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7DC79" w14:textId="71357F47" w:rsidR="0089340D" w:rsidRPr="009B163F" w:rsidRDefault="0089340D" w:rsidP="0089340D">
      <w:pPr>
        <w:jc w:val="center"/>
        <w:rPr>
          <w:b/>
          <w:caps/>
          <w:sz w:val="28"/>
          <w:szCs w:val="28"/>
        </w:rPr>
      </w:pPr>
      <w:r w:rsidRPr="009B163F">
        <w:rPr>
          <w:b/>
          <w:caps/>
          <w:sz w:val="28"/>
          <w:szCs w:val="28"/>
        </w:rPr>
        <w:t>Negotiating with Environmental Activists in the Shadow of Regulation</w:t>
      </w:r>
    </w:p>
    <w:p w14:paraId="45254638" w14:textId="77777777" w:rsidR="000A526E" w:rsidRDefault="000A526E" w:rsidP="00E360F6">
      <w:pPr>
        <w:rPr>
          <w:b/>
        </w:rPr>
      </w:pPr>
    </w:p>
    <w:p w14:paraId="21BD9B13" w14:textId="08F68D9C" w:rsidR="000A526E" w:rsidRPr="00E360F6" w:rsidRDefault="000A526E" w:rsidP="00E360F6">
      <w:pPr>
        <w:jc w:val="both"/>
        <w:rPr>
          <w:b/>
        </w:rPr>
      </w:pPr>
      <w:r w:rsidRPr="00E360F6">
        <w:rPr>
          <w:b/>
          <w:bCs/>
        </w:rPr>
        <w:t xml:space="preserve">Abstract. </w:t>
      </w:r>
      <w:r w:rsidRPr="00E360F6">
        <w:t xml:space="preserve">We study interactions between firms and environmental activists that occur in the regulatory domain to examine the conditions under which they reach cooperative outcomes to pre-empt formal regulatory contestation. We argue that a munificent regulatory environment plays a central role in enabling cooperative outcomes by providing firms greater access to resources and regulatory flexibility that allows them greater discretion in addressing the demands of environmental activists. We further contend that regulatory munificence mitigates the effects of firms’ environmental impact, activists’ inclination to adopt contentious tactics, and pressures from competing stakeholders – attributes that hinder the ability of firms and environmental activists to achieve cooperative outcomes. We empirically test our predictions in the context of </w:t>
      </w:r>
      <w:r w:rsidRPr="00E360F6">
        <w:rPr>
          <w:bCs/>
        </w:rPr>
        <w:t xml:space="preserve">U.S. electric utility sector, where state-level regulatory proceedings provide stakeholders, including environmental activists, the opportunity to participate and influence regulatory outcomes. </w:t>
      </w:r>
      <w:r w:rsidRPr="00E360F6">
        <w:rPr>
          <w:color w:val="000000"/>
          <w:shd w:val="clear" w:color="auto" w:fill="FFFFFF"/>
          <w:lang w:val="en-US"/>
        </w:rPr>
        <w:t>Statistical analysis of the outcomes of negotiations between firms and environmental activists in these state regulatory proceedings between 1990 to 2015 provides strong support for our predictions. Our study contributes novel insights to the research on firm-stakeholder relations by examining interactions that occur between them in the relatively understudied, but critical, regulatory domain.</w:t>
      </w:r>
    </w:p>
    <w:p w14:paraId="0DEF11B4" w14:textId="77777777" w:rsidR="00CD18B9" w:rsidRPr="00C95407" w:rsidRDefault="00CD18B9" w:rsidP="0089340D">
      <w:pPr>
        <w:jc w:val="both"/>
        <w:rPr>
          <w:sz w:val="22"/>
          <w:szCs w:val="22"/>
        </w:rPr>
      </w:pPr>
    </w:p>
    <w:p w14:paraId="7294E47F" w14:textId="1597EDF9" w:rsidR="00504D5D" w:rsidRPr="00CD18B9" w:rsidRDefault="00504D5D" w:rsidP="00CD18B9">
      <w:pPr>
        <w:rPr>
          <w:b/>
          <w:sz w:val="22"/>
        </w:rPr>
      </w:pPr>
      <w:r w:rsidRPr="00CD18B9">
        <w:rPr>
          <w:b/>
          <w:bCs/>
        </w:rPr>
        <w:t>Introduction</w:t>
      </w:r>
    </w:p>
    <w:p w14:paraId="30A98A36" w14:textId="0429D598" w:rsidR="00AD5D68" w:rsidRPr="00CD18B9" w:rsidRDefault="00A31B5B" w:rsidP="00CD18B9">
      <w:pPr>
        <w:spacing w:line="480" w:lineRule="auto"/>
        <w:ind w:firstLine="720"/>
      </w:pPr>
      <w:r w:rsidRPr="00CD18B9">
        <w:t xml:space="preserve">Environmental activist organizations have two broad forums </w:t>
      </w:r>
      <w:r w:rsidR="002738CA" w:rsidRPr="00CD18B9">
        <w:t>through</w:t>
      </w:r>
      <w:r w:rsidR="00F60C17" w:rsidRPr="00CD18B9">
        <w:t xml:space="preserve"> which they can</w:t>
      </w:r>
      <w:r w:rsidRPr="00CD18B9">
        <w:t xml:space="preserve"> exert pressure on firms to improve their environmental practices and impacts: </w:t>
      </w:r>
      <w:r w:rsidR="00862A98" w:rsidRPr="00CD18B9">
        <w:t xml:space="preserve">the </w:t>
      </w:r>
      <w:r w:rsidR="00987F50" w:rsidRPr="00CD18B9">
        <w:t>first</w:t>
      </w:r>
      <w:r w:rsidR="00F469F2" w:rsidRPr="00CD18B9">
        <w:t xml:space="preserve"> </w:t>
      </w:r>
      <w:r w:rsidR="00862A98" w:rsidRPr="00CD18B9">
        <w:t xml:space="preserve">involves the use </w:t>
      </w:r>
      <w:r w:rsidR="00D94E86" w:rsidRPr="00CD18B9">
        <w:t xml:space="preserve">or threat </w:t>
      </w:r>
      <w:r w:rsidR="00862A98" w:rsidRPr="00CD18B9">
        <w:t>of public campaigns</w:t>
      </w:r>
      <w:r w:rsidR="00F469F2" w:rsidRPr="00CD18B9">
        <w:t xml:space="preserve">, </w:t>
      </w:r>
      <w:r w:rsidR="006C16C6" w:rsidRPr="00CD18B9">
        <w:t xml:space="preserve">conducted </w:t>
      </w:r>
      <w:r w:rsidR="00F469F2" w:rsidRPr="00CD18B9">
        <w:t>through protests, boycotts, and social media messaging,</w:t>
      </w:r>
      <w:r w:rsidR="00862A98" w:rsidRPr="00CD18B9">
        <w:t xml:space="preserve"> </w:t>
      </w:r>
      <w:r w:rsidR="00D94E86" w:rsidRPr="00CD18B9">
        <w:t>that</w:t>
      </w:r>
      <w:r w:rsidR="00862A98" w:rsidRPr="00CD18B9">
        <w:t xml:space="preserve"> </w:t>
      </w:r>
      <w:r w:rsidR="00717EBC" w:rsidRPr="00CD18B9">
        <w:t xml:space="preserve">can </w:t>
      </w:r>
      <w:r w:rsidR="00862A98" w:rsidRPr="00CD18B9">
        <w:t>harm a targeted firm’s reputation</w:t>
      </w:r>
      <w:r w:rsidR="00D94E86" w:rsidRPr="00CD18B9">
        <w:t xml:space="preserve"> </w:t>
      </w:r>
      <w:r w:rsidR="000E0BC0" w:rsidRPr="00CD18B9">
        <w:t xml:space="preserve">and business relationships </w:t>
      </w:r>
      <w:r w:rsidR="00D94E86" w:rsidRPr="00CD18B9">
        <w:t xml:space="preserve">with </w:t>
      </w:r>
      <w:r w:rsidR="006A268B" w:rsidRPr="00CD18B9">
        <w:t xml:space="preserve">its </w:t>
      </w:r>
      <w:r w:rsidR="00F469F2" w:rsidRPr="00CD18B9">
        <w:t>c</w:t>
      </w:r>
      <w:r w:rsidR="003F516A" w:rsidRPr="00CD18B9">
        <w:t>usto</w:t>
      </w:r>
      <w:r w:rsidR="00F469F2" w:rsidRPr="00CD18B9">
        <w:t>mers, suppliers and</w:t>
      </w:r>
      <w:r w:rsidR="00D94E86" w:rsidRPr="00CD18B9">
        <w:t xml:space="preserve"> investors</w:t>
      </w:r>
      <w:r w:rsidR="003C0A4F" w:rsidRPr="00CD18B9">
        <w:t>.</w:t>
      </w:r>
      <w:r w:rsidR="00B02C46" w:rsidRPr="00CD18B9">
        <w:t xml:space="preserve"> </w:t>
      </w:r>
      <w:r w:rsidR="005D5261" w:rsidRPr="00CD18B9">
        <w:t>The second forum</w:t>
      </w:r>
      <w:r w:rsidR="00F469F2" w:rsidRPr="00CD18B9">
        <w:t xml:space="preserve"> consists of activist participation in institutional policy-making processes – providing information and testimony in legislative</w:t>
      </w:r>
      <w:r w:rsidR="00766A18" w:rsidRPr="00CD18B9">
        <w:t>,</w:t>
      </w:r>
      <w:r w:rsidR="00F469F2" w:rsidRPr="00CD18B9">
        <w:t xml:space="preserve"> regulatory </w:t>
      </w:r>
      <w:r w:rsidR="00766A18" w:rsidRPr="00CD18B9">
        <w:t xml:space="preserve">or judicial </w:t>
      </w:r>
      <w:r w:rsidR="000506E9" w:rsidRPr="00CD18B9">
        <w:t xml:space="preserve">forums </w:t>
      </w:r>
      <w:r w:rsidR="00F469F2" w:rsidRPr="00CD18B9">
        <w:t xml:space="preserve">– with the goal of persuading </w:t>
      </w:r>
      <w:proofErr w:type="gramStart"/>
      <w:r w:rsidR="00F469F2" w:rsidRPr="00CD18B9">
        <w:t>policy-makers</w:t>
      </w:r>
      <w:proofErr w:type="gramEnd"/>
      <w:r w:rsidR="00F469F2" w:rsidRPr="00CD18B9">
        <w:t xml:space="preserve"> to enact legislation or regulation</w:t>
      </w:r>
      <w:r w:rsidR="00604AA7" w:rsidRPr="00CD18B9">
        <w:t>s</w:t>
      </w:r>
      <w:r w:rsidR="00EC7FD9" w:rsidRPr="00CD18B9">
        <w:t xml:space="preserve"> that constrain</w:t>
      </w:r>
      <w:r w:rsidR="00F469F2" w:rsidRPr="00CD18B9">
        <w:t xml:space="preserve"> </w:t>
      </w:r>
      <w:r w:rsidR="00CF53CC" w:rsidRPr="00CD18B9">
        <w:t xml:space="preserve">individual </w:t>
      </w:r>
      <w:r w:rsidR="00F469F2" w:rsidRPr="00CD18B9">
        <w:t xml:space="preserve">firm </w:t>
      </w:r>
      <w:r w:rsidR="00B01E4A" w:rsidRPr="00CD18B9">
        <w:t xml:space="preserve">or industry </w:t>
      </w:r>
      <w:r w:rsidR="00F469F2" w:rsidRPr="00CD18B9">
        <w:t xml:space="preserve">practices. </w:t>
      </w:r>
      <w:r w:rsidR="00D51A8B" w:rsidRPr="00CD18B9">
        <w:t>W</w:t>
      </w:r>
      <w:r w:rsidR="00C22350" w:rsidRPr="00CD18B9">
        <w:t xml:space="preserve">hile there has been </w:t>
      </w:r>
      <w:r w:rsidR="00717EBC" w:rsidRPr="00CD18B9">
        <w:t>extensive</w:t>
      </w:r>
      <w:r w:rsidR="00C22350" w:rsidRPr="00CD18B9">
        <w:t xml:space="preserve"> </w:t>
      </w:r>
      <w:r w:rsidR="00717EBC" w:rsidRPr="00CD18B9">
        <w:t>strategic management</w:t>
      </w:r>
      <w:r w:rsidR="00C22350" w:rsidRPr="00CD18B9">
        <w:t xml:space="preserve"> research on</w:t>
      </w:r>
      <w:r w:rsidR="00717EBC" w:rsidRPr="00CD18B9">
        <w:t xml:space="preserve"> activist campaigns, studying target choices, tactics and firm responses (</w:t>
      </w:r>
      <w:r w:rsidR="003C0A4F" w:rsidRPr="00CD18B9">
        <w:t xml:space="preserve">Baron and </w:t>
      </w:r>
      <w:proofErr w:type="spellStart"/>
      <w:r w:rsidR="003C0A4F" w:rsidRPr="00CD18B9">
        <w:t>Deirmeier</w:t>
      </w:r>
      <w:proofErr w:type="spellEnd"/>
      <w:r w:rsidR="003C0A4F" w:rsidRPr="00CD18B9">
        <w:t xml:space="preserve">, 2007; Delmas and Montes, 2010; Ingram, </w:t>
      </w:r>
      <w:r w:rsidR="00C05C6B">
        <w:t>et al.</w:t>
      </w:r>
      <w:r w:rsidR="003C0A4F" w:rsidRPr="00CD18B9">
        <w:t>, 2010; Reid and Toffel, 2009; Lyon and Maxwell, 2011; McDonnell and King, 2013)</w:t>
      </w:r>
      <w:r w:rsidR="00717EBC" w:rsidRPr="00CD18B9">
        <w:t xml:space="preserve">, we have much less </w:t>
      </w:r>
      <w:proofErr w:type="gramStart"/>
      <w:r w:rsidR="00717EBC" w:rsidRPr="00CD18B9">
        <w:t>understanding</w:t>
      </w:r>
      <w:proofErr w:type="gramEnd"/>
      <w:r w:rsidR="00717EBC" w:rsidRPr="00CD18B9">
        <w:t xml:space="preserve"> of interactions between firms and activists </w:t>
      </w:r>
      <w:r w:rsidR="00745006" w:rsidRPr="00CD18B9">
        <w:t xml:space="preserve">in the public policy </w:t>
      </w:r>
      <w:r w:rsidR="00061559" w:rsidRPr="00CD18B9">
        <w:t>realm</w:t>
      </w:r>
      <w:r w:rsidR="00745006" w:rsidRPr="00CD18B9">
        <w:t>.</w:t>
      </w:r>
      <w:r w:rsidR="00717EBC" w:rsidRPr="00CD18B9">
        <w:t xml:space="preserve"> </w:t>
      </w:r>
      <w:r w:rsidR="00CE6F6B" w:rsidRPr="00CD18B9">
        <w:t>Yet</w:t>
      </w:r>
      <w:r w:rsidR="00905767" w:rsidRPr="00CD18B9">
        <w:t>,</w:t>
      </w:r>
      <w:r w:rsidR="00CE6F6B" w:rsidRPr="00CD18B9">
        <w:t xml:space="preserve"> </w:t>
      </w:r>
      <w:r w:rsidR="00EC5949" w:rsidRPr="00CD18B9">
        <w:t xml:space="preserve">engagement in </w:t>
      </w:r>
      <w:r w:rsidR="00061559" w:rsidRPr="00CD18B9">
        <w:t xml:space="preserve">government </w:t>
      </w:r>
      <w:r w:rsidR="00EC5949" w:rsidRPr="00CD18B9">
        <w:t xml:space="preserve">policy-making </w:t>
      </w:r>
      <w:r w:rsidR="00061559" w:rsidRPr="00CD18B9">
        <w:t xml:space="preserve">processes </w:t>
      </w:r>
      <w:r w:rsidR="00EC5949" w:rsidRPr="00CD18B9">
        <w:t xml:space="preserve">is </w:t>
      </w:r>
      <w:r w:rsidR="000506E9" w:rsidRPr="00CD18B9">
        <w:t xml:space="preserve">often </w:t>
      </w:r>
      <w:r w:rsidR="00EC5949" w:rsidRPr="00CD18B9">
        <w:t>an important channel for activists</w:t>
      </w:r>
      <w:r w:rsidR="00AD5D68" w:rsidRPr="00CD18B9">
        <w:t xml:space="preserve">: </w:t>
      </w:r>
      <w:r w:rsidR="00B77217" w:rsidRPr="00CD18B9">
        <w:lastRenderedPageBreak/>
        <w:t>organizations</w:t>
      </w:r>
      <w:r w:rsidR="00456C24" w:rsidRPr="00CD18B9">
        <w:t xml:space="preserve"> </w:t>
      </w:r>
      <w:r w:rsidR="00CA2B90" w:rsidRPr="00CD18B9">
        <w:t xml:space="preserve">that have environmental impacts </w:t>
      </w:r>
      <w:r w:rsidR="00456C24" w:rsidRPr="00CD18B9">
        <w:t>are regulated</w:t>
      </w:r>
      <w:r w:rsidR="00CA2B90" w:rsidRPr="00CD18B9">
        <w:t xml:space="preserve"> by government</w:t>
      </w:r>
      <w:r w:rsidR="007F3133" w:rsidRPr="00CD18B9">
        <w:t xml:space="preserve">, </w:t>
      </w:r>
      <w:r w:rsidR="00C31C4D" w:rsidRPr="00CD18B9">
        <w:t>who</w:t>
      </w:r>
      <w:r w:rsidR="007F3133" w:rsidRPr="00CD18B9">
        <w:t xml:space="preserve"> often seek input from affected stakeholders</w:t>
      </w:r>
      <w:r w:rsidR="000506E9" w:rsidRPr="00CD18B9">
        <w:t xml:space="preserve"> </w:t>
      </w:r>
      <w:r w:rsidR="007F3133" w:rsidRPr="00CD18B9">
        <w:t xml:space="preserve">when </w:t>
      </w:r>
      <w:r w:rsidR="00E1385E" w:rsidRPr="00CD18B9">
        <w:t>reviewing</w:t>
      </w:r>
      <w:r w:rsidR="007F3133" w:rsidRPr="00CD18B9">
        <w:t xml:space="preserve"> industry regulation</w:t>
      </w:r>
      <w:r w:rsidR="00E14CE7" w:rsidRPr="00CD18B9">
        <w:t>s</w:t>
      </w:r>
      <w:r w:rsidR="007F3133" w:rsidRPr="00CD18B9">
        <w:t xml:space="preserve"> or </w:t>
      </w:r>
      <w:r w:rsidR="003F516A" w:rsidRPr="00CD18B9">
        <w:t xml:space="preserve">applications </w:t>
      </w:r>
      <w:r w:rsidR="007F3133" w:rsidRPr="00CD18B9">
        <w:t>from firms for</w:t>
      </w:r>
      <w:r w:rsidR="007F4BE2" w:rsidRPr="00CD18B9">
        <w:t xml:space="preserve"> operating permits and licenses</w:t>
      </w:r>
      <w:r w:rsidR="00E05242" w:rsidRPr="00CD18B9">
        <w:t xml:space="preserve"> </w:t>
      </w:r>
      <w:r w:rsidR="00E05242" w:rsidRPr="00CD18B9">
        <w:rPr>
          <w:noProof/>
        </w:rPr>
        <w:t xml:space="preserve">(Christmann, 2004; Darnall, </w:t>
      </w:r>
      <w:r w:rsidR="00C05C6B">
        <w:rPr>
          <w:noProof/>
        </w:rPr>
        <w:t>et al.</w:t>
      </w:r>
      <w:r w:rsidR="00E05242" w:rsidRPr="00CD18B9">
        <w:rPr>
          <w:noProof/>
        </w:rPr>
        <w:t xml:space="preserve">, 2010; Henriques &amp; Sadorsky, 1999; Hiatt, </w:t>
      </w:r>
      <w:r w:rsidR="00C05C6B">
        <w:rPr>
          <w:noProof/>
        </w:rPr>
        <w:t>et al.</w:t>
      </w:r>
      <w:r w:rsidR="00E05242" w:rsidRPr="00CD18B9">
        <w:rPr>
          <w:noProof/>
        </w:rPr>
        <w:t>, 2015;</w:t>
      </w:r>
      <w:r w:rsidR="003C0A4F" w:rsidRPr="00CD18B9">
        <w:rPr>
          <w:noProof/>
        </w:rPr>
        <w:t xml:space="preserve"> Lyon &amp; Maxwell, 2014</w:t>
      </w:r>
      <w:r w:rsidR="00E05242" w:rsidRPr="00CD18B9">
        <w:rPr>
          <w:noProof/>
        </w:rPr>
        <w:t>)</w:t>
      </w:r>
      <w:r w:rsidR="003C4D94" w:rsidRPr="00CD18B9">
        <w:t xml:space="preserve">. </w:t>
      </w:r>
      <w:r w:rsidR="00C37D77" w:rsidRPr="00CD18B9">
        <w:t>And</w:t>
      </w:r>
      <w:r w:rsidR="003C4D94" w:rsidRPr="00CD18B9">
        <w:t xml:space="preserve"> </w:t>
      </w:r>
      <w:r w:rsidR="009B06CC" w:rsidRPr="00CD18B9">
        <w:t xml:space="preserve">for </w:t>
      </w:r>
      <w:r w:rsidR="003C4D94" w:rsidRPr="00CD18B9">
        <w:t xml:space="preserve">firms that </w:t>
      </w:r>
      <w:r w:rsidR="00144257" w:rsidRPr="00CD18B9">
        <w:t xml:space="preserve">do not have a </w:t>
      </w:r>
      <w:r w:rsidR="002353FE" w:rsidRPr="00CD18B9">
        <w:t xml:space="preserve">strong </w:t>
      </w:r>
      <w:r w:rsidR="00144257" w:rsidRPr="00CD18B9">
        <w:t>consumer brand identity</w:t>
      </w:r>
      <w:r w:rsidR="005C34AC" w:rsidRPr="00CD18B9">
        <w:t xml:space="preserve"> or </w:t>
      </w:r>
      <w:r w:rsidR="00611031" w:rsidRPr="00CD18B9">
        <w:t xml:space="preserve">that </w:t>
      </w:r>
      <w:r w:rsidR="00C37D77" w:rsidRPr="00CD18B9">
        <w:t xml:space="preserve">face </w:t>
      </w:r>
      <w:r w:rsidR="00627926" w:rsidRPr="00CD18B9">
        <w:t>limited competition in the market</w:t>
      </w:r>
      <w:r w:rsidR="009B06CC" w:rsidRPr="00CD18B9">
        <w:t>,</w:t>
      </w:r>
      <w:r w:rsidR="00144257" w:rsidRPr="00CD18B9">
        <w:t xml:space="preserve"> activist public campaigns</w:t>
      </w:r>
      <w:r w:rsidR="009B06CC" w:rsidRPr="00CD18B9">
        <w:t xml:space="preserve"> are less effective</w:t>
      </w:r>
      <w:r w:rsidR="00144257" w:rsidRPr="00CD18B9">
        <w:t xml:space="preserve">, </w:t>
      </w:r>
      <w:r w:rsidR="00C6467F" w:rsidRPr="00CD18B9">
        <w:t>making</w:t>
      </w:r>
      <w:r w:rsidR="00144257" w:rsidRPr="00CD18B9">
        <w:t xml:space="preserve"> </w:t>
      </w:r>
      <w:r w:rsidR="002B6DDD" w:rsidRPr="00CD18B9">
        <w:t xml:space="preserve">participation in </w:t>
      </w:r>
      <w:r w:rsidR="002353FE" w:rsidRPr="00CD18B9">
        <w:t xml:space="preserve">government policy </w:t>
      </w:r>
      <w:r w:rsidR="002B6DDD" w:rsidRPr="00CD18B9">
        <w:t xml:space="preserve">processes </w:t>
      </w:r>
      <w:r w:rsidR="002353FE" w:rsidRPr="00CD18B9">
        <w:t xml:space="preserve">a key mechanism to achieve their </w:t>
      </w:r>
      <w:r w:rsidR="00D53772" w:rsidRPr="00CD18B9">
        <w:t>goals</w:t>
      </w:r>
      <w:r w:rsidR="002353FE" w:rsidRPr="00CD18B9">
        <w:t>.</w:t>
      </w:r>
    </w:p>
    <w:p w14:paraId="0D937A16" w14:textId="37D1A633" w:rsidR="0096380B" w:rsidRPr="00CD18B9" w:rsidRDefault="00E83E31" w:rsidP="00CD18B9">
      <w:pPr>
        <w:spacing w:line="480" w:lineRule="auto"/>
        <w:ind w:firstLine="360"/>
      </w:pPr>
      <w:r w:rsidRPr="00CD18B9">
        <w:t xml:space="preserve">In this paper, we </w:t>
      </w:r>
      <w:r w:rsidR="00F3371D" w:rsidRPr="00CD18B9">
        <w:t xml:space="preserve">contribute to </w:t>
      </w:r>
      <w:r w:rsidR="009D3242" w:rsidRPr="00CD18B9">
        <w:t xml:space="preserve">management research </w:t>
      </w:r>
      <w:r w:rsidR="00F3371D" w:rsidRPr="00CD18B9">
        <w:t xml:space="preserve">on environmental activism by studying the outcomes of interactions </w:t>
      </w:r>
      <w:r w:rsidR="009D3242" w:rsidRPr="00CD18B9">
        <w:t>between activist organizations and</w:t>
      </w:r>
      <w:r w:rsidR="00F3371D" w:rsidRPr="00CD18B9">
        <w:t xml:space="preserve"> firms that occur in the context of </w:t>
      </w:r>
      <w:r w:rsidR="00627926" w:rsidRPr="00CD18B9">
        <w:t xml:space="preserve">policy-making </w:t>
      </w:r>
      <w:r w:rsidR="00F3371D" w:rsidRPr="00CD18B9">
        <w:t>processes administered by regulatory agencies.</w:t>
      </w:r>
      <w:r w:rsidR="000B7070" w:rsidRPr="00CD18B9">
        <w:t xml:space="preserve"> </w:t>
      </w:r>
      <w:r w:rsidR="00C21D1E" w:rsidRPr="00CD18B9">
        <w:t xml:space="preserve">As in the private market context, </w:t>
      </w:r>
      <w:r w:rsidR="00402CC1" w:rsidRPr="00CD18B9">
        <w:t xml:space="preserve">interactions between </w:t>
      </w:r>
      <w:r w:rsidR="00764379" w:rsidRPr="00CD18B9">
        <w:t>firms and stakeholders</w:t>
      </w:r>
      <w:r w:rsidR="00402CC1" w:rsidRPr="00CD18B9">
        <w:t xml:space="preserve"> </w:t>
      </w:r>
      <w:r w:rsidR="00914246" w:rsidRPr="00CD18B9">
        <w:t>in regulatory forums vary in the degre</w:t>
      </w:r>
      <w:r w:rsidR="00402CC1" w:rsidRPr="00CD18B9">
        <w:t>e</w:t>
      </w:r>
      <w:r w:rsidR="00914246" w:rsidRPr="00CD18B9">
        <w:t xml:space="preserve"> to which they are</w:t>
      </w:r>
      <w:r w:rsidR="00402CC1" w:rsidRPr="00CD18B9">
        <w:t xml:space="preserve"> cooperative or contested. </w:t>
      </w:r>
      <w:r w:rsidR="00892D84" w:rsidRPr="00CD18B9">
        <w:t>In establishing industry regulation</w:t>
      </w:r>
      <w:r w:rsidR="003A4CDF" w:rsidRPr="00CD18B9">
        <w:t>s</w:t>
      </w:r>
      <w:r w:rsidR="00892D84" w:rsidRPr="00CD18B9">
        <w:t>, r</w:t>
      </w:r>
      <w:r w:rsidR="000B7070" w:rsidRPr="00CD18B9">
        <w:t xml:space="preserve">egulators </w:t>
      </w:r>
      <w:r w:rsidR="004F72BB" w:rsidRPr="00CD18B9">
        <w:t xml:space="preserve">can </w:t>
      </w:r>
      <w:r w:rsidR="00223351" w:rsidRPr="00CD18B9">
        <w:t>allow</w:t>
      </w:r>
      <w:r w:rsidR="000B7070" w:rsidRPr="00CD18B9">
        <w:t xml:space="preserve"> firms and stakeholders</w:t>
      </w:r>
      <w:r w:rsidR="00F3371D" w:rsidRPr="00CD18B9">
        <w:t xml:space="preserve"> </w:t>
      </w:r>
      <w:r w:rsidR="00495B83" w:rsidRPr="00CD18B9">
        <w:t xml:space="preserve">to </w:t>
      </w:r>
      <w:r w:rsidR="003F516A" w:rsidRPr="00CD18B9">
        <w:t xml:space="preserve">voluntarily </w:t>
      </w:r>
      <w:r w:rsidR="00373345" w:rsidRPr="00CD18B9">
        <w:t>negotiate</w:t>
      </w:r>
      <w:r w:rsidR="00495B83" w:rsidRPr="00CD18B9">
        <w:t xml:space="preserve"> cooperative agreements</w:t>
      </w:r>
      <w:r w:rsidR="00764379" w:rsidRPr="00CD18B9">
        <w:t xml:space="preserve">, which are presented to the regulator for </w:t>
      </w:r>
      <w:r w:rsidR="000837A9" w:rsidRPr="00CD18B9">
        <w:t xml:space="preserve">review and </w:t>
      </w:r>
      <w:r w:rsidR="00764379" w:rsidRPr="00CD18B9">
        <w:t xml:space="preserve">approval, </w:t>
      </w:r>
      <w:r w:rsidR="003A4CDF" w:rsidRPr="00CD18B9">
        <w:t>as an alternative to</w:t>
      </w:r>
      <w:r w:rsidR="004F72BB" w:rsidRPr="00CD18B9">
        <w:t xml:space="preserve"> </w:t>
      </w:r>
      <w:r w:rsidR="00EB1982" w:rsidRPr="00CD18B9">
        <w:t>engaging</w:t>
      </w:r>
      <w:r w:rsidR="000837A9" w:rsidRPr="00CD18B9">
        <w:t xml:space="preserve"> in </w:t>
      </w:r>
      <w:r w:rsidR="00F97026" w:rsidRPr="00CD18B9">
        <w:t xml:space="preserve">formal administrative </w:t>
      </w:r>
      <w:r w:rsidR="00EB1982" w:rsidRPr="00CD18B9">
        <w:t xml:space="preserve">hearing </w:t>
      </w:r>
      <w:r w:rsidR="00F97026" w:rsidRPr="00CD18B9">
        <w:t>process</w:t>
      </w:r>
      <w:r w:rsidR="00EB1982" w:rsidRPr="00CD18B9">
        <w:t>es</w:t>
      </w:r>
      <w:r w:rsidR="00F97026" w:rsidRPr="00CD18B9">
        <w:t xml:space="preserve"> where </w:t>
      </w:r>
      <w:r w:rsidR="00EB1982" w:rsidRPr="00CD18B9">
        <w:t xml:space="preserve">the parties contest each other’s positions and </w:t>
      </w:r>
      <w:r w:rsidR="00F97026" w:rsidRPr="00CD18B9">
        <w:t xml:space="preserve">regulators </w:t>
      </w:r>
      <w:r w:rsidR="009A2A40" w:rsidRPr="00CD18B9">
        <w:t xml:space="preserve">make a </w:t>
      </w:r>
      <w:r w:rsidR="00C70DCE" w:rsidRPr="00CD18B9">
        <w:t xml:space="preserve">final </w:t>
      </w:r>
      <w:r w:rsidR="009A2A40" w:rsidRPr="00CD18B9">
        <w:t xml:space="preserve">determination </w:t>
      </w:r>
      <w:sdt>
        <w:sdtPr>
          <w:id w:val="2135129346"/>
          <w:citation/>
        </w:sdtPr>
        <w:sdtContent>
          <w:r w:rsidR="009A2A40" w:rsidRPr="00CD18B9">
            <w:fldChar w:fldCharType="begin"/>
          </w:r>
          <w:r w:rsidR="009A2A40" w:rsidRPr="00CD18B9">
            <w:rPr>
              <w:lang w:val="en-US"/>
            </w:rPr>
            <w:instrText xml:space="preserve"> CITATION Lit09 \l 1033 </w:instrText>
          </w:r>
          <w:r w:rsidR="009A2A40" w:rsidRPr="00CD18B9">
            <w:fldChar w:fldCharType="separate"/>
          </w:r>
          <w:r w:rsidR="00836702" w:rsidRPr="00CD18B9">
            <w:rPr>
              <w:noProof/>
              <w:lang w:val="en-US"/>
            </w:rPr>
            <w:t>(Littlechild, 2009)</w:t>
          </w:r>
          <w:r w:rsidR="009A2A40" w:rsidRPr="00CD18B9">
            <w:fldChar w:fldCharType="end"/>
          </w:r>
        </w:sdtContent>
      </w:sdt>
      <w:r w:rsidR="00F97026" w:rsidRPr="00CD18B9">
        <w:t>.</w:t>
      </w:r>
      <w:r w:rsidR="003229F7" w:rsidRPr="00CD18B9">
        <w:t xml:space="preserve"> </w:t>
      </w:r>
      <w:r w:rsidR="002E776C" w:rsidRPr="00CD18B9">
        <w:t xml:space="preserve">Hence, </w:t>
      </w:r>
      <w:r w:rsidR="003F516A" w:rsidRPr="00CD18B9">
        <w:t xml:space="preserve">voluntary </w:t>
      </w:r>
      <w:r w:rsidR="002E776C" w:rsidRPr="00CD18B9">
        <w:t>c</w:t>
      </w:r>
      <w:r w:rsidR="00B21758" w:rsidRPr="00CD18B9">
        <w:t xml:space="preserve">ooperative agreements </w:t>
      </w:r>
      <w:r w:rsidR="00421159" w:rsidRPr="00CD18B9">
        <w:t xml:space="preserve">between a firm </w:t>
      </w:r>
      <w:r w:rsidR="00B21758" w:rsidRPr="00CD18B9">
        <w:t xml:space="preserve">and </w:t>
      </w:r>
      <w:r w:rsidR="00627926" w:rsidRPr="00CD18B9">
        <w:t xml:space="preserve">its </w:t>
      </w:r>
      <w:r w:rsidR="00B21758" w:rsidRPr="00CD18B9">
        <w:t xml:space="preserve">stakeholders </w:t>
      </w:r>
      <w:r w:rsidR="00834177" w:rsidRPr="00CD18B9">
        <w:t xml:space="preserve">can </w:t>
      </w:r>
      <w:r w:rsidR="00B21758" w:rsidRPr="00CD18B9">
        <w:t>effectively pre-empt</w:t>
      </w:r>
      <w:r w:rsidR="006F27B5" w:rsidRPr="00CD18B9">
        <w:t xml:space="preserve"> </w:t>
      </w:r>
      <w:r w:rsidR="002C4B71" w:rsidRPr="00CD18B9">
        <w:t xml:space="preserve">a formal regulatory process, which can be lengthy, costly, and uncertain in terms of the outcome </w:t>
      </w:r>
      <w:r w:rsidR="00AB6D98" w:rsidRPr="00CD18B9">
        <w:t>(Delmas &amp; Montes-Sancho, 2010; King &amp; Lenox, 2000; Lyon &amp; Maxwell, 2003; Short &amp; Toffel, 2010)</w:t>
      </w:r>
      <w:r w:rsidR="006F27B5" w:rsidRPr="00CD18B9">
        <w:t xml:space="preserve">. </w:t>
      </w:r>
      <w:r w:rsidR="007B2718" w:rsidRPr="00CD18B9">
        <w:t>Here, w</w:t>
      </w:r>
      <w:r w:rsidR="00B159EA" w:rsidRPr="00CD18B9">
        <w:t>e examine the conditions under</w:t>
      </w:r>
      <w:r w:rsidR="00C3279C" w:rsidRPr="00CD18B9">
        <w:t xml:space="preserve"> which</w:t>
      </w:r>
      <w:r w:rsidR="00B159EA" w:rsidRPr="00CD18B9">
        <w:t xml:space="preserve"> </w:t>
      </w:r>
      <w:r w:rsidR="003229F7" w:rsidRPr="00CD18B9">
        <w:t>firms</w:t>
      </w:r>
      <w:r w:rsidR="00F97026" w:rsidRPr="00CD18B9">
        <w:t xml:space="preserve"> </w:t>
      </w:r>
      <w:r w:rsidR="00B159EA" w:rsidRPr="00CD18B9">
        <w:t xml:space="preserve">reach </w:t>
      </w:r>
      <w:r w:rsidR="003F516A" w:rsidRPr="00CD18B9">
        <w:t xml:space="preserve">voluntary </w:t>
      </w:r>
      <w:r w:rsidR="00386D70" w:rsidRPr="00CD18B9">
        <w:t xml:space="preserve">cooperative </w:t>
      </w:r>
      <w:r w:rsidR="00B159EA" w:rsidRPr="00CD18B9">
        <w:t xml:space="preserve">agreements </w:t>
      </w:r>
      <w:r w:rsidR="003229F7" w:rsidRPr="00CD18B9">
        <w:t xml:space="preserve">with environmental activists </w:t>
      </w:r>
      <w:r w:rsidR="00970DF7" w:rsidRPr="00CD18B9">
        <w:t xml:space="preserve">rather than contest them in adjudicated regulatory </w:t>
      </w:r>
      <w:r w:rsidR="00B85A3D" w:rsidRPr="00CD18B9">
        <w:t>hearings</w:t>
      </w:r>
      <w:r w:rsidR="00970DF7" w:rsidRPr="00CD18B9">
        <w:t>.</w:t>
      </w:r>
    </w:p>
    <w:p w14:paraId="130C2011" w14:textId="407191DB" w:rsidR="00E83E31" w:rsidRPr="00CD18B9" w:rsidRDefault="00773850" w:rsidP="00CD18B9">
      <w:pPr>
        <w:spacing w:line="480" w:lineRule="auto"/>
        <w:ind w:firstLine="720"/>
      </w:pPr>
      <w:r w:rsidRPr="00CD18B9">
        <w:t>W</w:t>
      </w:r>
      <w:r w:rsidR="004224EA" w:rsidRPr="00CD18B9">
        <w:t>e argue</w:t>
      </w:r>
      <w:r w:rsidR="00481A9C" w:rsidRPr="00CD18B9">
        <w:t xml:space="preserve"> that ‘regulatory munificence’</w:t>
      </w:r>
      <w:r w:rsidR="00A042D3" w:rsidRPr="00CD18B9">
        <w:t>, which is a type of broader external munificence,</w:t>
      </w:r>
      <w:r w:rsidR="00481A9C" w:rsidRPr="00CD18B9">
        <w:t xml:space="preserve"> </w:t>
      </w:r>
      <w:r w:rsidR="005E67C9" w:rsidRPr="00CD18B9">
        <w:t xml:space="preserve">plays a central role in influencing </w:t>
      </w:r>
      <w:r w:rsidR="00E83E31" w:rsidRPr="00CD18B9">
        <w:t xml:space="preserve">the </w:t>
      </w:r>
      <w:r w:rsidR="005E67C9" w:rsidRPr="00CD18B9">
        <w:t xml:space="preserve">ability of firms and environmental activists to reach </w:t>
      </w:r>
      <w:r w:rsidR="005E67C9" w:rsidRPr="00CD18B9">
        <w:lastRenderedPageBreak/>
        <w:t>cooperative agreements</w:t>
      </w:r>
      <w:r w:rsidR="00E83E31" w:rsidRPr="00CD18B9">
        <w:t xml:space="preserve">. </w:t>
      </w:r>
      <w:r w:rsidR="000378C3" w:rsidRPr="00CD18B9">
        <w:t xml:space="preserve">Prior research has found that </w:t>
      </w:r>
      <w:r w:rsidR="00A042D3" w:rsidRPr="00CD18B9">
        <w:t>external</w:t>
      </w:r>
      <w:r w:rsidR="00E83E31" w:rsidRPr="00CD18B9">
        <w:t xml:space="preserve"> munificence – the scarcity or abundance of critical resources</w:t>
      </w:r>
      <w:r w:rsidR="005E67C9" w:rsidRPr="00CD18B9">
        <w:t>,</w:t>
      </w:r>
      <w:r w:rsidR="00E83E31" w:rsidRPr="00CD18B9">
        <w:t xml:space="preserve"> </w:t>
      </w:r>
      <w:r w:rsidR="005E67C9" w:rsidRPr="00CD18B9">
        <w:t xml:space="preserve">and </w:t>
      </w:r>
      <w:r w:rsidR="00E83E31" w:rsidRPr="00CD18B9">
        <w:t xml:space="preserve">the </w:t>
      </w:r>
      <w:r w:rsidR="00A042D3" w:rsidRPr="00CD18B9">
        <w:t xml:space="preserve">extent of </w:t>
      </w:r>
      <w:r w:rsidR="000378C3" w:rsidRPr="00CD18B9">
        <w:t xml:space="preserve">external </w:t>
      </w:r>
      <w:r w:rsidR="00E83E31" w:rsidRPr="00CD18B9">
        <w:t>opportunities and threats</w:t>
      </w:r>
      <w:r w:rsidR="000378C3" w:rsidRPr="00CD18B9">
        <w:t xml:space="preserve"> </w:t>
      </w:r>
      <w:r w:rsidR="00E83E31" w:rsidRPr="00CD18B9">
        <w:t>–</w:t>
      </w:r>
      <w:r w:rsidR="000378C3" w:rsidRPr="00CD18B9">
        <w:t xml:space="preserve"> </w:t>
      </w:r>
      <w:r w:rsidR="009B072F" w:rsidRPr="00CD18B9">
        <w:t>affects</w:t>
      </w:r>
      <w:r w:rsidR="00E83E31" w:rsidRPr="00CD18B9">
        <w:t xml:space="preserve"> </w:t>
      </w:r>
      <w:r w:rsidR="00517CDC" w:rsidRPr="00CD18B9">
        <w:t>a range of firm-level outcome</w:t>
      </w:r>
      <w:r w:rsidR="00A042D3" w:rsidRPr="00CD18B9">
        <w:t>s</w:t>
      </w:r>
      <w:r w:rsidR="00517CDC" w:rsidRPr="00CD18B9">
        <w:t xml:space="preserve"> </w:t>
      </w:r>
      <w:r w:rsidR="000378C3" w:rsidRPr="00CD18B9">
        <w:t>such as</w:t>
      </w:r>
      <w:r w:rsidR="00517CDC" w:rsidRPr="00CD18B9">
        <w:t xml:space="preserve"> growth</w:t>
      </w:r>
      <w:r w:rsidR="007F485E" w:rsidRPr="00CD18B9">
        <w:t>,</w:t>
      </w:r>
      <w:r w:rsidR="00517CDC" w:rsidRPr="00CD18B9">
        <w:t xml:space="preserve"> survival </w:t>
      </w:r>
      <w:r w:rsidR="00C05C6B" w:rsidRPr="00CD18B9">
        <w:rPr>
          <w:noProof/>
        </w:rPr>
        <w:t>(Castrogiovanni, 1991)</w:t>
      </w:r>
      <w:r w:rsidR="0000267F" w:rsidRPr="00CD18B9">
        <w:t xml:space="preserve"> and </w:t>
      </w:r>
      <w:r w:rsidR="00E83E31" w:rsidRPr="00CD18B9">
        <w:t xml:space="preserve">innovation </w:t>
      </w:r>
      <w:r w:rsidR="00C05C6B" w:rsidRPr="00CD18B9">
        <w:rPr>
          <w:noProof/>
        </w:rPr>
        <w:t xml:space="preserve">(Cool, </w:t>
      </w:r>
      <w:r w:rsidR="00C05C6B">
        <w:rPr>
          <w:noProof/>
        </w:rPr>
        <w:t>et al.</w:t>
      </w:r>
      <w:r w:rsidR="00C05C6B" w:rsidRPr="00CD18B9">
        <w:rPr>
          <w:noProof/>
        </w:rPr>
        <w:t>, 1997)</w:t>
      </w:r>
      <w:r w:rsidR="0077353F" w:rsidRPr="00CD18B9">
        <w:t xml:space="preserve">. </w:t>
      </w:r>
      <w:r w:rsidR="00E83E31" w:rsidRPr="00CD18B9">
        <w:t xml:space="preserve">By granting access to resources and opportunities to sustain growth, munificent external environments allow firms discretionary slack to pursue goals beyond just survival </w:t>
      </w:r>
      <w:r w:rsidR="00C05C6B" w:rsidRPr="00CD18B9">
        <w:rPr>
          <w:noProof/>
        </w:rPr>
        <w:t>(Tushman &amp; Anderson, 2018)</w:t>
      </w:r>
      <w:r w:rsidR="00E83E31" w:rsidRPr="00CD18B9">
        <w:t>.</w:t>
      </w:r>
      <w:r w:rsidR="009B072F" w:rsidRPr="00CD18B9">
        <w:t xml:space="preserve"> </w:t>
      </w:r>
      <w:r w:rsidR="00D35252" w:rsidRPr="00CD18B9">
        <w:t>Extending th</w:t>
      </w:r>
      <w:r w:rsidR="00277659" w:rsidRPr="00CD18B9">
        <w:t>i</w:t>
      </w:r>
      <w:r w:rsidR="00D35252" w:rsidRPr="00CD18B9">
        <w:t xml:space="preserve">s </w:t>
      </w:r>
      <w:r w:rsidR="00242A00" w:rsidRPr="00CD18B9">
        <w:t>construct</w:t>
      </w:r>
      <w:r w:rsidR="0000267F" w:rsidRPr="00CD18B9">
        <w:t>,</w:t>
      </w:r>
      <w:r w:rsidR="00E83E31" w:rsidRPr="00CD18B9">
        <w:t xml:space="preserve"> we </w:t>
      </w:r>
      <w:r w:rsidR="009B072F" w:rsidRPr="00CD18B9">
        <w:t xml:space="preserve">propose </w:t>
      </w:r>
      <w:r w:rsidR="00E83E31" w:rsidRPr="00CD18B9">
        <w:t>that</w:t>
      </w:r>
      <w:r w:rsidR="0000267F" w:rsidRPr="00CD18B9">
        <w:t xml:space="preserve"> more munificent regulatory environments</w:t>
      </w:r>
      <w:r w:rsidR="00E83E31" w:rsidRPr="00CD18B9">
        <w:t xml:space="preserve">, by </w:t>
      </w:r>
      <w:r w:rsidR="00995AA0" w:rsidRPr="00CD18B9">
        <w:t xml:space="preserve">providing </w:t>
      </w:r>
      <w:r w:rsidR="004E2D91" w:rsidRPr="00CD18B9">
        <w:t xml:space="preserve">greater </w:t>
      </w:r>
      <w:r w:rsidR="00E83E31" w:rsidRPr="00CD18B9">
        <w:t xml:space="preserve">access to </w:t>
      </w:r>
      <w:r w:rsidR="00CD6677" w:rsidRPr="00CD18B9">
        <w:t xml:space="preserve">regulated </w:t>
      </w:r>
      <w:r w:rsidR="00E83E31" w:rsidRPr="00CD18B9">
        <w:t>resources</w:t>
      </w:r>
      <w:r w:rsidR="00D35252" w:rsidRPr="00CD18B9">
        <w:t>,</w:t>
      </w:r>
      <w:r w:rsidR="00E83E31" w:rsidRPr="00CD18B9">
        <w:t xml:space="preserve"> allow firms </w:t>
      </w:r>
      <w:r w:rsidR="003402A8" w:rsidRPr="00CD18B9">
        <w:t xml:space="preserve">more </w:t>
      </w:r>
      <w:r w:rsidR="00E83E31" w:rsidRPr="00CD18B9">
        <w:t>discretion in</w:t>
      </w:r>
      <w:r w:rsidR="00CD6677" w:rsidRPr="00CD18B9">
        <w:t xml:space="preserve"> </w:t>
      </w:r>
      <w:r w:rsidR="00E83E31" w:rsidRPr="00CD18B9">
        <w:t xml:space="preserve">addressing </w:t>
      </w:r>
      <w:r w:rsidR="00FA50E0" w:rsidRPr="00CD18B9">
        <w:t xml:space="preserve">the </w:t>
      </w:r>
      <w:r w:rsidR="009B072F" w:rsidRPr="00CD18B9">
        <w:t xml:space="preserve">demands </w:t>
      </w:r>
      <w:r w:rsidR="00E83E31" w:rsidRPr="00CD18B9">
        <w:t>of environmental activists</w:t>
      </w:r>
      <w:r w:rsidR="00CD6677" w:rsidRPr="00CD18B9">
        <w:t xml:space="preserve"> – making </w:t>
      </w:r>
      <w:r w:rsidR="003F516A" w:rsidRPr="00CD18B9">
        <w:t xml:space="preserve">voluntary </w:t>
      </w:r>
      <w:r w:rsidR="00E83E31" w:rsidRPr="00CD18B9">
        <w:t>cooperative agreements</w:t>
      </w:r>
      <w:r w:rsidR="00CD6677" w:rsidRPr="00CD18B9">
        <w:t xml:space="preserve"> more feasible</w:t>
      </w:r>
      <w:r w:rsidR="00E83E31" w:rsidRPr="00CD18B9">
        <w:t xml:space="preserve">. </w:t>
      </w:r>
      <w:r w:rsidR="0031180E" w:rsidRPr="00CD18B9">
        <w:t>In other words, regulatory munificence expands the set of possible outcomes that can be reached when firms engage cooperatively with activists in</w:t>
      </w:r>
      <w:r w:rsidR="005C27BD" w:rsidRPr="00CD18B9">
        <w:t>stead of relying on</w:t>
      </w:r>
      <w:r w:rsidR="0031180E" w:rsidRPr="00CD18B9">
        <w:t xml:space="preserve"> </w:t>
      </w:r>
      <w:r w:rsidR="005C27BD" w:rsidRPr="00CD18B9">
        <w:t>formal</w:t>
      </w:r>
      <w:r w:rsidR="009715F6" w:rsidRPr="00CD18B9">
        <w:t>, rigid</w:t>
      </w:r>
      <w:r w:rsidR="005C27BD" w:rsidRPr="00CD18B9">
        <w:t xml:space="preserve"> </w:t>
      </w:r>
      <w:r w:rsidR="00FF678F" w:rsidRPr="00CD18B9">
        <w:t xml:space="preserve">administrative processes. </w:t>
      </w:r>
      <w:r w:rsidR="00F21882" w:rsidRPr="00CD18B9">
        <w:t>We further</w:t>
      </w:r>
      <w:r w:rsidR="00E83E31" w:rsidRPr="00CD18B9">
        <w:t xml:space="preserve"> hypothesize that regulatory munificence </w:t>
      </w:r>
      <w:r w:rsidR="00823627" w:rsidRPr="00CD18B9">
        <w:t>help</w:t>
      </w:r>
      <w:r w:rsidR="00995AA0" w:rsidRPr="00CD18B9">
        <w:t>s</w:t>
      </w:r>
      <w:r w:rsidR="00823627" w:rsidRPr="00CD18B9">
        <w:t xml:space="preserve"> mitigate</w:t>
      </w:r>
      <w:r w:rsidR="0021349F" w:rsidRPr="00CD18B9">
        <w:t xml:space="preserve"> the effect of firm and </w:t>
      </w:r>
      <w:r w:rsidR="00842662" w:rsidRPr="00CD18B9">
        <w:t>activist</w:t>
      </w:r>
      <w:r w:rsidR="00823627" w:rsidRPr="00CD18B9">
        <w:t xml:space="preserve"> </w:t>
      </w:r>
      <w:r w:rsidR="00B85A3D" w:rsidRPr="00CD18B9">
        <w:t>attributes</w:t>
      </w:r>
      <w:r w:rsidR="00823627" w:rsidRPr="00CD18B9">
        <w:t xml:space="preserve"> </w:t>
      </w:r>
      <w:r w:rsidR="0021349F" w:rsidRPr="00CD18B9">
        <w:t>that make agreements harder to achieve, specifically</w:t>
      </w:r>
      <w:r w:rsidR="00627926" w:rsidRPr="00CD18B9">
        <w:t xml:space="preserve"> the intensity of</w:t>
      </w:r>
      <w:r w:rsidR="0021349F" w:rsidRPr="00CD18B9">
        <w:t xml:space="preserve"> a firm’s environmental </w:t>
      </w:r>
      <w:r w:rsidR="00627926" w:rsidRPr="00CD18B9">
        <w:t>impact</w:t>
      </w:r>
      <w:r w:rsidR="0021349F" w:rsidRPr="00CD18B9">
        <w:t>, activist usage of</w:t>
      </w:r>
      <w:r w:rsidR="00DD61E7" w:rsidRPr="00CD18B9">
        <w:t xml:space="preserve"> protest tactics</w:t>
      </w:r>
      <w:r w:rsidR="009B59BF" w:rsidRPr="00CD18B9">
        <w:t xml:space="preserve">, and </w:t>
      </w:r>
      <w:r w:rsidR="005300E1" w:rsidRPr="00CD18B9">
        <w:t xml:space="preserve">pressures from </w:t>
      </w:r>
      <w:r w:rsidR="00E83E31" w:rsidRPr="00CD18B9">
        <w:t xml:space="preserve">competing </w:t>
      </w:r>
      <w:r w:rsidR="00E9377B" w:rsidRPr="00CD18B9">
        <w:t>stakeholder</w:t>
      </w:r>
      <w:r w:rsidR="00F40D32" w:rsidRPr="00CD18B9">
        <w:t>s</w:t>
      </w:r>
      <w:r w:rsidR="00E83E31" w:rsidRPr="00CD18B9">
        <w:t>.</w:t>
      </w:r>
    </w:p>
    <w:p w14:paraId="78700FC4" w14:textId="247A0645" w:rsidR="00C05C6B" w:rsidRDefault="00E83E31" w:rsidP="00C05C6B">
      <w:pPr>
        <w:spacing w:line="480" w:lineRule="auto"/>
        <w:ind w:firstLine="720"/>
      </w:pPr>
      <w:r w:rsidRPr="00CD18B9">
        <w:t xml:space="preserve">We </w:t>
      </w:r>
      <w:r w:rsidR="00F40D32" w:rsidRPr="00CD18B9">
        <w:t>test our predictions using data</w:t>
      </w:r>
      <w:r w:rsidR="00B85A3D" w:rsidRPr="00CD18B9">
        <w:t xml:space="preserve"> on the outcomes of </w:t>
      </w:r>
      <w:r w:rsidR="00AA06CC" w:rsidRPr="00CD18B9">
        <w:t xml:space="preserve">regulatory </w:t>
      </w:r>
      <w:r w:rsidRPr="00CD18B9">
        <w:t xml:space="preserve">interactions between environmental activists </w:t>
      </w:r>
      <w:r w:rsidR="00B85A3D" w:rsidRPr="00CD18B9">
        <w:t xml:space="preserve">and </w:t>
      </w:r>
      <w:r w:rsidR="0074120E" w:rsidRPr="00CD18B9">
        <w:t xml:space="preserve">electric </w:t>
      </w:r>
      <w:r w:rsidR="00B85A3D" w:rsidRPr="00CD18B9">
        <w:t xml:space="preserve">power generation firms in the U.S. </w:t>
      </w:r>
      <w:r w:rsidR="00C91969" w:rsidRPr="00CD18B9">
        <w:t>between</w:t>
      </w:r>
      <w:r w:rsidR="00B85A3D" w:rsidRPr="00CD18B9">
        <w:t xml:space="preserve"> 1990 </w:t>
      </w:r>
      <w:r w:rsidR="00C91969" w:rsidRPr="00CD18B9">
        <w:t>and</w:t>
      </w:r>
      <w:r w:rsidR="00B85A3D" w:rsidRPr="00CD18B9">
        <w:t xml:space="preserve"> 2015</w:t>
      </w:r>
      <w:r w:rsidRPr="00CD18B9">
        <w:rPr>
          <w:bCs/>
        </w:rPr>
        <w:t xml:space="preserve">. </w:t>
      </w:r>
      <w:r w:rsidR="002350BD" w:rsidRPr="00CD18B9">
        <w:rPr>
          <w:bCs/>
        </w:rPr>
        <w:t xml:space="preserve">We </w:t>
      </w:r>
      <w:r w:rsidRPr="00CD18B9">
        <w:t xml:space="preserve">build a novel dataset by coding archival regulatory documents </w:t>
      </w:r>
      <w:r w:rsidR="002350BD" w:rsidRPr="00CD18B9">
        <w:t>that</w:t>
      </w:r>
      <w:r w:rsidRPr="00CD18B9">
        <w:t xml:space="preserve"> identify </w:t>
      </w:r>
      <w:r w:rsidR="002350BD" w:rsidRPr="00CD18B9">
        <w:t>when</w:t>
      </w:r>
      <w:r w:rsidR="0015692B" w:rsidRPr="00CD18B9">
        <w:t xml:space="preserve"> activists </w:t>
      </w:r>
      <w:r w:rsidR="001739BB" w:rsidRPr="00CD18B9">
        <w:t>engaged in</w:t>
      </w:r>
      <w:r w:rsidRPr="00CD18B9">
        <w:t xml:space="preserve"> negotiations</w:t>
      </w:r>
      <w:r w:rsidR="0015692B" w:rsidRPr="00CD18B9">
        <w:t xml:space="preserve"> with firms</w:t>
      </w:r>
      <w:r w:rsidRPr="00CD18B9">
        <w:t xml:space="preserve"> and </w:t>
      </w:r>
      <w:r w:rsidR="00A66A90" w:rsidRPr="00CD18B9">
        <w:t>whether</w:t>
      </w:r>
      <w:r w:rsidRPr="00CD18B9">
        <w:t xml:space="preserve"> </w:t>
      </w:r>
      <w:r w:rsidR="0015692B" w:rsidRPr="00CD18B9">
        <w:t>they achieved a cooperative</w:t>
      </w:r>
      <w:r w:rsidR="00A66A90" w:rsidRPr="00CD18B9">
        <w:t xml:space="preserve"> </w:t>
      </w:r>
      <w:r w:rsidRPr="00CD18B9">
        <w:t>agreement.</w:t>
      </w:r>
      <w:r w:rsidR="001739BB" w:rsidRPr="00CD18B9">
        <w:rPr>
          <w:rStyle w:val="FootnoteReference"/>
        </w:rPr>
        <w:footnoteReference w:id="1"/>
      </w:r>
      <w:r w:rsidRPr="00CD18B9">
        <w:t xml:space="preserve"> </w:t>
      </w:r>
      <w:r w:rsidR="00BB32F0" w:rsidRPr="00CD18B9">
        <w:t>U</w:t>
      </w:r>
      <w:r w:rsidRPr="00CD18B9">
        <w:t>s</w:t>
      </w:r>
      <w:r w:rsidR="00BB32F0" w:rsidRPr="00CD18B9">
        <w:t>ing</w:t>
      </w:r>
      <w:r w:rsidRPr="00CD18B9">
        <w:t xml:space="preserve"> a two-stage Heckman selection model</w:t>
      </w:r>
      <w:r w:rsidR="00C05C6B">
        <w:t xml:space="preserve">, </w:t>
      </w:r>
      <w:r w:rsidR="00BB32F0" w:rsidRPr="00CD18B9">
        <w:t xml:space="preserve">we find </w:t>
      </w:r>
      <w:r w:rsidRPr="00CD18B9">
        <w:t xml:space="preserve">that cooperative agreements were more likely </w:t>
      </w:r>
      <w:r w:rsidR="00C858C3" w:rsidRPr="00CD18B9">
        <w:t xml:space="preserve">to occur </w:t>
      </w:r>
      <w:r w:rsidRPr="00CD18B9">
        <w:t>when the regulatory environment was more munificent</w:t>
      </w:r>
      <w:r w:rsidR="00C858C3" w:rsidRPr="00CD18B9">
        <w:t xml:space="preserve">, as measured by a </w:t>
      </w:r>
      <w:r w:rsidR="00BD1F2C" w:rsidRPr="00CD18B9">
        <w:t xml:space="preserve">historically </w:t>
      </w:r>
      <w:r w:rsidR="00C858C3" w:rsidRPr="00CD18B9">
        <w:t>more generous regulated financial rate</w:t>
      </w:r>
      <w:r w:rsidR="001739BB" w:rsidRPr="00CD18B9">
        <w:t>-</w:t>
      </w:r>
      <w:r w:rsidR="00C858C3" w:rsidRPr="00CD18B9">
        <w:t>of</w:t>
      </w:r>
      <w:r w:rsidR="001739BB" w:rsidRPr="00CD18B9">
        <w:t>-</w:t>
      </w:r>
      <w:r w:rsidR="00C858C3" w:rsidRPr="00CD18B9">
        <w:t>return for the utility</w:t>
      </w:r>
      <w:r w:rsidRPr="00CD18B9">
        <w:t xml:space="preserve">. Second, </w:t>
      </w:r>
      <w:r w:rsidR="00FA02ED" w:rsidRPr="00CD18B9">
        <w:t xml:space="preserve">there is a </w:t>
      </w:r>
      <w:r w:rsidR="00F75DCC" w:rsidRPr="00CD18B9">
        <w:t xml:space="preserve">higher </w:t>
      </w:r>
      <w:r w:rsidR="00FA02ED" w:rsidRPr="00CD18B9">
        <w:t xml:space="preserve">probability of </w:t>
      </w:r>
      <w:r w:rsidR="00FA02ED" w:rsidRPr="00CD18B9">
        <w:lastRenderedPageBreak/>
        <w:t>firm-activist cooperati</w:t>
      </w:r>
      <w:r w:rsidR="00E14CE7" w:rsidRPr="00CD18B9">
        <w:t>on</w:t>
      </w:r>
      <w:r w:rsidR="00FA02ED" w:rsidRPr="00CD18B9">
        <w:t xml:space="preserve"> when a firm is </w:t>
      </w:r>
      <w:r w:rsidR="00F75DCC" w:rsidRPr="00CD18B9">
        <w:t xml:space="preserve">less </w:t>
      </w:r>
      <w:r w:rsidR="00FA02ED" w:rsidRPr="00CD18B9">
        <w:t xml:space="preserve">reliant on sales to </w:t>
      </w:r>
      <w:r w:rsidR="00C57A59" w:rsidRPr="00CD18B9">
        <w:t xml:space="preserve">industrial consumers, who </w:t>
      </w:r>
      <w:r w:rsidR="00FA02ED" w:rsidRPr="00CD18B9">
        <w:t xml:space="preserve">tend to be organized and likely to </w:t>
      </w:r>
      <w:r w:rsidR="00C57A59" w:rsidRPr="00CD18B9">
        <w:t xml:space="preserve">oppose costly </w:t>
      </w:r>
      <w:r w:rsidR="00DC1438" w:rsidRPr="00CD18B9">
        <w:t xml:space="preserve">demands from </w:t>
      </w:r>
      <w:r w:rsidR="00C57A59" w:rsidRPr="00CD18B9">
        <w:t>e</w:t>
      </w:r>
      <w:r w:rsidR="002C4B71" w:rsidRPr="00CD18B9">
        <w:t>nvironmental</w:t>
      </w:r>
      <w:r w:rsidR="00DC1438" w:rsidRPr="00CD18B9">
        <w:t xml:space="preserve"> groups</w:t>
      </w:r>
      <w:r w:rsidR="00FA02ED" w:rsidRPr="00CD18B9">
        <w:t>.</w:t>
      </w:r>
      <w:r w:rsidR="00DC1438" w:rsidRPr="00CD18B9">
        <w:t xml:space="preserve"> </w:t>
      </w:r>
      <w:r w:rsidRPr="00CD18B9">
        <w:t xml:space="preserve">Third, </w:t>
      </w:r>
      <w:r w:rsidR="00DC1438" w:rsidRPr="00CD18B9">
        <w:t xml:space="preserve">the </w:t>
      </w:r>
      <w:r w:rsidR="00F75DCC" w:rsidRPr="00CD18B9">
        <w:t xml:space="preserve">less </w:t>
      </w:r>
      <w:r w:rsidRPr="00CD18B9">
        <w:t xml:space="preserve">harmful </w:t>
      </w:r>
      <w:r w:rsidR="00DC1438" w:rsidRPr="00CD18B9">
        <w:t xml:space="preserve">the </w:t>
      </w:r>
      <w:r w:rsidRPr="00CD18B9">
        <w:t xml:space="preserve">impact of </w:t>
      </w:r>
      <w:r w:rsidR="00DC1438" w:rsidRPr="00CD18B9">
        <w:t xml:space="preserve">the </w:t>
      </w:r>
      <w:r w:rsidRPr="00CD18B9">
        <w:t>firm</w:t>
      </w:r>
      <w:r w:rsidR="00DC1438" w:rsidRPr="00CD18B9">
        <w:t>’</w:t>
      </w:r>
      <w:r w:rsidRPr="00CD18B9">
        <w:t xml:space="preserve">s operations on the environment, as identified by </w:t>
      </w:r>
      <w:r w:rsidR="00F75DCC" w:rsidRPr="00CD18B9">
        <w:t xml:space="preserve">a smaller </w:t>
      </w:r>
      <w:r w:rsidRPr="00CD18B9">
        <w:t xml:space="preserve">share of coal in </w:t>
      </w:r>
      <w:r w:rsidR="00DC1438" w:rsidRPr="00CD18B9">
        <w:t>the</w:t>
      </w:r>
      <w:r w:rsidRPr="00CD18B9">
        <w:t xml:space="preserve"> firm’s </w:t>
      </w:r>
      <w:r w:rsidR="00DC1438" w:rsidRPr="00CD18B9">
        <w:t xml:space="preserve">power </w:t>
      </w:r>
      <w:r w:rsidRPr="00CD18B9">
        <w:t xml:space="preserve">generation </w:t>
      </w:r>
      <w:r w:rsidR="00DC1438" w:rsidRPr="00CD18B9">
        <w:t>portfolio</w:t>
      </w:r>
      <w:r w:rsidRPr="00CD18B9">
        <w:t xml:space="preserve">, the </w:t>
      </w:r>
      <w:r w:rsidR="00F75DCC" w:rsidRPr="00CD18B9">
        <w:t xml:space="preserve">greater </w:t>
      </w:r>
      <w:r w:rsidRPr="00CD18B9">
        <w:t xml:space="preserve">was the likelihood of reaching an agreement. Agreements were also </w:t>
      </w:r>
      <w:r w:rsidR="00F75DCC" w:rsidRPr="00CD18B9">
        <w:t xml:space="preserve">more </w:t>
      </w:r>
      <w:r w:rsidRPr="00CD18B9">
        <w:t>likely with activist</w:t>
      </w:r>
      <w:r w:rsidR="00DC1438" w:rsidRPr="00CD18B9">
        <w:t xml:space="preserve"> organizations</w:t>
      </w:r>
      <w:r w:rsidRPr="00CD18B9">
        <w:t xml:space="preserve"> </w:t>
      </w:r>
      <w:r w:rsidR="00DC1438" w:rsidRPr="00CD18B9">
        <w:t xml:space="preserve">that </w:t>
      </w:r>
      <w:r w:rsidR="00353B2D" w:rsidRPr="00CD18B9">
        <w:t>had</w:t>
      </w:r>
      <w:r w:rsidRPr="00CD18B9">
        <w:t xml:space="preserve"> </w:t>
      </w:r>
      <w:r w:rsidR="00353B2D" w:rsidRPr="00CD18B9">
        <w:t xml:space="preserve">employed </w:t>
      </w:r>
      <w:r w:rsidR="00DC1438" w:rsidRPr="00CD18B9">
        <w:t xml:space="preserve">public protest </w:t>
      </w:r>
      <w:r w:rsidR="00353B2D" w:rsidRPr="00CD18B9">
        <w:t xml:space="preserve">tactics </w:t>
      </w:r>
      <w:r w:rsidR="00F75DCC" w:rsidRPr="00CD18B9">
        <w:t xml:space="preserve">less </w:t>
      </w:r>
      <w:r w:rsidR="00DC1438" w:rsidRPr="00CD18B9">
        <w:t xml:space="preserve">frequently </w:t>
      </w:r>
      <w:r w:rsidRPr="00CD18B9">
        <w:t xml:space="preserve">in the </w:t>
      </w:r>
      <w:r w:rsidR="00DC1438" w:rsidRPr="00CD18B9">
        <w:t xml:space="preserve">recent </w:t>
      </w:r>
      <w:r w:rsidRPr="00CD18B9">
        <w:t xml:space="preserve">past. </w:t>
      </w:r>
      <w:r w:rsidR="005B175C" w:rsidRPr="00CD18B9">
        <w:t>R</w:t>
      </w:r>
      <w:r w:rsidR="001F5619" w:rsidRPr="00CD18B9">
        <w:t xml:space="preserve">egulatory munificence positively moderated </w:t>
      </w:r>
      <w:r w:rsidR="00102519" w:rsidRPr="00CD18B9">
        <w:t xml:space="preserve">the </w:t>
      </w:r>
      <w:r w:rsidR="001F5619" w:rsidRPr="00CD18B9">
        <w:t>impact of these factors, making cooperati</w:t>
      </w:r>
      <w:r w:rsidR="00E14CE7" w:rsidRPr="00CD18B9">
        <w:t>on</w:t>
      </w:r>
      <w:r w:rsidR="001F5619" w:rsidRPr="00CD18B9">
        <w:t xml:space="preserve"> more likely</w:t>
      </w:r>
      <w:r w:rsidRPr="00CD18B9">
        <w:t>.</w:t>
      </w:r>
    </w:p>
    <w:p w14:paraId="441CB8CA" w14:textId="14D1004C" w:rsidR="00575247" w:rsidRDefault="00E83E31" w:rsidP="00C05C6B">
      <w:pPr>
        <w:spacing w:line="480" w:lineRule="auto"/>
        <w:ind w:firstLine="720"/>
      </w:pPr>
      <w:r w:rsidRPr="00CD18B9">
        <w:t xml:space="preserve">Our study makes </w:t>
      </w:r>
      <w:r w:rsidR="003F516A" w:rsidRPr="00CD18B9">
        <w:t>several</w:t>
      </w:r>
      <w:r w:rsidR="003172B4" w:rsidRPr="00CD18B9">
        <w:t xml:space="preserve"> </w:t>
      </w:r>
      <w:r w:rsidRPr="00CD18B9">
        <w:t xml:space="preserve">contributions to </w:t>
      </w:r>
      <w:r w:rsidR="001F5619" w:rsidRPr="00CD18B9">
        <w:t>management research</w:t>
      </w:r>
      <w:r w:rsidRPr="00CD18B9">
        <w:t xml:space="preserve"> o</w:t>
      </w:r>
      <w:r w:rsidR="001F5619" w:rsidRPr="00CD18B9">
        <w:t>n</w:t>
      </w:r>
      <w:r w:rsidRPr="00CD18B9">
        <w:t xml:space="preserve"> </w:t>
      </w:r>
      <w:r w:rsidR="001207FF" w:rsidRPr="00CD18B9">
        <w:t xml:space="preserve">interactions between firms and </w:t>
      </w:r>
      <w:r w:rsidR="001F5619" w:rsidRPr="00CD18B9">
        <w:t>external</w:t>
      </w:r>
      <w:r w:rsidR="003172B4" w:rsidRPr="00CD18B9">
        <w:t xml:space="preserve"> </w:t>
      </w:r>
      <w:r w:rsidR="001207FF" w:rsidRPr="00CD18B9">
        <w:t xml:space="preserve">stakeholders. </w:t>
      </w:r>
      <w:r w:rsidR="00C55EB4" w:rsidRPr="00CD18B9">
        <w:t>First</w:t>
      </w:r>
      <w:r w:rsidR="003F65D9" w:rsidRPr="00CD18B9">
        <w:t xml:space="preserve">, we </w:t>
      </w:r>
      <w:r w:rsidR="000F0460" w:rsidRPr="00CD18B9">
        <w:t>move beyond the focus on activist</w:t>
      </w:r>
      <w:r w:rsidR="00053D4F" w:rsidRPr="00CD18B9">
        <w:t>s’</w:t>
      </w:r>
      <w:r w:rsidR="000F0460" w:rsidRPr="00CD18B9">
        <w:t xml:space="preserve"> public campaigns </w:t>
      </w:r>
      <w:r w:rsidR="00632954" w:rsidRPr="00CD18B9">
        <w:rPr>
          <w:noProof/>
        </w:rPr>
        <w:t>(Baron &amp; Diermeier, 2007; Delmas &amp; Toffel, 2008; Eesley &amp; Lenox, 2006; Hiatt,</w:t>
      </w:r>
      <w:r w:rsidR="00632954" w:rsidRPr="00CD18B9">
        <w:rPr>
          <w:i/>
          <w:iCs/>
          <w:noProof/>
        </w:rPr>
        <w:t xml:space="preserve"> </w:t>
      </w:r>
      <w:r w:rsidR="00632954" w:rsidRPr="00CD18B9">
        <w:rPr>
          <w:noProof/>
        </w:rPr>
        <w:t>Grandy, &amp; Lee, 2015; King, 2008; Odzeimkowska &amp; Dorobantu, 2021)</w:t>
      </w:r>
      <w:r w:rsidR="003F65D9" w:rsidRPr="00CD18B9">
        <w:t xml:space="preserve"> by examining commonplace, </w:t>
      </w:r>
      <w:r w:rsidR="00053D4F" w:rsidRPr="00CD18B9">
        <w:t xml:space="preserve">but </w:t>
      </w:r>
      <w:r w:rsidR="003F65D9" w:rsidRPr="00CD18B9">
        <w:t xml:space="preserve">less visible, </w:t>
      </w:r>
      <w:r w:rsidR="000F0460" w:rsidRPr="00CD18B9">
        <w:t xml:space="preserve">engagements </w:t>
      </w:r>
      <w:r w:rsidR="003F65D9" w:rsidRPr="00CD18B9">
        <w:t xml:space="preserve">that occur in the context of </w:t>
      </w:r>
      <w:r w:rsidR="000F0460" w:rsidRPr="00CD18B9">
        <w:t xml:space="preserve">public policy </w:t>
      </w:r>
      <w:r w:rsidR="003F65D9" w:rsidRPr="00CD18B9">
        <w:t>institutions.</w:t>
      </w:r>
      <w:r w:rsidR="00251000" w:rsidRPr="00CD18B9">
        <w:t xml:space="preserve"> </w:t>
      </w:r>
      <w:r w:rsidR="00C55EB4" w:rsidRPr="00CD18B9">
        <w:rPr>
          <w:noProof/>
        </w:rPr>
        <w:t xml:space="preserve">Second, </w:t>
      </w:r>
      <w:r w:rsidR="008945CA" w:rsidRPr="00CD18B9">
        <w:rPr>
          <w:noProof/>
        </w:rPr>
        <w:t xml:space="preserve">our </w:t>
      </w:r>
      <w:r w:rsidR="00627892" w:rsidRPr="00CD18B9">
        <w:rPr>
          <w:noProof/>
        </w:rPr>
        <w:t xml:space="preserve">study extends </w:t>
      </w:r>
      <w:r w:rsidR="008945CA" w:rsidRPr="00CD18B9">
        <w:rPr>
          <w:noProof/>
        </w:rPr>
        <w:t>the literature on firm-stakeholder interactions</w:t>
      </w:r>
      <w:r w:rsidR="001A0426" w:rsidRPr="00CD18B9">
        <w:rPr>
          <w:noProof/>
        </w:rPr>
        <w:t>,</w:t>
      </w:r>
      <w:r w:rsidR="008945CA" w:rsidRPr="00CD18B9">
        <w:rPr>
          <w:noProof/>
        </w:rPr>
        <w:t xml:space="preserve"> </w:t>
      </w:r>
      <w:r w:rsidR="001A0426" w:rsidRPr="00CD18B9">
        <w:rPr>
          <w:noProof/>
        </w:rPr>
        <w:t xml:space="preserve">which </w:t>
      </w:r>
      <w:r w:rsidR="008945CA" w:rsidRPr="00CD18B9">
        <w:rPr>
          <w:noProof/>
        </w:rPr>
        <w:t>has largely modeled interactions as dyadic</w:t>
      </w:r>
      <w:r w:rsidR="003172B4" w:rsidRPr="00CD18B9">
        <w:rPr>
          <w:noProof/>
        </w:rPr>
        <w:t xml:space="preserve">. </w:t>
      </w:r>
      <w:r w:rsidR="009647DE" w:rsidRPr="00CD18B9">
        <w:rPr>
          <w:noProof/>
        </w:rPr>
        <w:t xml:space="preserve">We present evidence on the role of contemporaneous pressures </w:t>
      </w:r>
      <w:r w:rsidR="00737A73" w:rsidRPr="00CD18B9">
        <w:rPr>
          <w:noProof/>
        </w:rPr>
        <w:t xml:space="preserve">from other stakeholders </w:t>
      </w:r>
      <w:r w:rsidR="009647DE" w:rsidRPr="00CD18B9">
        <w:rPr>
          <w:noProof/>
        </w:rPr>
        <w:t xml:space="preserve">in influencing firm-activist </w:t>
      </w:r>
      <w:r w:rsidR="00E14CE7" w:rsidRPr="00CD18B9">
        <w:rPr>
          <w:noProof/>
        </w:rPr>
        <w:t>relationships</w:t>
      </w:r>
      <w:r w:rsidR="00526A6D" w:rsidRPr="00CD18B9">
        <w:rPr>
          <w:noProof/>
        </w:rPr>
        <w:t xml:space="preserve">, </w:t>
      </w:r>
      <w:r w:rsidR="001A0426" w:rsidRPr="00CD18B9">
        <w:rPr>
          <w:noProof/>
        </w:rPr>
        <w:t>showing</w:t>
      </w:r>
      <w:r w:rsidR="007B6C14" w:rsidRPr="00CD18B9">
        <w:rPr>
          <w:noProof/>
        </w:rPr>
        <w:t xml:space="preserve"> the importance of </w:t>
      </w:r>
      <w:r w:rsidR="00526A6D" w:rsidRPr="00CD18B9">
        <w:rPr>
          <w:noProof/>
        </w:rPr>
        <w:t>broadening</w:t>
      </w:r>
      <w:r w:rsidR="002A1243" w:rsidRPr="00CD18B9">
        <w:rPr>
          <w:noProof/>
        </w:rPr>
        <w:t xml:space="preserve"> dyadic conceptualizations</w:t>
      </w:r>
      <w:r w:rsidR="007B6C14" w:rsidRPr="00CD18B9">
        <w:rPr>
          <w:noProof/>
        </w:rPr>
        <w:t xml:space="preserve"> </w:t>
      </w:r>
      <w:r w:rsidR="00526A6D" w:rsidRPr="00CD18B9">
        <w:rPr>
          <w:noProof/>
        </w:rPr>
        <w:t xml:space="preserve">to include the </w:t>
      </w:r>
      <w:r w:rsidR="007B6C14" w:rsidRPr="00CD18B9">
        <w:t xml:space="preserve">multiplicity of </w:t>
      </w:r>
      <w:r w:rsidR="00737A73" w:rsidRPr="00CD18B9">
        <w:t xml:space="preserve">stakeholder </w:t>
      </w:r>
      <w:r w:rsidR="007B6C14" w:rsidRPr="00CD18B9">
        <w:t xml:space="preserve">pressures </w:t>
      </w:r>
      <w:r w:rsidR="00526A6D" w:rsidRPr="00CD18B9">
        <w:t>confronted by firms</w:t>
      </w:r>
      <w:r w:rsidR="00244675" w:rsidRPr="00CD18B9">
        <w:t xml:space="preserve"> </w:t>
      </w:r>
      <w:r w:rsidR="003E7CA9" w:rsidRPr="00CD18B9">
        <w:t>in regulatory arenas</w:t>
      </w:r>
      <w:r w:rsidR="007B6C14" w:rsidRPr="00CD18B9">
        <w:t>.</w:t>
      </w:r>
      <w:r w:rsidR="009647DE" w:rsidRPr="00CD18B9">
        <w:rPr>
          <w:noProof/>
        </w:rPr>
        <w:t xml:space="preserve"> </w:t>
      </w:r>
      <w:r w:rsidR="00C55EB4" w:rsidRPr="00CD18B9">
        <w:t>Third</w:t>
      </w:r>
      <w:r w:rsidRPr="00CD18B9">
        <w:t xml:space="preserve">, </w:t>
      </w:r>
      <w:r w:rsidR="005C0060" w:rsidRPr="00CD18B9">
        <w:t>our study contributes to</w:t>
      </w:r>
      <w:r w:rsidRPr="00CD18B9">
        <w:t xml:space="preserve"> </w:t>
      </w:r>
      <w:r w:rsidR="001A0426" w:rsidRPr="00CD18B9">
        <w:t>research</w:t>
      </w:r>
      <w:r w:rsidRPr="00CD18B9">
        <w:t xml:space="preserve"> on corporate environmentalism </w:t>
      </w:r>
      <w:r w:rsidR="005C0060" w:rsidRPr="00CD18B9">
        <w:t xml:space="preserve">that has examined </w:t>
      </w:r>
      <w:r w:rsidR="00251000" w:rsidRPr="00CD18B9">
        <w:t>how firms self-regulate</w:t>
      </w:r>
      <w:r w:rsidR="00FE68D7" w:rsidRPr="00CD18B9">
        <w:t xml:space="preserve"> their practices</w:t>
      </w:r>
      <w:r w:rsidR="00251000" w:rsidRPr="00CD18B9">
        <w:t xml:space="preserve"> to forestall </w:t>
      </w:r>
      <w:r w:rsidR="001A0426" w:rsidRPr="00CD18B9">
        <w:t xml:space="preserve">government </w:t>
      </w:r>
      <w:r w:rsidR="00251000" w:rsidRPr="00CD18B9">
        <w:t xml:space="preserve">regulation </w:t>
      </w:r>
      <w:r w:rsidR="00FE68D7" w:rsidRPr="00CD18B9">
        <w:t>(</w:t>
      </w:r>
      <w:r w:rsidR="00FE68D7" w:rsidRPr="00CD18B9">
        <w:rPr>
          <w:noProof/>
        </w:rPr>
        <w:t xml:space="preserve">Delmas &amp; Terlaak, 2001; </w:t>
      </w:r>
      <w:r w:rsidR="00FE68D7" w:rsidRPr="00CD18B9">
        <w:rPr>
          <w:noProof/>
          <w:lang w:val="en-US"/>
        </w:rPr>
        <w:t>Lyon &amp; Maxwell, 2014)</w:t>
      </w:r>
      <w:r w:rsidR="00251000" w:rsidRPr="00CD18B9">
        <w:t xml:space="preserve">. </w:t>
      </w:r>
    </w:p>
    <w:p w14:paraId="5D1F49CA" w14:textId="77777777" w:rsidR="00CD18B9" w:rsidRPr="00CD18B9" w:rsidRDefault="00CD18B9" w:rsidP="00CD18B9">
      <w:pPr>
        <w:ind w:firstLine="720"/>
        <w:rPr>
          <w:noProof/>
        </w:rPr>
      </w:pPr>
    </w:p>
    <w:p w14:paraId="3E0D8116" w14:textId="4358CD31" w:rsidR="006362EA" w:rsidRPr="00CD18B9" w:rsidRDefault="006362EA" w:rsidP="00CD18B9">
      <w:pPr>
        <w:spacing w:line="480" w:lineRule="auto"/>
        <w:rPr>
          <w:b/>
          <w:bCs/>
        </w:rPr>
      </w:pPr>
      <w:r w:rsidRPr="00CD18B9">
        <w:rPr>
          <w:b/>
          <w:bCs/>
        </w:rPr>
        <w:t>Theoretical Background</w:t>
      </w:r>
    </w:p>
    <w:p w14:paraId="5F2AF336" w14:textId="77777777" w:rsidR="00BA7C16" w:rsidRPr="00CD18B9" w:rsidRDefault="00BA7C16" w:rsidP="00CD18B9">
      <w:pPr>
        <w:spacing w:line="480" w:lineRule="auto"/>
      </w:pPr>
      <w:r w:rsidRPr="00CD18B9">
        <w:t xml:space="preserve">We draw on and integrate two streams of literature in formulating our theoretical predictions. </w:t>
      </w:r>
    </w:p>
    <w:p w14:paraId="0DC141AD" w14:textId="31051DD4" w:rsidR="00BA7C16" w:rsidRPr="00CD18B9" w:rsidRDefault="00BA7C16" w:rsidP="00CD18B9">
      <w:pPr>
        <w:spacing w:line="480" w:lineRule="auto"/>
        <w:rPr>
          <w:lang w:eastAsia="zh-CN"/>
        </w:rPr>
      </w:pPr>
      <w:r w:rsidRPr="00CD18B9">
        <w:t xml:space="preserve">Management and strategy scholars have made considerable progress over the last decade in understanding the drivers and outcomes of interactions between firms and activist organizations </w:t>
      </w:r>
      <w:r w:rsidRPr="00CD18B9">
        <w:lastRenderedPageBreak/>
        <w:t xml:space="preserve">that occur in the public realm (also referred to as ‘private politics’) </w:t>
      </w:r>
      <w:r w:rsidR="002704F7" w:rsidRPr="00CD18B9">
        <w:t xml:space="preserve">(Baron, Neale, &amp; Rao, 2016; </w:t>
      </w:r>
      <w:r w:rsidR="002704F7" w:rsidRPr="00CD18B9">
        <w:rPr>
          <w:noProof/>
        </w:rPr>
        <w:t xml:space="preserve">Hiatt, Grandy, &amp; Lee, 2015; </w:t>
      </w:r>
      <w:r w:rsidR="002704F7" w:rsidRPr="00CD18B9">
        <w:t xml:space="preserve">Lenox &amp; </w:t>
      </w:r>
      <w:proofErr w:type="spellStart"/>
      <w:r w:rsidR="002704F7" w:rsidRPr="00CD18B9">
        <w:t>Eesley</w:t>
      </w:r>
      <w:proofErr w:type="spellEnd"/>
      <w:r w:rsidR="002704F7" w:rsidRPr="00CD18B9">
        <w:t xml:space="preserve">, 2009; </w:t>
      </w:r>
      <w:proofErr w:type="spellStart"/>
      <w:r w:rsidR="002704F7" w:rsidRPr="00CD18B9">
        <w:t>Odziemkowska</w:t>
      </w:r>
      <w:proofErr w:type="spellEnd"/>
      <w:r w:rsidR="002704F7" w:rsidRPr="00CD18B9">
        <w:t>, 2022)</w:t>
      </w:r>
      <w:r w:rsidRPr="00CD18B9">
        <w:t xml:space="preserve">. </w:t>
      </w:r>
      <w:r w:rsidRPr="00CD18B9">
        <w:rPr>
          <w:lang w:eastAsia="zh-CN"/>
        </w:rPr>
        <w:t xml:space="preserve">In the canonical model, social activists threaten to harm a firm’s public reputation, for example by organizing a protest or media campaign, if the firm does not comply with demands to change specified operating practices that have negative </w:t>
      </w:r>
      <w:r w:rsidR="003460F4" w:rsidRPr="00CD18B9">
        <w:rPr>
          <w:lang w:eastAsia="zh-CN"/>
        </w:rPr>
        <w:t xml:space="preserve">environmental or </w:t>
      </w:r>
      <w:r w:rsidRPr="00CD18B9">
        <w:rPr>
          <w:lang w:eastAsia="zh-CN"/>
        </w:rPr>
        <w:t xml:space="preserve">social impacts. </w:t>
      </w:r>
      <w:r w:rsidR="004076F8" w:rsidRPr="00CD18B9">
        <w:rPr>
          <w:lang w:eastAsia="zh-CN"/>
        </w:rPr>
        <w:t>Because</w:t>
      </w:r>
      <w:r w:rsidRPr="00CD18B9">
        <w:rPr>
          <w:lang w:eastAsia="zh-CN"/>
        </w:rPr>
        <w:t xml:space="preserve"> inflicting harm through a campaign is a costly action for the activist, which may have limited resources, the firm can prevent a campaign from occurring by strategically self-regulating its </w:t>
      </w:r>
      <w:proofErr w:type="gramStart"/>
      <w:r w:rsidRPr="00CD18B9">
        <w:rPr>
          <w:lang w:eastAsia="zh-CN"/>
        </w:rPr>
        <w:t>operations ex ante</w:t>
      </w:r>
      <w:proofErr w:type="gramEnd"/>
      <w:r w:rsidRPr="00CD18B9">
        <w:rPr>
          <w:lang w:eastAsia="zh-CN"/>
        </w:rPr>
        <w:t xml:space="preserve"> (Baron and Diermeier, 2007; Short and Toffel, 2010).</w:t>
      </w:r>
      <w:r w:rsidR="003527F0" w:rsidRPr="00CD18B9">
        <w:rPr>
          <w:lang w:eastAsia="zh-CN"/>
        </w:rPr>
        <w:t xml:space="preserve"> Firms may also negotiate compromise agreements or collaborate with activists </w:t>
      </w:r>
      <w:proofErr w:type="gramStart"/>
      <w:r w:rsidR="006C43E4" w:rsidRPr="00CD18B9">
        <w:rPr>
          <w:lang w:eastAsia="zh-CN"/>
        </w:rPr>
        <w:t xml:space="preserve">in order </w:t>
      </w:r>
      <w:r w:rsidR="003527F0" w:rsidRPr="00CD18B9">
        <w:rPr>
          <w:lang w:eastAsia="zh-CN"/>
        </w:rPr>
        <w:t>to</w:t>
      </w:r>
      <w:proofErr w:type="gramEnd"/>
      <w:r w:rsidR="003527F0" w:rsidRPr="00CD18B9">
        <w:rPr>
          <w:lang w:eastAsia="zh-CN"/>
        </w:rPr>
        <w:t xml:space="preserve"> forestall contentious actions </w:t>
      </w:r>
      <w:r w:rsidR="006C43E4" w:rsidRPr="00CD18B9">
        <w:rPr>
          <w:lang w:eastAsia="zh-CN"/>
        </w:rPr>
        <w:t xml:space="preserve">that could otherwise harm the firm’s relationships with stakeholders such as investors, </w:t>
      </w:r>
      <w:r w:rsidR="00B46582" w:rsidRPr="00CD18B9">
        <w:rPr>
          <w:lang w:eastAsia="zh-CN"/>
        </w:rPr>
        <w:t xml:space="preserve">suppliers, </w:t>
      </w:r>
      <w:r w:rsidR="006C43E4" w:rsidRPr="00CD18B9">
        <w:rPr>
          <w:lang w:eastAsia="zh-CN"/>
        </w:rPr>
        <w:t xml:space="preserve">customers and employees </w:t>
      </w:r>
      <w:r w:rsidR="003527F0" w:rsidRPr="00CD18B9">
        <w:rPr>
          <w:lang w:eastAsia="zh-CN"/>
        </w:rPr>
        <w:t>(Odziemkowska, 2022; Odziemkowska and McDonnell, 2024)</w:t>
      </w:r>
      <w:r w:rsidR="006C43E4" w:rsidRPr="00CD18B9">
        <w:rPr>
          <w:lang w:eastAsia="zh-CN"/>
        </w:rPr>
        <w:t xml:space="preserve">. </w:t>
      </w:r>
      <w:r w:rsidR="004076F8" w:rsidRPr="00CD18B9">
        <w:rPr>
          <w:lang w:eastAsia="zh-CN"/>
        </w:rPr>
        <w:t>Since a firm’s public reputation is the main asset that activists seek to attack, large, branded consumer-facing firms are most at risk of being threatened by activist campaigns</w:t>
      </w:r>
      <w:r w:rsidR="005401E1" w:rsidRPr="00CD18B9">
        <w:rPr>
          <w:lang w:eastAsia="zh-CN"/>
        </w:rPr>
        <w:t xml:space="preserve"> </w:t>
      </w:r>
      <w:r w:rsidR="005401E1" w:rsidRPr="00CD18B9">
        <w:rPr>
          <w:noProof/>
          <w:lang w:eastAsia="zh-CN"/>
        </w:rPr>
        <w:t xml:space="preserve">(Baron &amp; Diermeier, 2007; Lenox &amp; Eesley, 2009; Rehbein, </w:t>
      </w:r>
      <w:r w:rsidR="00C05C6B">
        <w:rPr>
          <w:noProof/>
          <w:lang w:eastAsia="zh-CN"/>
        </w:rPr>
        <w:t>et al.</w:t>
      </w:r>
      <w:r w:rsidR="005401E1" w:rsidRPr="00CD18B9">
        <w:rPr>
          <w:noProof/>
          <w:lang w:eastAsia="zh-CN"/>
        </w:rPr>
        <w:t>, 2004)</w:t>
      </w:r>
      <w:r w:rsidR="004076F8" w:rsidRPr="00CD18B9">
        <w:rPr>
          <w:lang w:eastAsia="zh-CN"/>
        </w:rPr>
        <w:t>.</w:t>
      </w:r>
    </w:p>
    <w:p w14:paraId="6A1BB5C0" w14:textId="6EB652B3" w:rsidR="00C66398" w:rsidRPr="00CD18B9" w:rsidRDefault="00B46582" w:rsidP="00CD18B9">
      <w:pPr>
        <w:spacing w:line="480" w:lineRule="auto"/>
        <w:ind w:firstLine="720"/>
        <w:rPr>
          <w:lang w:eastAsia="zh-CN"/>
        </w:rPr>
      </w:pPr>
      <w:r w:rsidRPr="00CD18B9">
        <w:rPr>
          <w:lang w:eastAsia="zh-CN"/>
        </w:rPr>
        <w:t xml:space="preserve">A key </w:t>
      </w:r>
      <w:r w:rsidR="00C66398" w:rsidRPr="00CD18B9">
        <w:rPr>
          <w:lang w:eastAsia="zh-CN"/>
        </w:rPr>
        <w:t>premise</w:t>
      </w:r>
      <w:r w:rsidRPr="00CD18B9">
        <w:rPr>
          <w:lang w:eastAsia="zh-CN"/>
        </w:rPr>
        <w:t xml:space="preserve"> of this research is that the primary target audience for an activist campaign is the firm’s economic stakeholders</w:t>
      </w:r>
      <w:r w:rsidR="002A4659" w:rsidRPr="00CD18B9">
        <w:rPr>
          <w:lang w:eastAsia="zh-CN"/>
        </w:rPr>
        <w:t xml:space="preserve"> </w:t>
      </w:r>
      <w:r w:rsidR="00300B8B" w:rsidRPr="00CD18B9">
        <w:rPr>
          <w:lang w:eastAsia="zh-CN"/>
        </w:rPr>
        <w:t>who</w:t>
      </w:r>
      <w:r w:rsidRPr="00CD18B9">
        <w:rPr>
          <w:lang w:eastAsia="zh-CN"/>
        </w:rPr>
        <w:t xml:space="preserve"> are central to the firm’s </w:t>
      </w:r>
      <w:r w:rsidR="004076F8" w:rsidRPr="00CD18B9">
        <w:rPr>
          <w:lang w:eastAsia="zh-CN"/>
        </w:rPr>
        <w:t xml:space="preserve">financial </w:t>
      </w:r>
      <w:r w:rsidRPr="00CD18B9">
        <w:rPr>
          <w:lang w:eastAsia="zh-CN"/>
        </w:rPr>
        <w:t>performance</w:t>
      </w:r>
      <w:r w:rsidR="00741F96" w:rsidRPr="00CD18B9">
        <w:rPr>
          <w:lang w:eastAsia="zh-CN"/>
        </w:rPr>
        <w:t xml:space="preserve"> </w:t>
      </w:r>
      <w:r w:rsidR="004076F8" w:rsidRPr="00CD18B9">
        <w:rPr>
          <w:lang w:eastAsia="zh-CN"/>
        </w:rPr>
        <w:t>and who are sensitive to the firm’s public reputation</w:t>
      </w:r>
      <w:r w:rsidRPr="00CD18B9">
        <w:rPr>
          <w:lang w:eastAsia="zh-CN"/>
        </w:rPr>
        <w:t xml:space="preserve">. </w:t>
      </w:r>
      <w:r w:rsidR="00D5367B" w:rsidRPr="00CD18B9">
        <w:rPr>
          <w:lang w:eastAsia="zh-CN"/>
        </w:rPr>
        <w:t>However</w:t>
      </w:r>
      <w:r w:rsidR="00300B8B" w:rsidRPr="00CD18B9">
        <w:rPr>
          <w:lang w:eastAsia="zh-CN"/>
        </w:rPr>
        <w:t>,</w:t>
      </w:r>
      <w:r w:rsidR="004B5F26" w:rsidRPr="00CD18B9">
        <w:rPr>
          <w:lang w:eastAsia="zh-CN"/>
        </w:rPr>
        <w:t xml:space="preserve"> activist organizations also </w:t>
      </w:r>
      <w:r w:rsidR="00343A7C" w:rsidRPr="00CD18B9">
        <w:rPr>
          <w:lang w:eastAsia="zh-CN"/>
        </w:rPr>
        <w:t>regularly</w:t>
      </w:r>
      <w:r w:rsidR="00DF0DFC" w:rsidRPr="00CD18B9">
        <w:rPr>
          <w:lang w:eastAsia="zh-CN"/>
        </w:rPr>
        <w:t xml:space="preserve"> target firms in the context of </w:t>
      </w:r>
      <w:r w:rsidR="00343A7C" w:rsidRPr="00CD18B9">
        <w:rPr>
          <w:lang w:eastAsia="zh-CN"/>
        </w:rPr>
        <w:t>government</w:t>
      </w:r>
      <w:r w:rsidR="00DF0DFC" w:rsidRPr="00CD18B9">
        <w:rPr>
          <w:lang w:eastAsia="zh-CN"/>
        </w:rPr>
        <w:t xml:space="preserve"> policy-making processes that formulate industry regulations – a venue that has been overlooked by existing research</w:t>
      </w:r>
      <w:r w:rsidR="00300B8B" w:rsidRPr="00CD18B9">
        <w:rPr>
          <w:lang w:eastAsia="zh-CN"/>
        </w:rPr>
        <w:t xml:space="preserve"> on activist-firm interactions</w:t>
      </w:r>
      <w:r w:rsidR="00DF0DFC" w:rsidRPr="00CD18B9">
        <w:rPr>
          <w:lang w:eastAsia="zh-CN"/>
        </w:rPr>
        <w:t>.</w:t>
      </w:r>
      <w:r w:rsidR="00300B8B" w:rsidRPr="00CD18B9">
        <w:rPr>
          <w:lang w:eastAsia="zh-CN"/>
        </w:rPr>
        <w:t xml:space="preserve"> </w:t>
      </w:r>
      <w:r w:rsidR="00127145" w:rsidRPr="00CD18B9">
        <w:rPr>
          <w:lang w:eastAsia="zh-CN"/>
        </w:rPr>
        <w:t xml:space="preserve">In fact, some organizations such as Sierra Club </w:t>
      </w:r>
      <w:r w:rsidR="002A70B5" w:rsidRPr="00CD18B9">
        <w:rPr>
          <w:lang w:eastAsia="zh-CN"/>
        </w:rPr>
        <w:t xml:space="preserve">and </w:t>
      </w:r>
      <w:r w:rsidR="00F16F4A" w:rsidRPr="00CD18B9">
        <w:rPr>
          <w:lang w:eastAsia="zh-CN"/>
        </w:rPr>
        <w:t xml:space="preserve">the </w:t>
      </w:r>
      <w:r w:rsidR="002A70B5" w:rsidRPr="00CD18B9">
        <w:rPr>
          <w:lang w:eastAsia="zh-CN"/>
        </w:rPr>
        <w:t xml:space="preserve">World Wildlife Fund </w:t>
      </w:r>
      <w:r w:rsidR="00127145" w:rsidRPr="00CD18B9">
        <w:rPr>
          <w:lang w:eastAsia="zh-CN"/>
        </w:rPr>
        <w:t xml:space="preserve">have developed </w:t>
      </w:r>
      <w:proofErr w:type="gramStart"/>
      <w:r w:rsidR="00127145" w:rsidRPr="00CD18B9">
        <w:rPr>
          <w:lang w:eastAsia="zh-CN"/>
        </w:rPr>
        <w:t>particular expertise</w:t>
      </w:r>
      <w:proofErr w:type="gramEnd"/>
      <w:r w:rsidR="00127145" w:rsidRPr="00CD18B9">
        <w:rPr>
          <w:lang w:eastAsia="zh-CN"/>
        </w:rPr>
        <w:t xml:space="preserve"> in </w:t>
      </w:r>
      <w:r w:rsidR="00CF3FF1" w:rsidRPr="00CD18B9">
        <w:rPr>
          <w:lang w:eastAsia="zh-CN"/>
        </w:rPr>
        <w:t xml:space="preserve">participating in </w:t>
      </w:r>
      <w:r w:rsidR="00747BDE" w:rsidRPr="00CD18B9">
        <w:rPr>
          <w:lang w:eastAsia="zh-CN"/>
        </w:rPr>
        <w:t>government</w:t>
      </w:r>
      <w:r w:rsidR="00127145" w:rsidRPr="00CD18B9">
        <w:rPr>
          <w:lang w:eastAsia="zh-CN"/>
        </w:rPr>
        <w:t xml:space="preserve"> institutional venues</w:t>
      </w:r>
      <w:r w:rsidR="002A70B5" w:rsidRPr="00CD18B9">
        <w:rPr>
          <w:lang w:eastAsia="zh-CN"/>
        </w:rPr>
        <w:t>, offering expert testimony and conducting scientific research</w:t>
      </w:r>
      <w:r w:rsidR="0088239C" w:rsidRPr="00CD18B9">
        <w:rPr>
          <w:lang w:eastAsia="zh-CN"/>
        </w:rPr>
        <w:t xml:space="preserve"> studies</w:t>
      </w:r>
      <w:r w:rsidR="00127145" w:rsidRPr="00CD18B9">
        <w:rPr>
          <w:lang w:eastAsia="zh-CN"/>
        </w:rPr>
        <w:t xml:space="preserve">. </w:t>
      </w:r>
      <w:r w:rsidR="00E112F7" w:rsidRPr="00CD18B9">
        <w:rPr>
          <w:lang w:eastAsia="zh-CN"/>
        </w:rPr>
        <w:t xml:space="preserve">By </w:t>
      </w:r>
      <w:r w:rsidR="00C23DC6" w:rsidRPr="00CD18B9">
        <w:rPr>
          <w:lang w:eastAsia="zh-CN"/>
        </w:rPr>
        <w:t xml:space="preserve">challenging firms and arguing against their </w:t>
      </w:r>
      <w:r w:rsidR="00127145" w:rsidRPr="00CD18B9">
        <w:rPr>
          <w:lang w:eastAsia="zh-CN"/>
        </w:rPr>
        <w:t>positions</w:t>
      </w:r>
      <w:r w:rsidR="00C23DC6" w:rsidRPr="00CD18B9">
        <w:rPr>
          <w:lang w:eastAsia="zh-CN"/>
        </w:rPr>
        <w:t xml:space="preserve"> during legislative and </w:t>
      </w:r>
      <w:r w:rsidR="00127145" w:rsidRPr="00CD18B9">
        <w:rPr>
          <w:lang w:eastAsia="zh-CN"/>
        </w:rPr>
        <w:t xml:space="preserve">administrative agency </w:t>
      </w:r>
      <w:r w:rsidR="00F16F4A" w:rsidRPr="00CD18B9">
        <w:rPr>
          <w:lang w:eastAsia="zh-CN"/>
        </w:rPr>
        <w:t>hearings</w:t>
      </w:r>
      <w:r w:rsidR="00C23DC6" w:rsidRPr="00CD18B9">
        <w:rPr>
          <w:lang w:eastAsia="zh-CN"/>
        </w:rPr>
        <w:t xml:space="preserve">, activists can shape </w:t>
      </w:r>
      <w:r w:rsidR="00127145" w:rsidRPr="00CD18B9">
        <w:rPr>
          <w:lang w:eastAsia="zh-CN"/>
        </w:rPr>
        <w:t>regulat</w:t>
      </w:r>
      <w:r w:rsidR="00343A7C" w:rsidRPr="00CD18B9">
        <w:rPr>
          <w:lang w:eastAsia="zh-CN"/>
        </w:rPr>
        <w:t>ory</w:t>
      </w:r>
      <w:r w:rsidR="00C23DC6" w:rsidRPr="00CD18B9">
        <w:rPr>
          <w:lang w:eastAsia="zh-CN"/>
        </w:rPr>
        <w:t xml:space="preserve"> outcomes </w:t>
      </w:r>
      <w:r w:rsidR="00C23DC6" w:rsidRPr="00CD18B9">
        <w:rPr>
          <w:lang w:eastAsia="zh-CN"/>
        </w:rPr>
        <w:lastRenderedPageBreak/>
        <w:t xml:space="preserve">and </w:t>
      </w:r>
      <w:r w:rsidR="0089185F" w:rsidRPr="00CD18B9">
        <w:rPr>
          <w:lang w:eastAsia="zh-CN"/>
        </w:rPr>
        <w:t xml:space="preserve">hence </w:t>
      </w:r>
      <w:r w:rsidR="00C23DC6" w:rsidRPr="00CD18B9">
        <w:rPr>
          <w:lang w:eastAsia="zh-CN"/>
        </w:rPr>
        <w:t>impact firm behavior in ways that are more durable than</w:t>
      </w:r>
      <w:r w:rsidR="00127145" w:rsidRPr="00CD18B9">
        <w:rPr>
          <w:lang w:eastAsia="zh-CN"/>
        </w:rPr>
        <w:t xml:space="preserve"> the typical effect of public campaigns. Policy-making processes also provide an opportunity for activists to target firms that are less susceptible to the prototypical Greenpeace</w:t>
      </w:r>
      <w:r w:rsidR="0088239C" w:rsidRPr="00CD18B9">
        <w:rPr>
          <w:lang w:eastAsia="zh-CN"/>
        </w:rPr>
        <w:t>-style</w:t>
      </w:r>
      <w:r w:rsidR="00127145" w:rsidRPr="00CD18B9">
        <w:rPr>
          <w:lang w:eastAsia="zh-CN"/>
        </w:rPr>
        <w:t xml:space="preserve"> </w:t>
      </w:r>
      <w:r w:rsidR="00343A7C" w:rsidRPr="00CD18B9">
        <w:rPr>
          <w:lang w:eastAsia="zh-CN"/>
        </w:rPr>
        <w:t>public</w:t>
      </w:r>
      <w:r w:rsidR="00127145" w:rsidRPr="00CD18B9">
        <w:rPr>
          <w:lang w:eastAsia="zh-CN"/>
        </w:rPr>
        <w:t xml:space="preserve"> campaign, for example those without strong consumer brand identit</w:t>
      </w:r>
      <w:r w:rsidR="00197C76" w:rsidRPr="00CD18B9">
        <w:rPr>
          <w:lang w:eastAsia="zh-CN"/>
        </w:rPr>
        <w:t>ies</w:t>
      </w:r>
      <w:r w:rsidR="00127145" w:rsidRPr="00CD18B9">
        <w:rPr>
          <w:lang w:eastAsia="zh-CN"/>
        </w:rPr>
        <w:t xml:space="preserve"> or that do not have broad public awareness.</w:t>
      </w:r>
      <w:r w:rsidR="00CF3FF1" w:rsidRPr="00CD18B9">
        <w:rPr>
          <w:lang w:eastAsia="zh-CN"/>
        </w:rPr>
        <w:t xml:space="preserve"> </w:t>
      </w:r>
      <w:r w:rsidR="00747BDE" w:rsidRPr="00CD18B9">
        <w:rPr>
          <w:lang w:eastAsia="zh-CN"/>
        </w:rPr>
        <w:t xml:space="preserve">There </w:t>
      </w:r>
      <w:r w:rsidR="002A70B5" w:rsidRPr="00CD18B9">
        <w:rPr>
          <w:lang w:eastAsia="zh-CN"/>
        </w:rPr>
        <w:t>has been</w:t>
      </w:r>
      <w:r w:rsidR="00747BDE" w:rsidRPr="00CD18B9">
        <w:rPr>
          <w:lang w:eastAsia="zh-CN"/>
        </w:rPr>
        <w:t xml:space="preserve"> little </w:t>
      </w:r>
      <w:r w:rsidR="002A70B5" w:rsidRPr="00CD18B9">
        <w:rPr>
          <w:lang w:eastAsia="zh-CN"/>
        </w:rPr>
        <w:t>scholarly examination to date</w:t>
      </w:r>
      <w:r w:rsidR="00E4019F" w:rsidRPr="00CD18B9">
        <w:rPr>
          <w:lang w:eastAsia="zh-CN"/>
        </w:rPr>
        <w:t xml:space="preserve"> </w:t>
      </w:r>
      <w:r w:rsidR="00747BDE" w:rsidRPr="00CD18B9">
        <w:rPr>
          <w:lang w:eastAsia="zh-CN"/>
        </w:rPr>
        <w:t>o</w:t>
      </w:r>
      <w:r w:rsidR="002A70B5" w:rsidRPr="00CD18B9">
        <w:rPr>
          <w:lang w:eastAsia="zh-CN"/>
        </w:rPr>
        <w:t>f</w:t>
      </w:r>
      <w:r w:rsidR="00747BDE" w:rsidRPr="00CD18B9">
        <w:rPr>
          <w:lang w:eastAsia="zh-CN"/>
        </w:rPr>
        <w:t xml:space="preserve"> activist and firm engagement strategies and outcomes in the context of government policy-making institutions. </w:t>
      </w:r>
    </w:p>
    <w:p w14:paraId="17E71C74" w14:textId="2475CD34" w:rsidR="000E3709" w:rsidRPr="00CD18B9" w:rsidRDefault="00D470FA" w:rsidP="00CD18B9">
      <w:pPr>
        <w:spacing w:line="480" w:lineRule="auto"/>
        <w:ind w:firstLine="720"/>
      </w:pPr>
      <w:r w:rsidRPr="00CD18B9">
        <w:t xml:space="preserve">The </w:t>
      </w:r>
      <w:r w:rsidR="00C54EB2" w:rsidRPr="00CD18B9">
        <w:t>second</w:t>
      </w:r>
      <w:r w:rsidRPr="00CD18B9">
        <w:t xml:space="preserve"> stream </w:t>
      </w:r>
      <w:r w:rsidR="0088239C" w:rsidRPr="00CD18B9">
        <w:t xml:space="preserve">of literature that we build on </w:t>
      </w:r>
      <w:r w:rsidRPr="00CD18B9">
        <w:t>– regulatory pre-emption – considers how and when firms</w:t>
      </w:r>
      <w:r w:rsidR="00B93534" w:rsidRPr="00CD18B9">
        <w:t xml:space="preserve"> </w:t>
      </w:r>
      <w:r w:rsidR="00B609A4" w:rsidRPr="00CD18B9">
        <w:t>shape their regulatory environment by pre-empting government regulation</w:t>
      </w:r>
      <w:r w:rsidR="000E3709" w:rsidRPr="00CD18B9">
        <w:t xml:space="preserve"> </w:t>
      </w:r>
      <w:r w:rsidR="009F3DC2" w:rsidRPr="00CD18B9">
        <w:t>(</w:t>
      </w:r>
      <w:r w:rsidR="000E3709" w:rsidRPr="00CD18B9">
        <w:rPr>
          <w:noProof/>
        </w:rPr>
        <w:t>Delmas &amp; Terlaak, 2001; Decker, 2003; Maxwell &amp; Decker, 2006)</w:t>
      </w:r>
      <w:r w:rsidR="008946C7" w:rsidRPr="00CD18B9">
        <w:t xml:space="preserve">. </w:t>
      </w:r>
      <w:proofErr w:type="gramStart"/>
      <w:r w:rsidR="00F16F4A" w:rsidRPr="00CD18B9">
        <w:t>Similar to</w:t>
      </w:r>
      <w:proofErr w:type="gramEnd"/>
      <w:r w:rsidR="00F16F4A" w:rsidRPr="00CD18B9">
        <w:t xml:space="preserve"> private politics models, firms </w:t>
      </w:r>
      <w:r w:rsidR="006250D9" w:rsidRPr="00CD18B9">
        <w:t xml:space="preserve">are argued to </w:t>
      </w:r>
      <w:r w:rsidR="00F16F4A" w:rsidRPr="00CD18B9">
        <w:t>strategically self-regulate</w:t>
      </w:r>
      <w:r w:rsidR="00D00282" w:rsidRPr="00CD18B9">
        <w:t>, either individually or collectively,</w:t>
      </w:r>
      <w:r w:rsidR="00F16F4A" w:rsidRPr="00CD18B9">
        <w:t xml:space="preserve"> just enough to </w:t>
      </w:r>
      <w:r w:rsidR="00DC337A" w:rsidRPr="00CD18B9">
        <w:t>prevent</w:t>
      </w:r>
      <w:r w:rsidR="00F16F4A" w:rsidRPr="00CD18B9">
        <w:t xml:space="preserve"> the government</w:t>
      </w:r>
      <w:r w:rsidR="00DC337A" w:rsidRPr="00CD18B9">
        <w:t xml:space="preserve"> from</w:t>
      </w:r>
      <w:r w:rsidR="00F16F4A" w:rsidRPr="00CD18B9">
        <w:t xml:space="preserve"> imposing its preferred regulatory standards</w:t>
      </w:r>
      <w:r w:rsidR="00DC337A" w:rsidRPr="00CD18B9">
        <w:t xml:space="preserve">, </w:t>
      </w:r>
      <w:r w:rsidR="002946BB" w:rsidRPr="00CD18B9">
        <w:t xml:space="preserve">effectively </w:t>
      </w:r>
      <w:r w:rsidR="00DC337A" w:rsidRPr="00CD18B9">
        <w:t xml:space="preserve">benefiting from the </w:t>
      </w:r>
      <w:r w:rsidR="009E43DB" w:rsidRPr="00CD18B9">
        <w:t xml:space="preserve">government’s </w:t>
      </w:r>
      <w:r w:rsidR="00DC337A" w:rsidRPr="00CD18B9">
        <w:t>avoided cost of policy implementation.</w:t>
      </w:r>
      <w:r w:rsidR="009E43DB" w:rsidRPr="00CD18B9">
        <w:t xml:space="preserve"> Consistent with this thesis, Maxwell, Lyon and Hackett (2000) find evidence that an increased threat of environmental regulation caused U.S. firms to reduce their toxic chemical releases. </w:t>
      </w:r>
      <w:r w:rsidR="00A0403F" w:rsidRPr="00CD18B9">
        <w:t xml:space="preserve">In some cases, regulators have encouraged self-regulation through formalized Voluntary Agreements, whereby firms commit to </w:t>
      </w:r>
      <w:r w:rsidR="00C66398" w:rsidRPr="00CD18B9">
        <w:t>environmental pollution</w:t>
      </w:r>
      <w:r w:rsidR="00A0403F" w:rsidRPr="00CD18B9">
        <w:t xml:space="preserve"> targets </w:t>
      </w:r>
      <w:r w:rsidR="00C66398" w:rsidRPr="00CD18B9">
        <w:t>in return for regulatory promises of abstention (</w:t>
      </w:r>
      <w:r w:rsidR="000E3709" w:rsidRPr="00CD18B9">
        <w:rPr>
          <w:lang w:val="en-US"/>
        </w:rPr>
        <w:t xml:space="preserve">Delmas &amp; Montes-Sancho, 2010; Delmas &amp; </w:t>
      </w:r>
      <w:proofErr w:type="spellStart"/>
      <w:r w:rsidR="000E3709" w:rsidRPr="00CD18B9">
        <w:rPr>
          <w:lang w:val="en-US"/>
        </w:rPr>
        <w:t>Terlaak</w:t>
      </w:r>
      <w:proofErr w:type="spellEnd"/>
      <w:r w:rsidR="000E3709" w:rsidRPr="00CD18B9">
        <w:rPr>
          <w:lang w:val="en-US"/>
        </w:rPr>
        <w:t xml:space="preserve"> 2002; </w:t>
      </w:r>
      <w:proofErr w:type="spellStart"/>
      <w:r w:rsidR="000E3709" w:rsidRPr="00CD18B9">
        <w:rPr>
          <w:lang w:val="en-US"/>
        </w:rPr>
        <w:t>Fleckinger</w:t>
      </w:r>
      <w:proofErr w:type="spellEnd"/>
      <w:r w:rsidR="000E3709" w:rsidRPr="00CD18B9">
        <w:rPr>
          <w:lang w:val="en-US"/>
        </w:rPr>
        <w:t xml:space="preserve"> &amp; </w:t>
      </w:r>
      <w:proofErr w:type="spellStart"/>
      <w:r w:rsidR="000E3709" w:rsidRPr="00CD18B9">
        <w:rPr>
          <w:lang w:val="en-US"/>
        </w:rPr>
        <w:t>Glachant</w:t>
      </w:r>
      <w:proofErr w:type="spellEnd"/>
      <w:r w:rsidR="000E3709" w:rsidRPr="00CD18B9">
        <w:rPr>
          <w:lang w:val="en-US"/>
        </w:rPr>
        <w:t xml:space="preserve"> 2011; Lyon &amp; Maxwell, 2003</w:t>
      </w:r>
      <w:r w:rsidR="00C66398" w:rsidRPr="00CD18B9">
        <w:t xml:space="preserve">). </w:t>
      </w:r>
      <w:r w:rsidR="009F3DC2" w:rsidRPr="00CD18B9">
        <w:t xml:space="preserve">In other cases, </w:t>
      </w:r>
      <w:r w:rsidR="009F3DC2" w:rsidRPr="00CD18B9">
        <w:rPr>
          <w:lang w:val="en-US"/>
        </w:rPr>
        <w:t xml:space="preserve">collective </w:t>
      </w:r>
      <w:r w:rsidR="000E3709" w:rsidRPr="00CD18B9">
        <w:rPr>
          <w:lang w:val="en-US"/>
        </w:rPr>
        <w:t>strategies</w:t>
      </w:r>
      <w:r w:rsidR="009F3DC2" w:rsidRPr="00CD18B9">
        <w:rPr>
          <w:lang w:val="en-US"/>
        </w:rPr>
        <w:t xml:space="preserve"> are adopted</w:t>
      </w:r>
      <w:r w:rsidR="000E3709" w:rsidRPr="00CD18B9">
        <w:rPr>
          <w:lang w:val="en-US"/>
        </w:rPr>
        <w:t xml:space="preserve">, where </w:t>
      </w:r>
      <w:r w:rsidR="00E4019F" w:rsidRPr="00CD18B9">
        <w:rPr>
          <w:lang w:val="en-US"/>
        </w:rPr>
        <w:t xml:space="preserve">multiple </w:t>
      </w:r>
      <w:r w:rsidR="000E3709" w:rsidRPr="00CD18B9">
        <w:rPr>
          <w:lang w:val="en-US"/>
        </w:rPr>
        <w:t xml:space="preserve">firms in an </w:t>
      </w:r>
      <w:r w:rsidR="000E3709" w:rsidRPr="00CD18B9">
        <w:t xml:space="preserve">industry </w:t>
      </w:r>
      <w:r w:rsidR="00E4019F" w:rsidRPr="00CD18B9">
        <w:t>agree</w:t>
      </w:r>
      <w:r w:rsidR="000E3709" w:rsidRPr="00CD18B9">
        <w:t xml:space="preserve"> to self-regulate to avoid common regulatory threats</w:t>
      </w:r>
      <w:r w:rsidR="009F3DC2" w:rsidRPr="00CD18B9">
        <w:rPr>
          <w:lang w:val="en-US"/>
        </w:rPr>
        <w:t xml:space="preserve">; these have </w:t>
      </w:r>
      <w:r w:rsidR="000E3709" w:rsidRPr="00CD18B9">
        <w:rPr>
          <w:lang w:val="en-US"/>
        </w:rPr>
        <w:t>include</w:t>
      </w:r>
      <w:r w:rsidR="009F3DC2" w:rsidRPr="00CD18B9">
        <w:rPr>
          <w:lang w:val="en-US"/>
        </w:rPr>
        <w:t xml:space="preserve">d efforts by </w:t>
      </w:r>
      <w:r w:rsidR="000E3709" w:rsidRPr="00CD18B9">
        <w:rPr>
          <w:lang w:val="en-US"/>
        </w:rPr>
        <w:t xml:space="preserve"> trade associations </w:t>
      </w:r>
      <w:r w:rsidR="009F3DC2" w:rsidRPr="00CD18B9">
        <w:rPr>
          <w:lang w:val="en-US"/>
        </w:rPr>
        <w:t xml:space="preserve">to </w:t>
      </w:r>
      <w:r w:rsidR="000E3709" w:rsidRPr="00CD18B9">
        <w:rPr>
          <w:lang w:val="en-US"/>
        </w:rPr>
        <w:t xml:space="preserve">define standards of conduct </w:t>
      </w:r>
      <w:r w:rsidR="000E3709" w:rsidRPr="00CD18B9">
        <w:rPr>
          <w:noProof/>
        </w:rPr>
        <w:t xml:space="preserve">(Barnett &amp; King, 2008; Buchanan &amp; Barnett, </w:t>
      </w:r>
      <w:r w:rsidR="000E3709" w:rsidRPr="00CD18B9">
        <w:rPr>
          <w:i/>
          <w:iCs/>
          <w:noProof/>
        </w:rPr>
        <w:t>Forthcoming</w:t>
      </w:r>
      <w:r w:rsidR="000E3709" w:rsidRPr="00CD18B9">
        <w:rPr>
          <w:noProof/>
        </w:rPr>
        <w:t>; King &amp; Lenox, 2000)</w:t>
      </w:r>
      <w:r w:rsidR="000E3709" w:rsidRPr="00CD18B9">
        <w:rPr>
          <w:lang w:val="en-US"/>
        </w:rPr>
        <w:t xml:space="preserve">, </w:t>
      </w:r>
      <w:r w:rsidR="009F3DC2" w:rsidRPr="00CD18B9">
        <w:rPr>
          <w:lang w:val="en-US"/>
        </w:rPr>
        <w:t xml:space="preserve">build </w:t>
      </w:r>
      <w:r w:rsidR="000E3709" w:rsidRPr="00CD18B9">
        <w:rPr>
          <w:lang w:val="en-US"/>
        </w:rPr>
        <w:t xml:space="preserve">commitments to voluntary disclosure norms </w:t>
      </w:r>
      <w:sdt>
        <w:sdtPr>
          <w:rPr>
            <w:lang w:val="en-US"/>
          </w:rPr>
          <w:id w:val="848451938"/>
          <w:citation/>
        </w:sdtPr>
        <w:sdtContent>
          <w:r w:rsidR="000E3709" w:rsidRPr="00CD18B9">
            <w:rPr>
              <w:lang w:val="en-US"/>
            </w:rPr>
            <w:fldChar w:fldCharType="begin"/>
          </w:r>
          <w:r w:rsidR="000E3709" w:rsidRPr="00CD18B9">
            <w:instrText xml:space="preserve"> CITATION Ban05 \l 4105  \m Eri09</w:instrText>
          </w:r>
          <w:r w:rsidR="000E3709" w:rsidRPr="00CD18B9">
            <w:rPr>
              <w:lang w:val="en-US"/>
            </w:rPr>
            <w:fldChar w:fldCharType="separate"/>
          </w:r>
          <w:r w:rsidR="000E3709" w:rsidRPr="00CD18B9">
            <w:rPr>
              <w:noProof/>
            </w:rPr>
            <w:t>(Bansal, 2005; Reid &amp; Toffel, 2009)</w:t>
          </w:r>
          <w:r w:rsidR="000E3709" w:rsidRPr="00CD18B9">
            <w:rPr>
              <w:lang w:val="en-US"/>
            </w:rPr>
            <w:fldChar w:fldCharType="end"/>
          </w:r>
        </w:sdtContent>
      </w:sdt>
      <w:r w:rsidR="000E3709" w:rsidRPr="00CD18B9">
        <w:rPr>
          <w:lang w:val="en-US"/>
        </w:rPr>
        <w:t xml:space="preserve"> and </w:t>
      </w:r>
      <w:r w:rsidR="009F3DC2" w:rsidRPr="00CD18B9">
        <w:rPr>
          <w:lang w:val="en-US"/>
        </w:rPr>
        <w:t xml:space="preserve">enact </w:t>
      </w:r>
      <w:r w:rsidR="000E3709" w:rsidRPr="00CD18B9">
        <w:rPr>
          <w:lang w:val="en-US"/>
        </w:rPr>
        <w:t xml:space="preserve">third-party certifications </w:t>
      </w:r>
      <w:r w:rsidR="000E3709" w:rsidRPr="00CD18B9">
        <w:rPr>
          <w:noProof/>
        </w:rPr>
        <w:t xml:space="preserve">(King, Lenox, &amp; Terlaak, 2005; Maxwell, </w:t>
      </w:r>
      <w:r w:rsidR="00B00716">
        <w:rPr>
          <w:noProof/>
        </w:rPr>
        <w:t>et al.</w:t>
      </w:r>
      <w:r w:rsidR="000E3709" w:rsidRPr="00CD18B9">
        <w:rPr>
          <w:noProof/>
        </w:rPr>
        <w:t>, 2000)</w:t>
      </w:r>
      <w:r w:rsidR="000E3709" w:rsidRPr="00CD18B9">
        <w:rPr>
          <w:lang w:val="en-US"/>
        </w:rPr>
        <w:t>.</w:t>
      </w:r>
    </w:p>
    <w:p w14:paraId="74B7F4FD" w14:textId="05D40F03" w:rsidR="00F16F4A" w:rsidRPr="00CD18B9" w:rsidRDefault="00C66398" w:rsidP="00CD18B9">
      <w:pPr>
        <w:spacing w:line="480" w:lineRule="auto"/>
        <w:ind w:firstLine="720"/>
      </w:pPr>
      <w:r w:rsidRPr="00CD18B9">
        <w:lastRenderedPageBreak/>
        <w:t xml:space="preserve">Because the </w:t>
      </w:r>
      <w:r w:rsidR="002801B2" w:rsidRPr="00CD18B9">
        <w:t xml:space="preserve">primary </w:t>
      </w:r>
      <w:r w:rsidRPr="00CD18B9">
        <w:t xml:space="preserve">focus of this research has been on understanding interactions between firms and regulators, </w:t>
      </w:r>
      <w:r w:rsidR="002801B2" w:rsidRPr="00CD18B9">
        <w:t xml:space="preserve">the role and impact of other stakeholders such as activist </w:t>
      </w:r>
      <w:r w:rsidR="001066CF" w:rsidRPr="00CD18B9">
        <w:t>groups</w:t>
      </w:r>
      <w:r w:rsidR="002801B2" w:rsidRPr="00CD18B9">
        <w:t xml:space="preserve"> </w:t>
      </w:r>
      <w:r w:rsidR="00AC7221" w:rsidRPr="00CD18B9">
        <w:t xml:space="preserve">who participate in regulatory processes </w:t>
      </w:r>
      <w:r w:rsidR="002801B2" w:rsidRPr="00CD18B9">
        <w:t xml:space="preserve">has </w:t>
      </w:r>
      <w:r w:rsidR="001066CF" w:rsidRPr="00CD18B9">
        <w:t xml:space="preserve">generally </w:t>
      </w:r>
      <w:r w:rsidR="002801B2" w:rsidRPr="00CD18B9">
        <w:t xml:space="preserve">been overlooked. </w:t>
      </w:r>
      <w:r w:rsidR="00AC7221" w:rsidRPr="00CD18B9">
        <w:t>Regulators are charged</w:t>
      </w:r>
      <w:r w:rsidR="00B71A25" w:rsidRPr="00CD18B9">
        <w:t>, however,</w:t>
      </w:r>
      <w:r w:rsidR="009D0496" w:rsidRPr="00CD18B9">
        <w:t xml:space="preserve"> </w:t>
      </w:r>
      <w:r w:rsidR="00AC7221" w:rsidRPr="00CD18B9">
        <w:t>with balancing the interests of multiple stakeholders</w:t>
      </w:r>
      <w:r w:rsidR="00267FF9" w:rsidRPr="00CD18B9">
        <w:t xml:space="preserve"> </w:t>
      </w:r>
      <w:r w:rsidR="001066CF" w:rsidRPr="00CD18B9">
        <w:t xml:space="preserve">affected by an issue </w:t>
      </w:r>
      <w:r w:rsidR="00EB5ECD" w:rsidRPr="00CD18B9">
        <w:rPr>
          <w:noProof/>
        </w:rPr>
        <w:t>(Abbott &amp; Snidal, 2009</w:t>
      </w:r>
      <w:r w:rsidR="00EB5ECD" w:rsidRPr="00CD18B9">
        <w:rPr>
          <w:noProof/>
          <w:lang w:val="en-US"/>
        </w:rPr>
        <w:t>: 63</w:t>
      </w:r>
      <w:r w:rsidR="00EB5ECD" w:rsidRPr="00CD18B9">
        <w:rPr>
          <w:noProof/>
        </w:rPr>
        <w:t>)</w:t>
      </w:r>
      <w:r w:rsidR="000E3709" w:rsidRPr="00CD18B9">
        <w:t>,</w:t>
      </w:r>
      <w:r w:rsidR="00267FF9" w:rsidRPr="00CD18B9">
        <w:t xml:space="preserve"> so</w:t>
      </w:r>
      <w:r w:rsidR="00AC7221" w:rsidRPr="00CD18B9">
        <w:t xml:space="preserve"> </w:t>
      </w:r>
      <w:r w:rsidR="00EA1A87" w:rsidRPr="00CD18B9">
        <w:t xml:space="preserve">the ability of firms to successfully negotiate with regulatory authorities </w:t>
      </w:r>
      <w:r w:rsidR="001F0FC9" w:rsidRPr="00CD18B9">
        <w:t xml:space="preserve">or to forestall onerous regulation </w:t>
      </w:r>
      <w:r w:rsidR="00EA1A87" w:rsidRPr="00CD18B9">
        <w:t>depend</w:t>
      </w:r>
      <w:r w:rsidR="000B2A1E" w:rsidRPr="00CD18B9">
        <w:t>s</w:t>
      </w:r>
      <w:r w:rsidR="00EA1A87" w:rsidRPr="00CD18B9">
        <w:t>, in part, on the</w:t>
      </w:r>
      <w:r w:rsidR="00CC71AB" w:rsidRPr="00CD18B9">
        <w:t>ir</w:t>
      </w:r>
      <w:r w:rsidR="00EA1A87" w:rsidRPr="00CD18B9">
        <w:t xml:space="preserve"> broader stakeholder environment</w:t>
      </w:r>
      <w:r w:rsidR="00CC71AB" w:rsidRPr="00CD18B9">
        <w:t xml:space="preserve"> and the extent of opposition or support</w:t>
      </w:r>
      <w:r w:rsidR="000E3709" w:rsidRPr="00CD18B9">
        <w:t xml:space="preserve"> they face</w:t>
      </w:r>
      <w:r w:rsidR="003C6FA4" w:rsidRPr="00CD18B9">
        <w:t xml:space="preserve"> (Fremeth, </w:t>
      </w:r>
      <w:r w:rsidR="00B00716">
        <w:t>et al.</w:t>
      </w:r>
      <w:r w:rsidR="003C6FA4" w:rsidRPr="00CD18B9">
        <w:t>, 2022)</w:t>
      </w:r>
      <w:r w:rsidR="000E3709" w:rsidRPr="00CD18B9">
        <w:t>.</w:t>
      </w:r>
      <w:r w:rsidR="006B3B1F" w:rsidRPr="00CD18B9">
        <w:t xml:space="preserve"> </w:t>
      </w:r>
      <w:r w:rsidR="00791B1F" w:rsidRPr="00CD18B9">
        <w:t>One strategic implication is that f</w:t>
      </w:r>
      <w:r w:rsidR="006662F0" w:rsidRPr="00CD18B9">
        <w:t>irms may be able to achieve more favorable regulatory outcomes</w:t>
      </w:r>
      <w:r w:rsidR="003A6DF6" w:rsidRPr="00CD18B9">
        <w:t>, or pre-empt regulatory action,</w:t>
      </w:r>
      <w:r w:rsidR="00D00282" w:rsidRPr="00CD18B9">
        <w:t xml:space="preserve"> </w:t>
      </w:r>
      <w:r w:rsidR="006662F0" w:rsidRPr="00CD18B9">
        <w:t xml:space="preserve">if they </w:t>
      </w:r>
      <w:r w:rsidR="001059DF" w:rsidRPr="00CD18B9">
        <w:t xml:space="preserve">develop cooperative agreements or relationships with organized stakeholders. </w:t>
      </w:r>
      <w:r w:rsidR="00B72E97" w:rsidRPr="00CD18B9">
        <w:t>In the next section</w:t>
      </w:r>
      <w:r w:rsidR="00F02BD9" w:rsidRPr="00CD18B9">
        <w:t>,</w:t>
      </w:r>
      <w:r w:rsidR="00B72E97" w:rsidRPr="00CD18B9">
        <w:t xml:space="preserve"> w</w:t>
      </w:r>
      <w:r w:rsidR="000E3709" w:rsidRPr="00CD18B9">
        <w:t xml:space="preserve">e </w:t>
      </w:r>
      <w:r w:rsidR="00F02BD9" w:rsidRPr="00CD18B9">
        <w:t xml:space="preserve">build on these two research streams by developing new theoretical predictions about </w:t>
      </w:r>
      <w:r w:rsidR="00D00282" w:rsidRPr="00CD18B9">
        <w:t xml:space="preserve">the conditions when firms are likely to reach cooperative agreements with environmental activists in the context of regulatory </w:t>
      </w:r>
      <w:r w:rsidR="00793B5C" w:rsidRPr="00CD18B9">
        <w:t xml:space="preserve">agency </w:t>
      </w:r>
      <w:r w:rsidR="00D00282" w:rsidRPr="00CD18B9">
        <w:t xml:space="preserve">oversight. </w:t>
      </w:r>
    </w:p>
    <w:p w14:paraId="361D4A5C" w14:textId="77777777" w:rsidR="00793B5C" w:rsidRPr="00CD18B9" w:rsidRDefault="00793B5C" w:rsidP="00CD18B9">
      <w:pPr>
        <w:spacing w:line="480" w:lineRule="auto"/>
      </w:pPr>
    </w:p>
    <w:p w14:paraId="2874A96E" w14:textId="421D0B11" w:rsidR="001A3C0C" w:rsidRPr="00CD18B9" w:rsidRDefault="001A3C0C" w:rsidP="00CD18B9">
      <w:pPr>
        <w:spacing w:line="480" w:lineRule="auto"/>
        <w:rPr>
          <w:b/>
          <w:bCs/>
        </w:rPr>
      </w:pPr>
      <w:r w:rsidRPr="00CD18B9">
        <w:rPr>
          <w:b/>
          <w:bCs/>
        </w:rPr>
        <w:t>Hypotheses</w:t>
      </w:r>
    </w:p>
    <w:p w14:paraId="24D308CD" w14:textId="2B75AEFD" w:rsidR="00147E47" w:rsidRPr="00CD18B9" w:rsidRDefault="00BF1079" w:rsidP="00CD18B9">
      <w:pPr>
        <w:spacing w:line="480" w:lineRule="auto"/>
      </w:pPr>
      <w:r w:rsidRPr="00CD18B9">
        <w:rPr>
          <w:b/>
          <w:bCs/>
        </w:rPr>
        <w:t xml:space="preserve">Regulatory </w:t>
      </w:r>
      <w:r w:rsidR="00893861" w:rsidRPr="00CD18B9">
        <w:rPr>
          <w:b/>
          <w:bCs/>
        </w:rPr>
        <w:t>Munificence.</w:t>
      </w:r>
      <w:r w:rsidR="006828CB" w:rsidRPr="00CD18B9">
        <w:t xml:space="preserve"> </w:t>
      </w:r>
      <w:r w:rsidR="00C70947" w:rsidRPr="00CD18B9">
        <w:t>M</w:t>
      </w:r>
      <w:r w:rsidR="00A20AF3" w:rsidRPr="00CD18B9">
        <w:t xml:space="preserve">unificent external environments can improve firm </w:t>
      </w:r>
      <w:r w:rsidR="00680375" w:rsidRPr="00CD18B9">
        <w:t>outcomes</w:t>
      </w:r>
      <w:r w:rsidR="00A20AF3" w:rsidRPr="00CD18B9">
        <w:t xml:space="preserve"> by </w:t>
      </w:r>
      <w:r w:rsidR="00955CBB" w:rsidRPr="00CD18B9">
        <w:t>enabling</w:t>
      </w:r>
      <w:r w:rsidR="00A20AF3" w:rsidRPr="00CD18B9">
        <w:t xml:space="preserve"> firms to accumulate and deploy discretionary internal slack resources</w:t>
      </w:r>
      <w:r w:rsidR="00680375" w:rsidRPr="00CD18B9">
        <w:t xml:space="preserve"> </w:t>
      </w:r>
      <w:r w:rsidR="00700B9C" w:rsidRPr="00CD18B9">
        <w:rPr>
          <w:noProof/>
        </w:rPr>
        <w:t>(Castrogiovanni, 2002)</w:t>
      </w:r>
      <w:r w:rsidR="00700B9C" w:rsidRPr="00CD18B9">
        <w:t xml:space="preserve">, leading, inter alia, to better survival odds </w:t>
      </w:r>
      <w:r w:rsidR="00700B9C" w:rsidRPr="00CD18B9">
        <w:rPr>
          <w:noProof/>
        </w:rPr>
        <w:t>(Anderson &amp; Tushman, 2001)</w:t>
      </w:r>
      <w:r w:rsidR="00700B9C" w:rsidRPr="00CD18B9">
        <w:t xml:space="preserve">, higher rates of innovation </w:t>
      </w:r>
      <w:r w:rsidR="00700B9C" w:rsidRPr="00CD18B9">
        <w:rPr>
          <w:noProof/>
        </w:rPr>
        <w:t>(Cool, Dierickx, &amp; Szulanski, 1997; Ketata</w:t>
      </w:r>
      <w:r w:rsidR="00B00716">
        <w:rPr>
          <w:noProof/>
        </w:rPr>
        <w:t xml:space="preserve"> et al.</w:t>
      </w:r>
      <w:r w:rsidR="00700B9C" w:rsidRPr="00CD18B9">
        <w:rPr>
          <w:noProof/>
        </w:rPr>
        <w:t>, 2015)</w:t>
      </w:r>
      <w:r w:rsidR="00700B9C" w:rsidRPr="00CD18B9">
        <w:t xml:space="preserve">, product diversification </w:t>
      </w:r>
      <w:r w:rsidR="00700B9C" w:rsidRPr="00CD18B9">
        <w:rPr>
          <w:noProof/>
        </w:rPr>
        <w:t>(Wan &amp; Hoskisson, 2003),</w:t>
      </w:r>
      <w:r w:rsidR="00700B9C" w:rsidRPr="00CD18B9">
        <w:t xml:space="preserve"> and superior performance (</w:t>
      </w:r>
      <w:r w:rsidR="00700B9C" w:rsidRPr="00CD18B9">
        <w:rPr>
          <w:noProof/>
        </w:rPr>
        <w:t xml:space="preserve">Boyne &amp; Meier, 2009; Dahan &amp; Shoham, 2023; Davies &amp; Walters, 2004; </w:t>
      </w:r>
      <w:r w:rsidR="00700B9C" w:rsidRPr="00CD18B9">
        <w:t>Goll &amp; Rasheed, 2004</w:t>
      </w:r>
      <w:r w:rsidR="00700B9C" w:rsidRPr="00CD18B9">
        <w:rPr>
          <w:noProof/>
        </w:rPr>
        <w:t>)</w:t>
      </w:r>
      <w:r w:rsidR="00680375" w:rsidRPr="00CD18B9">
        <w:t>.</w:t>
      </w:r>
      <w:r w:rsidR="00EB2C50" w:rsidRPr="00CD18B9">
        <w:t xml:space="preserve"> </w:t>
      </w:r>
      <w:r w:rsidR="00BF39E2" w:rsidRPr="00CD18B9">
        <w:t>M</w:t>
      </w:r>
      <w:r w:rsidR="00E86133" w:rsidRPr="00CD18B9">
        <w:t>unificen</w:t>
      </w:r>
      <w:r w:rsidR="00BF39E2" w:rsidRPr="00CD18B9">
        <w:t>t environments</w:t>
      </w:r>
      <w:r w:rsidR="00E86133" w:rsidRPr="00CD18B9">
        <w:t xml:space="preserve"> </w:t>
      </w:r>
      <w:r w:rsidR="00125AB5" w:rsidRPr="00CD18B9">
        <w:t xml:space="preserve">arise from </w:t>
      </w:r>
      <w:r w:rsidR="00932BFE" w:rsidRPr="00CD18B9">
        <w:t xml:space="preserve">market conditions such as </w:t>
      </w:r>
      <w:r w:rsidR="00BF39E2" w:rsidRPr="00CD18B9">
        <w:t>low intensity of competition,</w:t>
      </w:r>
      <w:r w:rsidR="00E86133" w:rsidRPr="00CD18B9">
        <w:t xml:space="preserve"> accessible technical knowledge, abundance of skilled labour</w:t>
      </w:r>
      <w:r w:rsidR="00BF5874" w:rsidRPr="00CD18B9">
        <w:t xml:space="preserve">, or </w:t>
      </w:r>
      <w:r w:rsidR="00680375" w:rsidRPr="00CD18B9">
        <w:t xml:space="preserve">rapid </w:t>
      </w:r>
      <w:r w:rsidR="001C43B6" w:rsidRPr="00CD18B9">
        <w:t xml:space="preserve">growth </w:t>
      </w:r>
      <w:r w:rsidR="00700B9C" w:rsidRPr="00CD18B9">
        <w:rPr>
          <w:noProof/>
        </w:rPr>
        <w:t>(DeCarolis &amp; Deeds, 1999; Wan &amp; Yiu, 2009)</w:t>
      </w:r>
      <w:r w:rsidR="00E86133" w:rsidRPr="00CD18B9">
        <w:t xml:space="preserve">. </w:t>
      </w:r>
    </w:p>
    <w:p w14:paraId="4CBAAEE2" w14:textId="4F8B9945" w:rsidR="002405D3" w:rsidRPr="00CD18B9" w:rsidRDefault="002405D3" w:rsidP="00CD18B9">
      <w:pPr>
        <w:spacing w:line="480" w:lineRule="auto"/>
        <w:ind w:firstLine="720"/>
      </w:pPr>
      <w:r w:rsidRPr="00CD18B9">
        <w:lastRenderedPageBreak/>
        <w:t xml:space="preserve">Extending this concept, we contend that munificent environments depend also on favorable nonmarket </w:t>
      </w:r>
      <w:r w:rsidR="005303F6" w:rsidRPr="00CD18B9">
        <w:t>factors</w:t>
      </w:r>
      <w:r w:rsidR="00F7359A" w:rsidRPr="00CD18B9">
        <w:t>, including</w:t>
      </w:r>
      <w:r w:rsidRPr="00CD18B9">
        <w:t xml:space="preserve"> the regulations, laws and policies that govern competitive </w:t>
      </w:r>
      <w:r w:rsidR="005303F6" w:rsidRPr="00CD18B9">
        <w:t>conditions</w:t>
      </w:r>
      <w:r w:rsidRPr="00CD18B9">
        <w:t xml:space="preserve"> within an industry and that </w:t>
      </w:r>
      <w:r w:rsidR="00195873" w:rsidRPr="00CD18B9">
        <w:t>determine</w:t>
      </w:r>
      <w:r w:rsidRPr="00CD18B9">
        <w:t xml:space="preserve"> firms’ </w:t>
      </w:r>
      <w:r w:rsidR="00195873" w:rsidRPr="00CD18B9">
        <w:t xml:space="preserve">permissible </w:t>
      </w:r>
      <w:r w:rsidRPr="00CD18B9">
        <w:t xml:space="preserve">operations and practices. </w:t>
      </w:r>
      <w:r w:rsidR="00D53220" w:rsidRPr="00CD18B9">
        <w:t>In the pharmaceutical sector, for e</w:t>
      </w:r>
      <w:r w:rsidR="00F7359A" w:rsidRPr="00CD18B9">
        <w:t>xample</w:t>
      </w:r>
      <w:r w:rsidR="00D53220" w:rsidRPr="00CD18B9">
        <w:t xml:space="preserve">, stronger intellectual property right regulations improve the returns to investment in </w:t>
      </w:r>
      <w:r w:rsidR="005303F6" w:rsidRPr="00CD18B9">
        <w:t xml:space="preserve">new drug </w:t>
      </w:r>
      <w:r w:rsidR="00D53220" w:rsidRPr="00CD18B9">
        <w:t>research and development</w:t>
      </w:r>
      <w:r w:rsidR="00ED1E38" w:rsidRPr="00CD18B9">
        <w:t xml:space="preserve"> </w:t>
      </w:r>
      <w:r w:rsidR="00700B9C" w:rsidRPr="00CD18B9">
        <w:rPr>
          <w:noProof/>
        </w:rPr>
        <w:t>(Orsenigo &amp; Coriat, 2014; Kyle &amp; McGahan, 2012)</w:t>
      </w:r>
      <w:r w:rsidR="00D53220" w:rsidRPr="00CD18B9">
        <w:t xml:space="preserve">; in </w:t>
      </w:r>
      <w:r w:rsidR="005303F6" w:rsidRPr="00CD18B9">
        <w:t>the renewable energy industry, regulated feed-in tariffs</w:t>
      </w:r>
      <w:r w:rsidR="00512425" w:rsidRPr="00CD18B9">
        <w:t xml:space="preserve"> provide greater financial certainty for wind and solar power developers</w:t>
      </w:r>
      <w:r w:rsidR="00784604" w:rsidRPr="00CD18B9">
        <w:t xml:space="preserve"> (Russo, 2003)</w:t>
      </w:r>
      <w:r w:rsidR="00512425" w:rsidRPr="00CD18B9">
        <w:t xml:space="preserve">; and in the </w:t>
      </w:r>
      <w:r w:rsidR="00BC6196" w:rsidRPr="00CD18B9">
        <w:t>infrastructure</w:t>
      </w:r>
      <w:r w:rsidR="005303F6" w:rsidRPr="00CD18B9">
        <w:t xml:space="preserve"> sector</w:t>
      </w:r>
      <w:r w:rsidR="00D53220" w:rsidRPr="00CD18B9">
        <w:t>,</w:t>
      </w:r>
      <w:r w:rsidR="005303F6" w:rsidRPr="00CD18B9">
        <w:t xml:space="preserve"> streamlined</w:t>
      </w:r>
      <w:r w:rsidR="00D53220" w:rsidRPr="00CD18B9">
        <w:t xml:space="preserve"> </w:t>
      </w:r>
      <w:r w:rsidR="00784604" w:rsidRPr="00CD18B9">
        <w:t xml:space="preserve">project permitting and licensing processes reduce project risks and working capital requirements </w:t>
      </w:r>
      <w:r w:rsidR="00784604" w:rsidRPr="00CD18B9">
        <w:rPr>
          <w:noProof/>
        </w:rPr>
        <w:t>(Majumdar &amp; Marcus, 2001)</w:t>
      </w:r>
      <w:r w:rsidR="00784604" w:rsidRPr="00CD18B9">
        <w:t>.</w:t>
      </w:r>
    </w:p>
    <w:p w14:paraId="57AD6AD2" w14:textId="72DB31E8" w:rsidR="007C0257" w:rsidRPr="00CD18B9" w:rsidRDefault="0090057C" w:rsidP="00CD18B9">
      <w:pPr>
        <w:spacing w:line="480" w:lineRule="auto"/>
        <w:ind w:firstLine="720"/>
      </w:pPr>
      <w:r w:rsidRPr="00CD18B9">
        <w:t>While m</w:t>
      </w:r>
      <w:r w:rsidR="00226231" w:rsidRPr="00CD18B9">
        <w:t xml:space="preserve">unificent regulatory environments </w:t>
      </w:r>
      <w:r w:rsidR="00FC4AAC" w:rsidRPr="00CD18B9">
        <w:t xml:space="preserve">can </w:t>
      </w:r>
      <w:r w:rsidR="00226231" w:rsidRPr="00CD18B9">
        <w:t xml:space="preserve">benefit firms </w:t>
      </w:r>
      <w:proofErr w:type="gramStart"/>
      <w:r w:rsidRPr="00CD18B9">
        <w:t>financially</w:t>
      </w:r>
      <w:proofErr w:type="gramEnd"/>
      <w:r w:rsidRPr="00CD18B9">
        <w:t xml:space="preserve"> they also affect firms’ interactions with external stakeholders</w:t>
      </w:r>
      <w:r w:rsidR="007C0257" w:rsidRPr="00CD18B9">
        <w:t xml:space="preserve">, including </w:t>
      </w:r>
      <w:r w:rsidR="00B77918" w:rsidRPr="00CD18B9">
        <w:t xml:space="preserve">with </w:t>
      </w:r>
      <w:r w:rsidR="007C0257" w:rsidRPr="00CD18B9">
        <w:t xml:space="preserve">activist </w:t>
      </w:r>
      <w:r w:rsidR="0062169C" w:rsidRPr="00CD18B9">
        <w:t xml:space="preserve">environmental </w:t>
      </w:r>
      <w:r w:rsidR="007C0257" w:rsidRPr="00CD18B9">
        <w:t>organizations</w:t>
      </w:r>
      <w:r w:rsidR="00AB15F6" w:rsidRPr="00CD18B9">
        <w:t>, for two main reasons</w:t>
      </w:r>
      <w:r w:rsidRPr="00CD18B9">
        <w:t>.</w:t>
      </w:r>
      <w:r w:rsidR="007C0257" w:rsidRPr="00CD18B9">
        <w:t xml:space="preserve"> First, firms </w:t>
      </w:r>
      <w:r w:rsidR="00AB15F6" w:rsidRPr="00CD18B9">
        <w:t xml:space="preserve">are likely to </w:t>
      </w:r>
      <w:r w:rsidR="007C0257" w:rsidRPr="00CD18B9">
        <w:t xml:space="preserve">be more receptive to activist demands </w:t>
      </w:r>
      <w:r w:rsidR="00AB15F6" w:rsidRPr="00CD18B9">
        <w:t xml:space="preserve">for changes in practices that entail </w:t>
      </w:r>
      <w:r w:rsidR="00195873" w:rsidRPr="00CD18B9">
        <w:t xml:space="preserve">higher </w:t>
      </w:r>
      <w:r w:rsidR="00AB15F6" w:rsidRPr="00CD18B9">
        <w:t xml:space="preserve">costs and expenditures, for instance </w:t>
      </w:r>
      <w:r w:rsidR="00195873" w:rsidRPr="00CD18B9">
        <w:t xml:space="preserve">on new production measures </w:t>
      </w:r>
      <w:r w:rsidR="00AB15F6" w:rsidRPr="00CD18B9">
        <w:t xml:space="preserve">to limit </w:t>
      </w:r>
      <w:r w:rsidR="0062169C" w:rsidRPr="00CD18B9">
        <w:t xml:space="preserve">greenhouse gas </w:t>
      </w:r>
      <w:r w:rsidR="00195873" w:rsidRPr="00CD18B9">
        <w:t>emissions</w:t>
      </w:r>
      <w:r w:rsidR="00AB15F6" w:rsidRPr="00CD18B9">
        <w:t xml:space="preserve">. </w:t>
      </w:r>
      <w:r w:rsidR="00103359" w:rsidRPr="00CD18B9">
        <w:t>Additional</w:t>
      </w:r>
      <w:r w:rsidR="007C0257" w:rsidRPr="00CD18B9">
        <w:t xml:space="preserve"> </w:t>
      </w:r>
      <w:r w:rsidR="00103359" w:rsidRPr="00CD18B9">
        <w:t xml:space="preserve">financial </w:t>
      </w:r>
      <w:r w:rsidR="007C0257" w:rsidRPr="00CD18B9">
        <w:t xml:space="preserve">resources made available by </w:t>
      </w:r>
      <w:r w:rsidR="00103359" w:rsidRPr="00CD18B9">
        <w:t xml:space="preserve">favorable </w:t>
      </w:r>
      <w:r w:rsidR="007C0257" w:rsidRPr="00CD18B9">
        <w:t xml:space="preserve">regulatory contexts can be </w:t>
      </w:r>
      <w:r w:rsidR="00103359" w:rsidRPr="00CD18B9">
        <w:t xml:space="preserve">partly </w:t>
      </w:r>
      <w:r w:rsidR="007C0257" w:rsidRPr="00CD18B9">
        <w:t xml:space="preserve">channeled towards </w:t>
      </w:r>
      <w:r w:rsidR="00103359" w:rsidRPr="00CD18B9">
        <w:t>activist-</w:t>
      </w:r>
      <w:r w:rsidR="00DB10DE" w:rsidRPr="00CD18B9">
        <w:t xml:space="preserve">championed </w:t>
      </w:r>
      <w:r w:rsidR="00103359" w:rsidRPr="00CD18B9">
        <w:t xml:space="preserve">projects without </w:t>
      </w:r>
      <w:r w:rsidR="00183A89" w:rsidRPr="00CD18B9">
        <w:t>undermining</w:t>
      </w:r>
      <w:r w:rsidR="00103359" w:rsidRPr="00CD18B9">
        <w:t xml:space="preserve"> </w:t>
      </w:r>
      <w:r w:rsidR="0052163B" w:rsidRPr="00CD18B9">
        <w:t xml:space="preserve">a firm’s </w:t>
      </w:r>
      <w:r w:rsidR="00103359" w:rsidRPr="00CD18B9">
        <w:t xml:space="preserve">short-term financial performance. </w:t>
      </w:r>
      <w:r w:rsidR="00547339" w:rsidRPr="00CD18B9">
        <w:t>With a financial cushion, it is easier for a firm to identify and negotiate a compromise that addresses both firm and activist objectives</w:t>
      </w:r>
      <w:r w:rsidR="00D51508" w:rsidRPr="00CD18B9">
        <w:t xml:space="preserve">, </w:t>
      </w:r>
      <w:r w:rsidR="00B77918" w:rsidRPr="00CD18B9">
        <w:t>with</w:t>
      </w:r>
      <w:r w:rsidR="000D17E2" w:rsidRPr="00CD18B9">
        <w:t xml:space="preserve"> the added benefit of fostering</w:t>
      </w:r>
      <w:r w:rsidR="004A5306" w:rsidRPr="00CD18B9">
        <w:t xml:space="preserve"> a positive longer-term cooperative relationship between the firm and activist. In the absence of a</w:t>
      </w:r>
      <w:r w:rsidR="00B00716">
        <w:t xml:space="preserve">n </w:t>
      </w:r>
      <w:r w:rsidR="004A5306" w:rsidRPr="00CD18B9">
        <w:t xml:space="preserve">agreement, the alternative option for an activist </w:t>
      </w:r>
      <w:r w:rsidR="0052163B" w:rsidRPr="00CD18B9">
        <w:t xml:space="preserve">would be </w:t>
      </w:r>
      <w:r w:rsidR="004A5306" w:rsidRPr="00CD18B9">
        <w:t>to press its claims with the regulator by participating in hearings and contesting the firm</w:t>
      </w:r>
      <w:r w:rsidR="00F438A5" w:rsidRPr="00CD18B9">
        <w:t>’s position</w:t>
      </w:r>
      <w:r w:rsidR="004A5306" w:rsidRPr="00CD18B9">
        <w:t>. The costs to both the activist and firm of such a regulatory contest</w:t>
      </w:r>
      <w:r w:rsidR="00550B58" w:rsidRPr="00CD18B9">
        <w:t>, however,</w:t>
      </w:r>
      <w:r w:rsidR="004A5306" w:rsidRPr="00CD18B9">
        <w:t xml:space="preserve"> are likely to escalate in more munificent </w:t>
      </w:r>
      <w:r w:rsidR="00F438A5" w:rsidRPr="00CD18B9">
        <w:t xml:space="preserve">regulatory </w:t>
      </w:r>
      <w:r w:rsidR="004A5306" w:rsidRPr="00CD18B9">
        <w:t xml:space="preserve">environments as each side fights </w:t>
      </w:r>
      <w:r w:rsidR="004A5306" w:rsidRPr="00CD18B9">
        <w:lastRenderedPageBreak/>
        <w:t xml:space="preserve">harder </w:t>
      </w:r>
      <w:r w:rsidR="004C5BD9" w:rsidRPr="00CD18B9">
        <w:t>for a bigger ‘prize’ –</w:t>
      </w:r>
      <w:r w:rsidR="004A5306" w:rsidRPr="00CD18B9">
        <w:t xml:space="preserve"> which </w:t>
      </w:r>
      <w:r w:rsidR="00D51508" w:rsidRPr="00CD18B9">
        <w:t>increases</w:t>
      </w:r>
      <w:r w:rsidR="00242753" w:rsidRPr="00CD18B9">
        <w:t xml:space="preserve"> the expected benefit of pro-actively reaching a </w:t>
      </w:r>
      <w:r w:rsidR="00EA0A7C" w:rsidRPr="00CD18B9">
        <w:t xml:space="preserve">pre-emptive </w:t>
      </w:r>
      <w:r w:rsidR="00242753" w:rsidRPr="00CD18B9">
        <w:t>cooperative agreement</w:t>
      </w:r>
      <w:r w:rsidR="004C5BD9" w:rsidRPr="00CD18B9">
        <w:t xml:space="preserve"> that avoids a costly and uncertain regulatory process</w:t>
      </w:r>
      <w:r w:rsidR="00547339" w:rsidRPr="00CD18B9">
        <w:t xml:space="preserve">. </w:t>
      </w:r>
    </w:p>
    <w:p w14:paraId="7860A7A2" w14:textId="6398057B" w:rsidR="004F533A" w:rsidRPr="00CD18B9" w:rsidRDefault="007C0257" w:rsidP="00CD18B9">
      <w:pPr>
        <w:spacing w:line="480" w:lineRule="auto"/>
        <w:ind w:firstLine="720"/>
      </w:pPr>
      <w:r w:rsidRPr="00CD18B9">
        <w:t xml:space="preserve">Second, </w:t>
      </w:r>
      <w:r w:rsidR="0072104F" w:rsidRPr="00CD18B9">
        <w:t>munificent regulatory environments are characterized by greater regulatory flexibility and openness to innovative firm practices</w:t>
      </w:r>
      <w:r w:rsidR="00CC0C9D" w:rsidRPr="00CD18B9">
        <w:t xml:space="preserve"> in market and nonmarket arenas</w:t>
      </w:r>
      <w:r w:rsidR="008C0EF5" w:rsidRPr="00CD18B9">
        <w:t xml:space="preserve"> that would not be otherwise available</w:t>
      </w:r>
      <w:r w:rsidR="00CC0C9D" w:rsidRPr="00CD18B9">
        <w:t>.</w:t>
      </w:r>
      <w:r w:rsidR="0072104F" w:rsidRPr="00CD18B9">
        <w:t xml:space="preserve"> </w:t>
      </w:r>
      <w:r w:rsidR="00CE4894" w:rsidRPr="00CD18B9">
        <w:t xml:space="preserve">For instance, in the financial services sector, regulators have encouraged firms to test fintech business models </w:t>
      </w:r>
      <w:r w:rsidR="004A086F" w:rsidRPr="00CD18B9">
        <w:t xml:space="preserve">and products </w:t>
      </w:r>
      <w:r w:rsidR="00CE4894" w:rsidRPr="00CD18B9">
        <w:t xml:space="preserve">without necessarily having to immediately comply with all existing regulations </w:t>
      </w:r>
      <w:sdt>
        <w:sdtPr>
          <w:id w:val="-1834759551"/>
          <w:citation/>
        </w:sdtPr>
        <w:sdtContent>
          <w:r w:rsidR="003A58B7" w:rsidRPr="00CD18B9">
            <w:fldChar w:fldCharType="begin"/>
          </w:r>
          <w:r w:rsidR="003A58B7" w:rsidRPr="00CD18B9">
            <w:instrText xml:space="preserve"> CITATION Can17 \l 4105  \m Bur19</w:instrText>
          </w:r>
          <w:r w:rsidR="003A58B7" w:rsidRPr="00CD18B9">
            <w:fldChar w:fldCharType="separate"/>
          </w:r>
          <w:r w:rsidR="003A58B7" w:rsidRPr="00CD18B9">
            <w:rPr>
              <w:noProof/>
            </w:rPr>
            <w:t>(Canadian Securities Administrators, 2017; Consumer Financial Protection Bureau, 2019)</w:t>
          </w:r>
          <w:r w:rsidR="003A58B7" w:rsidRPr="00CD18B9">
            <w:fldChar w:fldCharType="end"/>
          </w:r>
        </w:sdtContent>
      </w:sdt>
      <w:r w:rsidR="003A58B7" w:rsidRPr="00CD18B9">
        <w:t xml:space="preserve">. </w:t>
      </w:r>
      <w:r w:rsidR="00CE4894" w:rsidRPr="00CD18B9">
        <w:t xml:space="preserve">In the energy sector, regulators have created ‘sandboxes’ in some jurisdictions to support the development of innovative technologies such as energy storage that do not easily fit into existing rules and regulations </w:t>
      </w:r>
      <w:sdt>
        <w:sdtPr>
          <w:id w:val="1972715292"/>
          <w:citation/>
        </w:sdtPr>
        <w:sdtContent>
          <w:r w:rsidR="003A58B7" w:rsidRPr="00CD18B9">
            <w:fldChar w:fldCharType="begin"/>
          </w:r>
          <w:r w:rsidR="003A58B7" w:rsidRPr="00CD18B9">
            <w:instrText xml:space="preserve"> CITATION Bec23 \l 4105  \m PUR22</w:instrText>
          </w:r>
          <w:r w:rsidR="003A58B7" w:rsidRPr="00CD18B9">
            <w:fldChar w:fldCharType="separate"/>
          </w:r>
          <w:r w:rsidR="003A58B7" w:rsidRPr="00CD18B9">
            <w:rPr>
              <w:noProof/>
            </w:rPr>
            <w:t>(Beckstedde, Vanschoenwinkel, &amp; Meeus, 2023; PURA, 2022)</w:t>
          </w:r>
          <w:r w:rsidR="003A58B7" w:rsidRPr="00CD18B9">
            <w:fldChar w:fldCharType="end"/>
          </w:r>
        </w:sdtContent>
      </w:sdt>
      <w:r w:rsidR="00CE4894" w:rsidRPr="00CD18B9">
        <w:t xml:space="preserve">. </w:t>
      </w:r>
      <w:r w:rsidR="004A086F" w:rsidRPr="00CD18B9">
        <w:t xml:space="preserve">Likewise, munificent </w:t>
      </w:r>
      <w:r w:rsidR="00AB47AB" w:rsidRPr="00CD18B9">
        <w:t xml:space="preserve">regulatory environments </w:t>
      </w:r>
      <w:r w:rsidR="004A086F" w:rsidRPr="00CD18B9">
        <w:t xml:space="preserve">are more accepting of innovative stakeholder agreements between firms and activist organizations that stretch beyond the traditional scope of regulatory oversight, the bounds of which are </w:t>
      </w:r>
      <w:r w:rsidR="00BC0EAA" w:rsidRPr="00CD18B9">
        <w:t xml:space="preserve">often </w:t>
      </w:r>
      <w:r w:rsidR="0052163B" w:rsidRPr="00CD18B9">
        <w:t>codified</w:t>
      </w:r>
      <w:r w:rsidR="004A086F" w:rsidRPr="00CD18B9">
        <w:t xml:space="preserve"> in legislation and regulatory rules </w:t>
      </w:r>
      <w:r w:rsidR="004A086F" w:rsidRPr="00CD18B9">
        <w:rPr>
          <w:noProof/>
        </w:rPr>
        <w:t>(Littlechild, 2009)</w:t>
      </w:r>
      <w:r w:rsidR="004A086F" w:rsidRPr="00CD18B9">
        <w:t>. For example, activists often seek governance or monitoring roles in projects they advocate for</w:t>
      </w:r>
      <w:r w:rsidR="00A97D6E" w:rsidRPr="00CD18B9">
        <w:t xml:space="preserve"> </w:t>
      </w:r>
      <w:proofErr w:type="gramStart"/>
      <w:r w:rsidR="00A97D6E" w:rsidRPr="00CD18B9">
        <w:t>in order to</w:t>
      </w:r>
      <w:proofErr w:type="gramEnd"/>
      <w:r w:rsidR="00A97D6E" w:rsidRPr="00CD18B9">
        <w:t xml:space="preserve"> ensure effective implementation over a project’s lifespan</w:t>
      </w:r>
      <w:r w:rsidR="00B2771F" w:rsidRPr="00CD18B9">
        <w:t xml:space="preserve"> </w:t>
      </w:r>
      <w:sdt>
        <w:sdtPr>
          <w:id w:val="-359200043"/>
          <w:citation/>
        </w:sdtPr>
        <w:sdtContent>
          <w:r w:rsidR="00B2771F" w:rsidRPr="00CD18B9">
            <w:fldChar w:fldCharType="begin"/>
          </w:r>
          <w:r w:rsidR="00B2771F" w:rsidRPr="00CD18B9">
            <w:instrText xml:space="preserve"> CITATION Lou01 \l 4105  \m OFa15</w:instrText>
          </w:r>
          <w:r w:rsidR="00B2771F" w:rsidRPr="00CD18B9">
            <w:fldChar w:fldCharType="separate"/>
          </w:r>
          <w:r w:rsidR="00B2771F" w:rsidRPr="00CD18B9">
            <w:rPr>
              <w:noProof/>
            </w:rPr>
            <w:t>(Lounsbury, 2001; O’Faircheallaigh, 2015)</w:t>
          </w:r>
          <w:r w:rsidR="00B2771F" w:rsidRPr="00CD18B9">
            <w:fldChar w:fldCharType="end"/>
          </w:r>
        </w:sdtContent>
      </w:sdt>
      <w:r w:rsidR="00BC0EAA" w:rsidRPr="00CD18B9">
        <w:t xml:space="preserve">. </w:t>
      </w:r>
      <w:r w:rsidR="009360DF" w:rsidRPr="00CD18B9">
        <w:t xml:space="preserve">Regulators may support stakeholder agreements that </w:t>
      </w:r>
      <w:r w:rsidR="00A93348" w:rsidRPr="00CD18B9">
        <w:t xml:space="preserve">incorporate </w:t>
      </w:r>
      <w:r w:rsidR="009360DF" w:rsidRPr="00CD18B9">
        <w:t xml:space="preserve">such non-traditional dimensions even if they would not </w:t>
      </w:r>
      <w:r w:rsidR="00A93348" w:rsidRPr="00CD18B9">
        <w:t xml:space="preserve">normally </w:t>
      </w:r>
      <w:r w:rsidR="009360DF" w:rsidRPr="00CD18B9">
        <w:t xml:space="preserve">be </w:t>
      </w:r>
      <w:r w:rsidR="00A93348" w:rsidRPr="00CD18B9">
        <w:t>included in</w:t>
      </w:r>
      <w:r w:rsidR="009360DF" w:rsidRPr="00CD18B9">
        <w:t xml:space="preserve"> a formal regulatory process.</w:t>
      </w:r>
      <w:r w:rsidR="007902AD" w:rsidRPr="00CD18B9">
        <w:t xml:space="preserve"> Hence, in munificent regulatory environments, firms and activists </w:t>
      </w:r>
      <w:proofErr w:type="gramStart"/>
      <w:r w:rsidR="00B77918" w:rsidRPr="00CD18B9">
        <w:t>are able to</w:t>
      </w:r>
      <w:proofErr w:type="gramEnd"/>
      <w:r w:rsidR="007902AD" w:rsidRPr="00CD18B9">
        <w:t xml:space="preserve"> explore a wider range of </w:t>
      </w:r>
      <w:r w:rsidR="007B0F7C" w:rsidRPr="00CD18B9">
        <w:t>creative</w:t>
      </w:r>
      <w:r w:rsidR="007902AD" w:rsidRPr="00CD18B9">
        <w:t xml:space="preserve"> win-win solutions that can form the basis for a voluntary agreement</w:t>
      </w:r>
      <w:r w:rsidR="00B77918" w:rsidRPr="00CD18B9">
        <w:t>,</w:t>
      </w:r>
      <w:r w:rsidR="007902AD" w:rsidRPr="00CD18B9">
        <w:t xml:space="preserve"> </w:t>
      </w:r>
      <w:r w:rsidR="007B0F7C" w:rsidRPr="00CD18B9">
        <w:t>which</w:t>
      </w:r>
      <w:r w:rsidR="007902AD" w:rsidRPr="00CD18B9">
        <w:t xml:space="preserve"> pre-empts formal – and narrower – regulation. </w:t>
      </w:r>
      <w:r w:rsidR="004F533A" w:rsidRPr="00CD18B9">
        <w:t>This leads to our first hypothesis:</w:t>
      </w:r>
    </w:p>
    <w:p w14:paraId="7849B47C" w14:textId="145EAEB7" w:rsidR="00101D76" w:rsidRPr="00CD18B9" w:rsidRDefault="004F533A" w:rsidP="00CD18B9">
      <w:pPr>
        <w:spacing w:line="480" w:lineRule="auto"/>
        <w:rPr>
          <w:i/>
          <w:iCs/>
          <w:lang w:val="en-US"/>
        </w:rPr>
      </w:pPr>
      <w:r w:rsidRPr="00CD18B9">
        <w:rPr>
          <w:b/>
          <w:bCs/>
          <w:i/>
          <w:iCs/>
        </w:rPr>
        <w:t>Hypothesis 1 (H1)</w:t>
      </w:r>
      <w:r w:rsidRPr="00CD18B9">
        <w:rPr>
          <w:i/>
          <w:iCs/>
        </w:rPr>
        <w:t xml:space="preserve">: </w:t>
      </w:r>
      <w:r w:rsidRPr="00CD18B9">
        <w:rPr>
          <w:i/>
          <w:iCs/>
          <w:lang w:val="en-US"/>
        </w:rPr>
        <w:t xml:space="preserve">Firms are more likely to reach cooperative agreements with </w:t>
      </w:r>
      <w:r w:rsidR="005117F5" w:rsidRPr="00CD18B9">
        <w:rPr>
          <w:i/>
          <w:iCs/>
          <w:lang w:val="en-US"/>
        </w:rPr>
        <w:t xml:space="preserve">environmental </w:t>
      </w:r>
      <w:r w:rsidRPr="00CD18B9">
        <w:rPr>
          <w:i/>
          <w:iCs/>
          <w:lang w:val="en-US"/>
        </w:rPr>
        <w:t>activists in regulatory contexts when the regulatory environment is more munificent.</w:t>
      </w:r>
    </w:p>
    <w:p w14:paraId="24D4B3D4" w14:textId="6DE40DAF" w:rsidR="00D1457C" w:rsidRPr="00CD18B9" w:rsidRDefault="00F46972" w:rsidP="00CD18B9">
      <w:pPr>
        <w:spacing w:line="480" w:lineRule="auto"/>
      </w:pPr>
      <w:r w:rsidRPr="00CD18B9">
        <w:rPr>
          <w:b/>
          <w:bCs/>
        </w:rPr>
        <w:lastRenderedPageBreak/>
        <w:t xml:space="preserve">Primary </w:t>
      </w:r>
      <w:r w:rsidR="00E05D7A" w:rsidRPr="00CD18B9">
        <w:rPr>
          <w:b/>
          <w:bCs/>
        </w:rPr>
        <w:t xml:space="preserve">Stakeholder </w:t>
      </w:r>
      <w:r w:rsidR="00175525" w:rsidRPr="00CD18B9">
        <w:rPr>
          <w:b/>
          <w:bCs/>
        </w:rPr>
        <w:t>Pressure</w:t>
      </w:r>
      <w:r w:rsidR="00801E3D" w:rsidRPr="00CD18B9">
        <w:rPr>
          <w:b/>
          <w:bCs/>
        </w:rPr>
        <w:t>.</w:t>
      </w:r>
      <w:r w:rsidR="00175525" w:rsidRPr="00CD18B9">
        <w:t xml:space="preserve"> </w:t>
      </w:r>
      <w:r w:rsidR="0032148A" w:rsidRPr="00CD18B9">
        <w:t xml:space="preserve">In addition to </w:t>
      </w:r>
      <w:r w:rsidR="004F1418" w:rsidRPr="00CD18B9">
        <w:t xml:space="preserve">the </w:t>
      </w:r>
      <w:r w:rsidR="0032148A" w:rsidRPr="00CD18B9">
        <w:t xml:space="preserve">munificence of the regulatory environment, </w:t>
      </w:r>
      <w:r w:rsidR="00AD1631" w:rsidRPr="00CD18B9">
        <w:t xml:space="preserve">primary </w:t>
      </w:r>
      <w:r w:rsidR="0032148A" w:rsidRPr="00CD18B9">
        <w:t xml:space="preserve">stakeholder pressures </w:t>
      </w:r>
      <w:r w:rsidR="005C107E" w:rsidRPr="00CD18B9">
        <w:t xml:space="preserve">affect </w:t>
      </w:r>
      <w:r w:rsidR="0032148A" w:rsidRPr="00CD18B9">
        <w:t xml:space="preserve">the ability of firms </w:t>
      </w:r>
      <w:r w:rsidR="005C107E" w:rsidRPr="00CD18B9">
        <w:t xml:space="preserve">and activists </w:t>
      </w:r>
      <w:r w:rsidR="0032148A" w:rsidRPr="00CD18B9">
        <w:t>to reach coope</w:t>
      </w:r>
      <w:r w:rsidR="005C107E" w:rsidRPr="00CD18B9">
        <w:t>r</w:t>
      </w:r>
      <w:r w:rsidR="0032148A" w:rsidRPr="00CD18B9">
        <w:t>a</w:t>
      </w:r>
      <w:r w:rsidR="005C107E" w:rsidRPr="00CD18B9">
        <w:t>tive agreements</w:t>
      </w:r>
      <w:r w:rsidR="005117F5" w:rsidRPr="00CD18B9">
        <w:t xml:space="preserve"> in regulatory contexts</w:t>
      </w:r>
      <w:r w:rsidR="005C107E" w:rsidRPr="00CD18B9">
        <w:t xml:space="preserve">. </w:t>
      </w:r>
      <w:r w:rsidR="00C45497" w:rsidRPr="00CD18B9">
        <w:t>T</w:t>
      </w:r>
      <w:r w:rsidR="001014F3" w:rsidRPr="00CD18B9">
        <w:t xml:space="preserve">he public interest objective of regulation requires regulators to consider </w:t>
      </w:r>
      <w:r w:rsidR="006F5899" w:rsidRPr="00CD18B9">
        <w:t>impacts on</w:t>
      </w:r>
      <w:r w:rsidR="001014F3" w:rsidRPr="00CD18B9">
        <w:t xml:space="preserve"> multiple stakeholders</w:t>
      </w:r>
      <w:r w:rsidR="00C45497" w:rsidRPr="00CD18B9">
        <w:t xml:space="preserve">, </w:t>
      </w:r>
      <w:r w:rsidR="00175525" w:rsidRPr="00CD18B9">
        <w:t xml:space="preserve">including consumers, </w:t>
      </w:r>
      <w:r w:rsidR="008E2181" w:rsidRPr="00CD18B9">
        <w:t>employees</w:t>
      </w:r>
      <w:r w:rsidR="001B1750" w:rsidRPr="00CD18B9">
        <w:t xml:space="preserve">, </w:t>
      </w:r>
      <w:r w:rsidR="00175525" w:rsidRPr="00CD18B9">
        <w:t xml:space="preserve">local communities, and </w:t>
      </w:r>
      <w:r w:rsidR="00C45497" w:rsidRPr="00CD18B9">
        <w:t xml:space="preserve">investors </w:t>
      </w:r>
      <w:sdt>
        <w:sdtPr>
          <w:id w:val="709994752"/>
          <w:citation/>
        </w:sdtPr>
        <w:sdtContent>
          <w:r w:rsidR="00175525" w:rsidRPr="00CD18B9">
            <w:fldChar w:fldCharType="begin"/>
          </w:r>
          <w:r w:rsidR="00175525" w:rsidRPr="00CD18B9">
            <w:instrText xml:space="preserve"> CITATION Kas06 \l 1033 </w:instrText>
          </w:r>
          <w:r w:rsidR="00175525" w:rsidRPr="00CD18B9">
            <w:fldChar w:fldCharType="separate"/>
          </w:r>
          <w:r w:rsidR="00836702" w:rsidRPr="00CD18B9">
            <w:rPr>
              <w:noProof/>
            </w:rPr>
            <w:t>(Kassinis &amp; Vafeas, 2006)</w:t>
          </w:r>
          <w:r w:rsidR="00175525" w:rsidRPr="00CD18B9">
            <w:fldChar w:fldCharType="end"/>
          </w:r>
        </w:sdtContent>
      </w:sdt>
      <w:r w:rsidR="00175525" w:rsidRPr="00CD18B9">
        <w:t xml:space="preserve">. </w:t>
      </w:r>
      <w:r w:rsidR="00FF4780" w:rsidRPr="00CD18B9">
        <w:t xml:space="preserve">Stakeholder interests </w:t>
      </w:r>
      <w:r w:rsidR="00BB09EA" w:rsidRPr="00CD18B9">
        <w:t>need</w:t>
      </w:r>
      <w:r w:rsidR="00FF4780" w:rsidRPr="00CD18B9">
        <w:t xml:space="preserve"> not </w:t>
      </w:r>
      <w:r w:rsidR="0062169C" w:rsidRPr="00CD18B9">
        <w:t xml:space="preserve">all </w:t>
      </w:r>
      <w:r w:rsidR="00BB09EA" w:rsidRPr="00CD18B9">
        <w:t xml:space="preserve">be </w:t>
      </w:r>
      <w:r w:rsidR="00FF4780" w:rsidRPr="00CD18B9">
        <w:t>aligned, however, so a regulation or policy that favors one may disadvantage another</w:t>
      </w:r>
      <w:r w:rsidR="005414E1" w:rsidRPr="00CD18B9">
        <w:t xml:space="preserve">, causing </w:t>
      </w:r>
      <w:r w:rsidR="00BB09EA" w:rsidRPr="00CD18B9">
        <w:t xml:space="preserve">inter-stakeholder </w:t>
      </w:r>
      <w:r w:rsidR="005414E1" w:rsidRPr="00CD18B9">
        <w:t>conflict</w:t>
      </w:r>
      <w:r w:rsidR="00FF4780" w:rsidRPr="00CD18B9">
        <w:t xml:space="preserve">. </w:t>
      </w:r>
      <w:r w:rsidR="006F5899" w:rsidRPr="00CD18B9">
        <w:t xml:space="preserve">Firms that seek cooperative agreements with </w:t>
      </w:r>
      <w:r w:rsidR="00891745" w:rsidRPr="00CD18B9">
        <w:t>activist organizations thus need to consider the potential reaction of other stakeholders who may oppose or support such agreements</w:t>
      </w:r>
      <w:r w:rsidRPr="00CD18B9">
        <w:t xml:space="preserve"> (</w:t>
      </w:r>
      <w:r w:rsidRPr="00CD18B9">
        <w:rPr>
          <w:noProof/>
        </w:rPr>
        <w:t>Mitchell, Agle, &amp; Wood, 1997)</w:t>
      </w:r>
      <w:r w:rsidR="00891745" w:rsidRPr="00CD18B9">
        <w:t xml:space="preserve">. As an example, in the mining sector, firms often negotiate Impact Benefit Agreements </w:t>
      </w:r>
      <w:r w:rsidR="001B1750" w:rsidRPr="00CD18B9">
        <w:t xml:space="preserve">(IBAs) </w:t>
      </w:r>
      <w:r w:rsidR="00891745" w:rsidRPr="00CD18B9">
        <w:t xml:space="preserve">with local </w:t>
      </w:r>
      <w:r w:rsidR="008C0EF5" w:rsidRPr="00CD18B9">
        <w:t xml:space="preserve">Indigenous </w:t>
      </w:r>
      <w:r w:rsidR="00891745" w:rsidRPr="00CD18B9">
        <w:t xml:space="preserve">communities </w:t>
      </w:r>
      <w:proofErr w:type="gramStart"/>
      <w:r w:rsidR="00891745" w:rsidRPr="00CD18B9">
        <w:t>in order to</w:t>
      </w:r>
      <w:proofErr w:type="gramEnd"/>
      <w:r w:rsidR="00891745" w:rsidRPr="00CD18B9">
        <w:t xml:space="preserve"> gain their support (Odziemkowska and Dorobantu, 20</w:t>
      </w:r>
      <w:r w:rsidR="00B2771F" w:rsidRPr="00CD18B9">
        <w:t>21</w:t>
      </w:r>
      <w:r w:rsidR="00891745" w:rsidRPr="00CD18B9">
        <w:t xml:space="preserve">) – which facilitates regulatory approval of operating permits – but </w:t>
      </w:r>
      <w:r w:rsidR="001B1750" w:rsidRPr="00CD18B9">
        <w:t>IBAs</w:t>
      </w:r>
      <w:r w:rsidR="00891745" w:rsidRPr="00CD18B9">
        <w:t xml:space="preserve"> may be challenged </w:t>
      </w:r>
      <w:r w:rsidR="00E11F58" w:rsidRPr="00CD18B9">
        <w:t xml:space="preserve">during regulatory proceedings </w:t>
      </w:r>
      <w:r w:rsidR="00891745" w:rsidRPr="00CD18B9">
        <w:t xml:space="preserve">by environmental groups who oppose natural resource development. </w:t>
      </w:r>
    </w:p>
    <w:p w14:paraId="715F2B55" w14:textId="686038C5" w:rsidR="00A50CD1" w:rsidRPr="00CD18B9" w:rsidRDefault="003377BB" w:rsidP="00CD18B9">
      <w:pPr>
        <w:spacing w:line="480" w:lineRule="auto"/>
        <w:ind w:firstLine="720"/>
      </w:pPr>
      <w:r w:rsidRPr="00CD18B9">
        <w:t>Stakeholders who</w:t>
      </w:r>
      <w:r w:rsidR="001B1750" w:rsidRPr="00CD18B9">
        <w:t>se interests</w:t>
      </w:r>
      <w:r w:rsidRPr="00CD18B9">
        <w:t xml:space="preserve"> are </w:t>
      </w:r>
      <w:r w:rsidR="001B1750" w:rsidRPr="00CD18B9">
        <w:t>negatively impacted by</w:t>
      </w:r>
      <w:r w:rsidRPr="00CD18B9">
        <w:t xml:space="preserve"> </w:t>
      </w:r>
      <w:r w:rsidR="001B1750" w:rsidRPr="00CD18B9">
        <w:t xml:space="preserve">environmental </w:t>
      </w:r>
      <w:r w:rsidRPr="00CD18B9">
        <w:t xml:space="preserve">activist </w:t>
      </w:r>
      <w:r w:rsidR="001B1750" w:rsidRPr="00CD18B9">
        <w:t>demands</w:t>
      </w:r>
      <w:r w:rsidRPr="00CD18B9">
        <w:t xml:space="preserve"> and who </w:t>
      </w:r>
      <w:r w:rsidR="00DF56A7" w:rsidRPr="00CD18B9">
        <w:t>possess</w:t>
      </w:r>
      <w:r w:rsidRPr="00CD18B9">
        <w:t xml:space="preserve"> greater influence or power over regulatory outcomes constrain the ability of </w:t>
      </w:r>
      <w:r w:rsidR="004F1418" w:rsidRPr="00CD18B9">
        <w:t>firms to successfully negotiate agreements with activists.</w:t>
      </w:r>
      <w:r w:rsidR="001B1750" w:rsidRPr="00CD18B9">
        <w:t xml:space="preserve"> A firm’s primary stakeholders </w:t>
      </w:r>
      <w:r w:rsidR="00E11F58" w:rsidRPr="00CD18B9">
        <w:t>–</w:t>
      </w:r>
      <w:r w:rsidR="001B1750" w:rsidRPr="00CD18B9">
        <w:t xml:space="preserve"> </w:t>
      </w:r>
      <w:r w:rsidR="00A50CD1" w:rsidRPr="00CD18B9">
        <w:t>those</w:t>
      </w:r>
      <w:r w:rsidR="002C4BED" w:rsidRPr="00CD18B9">
        <w:t xml:space="preserve"> who </w:t>
      </w:r>
      <w:r w:rsidR="00A50CD1" w:rsidRPr="00CD18B9">
        <w:t>control</w:t>
      </w:r>
      <w:r w:rsidR="002C4BED" w:rsidRPr="00CD18B9">
        <w:t xml:space="preserve"> access to crucial </w:t>
      </w:r>
      <w:r w:rsidR="00A50CD1" w:rsidRPr="00CD18B9">
        <w:t xml:space="preserve">economic </w:t>
      </w:r>
      <w:r w:rsidR="002C4BED" w:rsidRPr="00CD18B9">
        <w:t xml:space="preserve">resources </w:t>
      </w:r>
      <w:r w:rsidR="00B00716" w:rsidRPr="00CD18B9">
        <w:rPr>
          <w:noProof/>
        </w:rPr>
        <w:t xml:space="preserve">(Harrison, </w:t>
      </w:r>
      <w:r w:rsidR="00B00716">
        <w:rPr>
          <w:noProof/>
        </w:rPr>
        <w:t>et al.</w:t>
      </w:r>
      <w:r w:rsidR="00B00716" w:rsidRPr="00CD18B9">
        <w:rPr>
          <w:noProof/>
        </w:rPr>
        <w:t>, 2010; Tantalo &amp; Priem, 2016)</w:t>
      </w:r>
      <w:r w:rsidR="00A50CD1" w:rsidRPr="00CD18B9">
        <w:t xml:space="preserve"> – are one type of stakeholder </w:t>
      </w:r>
      <w:r w:rsidR="0062169C" w:rsidRPr="00CD18B9">
        <w:t>that</w:t>
      </w:r>
      <w:r w:rsidR="00A50CD1" w:rsidRPr="00CD18B9">
        <w:t xml:space="preserve"> may </w:t>
      </w:r>
      <w:r w:rsidR="00DF56A7" w:rsidRPr="00CD18B9">
        <w:t>conflict with activist goals. Environmental activist demands for a firm to mitigate</w:t>
      </w:r>
      <w:r w:rsidR="00A50CD1" w:rsidRPr="00CD18B9">
        <w:t xml:space="preserve"> </w:t>
      </w:r>
      <w:r w:rsidR="00DF56A7" w:rsidRPr="00CD18B9">
        <w:t xml:space="preserve">its environmental impacts often </w:t>
      </w:r>
      <w:r w:rsidR="0062169C" w:rsidRPr="00CD18B9">
        <w:t>require</w:t>
      </w:r>
      <w:r w:rsidR="00DF56A7" w:rsidRPr="00CD18B9">
        <w:t xml:space="preserve"> additional operating costs or capital investments, reducing economic rents available for </w:t>
      </w:r>
      <w:r w:rsidR="0056347E" w:rsidRPr="00CD18B9">
        <w:t xml:space="preserve">employees </w:t>
      </w:r>
      <w:r w:rsidR="00DF56A7" w:rsidRPr="00CD18B9">
        <w:t>and suppliers</w:t>
      </w:r>
      <w:r w:rsidR="0062169C" w:rsidRPr="00CD18B9">
        <w:t>,</w:t>
      </w:r>
      <w:r w:rsidR="00DF56A7" w:rsidRPr="00CD18B9">
        <w:t xml:space="preserve"> and putting upward pressure on consumer prices</w:t>
      </w:r>
      <w:r w:rsidR="00F46972" w:rsidRPr="00CD18B9">
        <w:t xml:space="preserve"> </w:t>
      </w:r>
      <w:sdt>
        <w:sdtPr>
          <w:id w:val="1521360758"/>
          <w:citation/>
        </w:sdtPr>
        <w:sdtContent>
          <w:r w:rsidR="00F46972" w:rsidRPr="00CD18B9">
            <w:fldChar w:fldCharType="begin"/>
          </w:r>
          <w:r w:rsidR="00F46972" w:rsidRPr="00CD18B9">
            <w:instrText xml:space="preserve"> CITATION Vas12 \l 1033 </w:instrText>
          </w:r>
          <w:r w:rsidR="00F46972" w:rsidRPr="00CD18B9">
            <w:fldChar w:fldCharType="separate"/>
          </w:r>
          <w:r w:rsidR="00F46972" w:rsidRPr="00CD18B9">
            <w:rPr>
              <w:noProof/>
            </w:rPr>
            <w:t>(Vasi &amp; King, 2012)</w:t>
          </w:r>
          <w:r w:rsidR="00F46972" w:rsidRPr="00CD18B9">
            <w:fldChar w:fldCharType="end"/>
          </w:r>
        </w:sdtContent>
      </w:sdt>
      <w:r w:rsidR="00DF56A7" w:rsidRPr="00CD18B9">
        <w:t xml:space="preserve">. </w:t>
      </w:r>
      <w:r w:rsidR="00E11F58" w:rsidRPr="00CD18B9">
        <w:t xml:space="preserve">Organized primary stakeholders </w:t>
      </w:r>
      <w:r w:rsidR="006C51B3" w:rsidRPr="00CD18B9">
        <w:t>(</w:t>
      </w:r>
      <w:r w:rsidR="008B4081" w:rsidRPr="00CD18B9">
        <w:t>e</w:t>
      </w:r>
      <w:r w:rsidR="006C51B3" w:rsidRPr="00CD18B9">
        <w:t>.</w:t>
      </w:r>
      <w:r w:rsidR="008B4081" w:rsidRPr="00CD18B9">
        <w:t>g</w:t>
      </w:r>
      <w:r w:rsidR="006C51B3" w:rsidRPr="00CD18B9">
        <w:t xml:space="preserve">., customers) </w:t>
      </w:r>
      <w:r w:rsidR="00E11F58" w:rsidRPr="00CD18B9">
        <w:t xml:space="preserve">may thus pressure firms not to make costly concessions to environmental activists. </w:t>
      </w:r>
      <w:r w:rsidR="008824E8" w:rsidRPr="00CD18B9">
        <w:t xml:space="preserve">For example, when DuPont was targeted by environmental groups in the </w:t>
      </w:r>
      <w:r w:rsidR="008824E8" w:rsidRPr="00CD18B9">
        <w:lastRenderedPageBreak/>
        <w:t xml:space="preserve">1980s for its usage of chlorofluorocarbons (CFCs) in manufacturing food packaging, the </w:t>
      </w:r>
      <w:r w:rsidR="008824E8" w:rsidRPr="00CD18B9">
        <w:rPr>
          <w:rFonts w:eastAsiaTheme="minorHAnsi"/>
          <w:lang w:val="en-US"/>
        </w:rPr>
        <w:t>American Frozen Food Institute, representing packaged food companies, stated publicly that it opposed efforts to accelerate a phase-out of CFCs (</w:t>
      </w:r>
      <w:r w:rsidR="006C6F14" w:rsidRPr="00CD18B9">
        <w:rPr>
          <w:rFonts w:eastAsiaTheme="minorHAnsi"/>
          <w:lang w:val="en-US"/>
        </w:rPr>
        <w:t xml:space="preserve">Moore, </w:t>
      </w:r>
      <w:r w:rsidR="007A1C01" w:rsidRPr="00CD18B9">
        <w:rPr>
          <w:rFonts w:eastAsiaTheme="minorHAnsi"/>
          <w:lang w:val="en-US"/>
        </w:rPr>
        <w:t>1990</w:t>
      </w:r>
      <w:r w:rsidR="008824E8" w:rsidRPr="00CD18B9">
        <w:rPr>
          <w:rFonts w:eastAsiaTheme="minorHAnsi"/>
          <w:lang w:val="en-US"/>
        </w:rPr>
        <w:t xml:space="preserve">). </w:t>
      </w:r>
      <w:r w:rsidR="008824E8" w:rsidRPr="00CD18B9">
        <w:t>I</w:t>
      </w:r>
      <w:r w:rsidR="009C04CE" w:rsidRPr="00CD18B9">
        <w:t xml:space="preserve">n the electricity sector, industrial customers often organize collectively to oppose </w:t>
      </w:r>
      <w:r w:rsidR="00B967B9" w:rsidRPr="00CD18B9">
        <w:t>utility proposals</w:t>
      </w:r>
      <w:r w:rsidR="009C04CE" w:rsidRPr="00CD18B9">
        <w:t xml:space="preserve"> </w:t>
      </w:r>
      <w:r w:rsidR="00B967B9" w:rsidRPr="00CD18B9">
        <w:t>or</w:t>
      </w:r>
      <w:r w:rsidR="009C04CE" w:rsidRPr="00CD18B9">
        <w:t xml:space="preserve"> regulations that would</w:t>
      </w:r>
      <w:r w:rsidR="00B967B9" w:rsidRPr="00CD18B9">
        <w:t xml:space="preserve"> increase the cost of purchasing electricity. </w:t>
      </w:r>
    </w:p>
    <w:p w14:paraId="1868C3C4" w14:textId="3AD6FF07" w:rsidR="00923AFD" w:rsidRPr="00CD18B9" w:rsidRDefault="00923AFD" w:rsidP="00CD18B9">
      <w:pPr>
        <w:spacing w:line="480" w:lineRule="auto"/>
      </w:pPr>
      <w:r w:rsidRPr="00CD18B9">
        <w:tab/>
      </w:r>
      <w:r w:rsidR="0062169C" w:rsidRPr="00CD18B9">
        <w:t>M</w:t>
      </w:r>
      <w:r w:rsidRPr="00CD18B9">
        <w:t xml:space="preserve">unificent regulatory environments, however, </w:t>
      </w:r>
      <w:r w:rsidR="00112AF5" w:rsidRPr="00CD18B9">
        <w:t>moderate</w:t>
      </w:r>
      <w:r w:rsidR="00C32ECC" w:rsidRPr="00CD18B9">
        <w:t xml:space="preserve"> the negative </w:t>
      </w:r>
      <w:r w:rsidR="00112AF5" w:rsidRPr="00CD18B9">
        <w:t>effect</w:t>
      </w:r>
      <w:r w:rsidR="00C32ECC" w:rsidRPr="00CD18B9">
        <w:t xml:space="preserve"> of stakeholder</w:t>
      </w:r>
      <w:r w:rsidR="00112AF5" w:rsidRPr="00CD18B9">
        <w:t xml:space="preserve"> opposition</w:t>
      </w:r>
      <w:r w:rsidR="00C32ECC" w:rsidRPr="00CD18B9">
        <w:t xml:space="preserve"> on </w:t>
      </w:r>
      <w:r w:rsidR="00EF5CA4" w:rsidRPr="00CD18B9">
        <w:t xml:space="preserve">the incidence of </w:t>
      </w:r>
      <w:r w:rsidR="00C32ECC" w:rsidRPr="00CD18B9">
        <w:t xml:space="preserve">firm-activist </w:t>
      </w:r>
      <w:r w:rsidR="0062169C" w:rsidRPr="00CD18B9">
        <w:t xml:space="preserve">cooperative </w:t>
      </w:r>
      <w:r w:rsidR="00C32ECC" w:rsidRPr="00CD18B9">
        <w:t>agreements.</w:t>
      </w:r>
      <w:r w:rsidR="00EF5CA4" w:rsidRPr="00CD18B9">
        <w:t xml:space="preserve"> In more munificent contexts, firms can be more innovative in finding novel solutions that satisfy the needs of multiple stakeholders with diverse interests. </w:t>
      </w:r>
      <w:r w:rsidR="00262D43" w:rsidRPr="00CD18B9">
        <w:t>Firms can also find ways to insulate</w:t>
      </w:r>
      <w:r w:rsidR="00644244" w:rsidRPr="00CD18B9">
        <w:t xml:space="preserve"> primary stakeholders from the economic consequences of</w:t>
      </w:r>
      <w:r w:rsidR="00112AF5" w:rsidRPr="00CD18B9">
        <w:t xml:space="preserve"> mitigating their environmental impacts. </w:t>
      </w:r>
      <w:r w:rsidR="00262D43" w:rsidRPr="00CD18B9">
        <w:t xml:space="preserve">As the degree of inter-stakeholder </w:t>
      </w:r>
      <w:r w:rsidR="00F46972" w:rsidRPr="00CD18B9">
        <w:t>interest divergence</w:t>
      </w:r>
      <w:r w:rsidR="00262D43" w:rsidRPr="00CD18B9">
        <w:t xml:space="preserve"> increases, so do</w:t>
      </w:r>
      <w:r w:rsidR="00F46972" w:rsidRPr="00CD18B9">
        <w:t>es</w:t>
      </w:r>
      <w:r w:rsidR="00262D43" w:rsidRPr="00CD18B9">
        <w:t xml:space="preserve"> the benefit of finding a mutually agreeable compromise that avoids</w:t>
      </w:r>
      <w:r w:rsidR="00F46972" w:rsidRPr="00CD18B9">
        <w:t xml:space="preserve"> a contested regulatory process. The positive impact of regulatory munificence is thus augmented in regulatory contexts where a firm’s primary stakeholders are more opposed to environmental activist objectives. This leads to our second hypothesis:</w:t>
      </w:r>
    </w:p>
    <w:p w14:paraId="0860A831" w14:textId="49D90303" w:rsidR="0043640E" w:rsidRPr="00CD18B9" w:rsidRDefault="0043640E" w:rsidP="00CD18B9">
      <w:pPr>
        <w:spacing w:line="480" w:lineRule="auto"/>
      </w:pPr>
      <w:r w:rsidRPr="00CD18B9">
        <w:rPr>
          <w:b/>
          <w:bCs/>
          <w:i/>
          <w:iCs/>
        </w:rPr>
        <w:t>Hypothesis 2</w:t>
      </w:r>
      <w:r w:rsidR="00F95385" w:rsidRPr="00CD18B9">
        <w:rPr>
          <w:b/>
          <w:bCs/>
          <w:i/>
          <w:iCs/>
        </w:rPr>
        <w:t>a</w:t>
      </w:r>
      <w:r w:rsidRPr="00CD18B9">
        <w:rPr>
          <w:b/>
          <w:bCs/>
          <w:i/>
          <w:iCs/>
        </w:rPr>
        <w:t xml:space="preserve"> (H2</w:t>
      </w:r>
      <w:r w:rsidR="00F95385" w:rsidRPr="00CD18B9">
        <w:rPr>
          <w:b/>
          <w:bCs/>
          <w:i/>
          <w:iCs/>
        </w:rPr>
        <w:t>a</w:t>
      </w:r>
      <w:r w:rsidRPr="00CD18B9">
        <w:rPr>
          <w:b/>
          <w:bCs/>
          <w:i/>
          <w:iCs/>
        </w:rPr>
        <w:t>):</w:t>
      </w:r>
      <w:r w:rsidRPr="00CD18B9">
        <w:rPr>
          <w:i/>
          <w:iCs/>
        </w:rPr>
        <w:t xml:space="preserve"> </w:t>
      </w:r>
      <w:r w:rsidRPr="00CD18B9">
        <w:rPr>
          <w:i/>
          <w:iCs/>
          <w:lang w:val="en-US"/>
        </w:rPr>
        <w:t>Firms are less likely to reach</w:t>
      </w:r>
      <w:r w:rsidR="00FA5C76" w:rsidRPr="00CD18B9">
        <w:rPr>
          <w:i/>
          <w:iCs/>
          <w:lang w:val="en-US"/>
        </w:rPr>
        <w:t xml:space="preserve"> cooperative</w:t>
      </w:r>
      <w:r w:rsidRPr="00CD18B9">
        <w:rPr>
          <w:i/>
          <w:iCs/>
          <w:lang w:val="en-US"/>
        </w:rPr>
        <w:t xml:space="preserve"> agreements with </w:t>
      </w:r>
      <w:r w:rsidR="005117F5" w:rsidRPr="00CD18B9">
        <w:rPr>
          <w:i/>
          <w:iCs/>
          <w:lang w:val="en-US"/>
        </w:rPr>
        <w:t xml:space="preserve">environmental </w:t>
      </w:r>
      <w:r w:rsidRPr="00CD18B9">
        <w:rPr>
          <w:i/>
          <w:iCs/>
          <w:lang w:val="en-US"/>
        </w:rPr>
        <w:t>activists in regulatory contexts when</w:t>
      </w:r>
      <w:r w:rsidR="00B210D8" w:rsidRPr="00CD18B9">
        <w:rPr>
          <w:i/>
          <w:iCs/>
          <w:lang w:val="en-US"/>
        </w:rPr>
        <w:t xml:space="preserve"> </w:t>
      </w:r>
      <w:r w:rsidR="00F46972" w:rsidRPr="00CD18B9">
        <w:rPr>
          <w:i/>
          <w:iCs/>
          <w:lang w:val="en-US"/>
        </w:rPr>
        <w:t xml:space="preserve">primary </w:t>
      </w:r>
      <w:r w:rsidRPr="00CD18B9">
        <w:rPr>
          <w:i/>
          <w:iCs/>
          <w:lang w:val="en-US"/>
        </w:rPr>
        <w:t>stakeholders</w:t>
      </w:r>
      <w:r w:rsidR="00FA5C76" w:rsidRPr="00CD18B9">
        <w:rPr>
          <w:i/>
          <w:iCs/>
          <w:lang w:val="en-US"/>
        </w:rPr>
        <w:t xml:space="preserve"> are more powerful</w:t>
      </w:r>
      <w:r w:rsidRPr="00CD18B9">
        <w:rPr>
          <w:i/>
          <w:iCs/>
          <w:lang w:val="en-US"/>
        </w:rPr>
        <w:t>.</w:t>
      </w:r>
    </w:p>
    <w:p w14:paraId="43F3A0D2" w14:textId="6C74331D" w:rsidR="00F95385" w:rsidRPr="00CD18B9" w:rsidRDefault="00F95385" w:rsidP="00CD18B9">
      <w:pPr>
        <w:spacing w:line="480" w:lineRule="auto"/>
      </w:pPr>
      <w:r w:rsidRPr="00CD18B9">
        <w:rPr>
          <w:b/>
          <w:bCs/>
          <w:i/>
          <w:iCs/>
        </w:rPr>
        <w:t>Hypothesis 2b (H2b):</w:t>
      </w:r>
      <w:r w:rsidRPr="00CD18B9">
        <w:rPr>
          <w:i/>
          <w:iCs/>
        </w:rPr>
        <w:t xml:space="preserve"> The negative effect of </w:t>
      </w:r>
      <w:r w:rsidR="00F46972" w:rsidRPr="00CD18B9">
        <w:rPr>
          <w:i/>
          <w:iCs/>
        </w:rPr>
        <w:t xml:space="preserve">primary </w:t>
      </w:r>
      <w:r w:rsidRPr="00CD18B9">
        <w:rPr>
          <w:i/>
          <w:iCs/>
        </w:rPr>
        <w:t>stakeholder</w:t>
      </w:r>
      <w:r w:rsidR="005117F5" w:rsidRPr="00CD18B9">
        <w:rPr>
          <w:i/>
          <w:iCs/>
        </w:rPr>
        <w:t>s</w:t>
      </w:r>
      <w:r w:rsidRPr="00CD18B9">
        <w:rPr>
          <w:i/>
          <w:iCs/>
        </w:rPr>
        <w:t xml:space="preserve"> on the likelihood of </w:t>
      </w:r>
      <w:r w:rsidR="00525EE0" w:rsidRPr="00CD18B9">
        <w:rPr>
          <w:i/>
          <w:iCs/>
        </w:rPr>
        <w:t xml:space="preserve">cooperative </w:t>
      </w:r>
      <w:r w:rsidRPr="00CD18B9">
        <w:rPr>
          <w:i/>
          <w:iCs/>
        </w:rPr>
        <w:t xml:space="preserve">agreements </w:t>
      </w:r>
      <w:r w:rsidR="00525EE0" w:rsidRPr="00CD18B9">
        <w:rPr>
          <w:i/>
          <w:iCs/>
        </w:rPr>
        <w:t xml:space="preserve">between firms and </w:t>
      </w:r>
      <w:r w:rsidR="005117F5" w:rsidRPr="00CD18B9">
        <w:rPr>
          <w:i/>
          <w:iCs/>
        </w:rPr>
        <w:t xml:space="preserve">environmental </w:t>
      </w:r>
      <w:r w:rsidR="00525EE0" w:rsidRPr="00CD18B9">
        <w:rPr>
          <w:i/>
          <w:iCs/>
        </w:rPr>
        <w:t>activists is</w:t>
      </w:r>
      <w:r w:rsidRPr="00CD18B9">
        <w:rPr>
          <w:i/>
          <w:iCs/>
        </w:rPr>
        <w:t xml:space="preserve"> weaker in more </w:t>
      </w:r>
      <w:r w:rsidRPr="00CD18B9">
        <w:rPr>
          <w:i/>
          <w:iCs/>
          <w:lang w:val="en-US"/>
        </w:rPr>
        <w:t>munificent regulatory environments.</w:t>
      </w:r>
    </w:p>
    <w:p w14:paraId="1C5CD85B" w14:textId="5FDEE132" w:rsidR="002434C3" w:rsidRPr="00CD18B9" w:rsidRDefault="00CF5498" w:rsidP="00CD18B9">
      <w:pPr>
        <w:spacing w:line="480" w:lineRule="auto"/>
      </w:pPr>
      <w:r w:rsidRPr="00CD18B9">
        <w:rPr>
          <w:b/>
          <w:bCs/>
        </w:rPr>
        <w:t xml:space="preserve">Contested </w:t>
      </w:r>
      <w:r w:rsidR="00BD4791" w:rsidRPr="00CD18B9">
        <w:rPr>
          <w:b/>
          <w:bCs/>
        </w:rPr>
        <w:t>Firm P</w:t>
      </w:r>
      <w:r w:rsidR="00175525" w:rsidRPr="00CD18B9">
        <w:rPr>
          <w:b/>
          <w:bCs/>
        </w:rPr>
        <w:t>ractices.</w:t>
      </w:r>
      <w:r w:rsidR="00175525" w:rsidRPr="00CD18B9">
        <w:t xml:space="preserve"> A </w:t>
      </w:r>
      <w:r w:rsidR="006B6AF9" w:rsidRPr="00CD18B9">
        <w:t xml:space="preserve">central </w:t>
      </w:r>
      <w:r w:rsidR="00AD1631" w:rsidRPr="00CD18B9">
        <w:t>driver</w:t>
      </w:r>
      <w:r w:rsidR="006B6AF9" w:rsidRPr="00CD18B9">
        <w:t xml:space="preserve"> </w:t>
      </w:r>
      <w:r w:rsidR="00AD1631" w:rsidRPr="00CD18B9">
        <w:t>of</w:t>
      </w:r>
      <w:r w:rsidR="006B6AF9" w:rsidRPr="00CD18B9">
        <w:t xml:space="preserve"> </w:t>
      </w:r>
      <w:r w:rsidR="00AD1631" w:rsidRPr="00CD18B9">
        <w:t xml:space="preserve">environmental </w:t>
      </w:r>
      <w:r w:rsidR="006B6AF9" w:rsidRPr="00CD18B9">
        <w:t xml:space="preserve">activist campaigns is the </w:t>
      </w:r>
      <w:r w:rsidR="00AD1631" w:rsidRPr="00CD18B9">
        <w:t>extent of contested practices and impacts on the natural environment</w:t>
      </w:r>
      <w:r w:rsidR="00E92B13" w:rsidRPr="00CD18B9">
        <w:t xml:space="preserve"> </w:t>
      </w:r>
      <w:r w:rsidR="00E92B13" w:rsidRPr="00CD18B9">
        <w:rPr>
          <w:noProof/>
          <w:lang w:val="en-US"/>
        </w:rPr>
        <w:t>(Baron &amp; Diermeier, 2007; Lenox &amp; Eesley, 2009)</w:t>
      </w:r>
      <w:r w:rsidR="00AD1631" w:rsidRPr="00CD18B9">
        <w:t xml:space="preserve">. Activists are motivated in part by the ‘warm glow’ of </w:t>
      </w:r>
      <w:r w:rsidR="001758AD" w:rsidRPr="00CD18B9">
        <w:t xml:space="preserve">taking action to </w:t>
      </w:r>
      <w:r w:rsidR="00AD1631" w:rsidRPr="00CD18B9">
        <w:t xml:space="preserve">correct </w:t>
      </w:r>
      <w:r w:rsidR="00AD1631" w:rsidRPr="00CD18B9">
        <w:lastRenderedPageBreak/>
        <w:t>perceived social harms</w:t>
      </w:r>
      <w:r w:rsidR="002A2112" w:rsidRPr="00CD18B9">
        <w:t xml:space="preserve">, which causes them to fight harder when the </w:t>
      </w:r>
      <w:r w:rsidR="002434C3" w:rsidRPr="00CD18B9">
        <w:t>expected</w:t>
      </w:r>
      <w:r w:rsidR="002A2112" w:rsidRPr="00CD18B9">
        <w:t xml:space="preserve"> warm glow benefit of achieving firm compliance increases. </w:t>
      </w:r>
      <w:r w:rsidR="001758AD" w:rsidRPr="00CD18B9">
        <w:t>Yet</w:t>
      </w:r>
      <w:r w:rsidR="009D043D" w:rsidRPr="00CD18B9">
        <w:t xml:space="preserve">, the </w:t>
      </w:r>
      <w:r w:rsidR="001758AD" w:rsidRPr="00CD18B9">
        <w:t xml:space="preserve">warm glow can also make activists intransigent and less willing to </w:t>
      </w:r>
      <w:r w:rsidR="002434C3" w:rsidRPr="00CD18B9">
        <w:t>agree to</w:t>
      </w:r>
      <w:r w:rsidR="001758AD" w:rsidRPr="00CD18B9">
        <w:t xml:space="preserve"> </w:t>
      </w:r>
      <w:r w:rsidR="002434C3" w:rsidRPr="00CD18B9">
        <w:t>self-regulatory</w:t>
      </w:r>
      <w:r w:rsidR="001758AD" w:rsidRPr="00CD18B9">
        <w:t xml:space="preserve"> </w:t>
      </w:r>
      <w:r w:rsidR="002434C3" w:rsidRPr="00CD18B9">
        <w:t>concessions by the firm</w:t>
      </w:r>
      <w:r w:rsidR="001758AD" w:rsidRPr="00CD18B9">
        <w:t xml:space="preserve"> that would forestall a</w:t>
      </w:r>
      <w:r w:rsidR="008D3DDB" w:rsidRPr="00CD18B9">
        <w:t>n activist</w:t>
      </w:r>
      <w:r w:rsidR="001758AD" w:rsidRPr="00CD18B9">
        <w:t xml:space="preserve"> campaign, either in public or </w:t>
      </w:r>
      <w:r w:rsidR="002434C3" w:rsidRPr="00CD18B9">
        <w:t xml:space="preserve">in </w:t>
      </w:r>
      <w:r w:rsidR="001758AD" w:rsidRPr="00CD18B9">
        <w:t>regulatory arena</w:t>
      </w:r>
      <w:r w:rsidR="002434C3" w:rsidRPr="00CD18B9">
        <w:t>s (</w:t>
      </w:r>
      <w:proofErr w:type="spellStart"/>
      <w:r w:rsidR="002434C3" w:rsidRPr="00CD18B9">
        <w:t>Holburn</w:t>
      </w:r>
      <w:proofErr w:type="spellEnd"/>
      <w:r w:rsidR="002434C3" w:rsidRPr="00CD18B9">
        <w:t xml:space="preserve">, </w:t>
      </w:r>
      <w:r w:rsidR="00B00716">
        <w:t>et al.</w:t>
      </w:r>
      <w:r w:rsidR="002434C3" w:rsidRPr="00CD18B9">
        <w:t>, 2024)</w:t>
      </w:r>
      <w:r w:rsidR="001758AD" w:rsidRPr="00CD18B9">
        <w:t xml:space="preserve">. </w:t>
      </w:r>
    </w:p>
    <w:p w14:paraId="63578DFE" w14:textId="6A6AC01D" w:rsidR="00B12C60" w:rsidRPr="00CD18B9" w:rsidRDefault="002B50FA" w:rsidP="00CD18B9">
      <w:pPr>
        <w:spacing w:line="480" w:lineRule="auto"/>
        <w:ind w:firstLine="720"/>
      </w:pPr>
      <w:r w:rsidRPr="00CD18B9">
        <w:t>At the same time, f</w:t>
      </w:r>
      <w:r w:rsidR="002434C3" w:rsidRPr="00CD18B9">
        <w:t xml:space="preserve">irms that are heavily reliant on contested practices as a core part of their operations and </w:t>
      </w:r>
      <w:r w:rsidR="00E130ED" w:rsidRPr="00CD18B9">
        <w:t xml:space="preserve">regulated </w:t>
      </w:r>
      <w:r w:rsidR="002434C3" w:rsidRPr="00CD18B9">
        <w:t xml:space="preserve">business model find it more challenging to accede to activist demands. </w:t>
      </w:r>
      <w:r w:rsidR="008D3DDB" w:rsidRPr="00CD18B9">
        <w:t>Undertaking</w:t>
      </w:r>
      <w:r w:rsidR="00142746" w:rsidRPr="00CD18B9">
        <w:t xml:space="preserve"> technological and organizational changes to curb emissions is likely to incur </w:t>
      </w:r>
      <w:r w:rsidR="00E92B13" w:rsidRPr="00CD18B9">
        <w:t>major</w:t>
      </w:r>
      <w:r w:rsidR="00142746" w:rsidRPr="00CD18B9">
        <w:t xml:space="preserve"> costs and threaten financial performance</w:t>
      </w:r>
      <w:r w:rsidR="00E92B13" w:rsidRPr="00CD18B9">
        <w:t xml:space="preserve"> when firms have built their business around a contested technology or practice</w:t>
      </w:r>
      <w:r w:rsidRPr="00CD18B9">
        <w:t xml:space="preserve"> and </w:t>
      </w:r>
      <w:r w:rsidR="003D5179" w:rsidRPr="00CD18B9">
        <w:t xml:space="preserve">have </w:t>
      </w:r>
      <w:r w:rsidRPr="00CD18B9">
        <w:t>gained prior regulatory approvals</w:t>
      </w:r>
      <w:r w:rsidR="00E92B13" w:rsidRPr="00CD18B9">
        <w:t xml:space="preserve">. Primary stakeholders that are embedded in the firm’s ecosystem and who would be disadvantaged are likely to resist changes to the status quo too. </w:t>
      </w:r>
      <w:r w:rsidR="00E536A2" w:rsidRPr="00CD18B9">
        <w:t xml:space="preserve">As an example, </w:t>
      </w:r>
      <w:r w:rsidR="00B2441E" w:rsidRPr="00CD18B9">
        <w:t xml:space="preserve">some </w:t>
      </w:r>
      <w:r w:rsidR="00BA701C" w:rsidRPr="00CD18B9">
        <w:t xml:space="preserve">firms in the </w:t>
      </w:r>
      <w:r w:rsidR="001F1812" w:rsidRPr="00CD18B9">
        <w:t xml:space="preserve">natural resource </w:t>
      </w:r>
      <w:r w:rsidR="00BA701C" w:rsidRPr="00CD18B9">
        <w:t xml:space="preserve">sector have been encouraged not to fully acquiesce to ENGO demands by </w:t>
      </w:r>
      <w:r w:rsidR="008824E8" w:rsidRPr="00CD18B9">
        <w:t xml:space="preserve">specialized </w:t>
      </w:r>
      <w:r w:rsidR="00BA701C" w:rsidRPr="00CD18B9">
        <w:t>banks that provide capital and financial services to the sector (</w:t>
      </w:r>
      <w:r w:rsidR="00BA701C" w:rsidRPr="00CD18B9">
        <w:rPr>
          <w:noProof/>
        </w:rPr>
        <w:t>Shingler, 2024)</w:t>
      </w:r>
      <w:r w:rsidR="00BA701C" w:rsidRPr="00CD18B9">
        <w:t xml:space="preserve">. </w:t>
      </w:r>
    </w:p>
    <w:p w14:paraId="577E0D36" w14:textId="60813860" w:rsidR="00175525" w:rsidRPr="00CD18B9" w:rsidRDefault="00E130ED" w:rsidP="00CD18B9">
      <w:pPr>
        <w:spacing w:line="480" w:lineRule="auto"/>
        <w:ind w:firstLine="720"/>
      </w:pPr>
      <w:r w:rsidRPr="00CD18B9">
        <w:t xml:space="preserve">Hence, both environmental activists and firms are less willing to sign on to cooperative agreements when the scale of the </w:t>
      </w:r>
      <w:r w:rsidR="002B50FA" w:rsidRPr="00CD18B9">
        <w:t>contentious</w:t>
      </w:r>
      <w:r w:rsidRPr="00CD18B9">
        <w:t xml:space="preserve"> practice is greater</w:t>
      </w:r>
      <w:r w:rsidR="002B50FA" w:rsidRPr="00CD18B9">
        <w:t xml:space="preserve">, preferring instead to contest each other in regulatory hearings. </w:t>
      </w:r>
      <w:r w:rsidR="003D5179" w:rsidRPr="00CD18B9">
        <w:t>Regulatory munificence</w:t>
      </w:r>
      <w:r w:rsidR="008824E8" w:rsidRPr="00CD18B9">
        <w:t>, however,</w:t>
      </w:r>
      <w:r w:rsidR="003D5179" w:rsidRPr="00CD18B9">
        <w:t xml:space="preserve"> can help bridge the divide between firms and activists </w:t>
      </w:r>
      <w:r w:rsidR="00E72D01" w:rsidRPr="00CD18B9">
        <w:t xml:space="preserve">who </w:t>
      </w:r>
      <w:r w:rsidR="003D5179" w:rsidRPr="00CD18B9">
        <w:t xml:space="preserve">are far apart in their positions. Munificent regulators are more open to supporting drastic changes to a firm’s </w:t>
      </w:r>
      <w:r w:rsidR="0095766B" w:rsidRPr="00CD18B9">
        <w:t xml:space="preserve">regulated </w:t>
      </w:r>
      <w:r w:rsidR="003D5179" w:rsidRPr="00CD18B9">
        <w:t>operating practices that are negotiated</w:t>
      </w:r>
      <w:r w:rsidR="0095766B" w:rsidRPr="00CD18B9">
        <w:t xml:space="preserve"> voluntarily by a firm and activist group. They are also more willing to experiment with creative solutions and to implement ‘regulatory sandboxes’, which become more important when parties are entrenched and need a fresh approach to finding common ground. </w:t>
      </w:r>
      <w:r w:rsidR="00175525" w:rsidRPr="00CD18B9">
        <w:t xml:space="preserve">This leads to </w:t>
      </w:r>
      <w:r w:rsidR="0095766B" w:rsidRPr="00CD18B9">
        <w:t>our third</w:t>
      </w:r>
      <w:r w:rsidR="00175525" w:rsidRPr="00CD18B9">
        <w:t xml:space="preserve"> hypothesis</w:t>
      </w:r>
      <w:r w:rsidR="0095766B" w:rsidRPr="00CD18B9">
        <w:t>:</w:t>
      </w:r>
      <w:r w:rsidR="00175525" w:rsidRPr="00CD18B9">
        <w:t xml:space="preserve"> </w:t>
      </w:r>
    </w:p>
    <w:p w14:paraId="49620C92" w14:textId="1600FDCA" w:rsidR="001A3C0C" w:rsidRPr="00CD18B9" w:rsidRDefault="001A3C0C" w:rsidP="00CD18B9">
      <w:pPr>
        <w:spacing w:line="480" w:lineRule="auto"/>
        <w:rPr>
          <w:i/>
          <w:iCs/>
        </w:rPr>
      </w:pPr>
      <w:r w:rsidRPr="00CD18B9">
        <w:rPr>
          <w:b/>
          <w:bCs/>
          <w:i/>
          <w:iCs/>
        </w:rPr>
        <w:lastRenderedPageBreak/>
        <w:t xml:space="preserve">Hypothesis </w:t>
      </w:r>
      <w:r w:rsidR="0043640E" w:rsidRPr="00CD18B9">
        <w:rPr>
          <w:b/>
          <w:bCs/>
          <w:i/>
          <w:iCs/>
        </w:rPr>
        <w:t>3</w:t>
      </w:r>
      <w:r w:rsidR="006965DA" w:rsidRPr="00CD18B9">
        <w:rPr>
          <w:b/>
          <w:bCs/>
          <w:i/>
          <w:iCs/>
        </w:rPr>
        <w:t>a</w:t>
      </w:r>
      <w:r w:rsidRPr="00CD18B9">
        <w:rPr>
          <w:b/>
          <w:bCs/>
          <w:i/>
          <w:iCs/>
        </w:rPr>
        <w:t xml:space="preserve"> (H</w:t>
      </w:r>
      <w:r w:rsidR="0043640E" w:rsidRPr="00CD18B9">
        <w:rPr>
          <w:b/>
          <w:bCs/>
          <w:i/>
          <w:iCs/>
        </w:rPr>
        <w:t>3</w:t>
      </w:r>
      <w:r w:rsidR="006965DA" w:rsidRPr="00CD18B9">
        <w:rPr>
          <w:b/>
          <w:bCs/>
          <w:i/>
          <w:iCs/>
        </w:rPr>
        <w:t>a</w:t>
      </w:r>
      <w:r w:rsidRPr="00CD18B9">
        <w:rPr>
          <w:b/>
          <w:bCs/>
          <w:i/>
          <w:iCs/>
        </w:rPr>
        <w:t>):</w:t>
      </w:r>
      <w:r w:rsidRPr="00CD18B9">
        <w:rPr>
          <w:i/>
          <w:iCs/>
        </w:rPr>
        <w:t xml:space="preserve"> </w:t>
      </w:r>
      <w:r w:rsidRPr="00CD18B9">
        <w:rPr>
          <w:i/>
          <w:iCs/>
          <w:lang w:val="en-US"/>
        </w:rPr>
        <w:t xml:space="preserve">Firms are less likely to reach agreements with </w:t>
      </w:r>
      <w:r w:rsidR="006965DA" w:rsidRPr="00CD18B9">
        <w:rPr>
          <w:i/>
          <w:iCs/>
          <w:lang w:val="en-US"/>
        </w:rPr>
        <w:t xml:space="preserve">environmental </w:t>
      </w:r>
      <w:r w:rsidRPr="00CD18B9">
        <w:rPr>
          <w:i/>
          <w:iCs/>
          <w:lang w:val="en-US"/>
        </w:rPr>
        <w:t>activists in regulatory contexts when</w:t>
      </w:r>
      <w:r w:rsidRPr="00CD18B9">
        <w:rPr>
          <w:i/>
          <w:iCs/>
        </w:rPr>
        <w:t xml:space="preserve"> their </w:t>
      </w:r>
      <w:r w:rsidR="006965DA" w:rsidRPr="00CD18B9">
        <w:rPr>
          <w:i/>
          <w:iCs/>
        </w:rPr>
        <w:t xml:space="preserve">practices </w:t>
      </w:r>
      <w:r w:rsidRPr="00CD18B9">
        <w:rPr>
          <w:i/>
          <w:iCs/>
        </w:rPr>
        <w:t>have a greater negative impact on the environment.</w:t>
      </w:r>
    </w:p>
    <w:p w14:paraId="518908B7" w14:textId="2960CCBF" w:rsidR="001A3C0C" w:rsidRPr="00CD18B9" w:rsidRDefault="006965DA" w:rsidP="00CD18B9">
      <w:pPr>
        <w:spacing w:line="480" w:lineRule="auto"/>
      </w:pPr>
      <w:r w:rsidRPr="00CD18B9">
        <w:rPr>
          <w:b/>
          <w:bCs/>
          <w:i/>
          <w:iCs/>
        </w:rPr>
        <w:t>Hypothesis 3b (H3b):</w:t>
      </w:r>
      <w:r w:rsidRPr="00CD18B9">
        <w:rPr>
          <w:i/>
          <w:iCs/>
        </w:rPr>
        <w:t xml:space="preserve"> The negative effect of a firm’s environmental impact on the likelihood of reaching cooperative agreements with environmental activists is weaker in more </w:t>
      </w:r>
      <w:r w:rsidRPr="00CD18B9">
        <w:rPr>
          <w:i/>
          <w:iCs/>
          <w:lang w:val="en-US"/>
        </w:rPr>
        <w:t>munificent regulatory environments.</w:t>
      </w:r>
    </w:p>
    <w:p w14:paraId="486038E1" w14:textId="4197966D" w:rsidR="003209BC" w:rsidRPr="00CD18B9" w:rsidRDefault="0051787C" w:rsidP="00CD18B9">
      <w:pPr>
        <w:spacing w:line="480" w:lineRule="auto"/>
        <w:rPr>
          <w:rFonts w:asciiTheme="majorBidi" w:hAnsiTheme="majorBidi" w:cstheme="majorBidi"/>
          <w:lang w:eastAsia="zh-CN"/>
        </w:rPr>
      </w:pPr>
      <w:r w:rsidRPr="00CD18B9">
        <w:rPr>
          <w:b/>
          <w:bCs/>
        </w:rPr>
        <w:t>Activist Contentiousness</w:t>
      </w:r>
      <w:r w:rsidR="00175525" w:rsidRPr="00CD18B9">
        <w:rPr>
          <w:b/>
          <w:bCs/>
        </w:rPr>
        <w:t>.</w:t>
      </w:r>
      <w:r w:rsidR="00175525" w:rsidRPr="00CD18B9">
        <w:t xml:space="preserve"> </w:t>
      </w:r>
      <w:r w:rsidR="007C086B" w:rsidRPr="00CD18B9">
        <w:t>In the same way that firms</w:t>
      </w:r>
      <w:r w:rsidR="00F413BC" w:rsidRPr="00CD18B9">
        <w:t xml:space="preserve"> vary in their ability </w:t>
      </w:r>
      <w:r w:rsidR="00B01BA2" w:rsidRPr="00CD18B9">
        <w:t xml:space="preserve">or willingness </w:t>
      </w:r>
      <w:r w:rsidR="00F413BC" w:rsidRPr="00CD18B9">
        <w:t>to reach a compromise agreement</w:t>
      </w:r>
      <w:r w:rsidR="007C086B" w:rsidRPr="00CD18B9">
        <w:t>, so do activist organizations</w:t>
      </w:r>
      <w:r w:rsidR="00922EB3" w:rsidRPr="00CD18B9">
        <w:t xml:space="preserve"> (</w:t>
      </w:r>
      <w:r w:rsidR="00922EB3" w:rsidRPr="00CD18B9">
        <w:rPr>
          <w:noProof/>
        </w:rPr>
        <w:t xml:space="preserve">Baron, 2012; </w:t>
      </w:r>
      <w:r w:rsidR="00922EB3" w:rsidRPr="00CD18B9">
        <w:t xml:space="preserve">Mitchell </w:t>
      </w:r>
      <w:r w:rsidR="00922EB3" w:rsidRPr="00CD18B9">
        <w:rPr>
          <w:i/>
          <w:iCs/>
        </w:rPr>
        <w:t>et al.</w:t>
      </w:r>
      <w:r w:rsidR="00922EB3" w:rsidRPr="00CD18B9">
        <w:t>, 1997;</w:t>
      </w:r>
      <w:r w:rsidR="00922EB3" w:rsidRPr="00CD18B9">
        <w:rPr>
          <w:noProof/>
        </w:rPr>
        <w:t xml:space="preserve"> Odziemkowska, 2022</w:t>
      </w:r>
      <w:r w:rsidR="00922EB3" w:rsidRPr="00CD18B9">
        <w:t>)</w:t>
      </w:r>
      <w:r w:rsidR="007C086B" w:rsidRPr="00CD18B9">
        <w:t xml:space="preserve">. </w:t>
      </w:r>
      <w:r w:rsidR="00F413BC" w:rsidRPr="00CD18B9">
        <w:t>Some activist groups adopt r</w:t>
      </w:r>
      <w:r w:rsidR="007C086B" w:rsidRPr="00CD18B9">
        <w:t xml:space="preserve">adical </w:t>
      </w:r>
      <w:r w:rsidR="00F413BC" w:rsidRPr="00CD18B9">
        <w:t>change goals and protest tactics</w:t>
      </w:r>
      <w:r w:rsidR="0004529E" w:rsidRPr="00CD18B9">
        <w:t xml:space="preserve"> </w:t>
      </w:r>
      <w:proofErr w:type="gramStart"/>
      <w:r w:rsidR="0004529E" w:rsidRPr="00CD18B9">
        <w:t>in order to</w:t>
      </w:r>
      <w:proofErr w:type="gramEnd"/>
      <w:r w:rsidR="00F413BC" w:rsidRPr="00CD18B9">
        <w:t xml:space="preserve"> </w:t>
      </w:r>
      <w:r w:rsidR="003209BC" w:rsidRPr="00CD18B9">
        <w:rPr>
          <w:rFonts w:asciiTheme="majorBidi" w:hAnsiTheme="majorBidi" w:cstheme="majorBidi"/>
          <w:lang w:eastAsia="zh-CN"/>
        </w:rPr>
        <w:t>generate media publicity - broadening public awareness of the issue and helping the organization to recruit more supporters and donors (</w:t>
      </w:r>
      <w:proofErr w:type="spellStart"/>
      <w:r w:rsidR="003209BC" w:rsidRPr="00CD18B9">
        <w:rPr>
          <w:rFonts w:asciiTheme="majorBidi" w:hAnsiTheme="majorBidi" w:cstheme="majorBidi"/>
          <w:lang w:eastAsia="zh-CN"/>
        </w:rPr>
        <w:t>Aldashev</w:t>
      </w:r>
      <w:proofErr w:type="spellEnd"/>
      <w:r w:rsidR="003209BC" w:rsidRPr="00CD18B9">
        <w:rPr>
          <w:rFonts w:asciiTheme="majorBidi" w:hAnsiTheme="majorBidi" w:cstheme="majorBidi"/>
          <w:lang w:eastAsia="zh-CN"/>
        </w:rPr>
        <w:t xml:space="preserve"> and Verdier, 2010; </w:t>
      </w:r>
      <w:r w:rsidR="00F85534" w:rsidRPr="00CD18B9">
        <w:rPr>
          <w:noProof/>
          <w:lang w:val="en-US"/>
        </w:rPr>
        <w:t xml:space="preserve">Den Hond &amp; De Bakker, 2007; </w:t>
      </w:r>
      <w:r w:rsidR="003209BC" w:rsidRPr="00CD18B9">
        <w:rPr>
          <w:rFonts w:asciiTheme="majorBidi" w:hAnsiTheme="majorBidi" w:cstheme="majorBidi"/>
          <w:lang w:eastAsia="zh-CN"/>
        </w:rPr>
        <w:t>Lyon</w:t>
      </w:r>
      <w:r w:rsidR="00B00716">
        <w:rPr>
          <w:rFonts w:asciiTheme="majorBidi" w:hAnsiTheme="majorBidi" w:cstheme="majorBidi"/>
          <w:lang w:eastAsia="zh-CN"/>
        </w:rPr>
        <w:t xml:space="preserve"> et al.</w:t>
      </w:r>
      <w:r w:rsidR="003209BC" w:rsidRPr="00CD18B9">
        <w:rPr>
          <w:rFonts w:asciiTheme="majorBidi" w:hAnsiTheme="majorBidi" w:cstheme="majorBidi"/>
          <w:lang w:eastAsia="zh-CN"/>
        </w:rPr>
        <w:t xml:space="preserve">, 2018). </w:t>
      </w:r>
      <w:r w:rsidR="00DE2AB9" w:rsidRPr="00CD18B9">
        <w:rPr>
          <w:rFonts w:asciiTheme="majorBidi" w:hAnsiTheme="majorBidi" w:cstheme="majorBidi"/>
          <w:lang w:eastAsia="zh-CN"/>
        </w:rPr>
        <w:t xml:space="preserve">By </w:t>
      </w:r>
      <w:r w:rsidR="00B20F00" w:rsidRPr="00CD18B9">
        <w:rPr>
          <w:rFonts w:asciiTheme="majorBidi" w:hAnsiTheme="majorBidi" w:cstheme="majorBidi"/>
          <w:lang w:eastAsia="zh-CN"/>
        </w:rPr>
        <w:t xml:space="preserve">upholding </w:t>
      </w:r>
      <w:r w:rsidR="00DE2AB9" w:rsidRPr="00CD18B9">
        <w:rPr>
          <w:rFonts w:asciiTheme="majorBidi" w:hAnsiTheme="majorBidi" w:cstheme="majorBidi"/>
          <w:lang w:eastAsia="zh-CN"/>
        </w:rPr>
        <w:t xml:space="preserve">stringent demands, such groups can maintain legitimacy with their member base and justify their subsequent usage of confrontational </w:t>
      </w:r>
      <w:r w:rsidR="00B20F00" w:rsidRPr="00CD18B9">
        <w:rPr>
          <w:rFonts w:asciiTheme="majorBidi" w:hAnsiTheme="majorBidi" w:cstheme="majorBidi"/>
          <w:lang w:eastAsia="zh-CN"/>
        </w:rPr>
        <w:t xml:space="preserve">tactics </w:t>
      </w:r>
      <w:r w:rsidR="00DE2AB9" w:rsidRPr="00CD18B9">
        <w:rPr>
          <w:rFonts w:asciiTheme="majorBidi" w:hAnsiTheme="majorBidi" w:cstheme="majorBidi"/>
          <w:lang w:eastAsia="zh-CN"/>
        </w:rPr>
        <w:t xml:space="preserve">and protests. </w:t>
      </w:r>
      <w:r w:rsidR="003209BC" w:rsidRPr="00CD18B9">
        <w:rPr>
          <w:rFonts w:asciiTheme="majorBidi" w:hAnsiTheme="majorBidi" w:cstheme="majorBidi"/>
          <w:lang w:eastAsia="zh-CN"/>
        </w:rPr>
        <w:t xml:space="preserve">Greenpeace, for example, describes itself as an “action-oriented organization … that disrupt[s] business as usual … Your donation will allow us to take direct action”. When radical groups participate in </w:t>
      </w:r>
      <w:r w:rsidR="002B5C62" w:rsidRPr="00CD18B9">
        <w:rPr>
          <w:rFonts w:asciiTheme="majorBidi" w:hAnsiTheme="majorBidi" w:cstheme="majorBidi"/>
          <w:lang w:eastAsia="zh-CN"/>
        </w:rPr>
        <w:t xml:space="preserve">regulatory proceedings, their extreme objectives make it harder to find a mutually acceptable compromise with the firm. </w:t>
      </w:r>
    </w:p>
    <w:p w14:paraId="474D82F7" w14:textId="25ABDBC3" w:rsidR="007C086B" w:rsidRPr="00CD18B9" w:rsidRDefault="002B5C62" w:rsidP="00CD18B9">
      <w:pPr>
        <w:spacing w:line="480" w:lineRule="auto"/>
      </w:pPr>
      <w:r w:rsidRPr="00CD18B9">
        <w:rPr>
          <w:rFonts w:asciiTheme="majorBidi" w:hAnsiTheme="majorBidi" w:cstheme="majorBidi"/>
          <w:lang w:eastAsia="zh-CN"/>
        </w:rPr>
        <w:tab/>
        <w:t xml:space="preserve">By contrast, </w:t>
      </w:r>
      <w:r w:rsidR="009113CE" w:rsidRPr="00CD18B9">
        <w:rPr>
          <w:rFonts w:asciiTheme="majorBidi" w:hAnsiTheme="majorBidi" w:cstheme="majorBidi"/>
          <w:lang w:eastAsia="zh-CN"/>
        </w:rPr>
        <w:t>other</w:t>
      </w:r>
      <w:r w:rsidRPr="00CD18B9">
        <w:rPr>
          <w:rFonts w:asciiTheme="majorBidi" w:hAnsiTheme="majorBidi" w:cstheme="majorBidi"/>
          <w:lang w:eastAsia="zh-CN"/>
        </w:rPr>
        <w:t xml:space="preserve"> environmental groups</w:t>
      </w:r>
      <w:r w:rsidR="009113CE" w:rsidRPr="00CD18B9">
        <w:rPr>
          <w:rFonts w:asciiTheme="majorBidi" w:hAnsiTheme="majorBidi" w:cstheme="majorBidi"/>
          <w:lang w:eastAsia="zh-CN"/>
        </w:rPr>
        <w:t xml:space="preserve"> pursue more moderate objectives </w:t>
      </w:r>
      <w:r w:rsidR="00592256" w:rsidRPr="00CD18B9">
        <w:rPr>
          <w:rFonts w:asciiTheme="majorBidi" w:hAnsiTheme="majorBidi" w:cstheme="majorBidi"/>
          <w:lang w:eastAsia="zh-CN"/>
        </w:rPr>
        <w:t xml:space="preserve">and cooperative engagement tactics. </w:t>
      </w:r>
      <w:r w:rsidR="00F85534" w:rsidRPr="00CD18B9">
        <w:rPr>
          <w:lang w:val="en-GB"/>
        </w:rPr>
        <w:t xml:space="preserve">Environmental Defence Fund </w:t>
      </w:r>
      <w:r w:rsidR="00B40FC5" w:rsidRPr="00CD18B9">
        <w:rPr>
          <w:lang w:val="en-GB"/>
        </w:rPr>
        <w:t xml:space="preserve">(EDF) </w:t>
      </w:r>
      <w:r w:rsidR="00F85534" w:rsidRPr="00CD18B9">
        <w:rPr>
          <w:lang w:val="en-GB"/>
        </w:rPr>
        <w:t xml:space="preserve">describes its strategy as: “Founded by scientists, we are evidence-based advocates … </w:t>
      </w:r>
      <w:r w:rsidR="00F85534" w:rsidRPr="00CD18B9">
        <w:rPr>
          <w:color w:val="242424"/>
          <w:lang w:val="en-GB"/>
        </w:rPr>
        <w:t>For decades, we’ve built inclusive environmental coalitions alongside fishermen, ranchers, corporate leaders and other unlikely allies — teaming up on projects where we can make the greatest impact … When we take on a new environmental challenge, we find the right partners for the job, then apply science, economics and technological innovation to find the best solutions together.</w:t>
      </w:r>
      <w:r w:rsidR="00F85534" w:rsidRPr="00CD18B9">
        <w:rPr>
          <w:lang w:val="en-GB"/>
        </w:rPr>
        <w:t>”</w:t>
      </w:r>
      <w:r w:rsidR="00B40FC5" w:rsidRPr="00CD18B9">
        <w:rPr>
          <w:lang w:val="en-GB"/>
        </w:rPr>
        <w:t xml:space="preserve"> Groups like EDF </w:t>
      </w:r>
      <w:r w:rsidR="007C086B" w:rsidRPr="00CD18B9">
        <w:rPr>
          <w:rFonts w:asciiTheme="majorBidi" w:hAnsiTheme="majorBidi" w:cstheme="majorBidi"/>
          <w:lang w:eastAsia="zh-CN"/>
        </w:rPr>
        <w:lastRenderedPageBreak/>
        <w:t xml:space="preserve">generally eschew </w:t>
      </w:r>
      <w:r w:rsidR="00E76CF5" w:rsidRPr="00CD18B9">
        <w:rPr>
          <w:rFonts w:asciiTheme="majorBidi" w:hAnsiTheme="majorBidi" w:cstheme="majorBidi"/>
          <w:lang w:eastAsia="zh-CN"/>
        </w:rPr>
        <w:t xml:space="preserve">confrontational </w:t>
      </w:r>
      <w:r w:rsidR="007C086B" w:rsidRPr="00CD18B9">
        <w:rPr>
          <w:rFonts w:asciiTheme="majorBidi" w:hAnsiTheme="majorBidi" w:cstheme="majorBidi"/>
          <w:lang w:eastAsia="zh-CN"/>
        </w:rPr>
        <w:t xml:space="preserve">public </w:t>
      </w:r>
      <w:r w:rsidR="003533A2" w:rsidRPr="00CD18B9">
        <w:rPr>
          <w:rFonts w:asciiTheme="majorBidi" w:hAnsiTheme="majorBidi" w:cstheme="majorBidi"/>
          <w:lang w:eastAsia="zh-CN"/>
        </w:rPr>
        <w:t>campaigns</w:t>
      </w:r>
      <w:r w:rsidR="00E76CF5" w:rsidRPr="00CD18B9">
        <w:rPr>
          <w:rFonts w:asciiTheme="majorBidi" w:hAnsiTheme="majorBidi" w:cstheme="majorBidi"/>
          <w:lang w:eastAsia="zh-CN"/>
        </w:rPr>
        <w:t xml:space="preserve">, preferring instead to </w:t>
      </w:r>
      <w:r w:rsidR="00927E60" w:rsidRPr="00CD18B9">
        <w:rPr>
          <w:rFonts w:asciiTheme="majorBidi" w:hAnsiTheme="majorBidi" w:cstheme="majorBidi"/>
          <w:lang w:eastAsia="zh-CN"/>
        </w:rPr>
        <w:t xml:space="preserve">work with and to </w:t>
      </w:r>
      <w:r w:rsidR="00E76CF5" w:rsidRPr="00CD18B9">
        <w:rPr>
          <w:rFonts w:asciiTheme="majorBidi" w:hAnsiTheme="majorBidi" w:cstheme="majorBidi"/>
          <w:lang w:eastAsia="zh-CN"/>
        </w:rPr>
        <w:t>negotiate with targeted firms</w:t>
      </w:r>
      <w:r w:rsidR="00922EB3" w:rsidRPr="00CD18B9">
        <w:rPr>
          <w:rFonts w:asciiTheme="majorBidi" w:hAnsiTheme="majorBidi" w:cstheme="majorBidi"/>
          <w:lang w:eastAsia="zh-CN"/>
        </w:rPr>
        <w:t>, including in the context of regulatory proceedings</w:t>
      </w:r>
      <w:r w:rsidR="007C086B" w:rsidRPr="00CD18B9">
        <w:rPr>
          <w:rFonts w:asciiTheme="majorBidi" w:hAnsiTheme="majorBidi" w:cstheme="majorBidi"/>
          <w:lang w:eastAsia="zh-CN"/>
        </w:rPr>
        <w:t xml:space="preserve">. </w:t>
      </w:r>
    </w:p>
    <w:p w14:paraId="3BE7DFFD" w14:textId="2CF433E3" w:rsidR="00175525" w:rsidRPr="00CD18B9" w:rsidRDefault="005D76D5" w:rsidP="00CD18B9">
      <w:pPr>
        <w:spacing w:line="480" w:lineRule="auto"/>
        <w:ind w:firstLine="720"/>
        <w:rPr>
          <w:noProof/>
          <w:lang w:val="en-US"/>
        </w:rPr>
      </w:pPr>
      <w:r w:rsidRPr="00CD18B9">
        <w:t>W</w:t>
      </w:r>
      <w:r w:rsidR="00F1746D" w:rsidRPr="00CD18B9">
        <w:t xml:space="preserve">e </w:t>
      </w:r>
      <w:r w:rsidRPr="00CD18B9">
        <w:t xml:space="preserve">thus </w:t>
      </w:r>
      <w:r w:rsidR="00F1746D" w:rsidRPr="00CD18B9">
        <w:t xml:space="preserve">expect </w:t>
      </w:r>
      <w:r w:rsidRPr="00CD18B9">
        <w:t xml:space="preserve">that firms are less likely to reach cooperative agreements </w:t>
      </w:r>
      <w:r w:rsidR="0056420F" w:rsidRPr="00CD18B9">
        <w:t xml:space="preserve">in regulatory arenas </w:t>
      </w:r>
      <w:r w:rsidRPr="00CD18B9">
        <w:t xml:space="preserve">with </w:t>
      </w:r>
      <w:r w:rsidR="0056420F" w:rsidRPr="00CD18B9">
        <w:t xml:space="preserve">environmental activists that rely more on contentious tactics to achieve their goals. </w:t>
      </w:r>
      <w:r w:rsidR="000332A4" w:rsidRPr="00CD18B9">
        <w:t xml:space="preserve">Munificent regulatory environments, however, can </w:t>
      </w:r>
      <w:r w:rsidR="00903CDE" w:rsidRPr="00CD18B9">
        <w:t>mitigate</w:t>
      </w:r>
      <w:r w:rsidR="00622874" w:rsidRPr="00CD18B9">
        <w:t xml:space="preserve"> </w:t>
      </w:r>
      <w:r w:rsidR="000332A4" w:rsidRPr="00CD18B9">
        <w:t>th</w:t>
      </w:r>
      <w:r w:rsidR="00903CDE" w:rsidRPr="00CD18B9">
        <w:t>is</w:t>
      </w:r>
      <w:r w:rsidR="000332A4" w:rsidRPr="00CD18B9">
        <w:t xml:space="preserve"> negative effect </w:t>
      </w:r>
      <w:r w:rsidR="00903CDE" w:rsidRPr="00CD18B9">
        <w:t xml:space="preserve">by </w:t>
      </w:r>
      <w:r w:rsidR="00DB55E1" w:rsidRPr="00CD18B9">
        <w:t xml:space="preserve">supporting more creative approaches that resolve differences between the parties. </w:t>
      </w:r>
      <w:r w:rsidR="00175525" w:rsidRPr="00CD18B9">
        <w:t xml:space="preserve">This leads to the following </w:t>
      </w:r>
      <w:r w:rsidR="000332A4" w:rsidRPr="00CD18B9">
        <w:t>hypothes</w:t>
      </w:r>
      <w:r w:rsidR="00122C82" w:rsidRPr="00CD18B9">
        <w:t>i</w:t>
      </w:r>
      <w:r w:rsidR="000332A4" w:rsidRPr="00CD18B9">
        <w:t>s</w:t>
      </w:r>
      <w:r w:rsidR="00122C82" w:rsidRPr="00CD18B9">
        <w:t>:</w:t>
      </w:r>
      <w:r w:rsidR="00175525" w:rsidRPr="00CD18B9">
        <w:t xml:space="preserve"> </w:t>
      </w:r>
    </w:p>
    <w:p w14:paraId="11203FDB" w14:textId="56CA9217" w:rsidR="001A3C0C" w:rsidRPr="00CD18B9" w:rsidRDefault="001A3C0C" w:rsidP="00CD18B9">
      <w:pPr>
        <w:spacing w:line="480" w:lineRule="auto"/>
        <w:rPr>
          <w:i/>
          <w:iCs/>
        </w:rPr>
      </w:pPr>
      <w:r w:rsidRPr="00CD18B9">
        <w:rPr>
          <w:b/>
          <w:bCs/>
          <w:i/>
          <w:iCs/>
        </w:rPr>
        <w:t xml:space="preserve">Hypothesis </w:t>
      </w:r>
      <w:r w:rsidR="0043640E" w:rsidRPr="00CD18B9">
        <w:rPr>
          <w:b/>
          <w:bCs/>
          <w:i/>
          <w:iCs/>
        </w:rPr>
        <w:t>4</w:t>
      </w:r>
      <w:r w:rsidR="000F2D57" w:rsidRPr="00CD18B9">
        <w:rPr>
          <w:b/>
          <w:bCs/>
          <w:i/>
          <w:iCs/>
        </w:rPr>
        <w:t>a</w:t>
      </w:r>
      <w:r w:rsidRPr="00CD18B9">
        <w:rPr>
          <w:b/>
          <w:bCs/>
          <w:i/>
          <w:iCs/>
        </w:rPr>
        <w:t xml:space="preserve"> (H</w:t>
      </w:r>
      <w:r w:rsidR="0043640E" w:rsidRPr="00CD18B9">
        <w:rPr>
          <w:b/>
          <w:bCs/>
          <w:i/>
          <w:iCs/>
        </w:rPr>
        <w:t>4</w:t>
      </w:r>
      <w:r w:rsidR="000F2D57" w:rsidRPr="00CD18B9">
        <w:rPr>
          <w:b/>
          <w:bCs/>
          <w:i/>
          <w:iCs/>
        </w:rPr>
        <w:t>a</w:t>
      </w:r>
      <w:r w:rsidRPr="00CD18B9">
        <w:rPr>
          <w:b/>
          <w:bCs/>
          <w:i/>
          <w:iCs/>
        </w:rPr>
        <w:t>):</w:t>
      </w:r>
      <w:r w:rsidRPr="00CD18B9">
        <w:rPr>
          <w:i/>
          <w:iCs/>
        </w:rPr>
        <w:t xml:space="preserve"> </w:t>
      </w:r>
      <w:r w:rsidRPr="00CD18B9">
        <w:rPr>
          <w:i/>
          <w:iCs/>
          <w:lang w:val="en-US"/>
        </w:rPr>
        <w:t>Firms are less likely to reach agreements with</w:t>
      </w:r>
      <w:r w:rsidR="000F2D57" w:rsidRPr="00CD18B9">
        <w:rPr>
          <w:i/>
          <w:iCs/>
          <w:lang w:val="en-US"/>
        </w:rPr>
        <w:t xml:space="preserve"> environmental</w:t>
      </w:r>
      <w:r w:rsidRPr="00CD18B9">
        <w:rPr>
          <w:i/>
          <w:iCs/>
          <w:lang w:val="en-US"/>
        </w:rPr>
        <w:t xml:space="preserve"> activists in regulatory contexts when activists </w:t>
      </w:r>
      <w:r w:rsidR="004F46A9" w:rsidRPr="00CD18B9">
        <w:rPr>
          <w:i/>
          <w:iCs/>
          <w:lang w:val="en-US"/>
        </w:rPr>
        <w:t xml:space="preserve">have </w:t>
      </w:r>
      <w:r w:rsidR="00616A4D" w:rsidRPr="00CD18B9">
        <w:rPr>
          <w:i/>
          <w:iCs/>
          <w:lang w:val="en-US"/>
        </w:rPr>
        <w:t>used</w:t>
      </w:r>
      <w:r w:rsidR="004F46A9" w:rsidRPr="00CD18B9">
        <w:rPr>
          <w:i/>
          <w:iCs/>
          <w:lang w:val="en-US"/>
        </w:rPr>
        <w:t xml:space="preserve"> </w:t>
      </w:r>
      <w:r w:rsidR="007F26E1" w:rsidRPr="00CD18B9">
        <w:rPr>
          <w:i/>
          <w:iCs/>
          <w:lang w:val="en-US"/>
        </w:rPr>
        <w:t>contentious</w:t>
      </w:r>
      <w:r w:rsidR="004F46A9" w:rsidRPr="00CD18B9">
        <w:rPr>
          <w:i/>
          <w:iCs/>
          <w:lang w:val="en-US"/>
        </w:rPr>
        <w:t xml:space="preserve"> practices</w:t>
      </w:r>
      <w:r w:rsidR="00616A4D" w:rsidRPr="00CD18B9">
        <w:rPr>
          <w:i/>
          <w:iCs/>
          <w:lang w:val="en-US"/>
        </w:rPr>
        <w:t xml:space="preserve"> in the past</w:t>
      </w:r>
      <w:r w:rsidRPr="00CD18B9">
        <w:rPr>
          <w:i/>
          <w:iCs/>
          <w:lang w:val="en-US"/>
        </w:rPr>
        <w:t>.</w:t>
      </w:r>
    </w:p>
    <w:p w14:paraId="1D3E7333" w14:textId="0F615E47" w:rsidR="001A3C0C" w:rsidRDefault="000F2D57" w:rsidP="00CD18B9">
      <w:pPr>
        <w:spacing w:line="480" w:lineRule="auto"/>
        <w:rPr>
          <w:i/>
          <w:iCs/>
        </w:rPr>
      </w:pPr>
      <w:r w:rsidRPr="00CD18B9">
        <w:rPr>
          <w:b/>
          <w:bCs/>
          <w:i/>
          <w:iCs/>
        </w:rPr>
        <w:t>Hypothesis 4b (H4b):</w:t>
      </w:r>
      <w:r w:rsidRPr="00CD18B9">
        <w:rPr>
          <w:i/>
          <w:iCs/>
        </w:rPr>
        <w:t xml:space="preserve"> The negative effect of activist contentiousness on the likelihood of reaching cooperative agreements firms is weaker in more </w:t>
      </w:r>
      <w:r w:rsidRPr="00CD18B9">
        <w:rPr>
          <w:i/>
          <w:iCs/>
          <w:lang w:val="en-US"/>
        </w:rPr>
        <w:t>munificent regulatory environments.</w:t>
      </w:r>
    </w:p>
    <w:p w14:paraId="5896FC37" w14:textId="77777777" w:rsidR="001A3C0C" w:rsidRPr="00CD18B9" w:rsidRDefault="001A3C0C" w:rsidP="00CD18B9">
      <w:pPr>
        <w:spacing w:line="480" w:lineRule="auto"/>
        <w:rPr>
          <w:b/>
          <w:bCs/>
        </w:rPr>
      </w:pPr>
      <w:r w:rsidRPr="00CD18B9">
        <w:rPr>
          <w:b/>
          <w:bCs/>
        </w:rPr>
        <w:t xml:space="preserve">Empirical Context </w:t>
      </w:r>
    </w:p>
    <w:p w14:paraId="1AADD48B" w14:textId="1A4E3CC3" w:rsidR="00FE1447" w:rsidRPr="00CD18B9" w:rsidRDefault="00FE1447" w:rsidP="00CD18B9">
      <w:pPr>
        <w:spacing w:line="480" w:lineRule="auto"/>
        <w:ind w:firstLine="720"/>
      </w:pPr>
      <w:r w:rsidRPr="00CD18B9">
        <w:rPr>
          <w:bCs/>
        </w:rPr>
        <w:t xml:space="preserve">We test our hypotheses in the context of the U.S. electric utility sector, where </w:t>
      </w:r>
      <w:r w:rsidRPr="00CD18B9">
        <w:t>environmental groups (ENGOs) have been active participants in state-level regulatory processes, advocating for renewable energy power generation, energy efficiency programs, conservation, and consumer education initiatives – while also opposing utility-proposed investments in coal power generation or environmentally-harmful projects (</w:t>
      </w:r>
      <w:r w:rsidR="00664512" w:rsidRPr="00CD18B9">
        <w:t xml:space="preserve">Fremeth &amp; Holburn, 2009; </w:t>
      </w:r>
      <w:r w:rsidR="00464F67" w:rsidRPr="00CD18B9">
        <w:t xml:space="preserve">Hirsh, 1999: 187; </w:t>
      </w:r>
      <w:r w:rsidR="00664512" w:rsidRPr="00CD18B9">
        <w:t xml:space="preserve">Goodman, 1998: </w:t>
      </w:r>
      <w:r w:rsidR="00464F67" w:rsidRPr="00CD18B9">
        <w:t>982</w:t>
      </w:r>
      <w:r w:rsidRPr="00CD18B9">
        <w:t xml:space="preserve">). ENGOs </w:t>
      </w:r>
      <w:proofErr w:type="gramStart"/>
      <w:r w:rsidRPr="00CD18B9">
        <w:t>have the opportunity to</w:t>
      </w:r>
      <w:proofErr w:type="gramEnd"/>
      <w:r w:rsidRPr="00CD18B9">
        <w:t xml:space="preserve"> influence environmental outcomes by participating in regulated rate-making procedures, which are overseen and administered periodically by state </w:t>
      </w:r>
      <w:r w:rsidR="00C764B0" w:rsidRPr="00CD18B9">
        <w:t xml:space="preserve">regulatory agencies, </w:t>
      </w:r>
      <w:r w:rsidRPr="00CD18B9">
        <w:t xml:space="preserve">Public Utility Commissions (PUCs). ENGO interactions with utilities during rate-making processes can be either ‘cooperative’ or ‘contested’: in the cooperative scenario, ENGOs negotiate privately with the utility over environmental measures </w:t>
      </w:r>
      <w:r w:rsidR="00092634" w:rsidRPr="00CD18B9">
        <w:t xml:space="preserve">that </w:t>
      </w:r>
      <w:r w:rsidRPr="00CD18B9">
        <w:t xml:space="preserve">the utility commits to undertake, as part of a broader set of negotiations the utility </w:t>
      </w:r>
      <w:r w:rsidRPr="00CD18B9">
        <w:lastRenderedPageBreak/>
        <w:t xml:space="preserve">conducts with </w:t>
      </w:r>
      <w:r w:rsidR="00B639C7" w:rsidRPr="00CD18B9">
        <w:t xml:space="preserve">other </w:t>
      </w:r>
      <w:r w:rsidRPr="00CD18B9">
        <w:t xml:space="preserve">stakeholders, such as consumer advocates, industrial </w:t>
      </w:r>
      <w:r w:rsidR="00664512" w:rsidRPr="00CD18B9">
        <w:t xml:space="preserve">customers </w:t>
      </w:r>
      <w:r w:rsidRPr="00CD18B9">
        <w:t xml:space="preserve">and labor unions. The outcome of multi-lateral stakeholder negotiations is a voluntary settlement agreement on multiple issues, including consumer rates, investments, and environmental projects, which is presented to the PUC for review and approval. If the PUC finds that the terms proposed in a voluntary multi-stakeholder settlement are </w:t>
      </w:r>
      <w:r w:rsidR="003F0DC3" w:rsidRPr="00CD18B9">
        <w:t>in the public interest</w:t>
      </w:r>
      <w:r w:rsidRPr="00CD18B9">
        <w:t xml:space="preserve"> it will approve the </w:t>
      </w:r>
      <w:proofErr w:type="gramStart"/>
      <w:r w:rsidRPr="00CD18B9">
        <w:t>agreement</w:t>
      </w:r>
      <w:r w:rsidR="00B243EA" w:rsidRPr="00CD18B9">
        <w:t xml:space="preserve"> as a whole</w:t>
      </w:r>
      <w:proofErr w:type="gramEnd"/>
      <w:r w:rsidRPr="00CD18B9">
        <w:t xml:space="preserve"> (Littlechild, 2009). Alternatively, if the ENGO and utility are unable to reach a voluntary agreement, the PUC administers a formal </w:t>
      </w:r>
      <w:r w:rsidR="00D77D0F" w:rsidRPr="00CD18B9">
        <w:t xml:space="preserve">quasi-judicial </w:t>
      </w:r>
      <w:r w:rsidRPr="00CD18B9">
        <w:t>adjudicated process on the contested issues. The ENGO and utility each present evidence, arguments and testimony supporting their position and counter-acting that of the other party. The PUC makes a final determination based on the information and evidence presented. The PUC-adjudicated process is generally viewed as more adversarial, more costly, and less flexible than cooperative agreements, but the latter naturally relies on firms and ENGOs resolving differences amongst themselves.</w:t>
      </w:r>
    </w:p>
    <w:p w14:paraId="57AFA705" w14:textId="5243DE00" w:rsidR="00A8616A" w:rsidRPr="00CD18B9" w:rsidRDefault="00FE1447" w:rsidP="00CD18B9">
      <w:pPr>
        <w:spacing w:line="480" w:lineRule="auto"/>
      </w:pPr>
      <w:r w:rsidRPr="00CD18B9">
        <w:rPr>
          <w:bCs/>
        </w:rPr>
        <w:tab/>
      </w:r>
      <w:r w:rsidR="00453FF2" w:rsidRPr="00CD18B9">
        <w:t>As an example</w:t>
      </w:r>
      <w:r w:rsidR="0094495F" w:rsidRPr="00CD18B9">
        <w:t xml:space="preserve"> of cooperative outcomes</w:t>
      </w:r>
      <w:r w:rsidR="001A3C0C" w:rsidRPr="00CD18B9">
        <w:t xml:space="preserve">, </w:t>
      </w:r>
      <w:r w:rsidR="00CC1D4C" w:rsidRPr="00CD18B9">
        <w:t>Southwest Energy Efficiency Project (SWEEP)</w:t>
      </w:r>
      <w:r w:rsidR="00981193" w:rsidRPr="00CD18B9">
        <w:t>,</w:t>
      </w:r>
      <w:r w:rsidR="001A3C0C" w:rsidRPr="00CD18B9">
        <w:t xml:space="preserve"> an environmental </w:t>
      </w:r>
      <w:r w:rsidR="002C6DEE" w:rsidRPr="00CD18B9">
        <w:t>group</w:t>
      </w:r>
      <w:r w:rsidR="00981193" w:rsidRPr="00CD18B9">
        <w:t>,</w:t>
      </w:r>
      <w:r w:rsidR="001A3C0C" w:rsidRPr="00CD18B9">
        <w:t xml:space="preserve"> </w:t>
      </w:r>
      <w:r w:rsidR="00E049F5" w:rsidRPr="00CD18B9">
        <w:t xml:space="preserve">negotiated </w:t>
      </w:r>
      <w:r w:rsidR="006555F9" w:rsidRPr="00CD18B9">
        <w:t xml:space="preserve">an </w:t>
      </w:r>
      <w:r w:rsidR="002C6DEE" w:rsidRPr="00CD18B9">
        <w:t>agreement with</w:t>
      </w:r>
      <w:r w:rsidR="001A3C0C" w:rsidRPr="00CD18B9">
        <w:t xml:space="preserve"> </w:t>
      </w:r>
      <w:r w:rsidR="002C6DEE" w:rsidRPr="00CD18B9">
        <w:t>Arizona Public Service Company</w:t>
      </w:r>
      <w:r w:rsidR="00E049F5" w:rsidRPr="00CD18B9">
        <w:t xml:space="preserve"> </w:t>
      </w:r>
      <w:r w:rsidR="00453FF2" w:rsidRPr="00CD18B9">
        <w:t xml:space="preserve">in 2009 </w:t>
      </w:r>
      <w:r w:rsidR="00E049F5" w:rsidRPr="00CD18B9">
        <w:t xml:space="preserve">that the </w:t>
      </w:r>
      <w:r w:rsidR="00CF281D" w:rsidRPr="00CD18B9">
        <w:t>utility</w:t>
      </w:r>
      <w:r w:rsidR="00E049F5" w:rsidRPr="00CD18B9">
        <w:t xml:space="preserve"> would </w:t>
      </w:r>
      <w:r w:rsidR="001A3C0C" w:rsidRPr="00CD18B9">
        <w:t>obtain 10 percent of its energy needs from renewable resources by 2015</w:t>
      </w:r>
      <w:r w:rsidR="00FA7BAC" w:rsidRPr="00CD18B9">
        <w:t>,</w:t>
      </w:r>
      <w:r w:rsidR="00E049F5" w:rsidRPr="00CD18B9">
        <w:t xml:space="preserve"> </w:t>
      </w:r>
      <w:r w:rsidR="001A3C0C" w:rsidRPr="00CD18B9">
        <w:t xml:space="preserve">fund </w:t>
      </w:r>
      <w:r w:rsidR="00453FF2" w:rsidRPr="00CD18B9">
        <w:t xml:space="preserve">new </w:t>
      </w:r>
      <w:r w:rsidR="00FA7BAC" w:rsidRPr="00CD18B9">
        <w:t xml:space="preserve">in-state </w:t>
      </w:r>
      <w:r w:rsidR="001A3C0C" w:rsidRPr="00CD18B9">
        <w:t xml:space="preserve">wind and </w:t>
      </w:r>
      <w:r w:rsidR="00BD19AE" w:rsidRPr="00CD18B9">
        <w:t xml:space="preserve">solar </w:t>
      </w:r>
      <w:r w:rsidR="001A3C0C" w:rsidRPr="00CD18B9">
        <w:t>generation projects</w:t>
      </w:r>
      <w:r w:rsidR="00FA7BAC" w:rsidRPr="00CD18B9">
        <w:t>, and launch a program with the School Facilities Board to support solar power generation at public schools</w:t>
      </w:r>
      <w:r w:rsidR="001A3C0C" w:rsidRPr="00CD18B9">
        <w:t>.</w:t>
      </w:r>
      <w:r w:rsidR="00A8616A" w:rsidRPr="00CD18B9">
        <w:t xml:space="preserve"> </w:t>
      </w:r>
      <w:r w:rsidR="00C410F9" w:rsidRPr="00CD18B9">
        <w:t xml:space="preserve">As another illustration, </w:t>
      </w:r>
      <w:r w:rsidR="00A8616A" w:rsidRPr="00CD18B9">
        <w:t xml:space="preserve">Environmental Defence Fund </w:t>
      </w:r>
      <w:r w:rsidR="004861A9" w:rsidRPr="00CD18B9">
        <w:t xml:space="preserve">(EDF) </w:t>
      </w:r>
      <w:r w:rsidR="00A8616A" w:rsidRPr="00CD18B9">
        <w:t xml:space="preserve">negotiated with Consolidated Edison in New York </w:t>
      </w:r>
      <w:r w:rsidR="00C410F9" w:rsidRPr="00CD18B9">
        <w:t xml:space="preserve">in 2014 </w:t>
      </w:r>
      <w:r w:rsidR="00550F41" w:rsidRPr="00CD18B9">
        <w:t xml:space="preserve">for the firm to convene </w:t>
      </w:r>
      <w:r w:rsidR="00550F41" w:rsidRPr="00CD18B9">
        <w:rPr>
          <w:color w:val="000000"/>
        </w:rPr>
        <w:t>a</w:t>
      </w:r>
      <w:r w:rsidR="00A8616A" w:rsidRPr="00CD18B9">
        <w:rPr>
          <w:color w:val="000000"/>
        </w:rPr>
        <w:t xml:space="preserve"> Storm Hardening and Resiliency Collaborative that </w:t>
      </w:r>
      <w:r w:rsidR="00550F41" w:rsidRPr="00CD18B9">
        <w:rPr>
          <w:color w:val="000000"/>
        </w:rPr>
        <w:t xml:space="preserve">would </w:t>
      </w:r>
      <w:r w:rsidR="00A8616A" w:rsidRPr="00CD18B9">
        <w:rPr>
          <w:color w:val="000000"/>
        </w:rPr>
        <w:t>provide</w:t>
      </w:r>
      <w:r w:rsidR="00550F41" w:rsidRPr="00CD18B9">
        <w:rPr>
          <w:color w:val="000000"/>
        </w:rPr>
        <w:t xml:space="preserve"> a forum for stakeholders</w:t>
      </w:r>
      <w:r w:rsidR="00A8616A" w:rsidRPr="00CD18B9">
        <w:rPr>
          <w:color w:val="000000"/>
        </w:rPr>
        <w:t xml:space="preserve"> to address how $1 billion in storm hardening funds should be invested.</w:t>
      </w:r>
      <w:r w:rsidR="00550F41" w:rsidRPr="00CD18B9">
        <w:rPr>
          <w:color w:val="000000"/>
        </w:rPr>
        <w:t xml:space="preserve"> The firm also agreed </w:t>
      </w:r>
      <w:r w:rsidR="00A8616A" w:rsidRPr="00CD18B9">
        <w:rPr>
          <w:color w:val="000000"/>
        </w:rPr>
        <w:t xml:space="preserve">to work with environmental groups </w:t>
      </w:r>
      <w:r w:rsidR="00550F41" w:rsidRPr="00CD18B9">
        <w:rPr>
          <w:color w:val="000000"/>
        </w:rPr>
        <w:t>on system</w:t>
      </w:r>
      <w:r w:rsidR="00A8616A" w:rsidRPr="00CD18B9">
        <w:rPr>
          <w:color w:val="000000"/>
        </w:rPr>
        <w:t xml:space="preserve"> vulnerability assessment</w:t>
      </w:r>
      <w:r w:rsidR="00550F41" w:rsidRPr="00CD18B9">
        <w:rPr>
          <w:color w:val="000000"/>
        </w:rPr>
        <w:t xml:space="preserve">s </w:t>
      </w:r>
      <w:r w:rsidR="00550F41" w:rsidRPr="00CD18B9">
        <w:rPr>
          <w:color w:val="000000"/>
        </w:rPr>
        <w:lastRenderedPageBreak/>
        <w:t>and on</w:t>
      </w:r>
      <w:r w:rsidR="00A8616A" w:rsidRPr="00CD18B9">
        <w:rPr>
          <w:color w:val="000000"/>
        </w:rPr>
        <w:t xml:space="preserve"> </w:t>
      </w:r>
      <w:r w:rsidR="00C410F9" w:rsidRPr="00CD18B9">
        <w:rPr>
          <w:color w:val="000000"/>
        </w:rPr>
        <w:t xml:space="preserve">the </w:t>
      </w:r>
      <w:r w:rsidR="00A8616A" w:rsidRPr="00CD18B9">
        <w:rPr>
          <w:color w:val="000000"/>
        </w:rPr>
        <w:t>develop</w:t>
      </w:r>
      <w:r w:rsidR="00550F41" w:rsidRPr="00CD18B9">
        <w:rPr>
          <w:color w:val="000000"/>
        </w:rPr>
        <w:t>ment of</w:t>
      </w:r>
      <w:r w:rsidR="00A8616A" w:rsidRPr="00CD18B9">
        <w:rPr>
          <w:color w:val="000000"/>
        </w:rPr>
        <w:t xml:space="preserve"> strategies</w:t>
      </w:r>
      <w:r w:rsidR="00550F41" w:rsidRPr="00CD18B9">
        <w:rPr>
          <w:color w:val="000000"/>
        </w:rPr>
        <w:t xml:space="preserve"> for climate-change resiliency. </w:t>
      </w:r>
      <w:r w:rsidR="0030043C" w:rsidRPr="00CD18B9">
        <w:rPr>
          <w:color w:val="000000"/>
        </w:rPr>
        <w:t xml:space="preserve">In both cases, the agreements were approved by the </w:t>
      </w:r>
      <w:r w:rsidR="00CC5D31" w:rsidRPr="00CD18B9">
        <w:rPr>
          <w:color w:val="000000"/>
        </w:rPr>
        <w:t>state</w:t>
      </w:r>
      <w:r w:rsidR="0030043C" w:rsidRPr="00CD18B9">
        <w:rPr>
          <w:color w:val="000000"/>
        </w:rPr>
        <w:t xml:space="preserve"> </w:t>
      </w:r>
      <w:r w:rsidR="00C764B0" w:rsidRPr="00CD18B9">
        <w:rPr>
          <w:color w:val="000000"/>
        </w:rPr>
        <w:t>regulator</w:t>
      </w:r>
      <w:r w:rsidR="00CC5D31" w:rsidRPr="00CD18B9">
        <w:rPr>
          <w:color w:val="000000"/>
        </w:rPr>
        <w:t>,</w:t>
      </w:r>
      <w:r w:rsidR="0030043C" w:rsidRPr="00CD18B9">
        <w:rPr>
          <w:color w:val="000000"/>
        </w:rPr>
        <w:t xml:space="preserve"> </w:t>
      </w:r>
      <w:r w:rsidR="00CC5D31" w:rsidRPr="00CD18B9">
        <w:rPr>
          <w:color w:val="000000"/>
        </w:rPr>
        <w:t>making them</w:t>
      </w:r>
      <w:r w:rsidR="0030043C" w:rsidRPr="00CD18B9">
        <w:rPr>
          <w:color w:val="000000"/>
        </w:rPr>
        <w:t xml:space="preserve"> legally binding on the firms. </w:t>
      </w:r>
    </w:p>
    <w:p w14:paraId="1E7912BD" w14:textId="3DAAB356" w:rsidR="00E9607E" w:rsidRPr="00CD18B9" w:rsidRDefault="008D1FBE" w:rsidP="00CD18B9">
      <w:pPr>
        <w:spacing w:line="480" w:lineRule="auto"/>
      </w:pPr>
      <w:r w:rsidRPr="00CD18B9">
        <w:tab/>
      </w:r>
      <w:r w:rsidR="00AC190A" w:rsidRPr="00CD18B9">
        <w:t xml:space="preserve">ENGOs and utilities do not always reach </w:t>
      </w:r>
      <w:r w:rsidR="00C764B0" w:rsidRPr="00CD18B9">
        <w:t xml:space="preserve">cooperative </w:t>
      </w:r>
      <w:r w:rsidR="00AC190A" w:rsidRPr="00CD18B9">
        <w:t>agreement</w:t>
      </w:r>
      <w:r w:rsidR="00C764B0" w:rsidRPr="00CD18B9">
        <w:t>s</w:t>
      </w:r>
      <w:r w:rsidR="00AC190A" w:rsidRPr="00CD18B9">
        <w:t xml:space="preserve"> in rate proceedings, </w:t>
      </w:r>
      <w:r w:rsidR="00674C9A" w:rsidRPr="00CD18B9">
        <w:t xml:space="preserve">however, </w:t>
      </w:r>
      <w:r w:rsidR="00AC190A" w:rsidRPr="00CD18B9">
        <w:t xml:space="preserve">leading to contested adjudication and </w:t>
      </w:r>
      <w:r w:rsidR="00674C9A" w:rsidRPr="00CD18B9">
        <w:t xml:space="preserve">direct </w:t>
      </w:r>
      <w:r w:rsidR="00AC190A" w:rsidRPr="00CD18B9">
        <w:t xml:space="preserve">regulation. For instance, </w:t>
      </w:r>
      <w:r w:rsidR="007D0E66" w:rsidRPr="00CD18B9">
        <w:t xml:space="preserve">in North Carolina, Greenpeace demanded </w:t>
      </w:r>
      <w:r w:rsidR="003F42AF" w:rsidRPr="00CD18B9">
        <w:t xml:space="preserve">in </w:t>
      </w:r>
      <w:r w:rsidR="00CC1D4C" w:rsidRPr="00CD18B9">
        <w:t>2013</w:t>
      </w:r>
      <w:r w:rsidR="003F42AF" w:rsidRPr="00CD18B9">
        <w:t xml:space="preserve"> </w:t>
      </w:r>
      <w:r w:rsidR="007D0E66" w:rsidRPr="00CD18B9">
        <w:t xml:space="preserve">that the local utility, Duke Energy, reduce its reliance on coal </w:t>
      </w:r>
      <w:r w:rsidR="003F42AF" w:rsidRPr="00CD18B9">
        <w:t xml:space="preserve">generation, </w:t>
      </w:r>
      <w:r w:rsidR="007D0E66" w:rsidRPr="00CD18B9">
        <w:t>sourc</w:t>
      </w:r>
      <w:r w:rsidR="003F42AF" w:rsidRPr="00CD18B9">
        <w:t>e</w:t>
      </w:r>
      <w:r w:rsidR="007D0E66" w:rsidRPr="00CD18B9">
        <w:t xml:space="preserve"> a greater share of energy from renewable sources</w:t>
      </w:r>
      <w:r w:rsidR="003F42AF" w:rsidRPr="00CD18B9">
        <w:t>,</w:t>
      </w:r>
      <w:r w:rsidR="007D0E66" w:rsidRPr="00CD18B9">
        <w:t xml:space="preserve"> and prioritize energy efficiency programs. Greenpeace and Duke were unable to reach agreement, and during </w:t>
      </w:r>
      <w:r w:rsidR="003F42AF" w:rsidRPr="00CD18B9">
        <w:t>subsequent</w:t>
      </w:r>
      <w:r w:rsidR="007D0E66" w:rsidRPr="00CD18B9">
        <w:t xml:space="preserve"> </w:t>
      </w:r>
      <w:r w:rsidR="003F42AF" w:rsidRPr="00CD18B9">
        <w:t>regulatory</w:t>
      </w:r>
      <w:r w:rsidR="007D0E66" w:rsidRPr="00CD18B9">
        <w:t xml:space="preserve"> hearings</w:t>
      </w:r>
      <w:r w:rsidR="003F42AF" w:rsidRPr="00CD18B9">
        <w:t xml:space="preserve"> to resolve the contested issues, t</w:t>
      </w:r>
      <w:r w:rsidR="007D0E66" w:rsidRPr="00CD18B9">
        <w:t xml:space="preserve">he </w:t>
      </w:r>
      <w:r w:rsidR="003F42AF" w:rsidRPr="00CD18B9">
        <w:t xml:space="preserve">state </w:t>
      </w:r>
      <w:r w:rsidR="00C764B0" w:rsidRPr="00CD18B9">
        <w:t xml:space="preserve">regulator </w:t>
      </w:r>
      <w:r w:rsidR="007D0E66" w:rsidRPr="00CD18B9">
        <w:t xml:space="preserve">rejected Greenpeace’s request, stating that Greenpeace had failed to present sufficient evidence </w:t>
      </w:r>
      <w:r w:rsidR="003F42AF" w:rsidRPr="00CD18B9">
        <w:t>to support its claims (</w:t>
      </w:r>
      <w:r w:rsidR="00AC2748" w:rsidRPr="00CD18B9">
        <w:t>North Carolina Utilities Commission, 2013</w:t>
      </w:r>
      <w:r w:rsidR="003F42AF" w:rsidRPr="00CD18B9">
        <w:t>)</w:t>
      </w:r>
      <w:r w:rsidR="00CD3B50" w:rsidRPr="00CD18B9">
        <w:t xml:space="preserve">. Shortly thereafter, Greenpeace initiated a public protest campaign against Duke Energy, </w:t>
      </w:r>
      <w:r w:rsidR="002C13EE" w:rsidRPr="00CD18B9">
        <w:t xml:space="preserve">highlighting the pollution caused by </w:t>
      </w:r>
      <w:r w:rsidR="00383744" w:rsidRPr="00CD18B9">
        <w:t xml:space="preserve">its </w:t>
      </w:r>
      <w:r w:rsidR="00CD3B50" w:rsidRPr="00CD18B9">
        <w:t>coal generation</w:t>
      </w:r>
      <w:r w:rsidR="003F42AF" w:rsidRPr="00CD18B9">
        <w:t xml:space="preserve"> (</w:t>
      </w:r>
      <w:r w:rsidR="00BD7558" w:rsidRPr="00CD18B9">
        <w:t>Greenpeace, 2013</w:t>
      </w:r>
      <w:r w:rsidR="003F42AF" w:rsidRPr="00CD18B9">
        <w:t>)</w:t>
      </w:r>
      <w:r w:rsidR="00CD3B50" w:rsidRPr="00CD18B9">
        <w:t>.</w:t>
      </w:r>
      <w:r w:rsidR="00C151BA" w:rsidRPr="00CD18B9">
        <w:t xml:space="preserve"> </w:t>
      </w:r>
      <w:r w:rsidR="00AC190A" w:rsidRPr="00CD18B9">
        <w:t xml:space="preserve">In another </w:t>
      </w:r>
      <w:r w:rsidR="009B4C4C" w:rsidRPr="00CD18B9">
        <w:t>example</w:t>
      </w:r>
      <w:r w:rsidR="00AC190A" w:rsidRPr="00CD18B9">
        <w:t xml:space="preserve">, </w:t>
      </w:r>
      <w:r w:rsidR="00383744" w:rsidRPr="00CD18B9">
        <w:t xml:space="preserve">Western Resource Advocates (WRA) and </w:t>
      </w:r>
      <w:r w:rsidR="00E02C18" w:rsidRPr="00CD18B9">
        <w:t xml:space="preserve">Public Service Company of New Mexico (PNM) </w:t>
      </w:r>
      <w:r w:rsidR="00383744" w:rsidRPr="00CD18B9">
        <w:t>could not find a mutu</w:t>
      </w:r>
      <w:r w:rsidR="00225EED" w:rsidRPr="00CD18B9">
        <w:t>a</w:t>
      </w:r>
      <w:r w:rsidR="00383744" w:rsidRPr="00CD18B9">
        <w:t xml:space="preserve">lly acceptable agreement </w:t>
      </w:r>
      <w:r w:rsidR="00225EED" w:rsidRPr="00CD18B9">
        <w:t xml:space="preserve">in 2010 </w:t>
      </w:r>
      <w:r w:rsidR="00383744" w:rsidRPr="00CD18B9">
        <w:t xml:space="preserve">around WRA’s </w:t>
      </w:r>
      <w:r w:rsidR="00225EED" w:rsidRPr="00CD18B9">
        <w:t>request that PNM improve</w:t>
      </w:r>
      <w:r w:rsidR="00E02C18" w:rsidRPr="00CD18B9">
        <w:t xml:space="preserve"> energy </w:t>
      </w:r>
      <w:r w:rsidR="003B571E" w:rsidRPr="00CD18B9">
        <w:t xml:space="preserve">conservation </w:t>
      </w:r>
      <w:r w:rsidR="00E02C18" w:rsidRPr="00CD18B9">
        <w:t>by</w:t>
      </w:r>
      <w:r w:rsidR="00225EED" w:rsidRPr="00CD18B9">
        <w:t xml:space="preserve"> increasing electricity rates for </w:t>
      </w:r>
      <w:r w:rsidR="00E02C18" w:rsidRPr="00CD18B9">
        <w:t>high</w:t>
      </w:r>
      <w:r w:rsidR="00E9607E" w:rsidRPr="00CD18B9">
        <w:t>-</w:t>
      </w:r>
      <w:r w:rsidR="00E02C18" w:rsidRPr="00CD18B9">
        <w:t>us</w:t>
      </w:r>
      <w:r w:rsidR="00E9607E" w:rsidRPr="00CD18B9">
        <w:t>age</w:t>
      </w:r>
      <w:r w:rsidR="00E02C18" w:rsidRPr="00CD18B9">
        <w:t xml:space="preserve"> customers. </w:t>
      </w:r>
      <w:r w:rsidR="00E9607E" w:rsidRPr="00CD18B9">
        <w:t xml:space="preserve">The </w:t>
      </w:r>
      <w:r w:rsidR="003B571E" w:rsidRPr="00CD18B9">
        <w:t>New Mexico Public Regulation Commission</w:t>
      </w:r>
      <w:r w:rsidR="00E9607E" w:rsidRPr="00CD18B9">
        <w:t xml:space="preserve">, after reviewing </w:t>
      </w:r>
      <w:r w:rsidR="00C764B0" w:rsidRPr="00CD18B9">
        <w:t xml:space="preserve">the </w:t>
      </w:r>
      <w:r w:rsidR="00225EED" w:rsidRPr="00CD18B9">
        <w:t>evidence</w:t>
      </w:r>
      <w:r w:rsidR="00C764B0" w:rsidRPr="00CD18B9">
        <w:t xml:space="preserve"> </w:t>
      </w:r>
      <w:r w:rsidR="00E9607E" w:rsidRPr="00CD18B9">
        <w:t xml:space="preserve">of both parties, concluded that WRA’s rate </w:t>
      </w:r>
      <w:r w:rsidR="00BA29E4" w:rsidRPr="00CD18B9">
        <w:t xml:space="preserve">proposal was reasonable </w:t>
      </w:r>
      <w:r w:rsidR="00E9607E" w:rsidRPr="00CD18B9">
        <w:t xml:space="preserve">and ordered PNM to </w:t>
      </w:r>
      <w:r w:rsidR="00BA29E4" w:rsidRPr="00CD18B9">
        <w:t>implement it</w:t>
      </w:r>
      <w:r w:rsidR="003B571E" w:rsidRPr="00CD18B9">
        <w:rPr>
          <w:color w:val="000000"/>
        </w:rPr>
        <w:t xml:space="preserve"> (</w:t>
      </w:r>
      <w:r w:rsidR="003B571E" w:rsidRPr="00CD18B9">
        <w:t>New Mexico Public Regulation Commission, 2011)</w:t>
      </w:r>
      <w:r w:rsidR="00E9607E" w:rsidRPr="00CD18B9">
        <w:t>.</w:t>
      </w:r>
      <w:r w:rsidR="002C13EE" w:rsidRPr="00CD18B9">
        <w:t xml:space="preserve"> </w:t>
      </w:r>
    </w:p>
    <w:p w14:paraId="25B68BDA" w14:textId="77777777" w:rsidR="003D1B69" w:rsidRPr="00CD18B9" w:rsidRDefault="003D1B69" w:rsidP="00CD18B9">
      <w:pPr>
        <w:rPr>
          <w:b/>
          <w:bCs/>
        </w:rPr>
      </w:pPr>
    </w:p>
    <w:p w14:paraId="0A2167F2" w14:textId="77777777" w:rsidR="001A3C0C" w:rsidRPr="00CD18B9" w:rsidRDefault="001A3C0C" w:rsidP="00CD18B9">
      <w:pPr>
        <w:spacing w:line="480" w:lineRule="auto"/>
        <w:rPr>
          <w:b/>
          <w:bCs/>
        </w:rPr>
      </w:pPr>
      <w:r w:rsidRPr="00CD18B9">
        <w:rPr>
          <w:b/>
          <w:bCs/>
        </w:rPr>
        <w:t>Data and Methods</w:t>
      </w:r>
    </w:p>
    <w:p w14:paraId="37C01D65" w14:textId="0E35B5A1" w:rsidR="001A3C0C" w:rsidRPr="00CD18B9" w:rsidRDefault="001A3C0C" w:rsidP="00CD18B9">
      <w:pPr>
        <w:spacing w:line="480" w:lineRule="auto"/>
      </w:pPr>
      <w:r w:rsidRPr="00CD18B9">
        <w:t xml:space="preserve">We </w:t>
      </w:r>
      <w:r w:rsidR="002146C6" w:rsidRPr="00CD18B9">
        <w:t>compiled</w:t>
      </w:r>
      <w:r w:rsidRPr="00CD18B9">
        <w:t xml:space="preserve"> data on </w:t>
      </w:r>
      <w:r w:rsidR="008509B8" w:rsidRPr="00CD18B9">
        <w:t xml:space="preserve">each instance of </w:t>
      </w:r>
      <w:r w:rsidR="0093462B" w:rsidRPr="00CD18B9">
        <w:t xml:space="preserve">ENGO participation in utility </w:t>
      </w:r>
      <w:r w:rsidRPr="00CD18B9">
        <w:t xml:space="preserve">rate </w:t>
      </w:r>
      <w:r w:rsidR="00BB3DDD" w:rsidRPr="00CD18B9">
        <w:t xml:space="preserve">proceedings </w:t>
      </w:r>
      <w:r w:rsidRPr="00CD18B9">
        <w:t xml:space="preserve">in the U.S. electricity industry </w:t>
      </w:r>
      <w:r w:rsidR="003641EF" w:rsidRPr="00CD18B9">
        <w:t xml:space="preserve">that occurred </w:t>
      </w:r>
      <w:r w:rsidRPr="00CD18B9">
        <w:t>between 1990 and 2015</w:t>
      </w:r>
      <w:r w:rsidR="008C57C6" w:rsidRPr="00CD18B9">
        <w:t xml:space="preserve">. </w:t>
      </w:r>
      <w:r w:rsidR="005E2565" w:rsidRPr="00CD18B9">
        <w:t xml:space="preserve">We gathered archival </w:t>
      </w:r>
      <w:r w:rsidR="005E2565" w:rsidRPr="00CD18B9">
        <w:rPr>
          <w:color w:val="000000"/>
        </w:rPr>
        <w:t>documents from state Public Utility Commissions that contained detailed information</w:t>
      </w:r>
      <w:r w:rsidR="002146C6" w:rsidRPr="00CD18B9">
        <w:rPr>
          <w:color w:val="000000"/>
        </w:rPr>
        <w:t xml:space="preserve"> on</w:t>
      </w:r>
      <w:r w:rsidR="005E2565" w:rsidRPr="00CD18B9">
        <w:rPr>
          <w:color w:val="000000"/>
        </w:rPr>
        <w:t xml:space="preserve"> </w:t>
      </w:r>
      <w:r w:rsidR="00C764B0" w:rsidRPr="00CD18B9">
        <w:rPr>
          <w:color w:val="000000"/>
        </w:rPr>
        <w:t xml:space="preserve">all </w:t>
      </w:r>
      <w:r w:rsidR="005E2565" w:rsidRPr="00CD18B9">
        <w:t>stakeholders</w:t>
      </w:r>
      <w:r w:rsidR="00C764B0" w:rsidRPr="00CD18B9">
        <w:t xml:space="preserve"> that participated in rate proceedings</w:t>
      </w:r>
      <w:r w:rsidR="005E2565" w:rsidRPr="00CD18B9">
        <w:t xml:space="preserve"> and whether cooperative agreements were reached. </w:t>
      </w:r>
      <w:r w:rsidR="008C57C6" w:rsidRPr="00CD18B9">
        <w:t xml:space="preserve">The </w:t>
      </w:r>
      <w:r w:rsidR="005E2565" w:rsidRPr="00CD18B9">
        <w:t>dataset</w:t>
      </w:r>
      <w:r w:rsidRPr="00CD18B9">
        <w:t xml:space="preserve"> </w:t>
      </w:r>
      <w:r w:rsidR="008509B8" w:rsidRPr="00CD18B9">
        <w:t xml:space="preserve">includes 78 ENGOs that participated in 257 </w:t>
      </w:r>
      <w:r w:rsidR="004F1A3F" w:rsidRPr="00CD18B9">
        <w:t>negotiations</w:t>
      </w:r>
      <w:r w:rsidR="008D7009" w:rsidRPr="00CD18B9">
        <w:t xml:space="preserve"> with utilities</w:t>
      </w:r>
      <w:r w:rsidR="00735741" w:rsidRPr="00CD18B9">
        <w:t xml:space="preserve">, of which 95 (37%) were </w:t>
      </w:r>
      <w:r w:rsidR="00735741" w:rsidRPr="00CD18B9">
        <w:lastRenderedPageBreak/>
        <w:t xml:space="preserve">resolved through cooperative agreements and 162 (63%) involved contested </w:t>
      </w:r>
      <w:r w:rsidR="00C764B0" w:rsidRPr="00CD18B9">
        <w:t xml:space="preserve">regulatory </w:t>
      </w:r>
      <w:r w:rsidR="00735741" w:rsidRPr="00CD18B9">
        <w:t xml:space="preserve">adjudication. </w:t>
      </w:r>
      <w:r w:rsidR="009D2DFE" w:rsidRPr="00CD18B9">
        <w:t xml:space="preserve">The typical rate proceeding had </w:t>
      </w:r>
      <w:r w:rsidR="00CD18B9">
        <w:t>7</w:t>
      </w:r>
      <w:r w:rsidR="009D2DFE" w:rsidRPr="00CD18B9">
        <w:t xml:space="preserve"> stakeholders</w:t>
      </w:r>
      <w:r w:rsidR="000840F7" w:rsidRPr="00CD18B9">
        <w:t>, such as public consumer advocates, residential and business consumer groups, municipalities, federal government agencies, environmental activists, civic organizations, labour unions, and trade associations</w:t>
      </w:r>
      <w:r w:rsidRPr="00CD18B9">
        <w:t>.</w:t>
      </w:r>
    </w:p>
    <w:p w14:paraId="5AFBF82E" w14:textId="77777777" w:rsidR="001A3C0C" w:rsidRPr="00CD18B9" w:rsidRDefault="001A3C0C" w:rsidP="00CD18B9">
      <w:pPr>
        <w:spacing w:line="480" w:lineRule="auto"/>
        <w:rPr>
          <w:b/>
          <w:bCs/>
        </w:rPr>
      </w:pPr>
      <w:r w:rsidRPr="00CD18B9">
        <w:rPr>
          <w:b/>
          <w:bCs/>
        </w:rPr>
        <w:t>Variables</w:t>
      </w:r>
    </w:p>
    <w:p w14:paraId="0F6CDA99" w14:textId="741614A5" w:rsidR="001A3C0C" w:rsidRPr="00CD18B9" w:rsidRDefault="001A3C0C" w:rsidP="00CD18B9">
      <w:pPr>
        <w:spacing w:line="480" w:lineRule="auto"/>
      </w:pPr>
      <w:r w:rsidRPr="00CD18B9">
        <w:rPr>
          <w:b/>
          <w:bCs/>
          <w:i/>
          <w:iCs/>
        </w:rPr>
        <w:t>Dependent Variable:</w:t>
      </w:r>
      <w:r w:rsidRPr="00CD18B9">
        <w:t xml:space="preserve"> </w:t>
      </w:r>
      <w:r w:rsidR="005E2565" w:rsidRPr="00CD18B9">
        <w:rPr>
          <w:i/>
          <w:iCs/>
        </w:rPr>
        <w:t>A</w:t>
      </w:r>
      <w:r w:rsidRPr="00CD18B9">
        <w:rPr>
          <w:i/>
          <w:iCs/>
        </w:rPr>
        <w:t>greement</w:t>
      </w:r>
      <w:r w:rsidRPr="00CD18B9">
        <w:t xml:space="preserve"> is a </w:t>
      </w:r>
      <w:r w:rsidR="005E2565" w:rsidRPr="00CD18B9">
        <w:t xml:space="preserve">binary variable </w:t>
      </w:r>
      <w:r w:rsidRPr="00CD18B9">
        <w:t xml:space="preserve">that </w:t>
      </w:r>
      <w:r w:rsidR="002146C6" w:rsidRPr="00CD18B9">
        <w:t>equals</w:t>
      </w:r>
      <w:r w:rsidRPr="00CD18B9">
        <w:t xml:space="preserve"> </w:t>
      </w:r>
      <w:r w:rsidR="00AB7254" w:rsidRPr="00CD18B9">
        <w:t>one</w:t>
      </w:r>
      <w:r w:rsidRPr="00CD18B9">
        <w:t xml:space="preserve"> if the firm and the environmental activist reached a </w:t>
      </w:r>
      <w:r w:rsidR="005E2565" w:rsidRPr="00CD18B9">
        <w:t xml:space="preserve">cooperative </w:t>
      </w:r>
      <w:r w:rsidRPr="00CD18B9">
        <w:t>agreement</w:t>
      </w:r>
      <w:r w:rsidR="005E2565" w:rsidRPr="00CD18B9">
        <w:t xml:space="preserve"> during a rate proceeding</w:t>
      </w:r>
      <w:r w:rsidRPr="00CD18B9">
        <w:t xml:space="preserve">, and zero otherwise. </w:t>
      </w:r>
    </w:p>
    <w:p w14:paraId="4BA9217C" w14:textId="35159932" w:rsidR="002F4A29" w:rsidRPr="00CD18B9" w:rsidRDefault="001A3C0C" w:rsidP="00CD18B9">
      <w:pPr>
        <w:spacing w:line="480" w:lineRule="auto"/>
      </w:pPr>
      <w:r w:rsidRPr="00CD18B9">
        <w:rPr>
          <w:b/>
          <w:bCs/>
          <w:i/>
          <w:iCs/>
        </w:rPr>
        <w:t>Independent Variables:</w:t>
      </w:r>
      <w:r w:rsidRPr="00CD18B9">
        <w:t xml:space="preserve"> </w:t>
      </w:r>
      <w:r w:rsidR="00EF6D0F" w:rsidRPr="00CD18B9">
        <w:t xml:space="preserve">To test </w:t>
      </w:r>
      <w:r w:rsidR="00D3692F" w:rsidRPr="00CD18B9">
        <w:t>H</w:t>
      </w:r>
      <w:r w:rsidR="00EF6D0F" w:rsidRPr="00CD18B9">
        <w:t>ypothesis 1, which argue</w:t>
      </w:r>
      <w:r w:rsidR="0024603E" w:rsidRPr="00CD18B9">
        <w:t>s</w:t>
      </w:r>
      <w:r w:rsidR="00EF6D0F" w:rsidRPr="00CD18B9">
        <w:t xml:space="preserve"> that regulatory munificence positively influences the likelihood of </w:t>
      </w:r>
      <w:r w:rsidR="00681424" w:rsidRPr="00CD18B9">
        <w:t xml:space="preserve">an </w:t>
      </w:r>
      <w:r w:rsidR="00EF6D0F" w:rsidRPr="00CD18B9">
        <w:t>environmental activist reaching agreement</w:t>
      </w:r>
      <w:r w:rsidR="00681424" w:rsidRPr="00CD18B9">
        <w:t xml:space="preserve"> with a firm</w:t>
      </w:r>
      <w:r w:rsidR="00EF6D0F" w:rsidRPr="00CD18B9">
        <w:t xml:space="preserve">, we </w:t>
      </w:r>
      <w:r w:rsidR="00D3692F" w:rsidRPr="00CD18B9">
        <w:t xml:space="preserve">create </w:t>
      </w:r>
      <w:r w:rsidR="00EF6D0F" w:rsidRPr="00CD18B9">
        <w:t>the variable</w:t>
      </w:r>
      <w:r w:rsidR="00D3692F" w:rsidRPr="00CD18B9">
        <w:t xml:space="preserve"> </w:t>
      </w:r>
      <w:r w:rsidR="00D3692F" w:rsidRPr="00CD18B9">
        <w:rPr>
          <w:i/>
          <w:iCs/>
        </w:rPr>
        <w:t>Regulatory Munificence</w:t>
      </w:r>
      <w:r w:rsidR="00D3692F" w:rsidRPr="00CD18B9">
        <w:t xml:space="preserve">, which varies over time and by firm. Our measure follows the approach of existing literature on environmental munificence, which has used </w:t>
      </w:r>
      <w:r w:rsidR="00FA4192" w:rsidRPr="00CD18B9">
        <w:t>tax subsidies (Russo, 2003)</w:t>
      </w:r>
      <w:r w:rsidR="00072076" w:rsidRPr="00CD18B9">
        <w:t xml:space="preserve"> </w:t>
      </w:r>
      <w:r w:rsidR="00FA4192" w:rsidRPr="00CD18B9">
        <w:t xml:space="preserve">and the </w:t>
      </w:r>
      <w:r w:rsidR="00D3692F" w:rsidRPr="00CD18B9">
        <w:t xml:space="preserve">regulated </w:t>
      </w:r>
      <w:r w:rsidR="00FA4192" w:rsidRPr="00CD18B9">
        <w:t xml:space="preserve">rate of return </w:t>
      </w:r>
      <w:r w:rsidR="00817242" w:rsidRPr="00CD18B9">
        <w:t xml:space="preserve">(Cool </w:t>
      </w:r>
      <w:r w:rsidR="00817242" w:rsidRPr="00CD18B9">
        <w:rPr>
          <w:i/>
          <w:iCs/>
        </w:rPr>
        <w:t>et al</w:t>
      </w:r>
      <w:r w:rsidR="00817242" w:rsidRPr="00CD18B9">
        <w:t>., 1997)</w:t>
      </w:r>
      <w:r w:rsidR="00072076" w:rsidRPr="00CD18B9">
        <w:t xml:space="preserve"> as </w:t>
      </w:r>
      <w:r w:rsidR="00D3692F" w:rsidRPr="00CD18B9">
        <w:t>proxies for</w:t>
      </w:r>
      <w:r w:rsidR="00072076" w:rsidRPr="00CD18B9">
        <w:t xml:space="preserve"> munificence</w:t>
      </w:r>
      <w:r w:rsidR="00072076" w:rsidRPr="00CD18B9">
        <w:rPr>
          <w:rStyle w:val="FootnoteReference"/>
        </w:rPr>
        <w:footnoteReference w:id="2"/>
      </w:r>
      <w:r w:rsidR="00072076" w:rsidRPr="00CD18B9">
        <w:t xml:space="preserve">. </w:t>
      </w:r>
      <w:r w:rsidR="0060456C" w:rsidRPr="00CD18B9">
        <w:t xml:space="preserve">In our context, </w:t>
      </w:r>
      <w:r w:rsidR="00817242" w:rsidRPr="00CD18B9">
        <w:t>we</w:t>
      </w:r>
      <w:r w:rsidR="002F4A29" w:rsidRPr="00CD18B9">
        <w:t xml:space="preserve"> </w:t>
      </w:r>
      <w:r w:rsidR="00D7447F" w:rsidRPr="00CD18B9">
        <w:t xml:space="preserve">use the </w:t>
      </w:r>
      <w:r w:rsidR="00FC4B34" w:rsidRPr="00CD18B9">
        <w:t xml:space="preserve">utility-specific </w:t>
      </w:r>
      <w:r w:rsidR="00D7447F" w:rsidRPr="00CD18B9">
        <w:t>regulated financial</w:t>
      </w:r>
      <w:r w:rsidR="002F4A29" w:rsidRPr="00CD18B9">
        <w:t xml:space="preserve"> rate of return </w:t>
      </w:r>
      <w:r w:rsidR="00D7447F" w:rsidRPr="00CD18B9">
        <w:t xml:space="preserve">that a state regulator </w:t>
      </w:r>
      <w:r w:rsidR="00A420AE" w:rsidRPr="00CD18B9">
        <w:t>allows</w:t>
      </w:r>
      <w:r w:rsidR="00D7447F" w:rsidRPr="00CD18B9">
        <w:t xml:space="preserve"> </w:t>
      </w:r>
      <w:r w:rsidR="00A420AE" w:rsidRPr="00CD18B9">
        <w:t>a</w:t>
      </w:r>
      <w:r w:rsidR="00D7447F" w:rsidRPr="00CD18B9">
        <w:t xml:space="preserve"> utility to earn</w:t>
      </w:r>
      <w:r w:rsidR="00A420AE" w:rsidRPr="00CD18B9">
        <w:t xml:space="preserve"> (</w:t>
      </w:r>
      <w:r w:rsidR="003968CF" w:rsidRPr="00CD18B9">
        <w:t>Goodman, 1998</w:t>
      </w:r>
      <w:r w:rsidR="00A420AE" w:rsidRPr="00CD18B9">
        <w:t>)</w:t>
      </w:r>
      <w:r w:rsidR="00D7447F" w:rsidRPr="00CD18B9">
        <w:t xml:space="preserve">. </w:t>
      </w:r>
      <w:r w:rsidR="00A420AE" w:rsidRPr="00CD18B9">
        <w:t xml:space="preserve">A higher allowed rate of return increases a utility’s cash flow, profits and discretionary slack, all else equal. </w:t>
      </w:r>
      <w:r w:rsidR="00D7447F" w:rsidRPr="00CD18B9">
        <w:t>We calculate</w:t>
      </w:r>
      <w:r w:rsidR="002F4A29" w:rsidRPr="00CD18B9">
        <w:t xml:space="preserve"> </w:t>
      </w:r>
      <w:r w:rsidR="00D7447F" w:rsidRPr="00CD18B9">
        <w:rPr>
          <w:i/>
          <w:iCs/>
        </w:rPr>
        <w:t>R</w:t>
      </w:r>
      <w:r w:rsidR="002F4A29" w:rsidRPr="00CD18B9">
        <w:rPr>
          <w:i/>
          <w:iCs/>
        </w:rPr>
        <w:t xml:space="preserve">egulatory </w:t>
      </w:r>
      <w:r w:rsidR="00D7447F" w:rsidRPr="00CD18B9">
        <w:rPr>
          <w:i/>
          <w:iCs/>
        </w:rPr>
        <w:t>M</w:t>
      </w:r>
      <w:r w:rsidR="002F4A29" w:rsidRPr="00CD18B9">
        <w:rPr>
          <w:i/>
          <w:iCs/>
        </w:rPr>
        <w:t>unificence</w:t>
      </w:r>
      <w:r w:rsidR="00D7447F" w:rsidRPr="00CD18B9">
        <w:t xml:space="preserve"> as </w:t>
      </w:r>
      <w:r w:rsidR="00A420AE" w:rsidRPr="00CD18B9">
        <w:t xml:space="preserve">the </w:t>
      </w:r>
      <w:r w:rsidR="002F4A29" w:rsidRPr="00CD18B9">
        <w:t xml:space="preserve">difference between </w:t>
      </w:r>
      <w:r w:rsidR="00A420AE" w:rsidRPr="00CD18B9">
        <w:t xml:space="preserve">a focal utility’s regulated </w:t>
      </w:r>
      <w:r w:rsidR="002F4A29" w:rsidRPr="00CD18B9">
        <w:t xml:space="preserve">rate of return </w:t>
      </w:r>
      <w:r w:rsidR="00A420AE" w:rsidRPr="00CD18B9">
        <w:t xml:space="preserve">and the average regulated rate of return for other utilities in the same state. </w:t>
      </w:r>
    </w:p>
    <w:p w14:paraId="230B6A82" w14:textId="7BC5CCD4" w:rsidR="008B6CA0" w:rsidRPr="00CD18B9" w:rsidRDefault="00CF5498" w:rsidP="00CD18B9">
      <w:pPr>
        <w:spacing w:line="480" w:lineRule="auto"/>
        <w:ind w:firstLine="720"/>
      </w:pPr>
      <w:r w:rsidRPr="00CD18B9">
        <w:t xml:space="preserve">Hypothesis 2 </w:t>
      </w:r>
      <w:r w:rsidR="00FB3108" w:rsidRPr="00CD18B9">
        <w:t xml:space="preserve">considers </w:t>
      </w:r>
      <w:r w:rsidRPr="00CD18B9">
        <w:t xml:space="preserve">the </w:t>
      </w:r>
      <w:r w:rsidR="00440144" w:rsidRPr="00CD18B9">
        <w:t xml:space="preserve">impact </w:t>
      </w:r>
      <w:r w:rsidRPr="00CD18B9">
        <w:t xml:space="preserve">of competing stakeholder pressures on the ability of activists </w:t>
      </w:r>
      <w:r w:rsidR="00681424" w:rsidRPr="00CD18B9">
        <w:t xml:space="preserve">and firms </w:t>
      </w:r>
      <w:r w:rsidRPr="00CD18B9">
        <w:t xml:space="preserve">to reach agreement. </w:t>
      </w:r>
      <w:r w:rsidR="00CA7716" w:rsidRPr="00CD18B9">
        <w:t>T</w:t>
      </w:r>
      <w:r w:rsidR="00440144" w:rsidRPr="00CD18B9">
        <w:t xml:space="preserve">he variable </w:t>
      </w:r>
      <w:r w:rsidR="00440144" w:rsidRPr="00CD18B9">
        <w:rPr>
          <w:i/>
          <w:iCs/>
        </w:rPr>
        <w:t>Industrial Consumers</w:t>
      </w:r>
      <w:r w:rsidR="00440144" w:rsidRPr="00CD18B9">
        <w:t xml:space="preserve"> </w:t>
      </w:r>
      <w:r w:rsidR="00CA7716" w:rsidRPr="00CD18B9">
        <w:t>i</w:t>
      </w:r>
      <w:r w:rsidR="00440144" w:rsidRPr="00CD18B9">
        <w:t xml:space="preserve">s a measure of </w:t>
      </w:r>
      <w:r w:rsidR="000C5EC8" w:rsidRPr="00CD18B9">
        <w:t xml:space="preserve">potential organized </w:t>
      </w:r>
      <w:r w:rsidR="00440144" w:rsidRPr="00CD18B9">
        <w:t>stakeholder opposition to environmental commitments</w:t>
      </w:r>
      <w:r w:rsidR="000C5EC8" w:rsidRPr="00CD18B9">
        <w:t>,</w:t>
      </w:r>
      <w:r w:rsidR="00440144" w:rsidRPr="00CD18B9">
        <w:t xml:space="preserve"> which </w:t>
      </w:r>
      <w:r w:rsidR="008B6CA0" w:rsidRPr="00CD18B9">
        <w:t>c</w:t>
      </w:r>
      <w:r w:rsidR="00440144" w:rsidRPr="00CD18B9">
        <w:t xml:space="preserve">ould increase </w:t>
      </w:r>
      <w:r w:rsidR="00440144" w:rsidRPr="00CD18B9">
        <w:lastRenderedPageBreak/>
        <w:t xml:space="preserve">electricity rates for consumers. </w:t>
      </w:r>
      <w:r w:rsidR="008B6CA0" w:rsidRPr="00CD18B9">
        <w:t>Industrial consumers tend to be sensitive to the cost of electricity</w:t>
      </w:r>
      <w:r w:rsidR="00CA7716" w:rsidRPr="00CD18B9">
        <w:t>,</w:t>
      </w:r>
      <w:r w:rsidR="008B6CA0" w:rsidRPr="00CD18B9">
        <w:t xml:space="preserve"> </w:t>
      </w:r>
      <w:r w:rsidR="003968CF" w:rsidRPr="00CD18B9">
        <w:t xml:space="preserve">a major input into production, </w:t>
      </w:r>
      <w:r w:rsidR="008B6CA0" w:rsidRPr="00CD18B9">
        <w:t xml:space="preserve">and they frequently advocate for their interests in utility rate proceedings, commonly opposing utility requests for rate increases. We construct </w:t>
      </w:r>
      <w:r w:rsidR="008B6CA0" w:rsidRPr="00CD18B9">
        <w:rPr>
          <w:i/>
          <w:iCs/>
        </w:rPr>
        <w:t>Industrial Consumers</w:t>
      </w:r>
      <w:r w:rsidR="008B6CA0" w:rsidRPr="00CD18B9">
        <w:t xml:space="preserve"> as the percentage of a utility’s electricity revenue obtained from industrial users in the year of the rate proceeding (data obtained from the Energy Information Administration).</w:t>
      </w:r>
    </w:p>
    <w:p w14:paraId="5E0AE9E9" w14:textId="046C81E8" w:rsidR="001A3C0C" w:rsidRPr="00CD18B9" w:rsidRDefault="001A3C0C" w:rsidP="00CD18B9">
      <w:pPr>
        <w:spacing w:line="480" w:lineRule="auto"/>
        <w:ind w:firstLine="720"/>
      </w:pPr>
      <w:r w:rsidRPr="00CD18B9">
        <w:t xml:space="preserve">To test Hypothesis </w:t>
      </w:r>
      <w:r w:rsidR="00CF5498" w:rsidRPr="00CD18B9">
        <w:t>3</w:t>
      </w:r>
      <w:r w:rsidRPr="00CD18B9">
        <w:t xml:space="preserve">, </w:t>
      </w:r>
      <w:r w:rsidR="00CA7716" w:rsidRPr="00CD18B9">
        <w:t>which</w:t>
      </w:r>
      <w:r w:rsidR="003968CF" w:rsidRPr="00CD18B9">
        <w:t xml:space="preserve"> introduces the environmental impact of a firm’s activities, </w:t>
      </w:r>
      <w:r w:rsidRPr="00CD18B9">
        <w:t xml:space="preserve">we create the variable </w:t>
      </w:r>
      <w:r w:rsidR="00CB5D40" w:rsidRPr="00CD18B9">
        <w:rPr>
          <w:i/>
          <w:iCs/>
        </w:rPr>
        <w:t xml:space="preserve">Coal </w:t>
      </w:r>
      <w:r w:rsidRPr="00CD18B9">
        <w:rPr>
          <w:i/>
          <w:iCs/>
        </w:rPr>
        <w:t>Power Genera</w:t>
      </w:r>
      <w:r w:rsidR="00CB5D40" w:rsidRPr="00CD18B9">
        <w:rPr>
          <w:i/>
          <w:iCs/>
        </w:rPr>
        <w:t>tion</w:t>
      </w:r>
      <w:r w:rsidR="00CB5D40" w:rsidRPr="00CD18B9">
        <w:t>, the percentage share of a utility’s generation portfolio (megawatt capacity) attributed to coal (data obtained from Energy Information Administration form EIA-860).  We predict that</w:t>
      </w:r>
      <w:r w:rsidRPr="00CD18B9">
        <w:t xml:space="preserve"> greater reliance on coal </w:t>
      </w:r>
      <w:r w:rsidR="00CB5D40" w:rsidRPr="00CD18B9">
        <w:t>generation, a low cost but emission-intensive form of power, is associated with lower willingness of utilities to concede to environmental activist demands</w:t>
      </w:r>
      <w:r w:rsidR="00CA7716" w:rsidRPr="00CD18B9">
        <w:t>,</w:t>
      </w:r>
      <w:r w:rsidR="003968CF" w:rsidRPr="00CD18B9">
        <w:t xml:space="preserve"> but which may be moderated in munificent environments</w:t>
      </w:r>
      <w:r w:rsidR="00CB5D40" w:rsidRPr="00CD18B9">
        <w:t xml:space="preserve">. </w:t>
      </w:r>
    </w:p>
    <w:p w14:paraId="64E1C3E5" w14:textId="2D8CDEE5" w:rsidR="001A3C0C" w:rsidRPr="00CD18B9" w:rsidRDefault="00CB5D40" w:rsidP="00CD18B9">
      <w:pPr>
        <w:spacing w:line="480" w:lineRule="auto"/>
        <w:ind w:firstLine="720"/>
        <w:rPr>
          <w:noProof/>
        </w:rPr>
      </w:pPr>
      <w:r w:rsidRPr="00CD18B9">
        <w:t>For</w:t>
      </w:r>
      <w:r w:rsidR="001A3C0C" w:rsidRPr="00CD18B9">
        <w:t xml:space="preserve"> Hypothesis </w:t>
      </w:r>
      <w:r w:rsidR="00CF5498" w:rsidRPr="00CD18B9">
        <w:t>4</w:t>
      </w:r>
      <w:r w:rsidR="001A3C0C" w:rsidRPr="00CD18B9">
        <w:t xml:space="preserve">, we measure activist </w:t>
      </w:r>
      <w:r w:rsidR="0020514E" w:rsidRPr="00CD18B9">
        <w:t>contentiousness with the variable</w:t>
      </w:r>
      <w:r w:rsidR="0020514E" w:rsidRPr="00CD18B9">
        <w:rPr>
          <w:i/>
          <w:iCs/>
          <w:noProof/>
        </w:rPr>
        <w:t xml:space="preserve"> Activist</w:t>
      </w:r>
      <w:r w:rsidR="0020514E" w:rsidRPr="00CD18B9">
        <w:rPr>
          <w:noProof/>
        </w:rPr>
        <w:t xml:space="preserve"> </w:t>
      </w:r>
      <w:r w:rsidR="0020514E" w:rsidRPr="00CD18B9">
        <w:rPr>
          <w:i/>
          <w:iCs/>
          <w:noProof/>
        </w:rPr>
        <w:t>Protests,</w:t>
      </w:r>
      <w:r w:rsidR="0020514E" w:rsidRPr="00CD18B9">
        <w:rPr>
          <w:noProof/>
        </w:rPr>
        <w:t xml:space="preserve"> the </w:t>
      </w:r>
      <w:r w:rsidR="0020514E" w:rsidRPr="00CD18B9">
        <w:t>number of confrontational actions such as protests or boycotts that the activist engaged in within the focal state</w:t>
      </w:r>
      <w:r w:rsidR="00DB2058" w:rsidRPr="00CD18B9">
        <w:t xml:space="preserve"> since 1990 up until</w:t>
      </w:r>
      <w:r w:rsidR="0020514E" w:rsidRPr="00CD18B9">
        <w:t xml:space="preserve"> the year</w:t>
      </w:r>
      <w:r w:rsidR="00DB2058" w:rsidRPr="00CD18B9">
        <w:t xml:space="preserve"> before</w:t>
      </w:r>
      <w:r w:rsidR="0020514E" w:rsidRPr="00CD18B9">
        <w:t xml:space="preserve"> the rate proceeding</w:t>
      </w:r>
      <w:r w:rsidR="001A3C0C" w:rsidRPr="00CD18B9">
        <w:t xml:space="preserve"> (</w:t>
      </w:r>
      <w:r w:rsidR="001A3C0C" w:rsidRPr="00CD18B9">
        <w:rPr>
          <w:noProof/>
        </w:rPr>
        <w:t xml:space="preserve">Baron, Neale, &amp; Rao, 2016; Odziemkowska, </w:t>
      </w:r>
      <w:r w:rsidR="008D702E" w:rsidRPr="00CD18B9">
        <w:rPr>
          <w:noProof/>
        </w:rPr>
        <w:t>2022</w:t>
      </w:r>
      <w:r w:rsidR="001A3C0C" w:rsidRPr="00CD18B9">
        <w:rPr>
          <w:noProof/>
        </w:rPr>
        <w:t>).</w:t>
      </w:r>
      <w:r w:rsidR="0020514E" w:rsidRPr="00CD18B9">
        <w:rPr>
          <w:noProof/>
        </w:rPr>
        <w:t xml:space="preserve"> Information</w:t>
      </w:r>
      <w:r w:rsidR="001A3C0C" w:rsidRPr="00CD18B9">
        <w:rPr>
          <w:noProof/>
        </w:rPr>
        <w:t xml:space="preserve"> on environmental activist</w:t>
      </w:r>
      <w:r w:rsidR="0020514E" w:rsidRPr="00CD18B9">
        <w:rPr>
          <w:noProof/>
        </w:rPr>
        <w:t xml:space="preserve"> public</w:t>
      </w:r>
      <w:r w:rsidR="001A3C0C" w:rsidRPr="00CD18B9">
        <w:rPr>
          <w:noProof/>
        </w:rPr>
        <w:t xml:space="preserve"> </w:t>
      </w:r>
      <w:r w:rsidR="0020514E" w:rsidRPr="00CD18B9">
        <w:rPr>
          <w:noProof/>
        </w:rPr>
        <w:t xml:space="preserve">demonstrations was obtained </w:t>
      </w:r>
      <w:r w:rsidR="001A3C0C" w:rsidRPr="00CD18B9">
        <w:rPr>
          <w:noProof/>
        </w:rPr>
        <w:t>by se</w:t>
      </w:r>
      <w:r w:rsidR="0020514E" w:rsidRPr="00CD18B9">
        <w:rPr>
          <w:noProof/>
        </w:rPr>
        <w:t>a</w:t>
      </w:r>
      <w:r w:rsidR="001A3C0C" w:rsidRPr="00CD18B9">
        <w:rPr>
          <w:noProof/>
        </w:rPr>
        <w:t xml:space="preserve">rching the archives of U.S. </w:t>
      </w:r>
      <w:r w:rsidR="0020514E" w:rsidRPr="00CD18B9">
        <w:rPr>
          <w:noProof/>
        </w:rPr>
        <w:t xml:space="preserve">national, state and local </w:t>
      </w:r>
      <w:r w:rsidR="001A3C0C" w:rsidRPr="00CD18B9">
        <w:rPr>
          <w:noProof/>
        </w:rPr>
        <w:t>newspapers from 1990-2015</w:t>
      </w:r>
      <w:r w:rsidR="0020514E" w:rsidRPr="00CD18B9">
        <w:rPr>
          <w:noProof/>
        </w:rPr>
        <w:t xml:space="preserve"> in the </w:t>
      </w:r>
      <w:r w:rsidR="0020514E" w:rsidRPr="00CD18B9">
        <w:t>Nexis Uni Academic database.</w:t>
      </w:r>
      <w:r w:rsidR="001A3C0C" w:rsidRPr="00CD18B9">
        <w:rPr>
          <w:noProof/>
        </w:rPr>
        <w:t xml:space="preserve"> </w:t>
      </w:r>
      <w:r w:rsidR="00BF424A" w:rsidRPr="00CD18B9">
        <w:t>Hypothes</w:t>
      </w:r>
      <w:r w:rsidRPr="00CD18B9">
        <w:t>e</w:t>
      </w:r>
      <w:r w:rsidR="00BF424A" w:rsidRPr="00CD18B9">
        <w:t xml:space="preserve">s </w:t>
      </w:r>
      <w:r w:rsidR="00106722" w:rsidRPr="00CD18B9">
        <w:t>2b, 3b, and 4b</w:t>
      </w:r>
      <w:r w:rsidRPr="00CD18B9">
        <w:t xml:space="preserve"> are</w:t>
      </w:r>
      <w:r w:rsidR="00BF424A" w:rsidRPr="00CD18B9">
        <w:t xml:space="preserve"> tested by interacting the variable </w:t>
      </w:r>
      <w:r w:rsidRPr="00CD18B9">
        <w:rPr>
          <w:i/>
        </w:rPr>
        <w:t>Regulatory Munificence</w:t>
      </w:r>
      <w:r w:rsidRPr="00CD18B9">
        <w:t xml:space="preserve"> </w:t>
      </w:r>
      <w:r w:rsidR="00BF424A" w:rsidRPr="00CD18B9">
        <w:t xml:space="preserve">with the independent variables used to test </w:t>
      </w:r>
      <w:r w:rsidR="0020514E" w:rsidRPr="00CD18B9">
        <w:t>H</w:t>
      </w:r>
      <w:r w:rsidR="00BF424A" w:rsidRPr="00CD18B9">
        <w:t>ypotheses 2-</w:t>
      </w:r>
      <w:r w:rsidR="0020514E" w:rsidRPr="00CD18B9">
        <w:t>4</w:t>
      </w:r>
      <w:r w:rsidR="00BF424A" w:rsidRPr="00CD18B9">
        <w:rPr>
          <w:i/>
          <w:iCs/>
          <w:noProof/>
        </w:rPr>
        <w:t>.</w:t>
      </w:r>
    </w:p>
    <w:p w14:paraId="5B5CCC0F" w14:textId="1B8A203D" w:rsidR="00C43261" w:rsidRPr="00CD18B9" w:rsidRDefault="00414D8B" w:rsidP="00CD18B9">
      <w:pPr>
        <w:spacing w:line="480" w:lineRule="auto"/>
        <w:ind w:firstLine="720"/>
      </w:pPr>
      <w:r w:rsidRPr="00CD18B9">
        <w:t xml:space="preserve">In addition to the focal independent variables, we control for </w:t>
      </w:r>
      <w:r w:rsidR="003A22B1" w:rsidRPr="00CD18B9">
        <w:t xml:space="preserve">additional factors that are likely to </w:t>
      </w:r>
      <w:r w:rsidR="00CB1B71" w:rsidRPr="00CD18B9">
        <w:t xml:space="preserve">affect </w:t>
      </w:r>
      <w:r w:rsidR="00C6265D" w:rsidRPr="00CD18B9">
        <w:t xml:space="preserve">the </w:t>
      </w:r>
      <w:r w:rsidR="00CB1B71" w:rsidRPr="00CD18B9">
        <w:t>inter</w:t>
      </w:r>
      <w:r w:rsidR="003A22B1" w:rsidRPr="00CD18B9">
        <w:t xml:space="preserve">actions </w:t>
      </w:r>
      <w:r w:rsidR="00CB1B71" w:rsidRPr="00CD18B9">
        <w:t>between</w:t>
      </w:r>
      <w:r w:rsidR="003A22B1" w:rsidRPr="00CD18B9">
        <w:t xml:space="preserve"> environmental activists </w:t>
      </w:r>
      <w:r w:rsidR="00CB1B71" w:rsidRPr="00CD18B9">
        <w:t>and firms in regulatory contexts</w:t>
      </w:r>
      <w:r w:rsidR="003A22B1" w:rsidRPr="00CD18B9">
        <w:t xml:space="preserve">. </w:t>
      </w:r>
      <w:r w:rsidR="00C43261" w:rsidRPr="00CD18B9">
        <w:t xml:space="preserve">First, we include </w:t>
      </w:r>
      <w:r w:rsidR="00C43261" w:rsidRPr="00CD18B9">
        <w:rPr>
          <w:i/>
          <w:iCs/>
        </w:rPr>
        <w:t>Activist Experience in R</w:t>
      </w:r>
      <w:r w:rsidR="00717D0A" w:rsidRPr="00CD18B9">
        <w:rPr>
          <w:i/>
          <w:iCs/>
        </w:rPr>
        <w:t>ate</w:t>
      </w:r>
      <w:r w:rsidR="00C43261" w:rsidRPr="00CD18B9">
        <w:rPr>
          <w:i/>
          <w:iCs/>
        </w:rPr>
        <w:t xml:space="preserve"> Proceedings</w:t>
      </w:r>
      <w:r w:rsidR="00C43261" w:rsidRPr="00CD18B9">
        <w:t xml:space="preserve"> to control for </w:t>
      </w:r>
      <w:r w:rsidR="008461A4" w:rsidRPr="00CD18B9">
        <w:t>activists’</w:t>
      </w:r>
      <w:r w:rsidR="00C43261" w:rsidRPr="00CD18B9">
        <w:t xml:space="preserve"> prior experience </w:t>
      </w:r>
      <w:r w:rsidR="008461A4" w:rsidRPr="00CD18B9">
        <w:t>negotiating with firms</w:t>
      </w:r>
      <w:r w:rsidR="00C43261" w:rsidRPr="00CD18B9">
        <w:t xml:space="preserve"> in r</w:t>
      </w:r>
      <w:r w:rsidR="00717D0A" w:rsidRPr="00CD18B9">
        <w:t>ate</w:t>
      </w:r>
      <w:r w:rsidR="00C43261" w:rsidRPr="00CD18B9">
        <w:t xml:space="preserve"> proceedings</w:t>
      </w:r>
      <w:r w:rsidR="009A2A9E" w:rsidRPr="00CD18B9">
        <w:t>, which we expect will be positively associated with cooperative outcomes</w:t>
      </w:r>
      <w:r w:rsidR="00C43261" w:rsidRPr="00CD18B9">
        <w:t xml:space="preserve">. The variable is coded as the sum of rate </w:t>
      </w:r>
      <w:r w:rsidR="009A2A9E" w:rsidRPr="00CD18B9">
        <w:t>proceedings</w:t>
      </w:r>
      <w:r w:rsidR="00C43261" w:rsidRPr="00CD18B9">
        <w:t xml:space="preserve"> in </w:t>
      </w:r>
      <w:r w:rsidR="00C43261" w:rsidRPr="00CD18B9">
        <w:lastRenderedPageBreak/>
        <w:t xml:space="preserve">which an activist participated prior to the focal rate review. We also control </w:t>
      </w:r>
      <w:r w:rsidR="00CC219B" w:rsidRPr="00CD18B9">
        <w:t xml:space="preserve">for </w:t>
      </w:r>
      <w:r w:rsidR="009A2A9E" w:rsidRPr="00CD18B9">
        <w:t xml:space="preserve">an activist organization’s </w:t>
      </w:r>
      <w:r w:rsidR="00C43261" w:rsidRPr="00CD18B9">
        <w:t>resource base</w:t>
      </w:r>
      <w:r w:rsidR="00CC219B" w:rsidRPr="00CD18B9">
        <w:t xml:space="preserve">, as proxied by the number of states in which it </w:t>
      </w:r>
      <w:r w:rsidR="0096253B" w:rsidRPr="00CD18B9">
        <w:t>operates</w:t>
      </w:r>
      <w:r w:rsidR="00212A0D" w:rsidRPr="00CD18B9">
        <w:t xml:space="preserve">. Organizations with a larger jurisdictional scope </w:t>
      </w:r>
      <w:r w:rsidR="0096253B" w:rsidRPr="00CD18B9">
        <w:t>are more likely to have capabilities and experience to successfully negotiate with utilities than organizations that operate solely in a single state. T</w:t>
      </w:r>
      <w:r w:rsidR="00C43261" w:rsidRPr="00CD18B9">
        <w:t xml:space="preserve">he variable </w:t>
      </w:r>
      <w:r w:rsidR="00717D0A" w:rsidRPr="00CD18B9">
        <w:rPr>
          <w:i/>
          <w:iCs/>
        </w:rPr>
        <w:t>Multi-S</w:t>
      </w:r>
      <w:r w:rsidR="00C43261" w:rsidRPr="00CD18B9">
        <w:rPr>
          <w:i/>
          <w:iCs/>
        </w:rPr>
        <w:t>tate Activist</w:t>
      </w:r>
      <w:r w:rsidR="00C43261" w:rsidRPr="00CD18B9">
        <w:t xml:space="preserve"> </w:t>
      </w:r>
      <w:r w:rsidR="0096253B" w:rsidRPr="00CD18B9">
        <w:t>is a binary variable that equals</w:t>
      </w:r>
      <w:r w:rsidR="00C43261" w:rsidRPr="00CD18B9">
        <w:t xml:space="preserve"> </w:t>
      </w:r>
      <w:r w:rsidR="008C4ADB" w:rsidRPr="00CD18B9">
        <w:t>one</w:t>
      </w:r>
      <w:r w:rsidR="00C43261" w:rsidRPr="00CD18B9">
        <w:t xml:space="preserve"> for </w:t>
      </w:r>
      <w:r w:rsidR="0096253B" w:rsidRPr="00CD18B9">
        <w:t>organizations</w:t>
      </w:r>
      <w:r w:rsidR="00C43261" w:rsidRPr="00CD18B9">
        <w:t xml:space="preserve"> </w:t>
      </w:r>
      <w:r w:rsidR="0096253B" w:rsidRPr="00CD18B9">
        <w:t xml:space="preserve">that </w:t>
      </w:r>
      <w:r w:rsidR="00C43261" w:rsidRPr="00CD18B9">
        <w:t xml:space="preserve">were active in rate </w:t>
      </w:r>
      <w:r w:rsidR="0096253B" w:rsidRPr="00CD18B9">
        <w:t>proceedings</w:t>
      </w:r>
      <w:r w:rsidR="00C43261" w:rsidRPr="00CD18B9">
        <w:t xml:space="preserve"> across multiple states</w:t>
      </w:r>
      <w:r w:rsidR="008C4ADB" w:rsidRPr="00CD18B9">
        <w:t xml:space="preserve"> during the sample period, and zero</w:t>
      </w:r>
      <w:r w:rsidR="00C43261" w:rsidRPr="00CD18B9">
        <w:t xml:space="preserve"> otherwise. </w:t>
      </w:r>
    </w:p>
    <w:p w14:paraId="0739C2DB" w14:textId="60E1E36F" w:rsidR="003A22B1" w:rsidRPr="00CD18B9" w:rsidRDefault="0096253B" w:rsidP="00CD18B9">
      <w:pPr>
        <w:spacing w:line="480" w:lineRule="auto"/>
        <w:ind w:firstLine="720"/>
      </w:pPr>
      <w:r w:rsidRPr="00CD18B9">
        <w:t>Second</w:t>
      </w:r>
      <w:r w:rsidR="003A22B1" w:rsidRPr="00CD18B9">
        <w:t xml:space="preserve">, </w:t>
      </w:r>
      <w:r w:rsidRPr="00CD18B9">
        <w:t>we</w:t>
      </w:r>
      <w:r w:rsidR="003A22B1" w:rsidRPr="00CD18B9">
        <w:t xml:space="preserve"> control for the extent of </w:t>
      </w:r>
      <w:r w:rsidRPr="00CD18B9">
        <w:t xml:space="preserve">other </w:t>
      </w:r>
      <w:r w:rsidR="003A22B1" w:rsidRPr="00CD18B9">
        <w:t xml:space="preserve">stakeholder </w:t>
      </w:r>
      <w:r w:rsidRPr="00CD18B9">
        <w:t xml:space="preserve">pressures </w:t>
      </w:r>
      <w:r w:rsidR="003A22B1" w:rsidRPr="00CD18B9">
        <w:t xml:space="preserve">confronted by firms during </w:t>
      </w:r>
      <w:r w:rsidR="00717D0A" w:rsidRPr="00CD18B9">
        <w:t xml:space="preserve">rate </w:t>
      </w:r>
      <w:r w:rsidR="003A22B1" w:rsidRPr="00CD18B9">
        <w:t>proceedings</w:t>
      </w:r>
      <w:r w:rsidRPr="00CD18B9">
        <w:t xml:space="preserve"> and negotiations</w:t>
      </w:r>
      <w:r w:rsidR="003A22B1" w:rsidRPr="00CD18B9">
        <w:t xml:space="preserve">. </w:t>
      </w:r>
      <w:r w:rsidRPr="00CD18B9">
        <w:t>T</w:t>
      </w:r>
      <w:r w:rsidR="003A22B1" w:rsidRPr="00CD18B9">
        <w:t xml:space="preserve">he variable </w:t>
      </w:r>
      <w:r w:rsidR="005A61FC" w:rsidRPr="00CD18B9">
        <w:rPr>
          <w:i/>
          <w:iCs/>
        </w:rPr>
        <w:t>Consumer Groups</w:t>
      </w:r>
      <w:r w:rsidR="005A61FC" w:rsidRPr="00CD18B9">
        <w:rPr>
          <w:iCs/>
        </w:rPr>
        <w:t xml:space="preserve"> </w:t>
      </w:r>
      <w:r w:rsidRPr="00CD18B9">
        <w:rPr>
          <w:iCs/>
        </w:rPr>
        <w:t>measures</w:t>
      </w:r>
      <w:r w:rsidR="003A22B1" w:rsidRPr="00CD18B9">
        <w:t xml:space="preserve"> the number of </w:t>
      </w:r>
      <w:r w:rsidR="00723C89" w:rsidRPr="00CD18B9">
        <w:t xml:space="preserve">non-industrial </w:t>
      </w:r>
      <w:r w:rsidRPr="00CD18B9">
        <w:t xml:space="preserve">consumer ratepayer organizations </w:t>
      </w:r>
      <w:r w:rsidR="00B73AD9" w:rsidRPr="00CD18B9">
        <w:t>whom the utility negotiates with</w:t>
      </w:r>
      <w:r w:rsidR="00A20DAD" w:rsidRPr="00CD18B9">
        <w:t xml:space="preserve"> in a rate proceeding</w:t>
      </w:r>
      <w:r w:rsidR="00B73AD9" w:rsidRPr="00CD18B9">
        <w:t xml:space="preserve">. </w:t>
      </w:r>
      <w:r w:rsidR="005A61FC" w:rsidRPr="00CD18B9">
        <w:rPr>
          <w:i/>
          <w:iCs/>
        </w:rPr>
        <w:t xml:space="preserve">Other </w:t>
      </w:r>
      <w:r w:rsidR="00B73AD9" w:rsidRPr="00CD18B9">
        <w:rPr>
          <w:i/>
          <w:iCs/>
        </w:rPr>
        <w:t>Stakeholder Groups</w:t>
      </w:r>
      <w:r w:rsidR="00B73AD9" w:rsidRPr="00CD18B9">
        <w:t xml:space="preserve"> </w:t>
      </w:r>
      <w:r w:rsidR="003A22B1" w:rsidRPr="00CD18B9">
        <w:t>(excluding consumer</w:t>
      </w:r>
      <w:r w:rsidR="00B73AD9" w:rsidRPr="00CD18B9">
        <w:t xml:space="preserve"> groups</w:t>
      </w:r>
      <w:r w:rsidR="003A22B1" w:rsidRPr="00CD18B9">
        <w:t>)</w:t>
      </w:r>
      <w:r w:rsidR="00966A12" w:rsidRPr="00CD18B9">
        <w:t xml:space="preserve"> is</w:t>
      </w:r>
      <w:r w:rsidR="00B73AD9" w:rsidRPr="00CD18B9">
        <w:t xml:space="preserve"> the number of other organized groups</w:t>
      </w:r>
      <w:r w:rsidR="00F82178" w:rsidRPr="00CD18B9">
        <w:t>, such as labor unions,</w:t>
      </w:r>
      <w:r w:rsidR="003A22B1" w:rsidRPr="00CD18B9">
        <w:t xml:space="preserve"> </w:t>
      </w:r>
      <w:r w:rsidR="00F82178" w:rsidRPr="00CD18B9">
        <w:t xml:space="preserve">that </w:t>
      </w:r>
      <w:r w:rsidR="00B73AD9" w:rsidRPr="00CD18B9">
        <w:t xml:space="preserve">are parties to settlement negotiations with the utility. We expect that </w:t>
      </w:r>
      <w:r w:rsidR="00A20DAD" w:rsidRPr="00CD18B9">
        <w:t xml:space="preserve">as stakeholder pressures increase </w:t>
      </w:r>
      <w:r w:rsidR="00717D0A" w:rsidRPr="00CD18B9">
        <w:t>–</w:t>
      </w:r>
      <w:r w:rsidR="00A20DAD" w:rsidRPr="00CD18B9">
        <w:t xml:space="preserve"> often seeking reductions in electricity rates – it becomes harder for utilities to reach agreements with environmental groups.</w:t>
      </w:r>
    </w:p>
    <w:p w14:paraId="4C19803B" w14:textId="3BFE7949" w:rsidR="003A22B1" w:rsidRPr="00CD18B9" w:rsidRDefault="00A20DAD" w:rsidP="00CD18B9">
      <w:pPr>
        <w:spacing w:line="480" w:lineRule="auto"/>
        <w:ind w:firstLine="720"/>
      </w:pPr>
      <w:r w:rsidRPr="00CD18B9">
        <w:t>Third, a</w:t>
      </w:r>
      <w:r w:rsidR="00C43261" w:rsidRPr="00CD18B9">
        <w:t xml:space="preserve">t the </w:t>
      </w:r>
      <w:r w:rsidRPr="00CD18B9">
        <w:t xml:space="preserve">firm level, </w:t>
      </w:r>
      <w:r w:rsidR="00C43261" w:rsidRPr="00CD18B9">
        <w:t xml:space="preserve">we control for the </w:t>
      </w:r>
      <w:r w:rsidR="0015585A" w:rsidRPr="00CD18B9">
        <w:t xml:space="preserve">magnitude of the increase in consumer rates sought by </w:t>
      </w:r>
      <w:r w:rsidR="008C4ADB" w:rsidRPr="00CD18B9">
        <w:t>a</w:t>
      </w:r>
      <w:r w:rsidR="0015585A" w:rsidRPr="00CD18B9">
        <w:t xml:space="preserve"> </w:t>
      </w:r>
      <w:r w:rsidR="008C4ADB" w:rsidRPr="00CD18B9">
        <w:t>utility</w:t>
      </w:r>
      <w:r w:rsidR="0015585A" w:rsidRPr="00CD18B9">
        <w:t xml:space="preserve"> during a </w:t>
      </w:r>
      <w:r w:rsidR="00717D0A" w:rsidRPr="00CD18B9">
        <w:t>rate</w:t>
      </w:r>
      <w:r w:rsidR="0015585A" w:rsidRPr="00CD18B9">
        <w:t xml:space="preserve"> proceeding</w:t>
      </w:r>
      <w:r w:rsidR="00A75C33" w:rsidRPr="00CD18B9">
        <w:t xml:space="preserve"> </w:t>
      </w:r>
      <w:r w:rsidR="008C4ADB" w:rsidRPr="00CD18B9">
        <w:t>using</w:t>
      </w:r>
      <w:r w:rsidR="00A75C33" w:rsidRPr="00CD18B9">
        <w:t xml:space="preserve"> the variable </w:t>
      </w:r>
      <w:r w:rsidR="006A2EEF" w:rsidRPr="00CD18B9">
        <w:rPr>
          <w:i/>
        </w:rPr>
        <w:t>Increase in</w:t>
      </w:r>
      <w:r w:rsidR="006A2EEF" w:rsidRPr="00CD18B9">
        <w:t xml:space="preserve"> </w:t>
      </w:r>
      <w:r w:rsidR="00717D0A" w:rsidRPr="00CD18B9">
        <w:rPr>
          <w:i/>
        </w:rPr>
        <w:t xml:space="preserve">Firm </w:t>
      </w:r>
      <w:r w:rsidR="00C43261" w:rsidRPr="00CD18B9">
        <w:rPr>
          <w:i/>
          <w:iCs/>
        </w:rPr>
        <w:t>Revenue</w:t>
      </w:r>
      <w:r w:rsidR="00C43261" w:rsidRPr="00CD18B9">
        <w:t xml:space="preserve">. </w:t>
      </w:r>
      <w:r w:rsidR="002844A7" w:rsidRPr="00CD18B9">
        <w:t xml:space="preserve">A larger increase requested by </w:t>
      </w:r>
      <w:r w:rsidR="008C4ADB" w:rsidRPr="00CD18B9">
        <w:t>a</w:t>
      </w:r>
      <w:r w:rsidR="002844A7" w:rsidRPr="00CD18B9">
        <w:t xml:space="preserve"> </w:t>
      </w:r>
      <w:r w:rsidR="00717D0A" w:rsidRPr="00CD18B9">
        <w:t>utility</w:t>
      </w:r>
      <w:r w:rsidR="002844A7" w:rsidRPr="00CD18B9">
        <w:t xml:space="preserve"> is likely to elicit stronger opposition from stakeholders, making settlement negotiations with environmental groups more </w:t>
      </w:r>
      <w:r w:rsidR="008C4ADB" w:rsidRPr="00CD18B9">
        <w:t>difficult</w:t>
      </w:r>
      <w:r w:rsidR="002844A7" w:rsidRPr="00CD18B9">
        <w:t xml:space="preserve">. </w:t>
      </w:r>
      <w:sdt>
        <w:sdtPr>
          <w:id w:val="61231764"/>
          <w:citation/>
        </w:sdtPr>
        <w:sdtContent>
          <w:r w:rsidR="00C43261" w:rsidRPr="00CD18B9">
            <w:fldChar w:fldCharType="begin"/>
          </w:r>
          <w:r w:rsidR="00C43261" w:rsidRPr="00CD18B9">
            <w:instrText xml:space="preserve"> CITATION Cos17 \l 4105  \m Lit09</w:instrText>
          </w:r>
          <w:r w:rsidR="00C43261" w:rsidRPr="00CD18B9">
            <w:fldChar w:fldCharType="separate"/>
          </w:r>
          <w:r w:rsidR="00C43261" w:rsidRPr="00CD18B9">
            <w:rPr>
              <w:noProof/>
            </w:rPr>
            <w:t xml:space="preserve"> (Costello, 2017; Littlechild, 2009)</w:t>
          </w:r>
          <w:r w:rsidR="00C43261" w:rsidRPr="00CD18B9">
            <w:fldChar w:fldCharType="end"/>
          </w:r>
        </w:sdtContent>
      </w:sdt>
      <w:r w:rsidR="00C43261" w:rsidRPr="00CD18B9">
        <w:t xml:space="preserve">. </w:t>
      </w:r>
      <w:r w:rsidR="008545AC" w:rsidRPr="00CD18B9">
        <w:t xml:space="preserve">To control for firm size, the variable </w:t>
      </w:r>
      <w:r w:rsidR="00717D0A" w:rsidRPr="00CD18B9">
        <w:rPr>
          <w:i/>
        </w:rPr>
        <w:t>Firm</w:t>
      </w:r>
      <w:r w:rsidR="00717D0A" w:rsidRPr="00CD18B9">
        <w:t xml:space="preserve"> </w:t>
      </w:r>
      <w:r w:rsidR="008545AC" w:rsidRPr="00CD18B9">
        <w:rPr>
          <w:i/>
          <w:iCs/>
        </w:rPr>
        <w:t>Revenue</w:t>
      </w:r>
      <w:r w:rsidR="008545AC" w:rsidRPr="00CD18B9">
        <w:t xml:space="preserve"> is the log of total annual revenues earned by the utility. </w:t>
      </w:r>
      <w:r w:rsidR="00717D0A" w:rsidRPr="00CD18B9">
        <w:t xml:space="preserve">We also </w:t>
      </w:r>
      <w:r w:rsidR="005A61FC" w:rsidRPr="00CD18B9">
        <w:t>include</w:t>
      </w:r>
      <w:r w:rsidR="003A22B1" w:rsidRPr="00CD18B9">
        <w:t xml:space="preserve"> the variable </w:t>
      </w:r>
      <w:r w:rsidR="003A22B1" w:rsidRPr="00CD18B9">
        <w:rPr>
          <w:i/>
          <w:iCs/>
        </w:rPr>
        <w:t xml:space="preserve">Years Since Previous </w:t>
      </w:r>
      <w:r w:rsidR="00717D0A" w:rsidRPr="00CD18B9">
        <w:rPr>
          <w:i/>
          <w:iCs/>
        </w:rPr>
        <w:t xml:space="preserve">Rate </w:t>
      </w:r>
      <w:r w:rsidR="003A22B1" w:rsidRPr="00CD18B9">
        <w:rPr>
          <w:i/>
          <w:iCs/>
        </w:rPr>
        <w:t>Proceeding</w:t>
      </w:r>
      <w:r w:rsidR="0091559A" w:rsidRPr="00CD18B9">
        <w:t>,</w:t>
      </w:r>
      <w:r w:rsidR="003A22B1" w:rsidRPr="00CD18B9">
        <w:t xml:space="preserve"> the number of years elapsed since the firm’s </w:t>
      </w:r>
      <w:r w:rsidR="004A653A" w:rsidRPr="00CD18B9">
        <w:t>last</w:t>
      </w:r>
      <w:r w:rsidR="003A22B1" w:rsidRPr="00CD18B9">
        <w:t xml:space="preserve"> rate </w:t>
      </w:r>
      <w:r w:rsidR="0091559A" w:rsidRPr="00CD18B9">
        <w:t>proceeding</w:t>
      </w:r>
      <w:r w:rsidR="004A653A" w:rsidRPr="00CD18B9">
        <w:t xml:space="preserve">. </w:t>
      </w:r>
      <w:r w:rsidR="0091559A" w:rsidRPr="00CD18B9">
        <w:t>A</w:t>
      </w:r>
      <w:r w:rsidR="003A22B1" w:rsidRPr="00CD18B9">
        <w:t xml:space="preserve"> longer duration can </w:t>
      </w:r>
      <w:r w:rsidR="004A653A" w:rsidRPr="00CD18B9">
        <w:t xml:space="preserve">lead to </w:t>
      </w:r>
      <w:r w:rsidR="003A22B1" w:rsidRPr="00CD18B9">
        <w:t xml:space="preserve">more </w:t>
      </w:r>
      <w:r w:rsidR="0091559A" w:rsidRPr="00CD18B9">
        <w:t xml:space="preserve">significant operational and financial </w:t>
      </w:r>
      <w:r w:rsidR="003A22B1" w:rsidRPr="00CD18B9">
        <w:t>changes requested by the firm</w:t>
      </w:r>
      <w:r w:rsidR="0091559A" w:rsidRPr="00CD18B9">
        <w:t>,</w:t>
      </w:r>
      <w:r w:rsidR="006A2EEF" w:rsidRPr="00CD18B9">
        <w:t xml:space="preserve"> making cooperative settlement with environmental groups harder to achieve</w:t>
      </w:r>
      <w:r w:rsidR="003A22B1" w:rsidRPr="00CD18B9">
        <w:t xml:space="preserve">. </w:t>
      </w:r>
    </w:p>
    <w:p w14:paraId="70D186D9" w14:textId="0EA9AFD7" w:rsidR="005B5982" w:rsidRPr="00CD18B9" w:rsidRDefault="00B446FD" w:rsidP="00CD18B9">
      <w:pPr>
        <w:spacing w:line="480" w:lineRule="auto"/>
        <w:ind w:firstLine="720"/>
      </w:pPr>
      <w:r w:rsidRPr="00CD18B9">
        <w:lastRenderedPageBreak/>
        <w:t>Fourth</w:t>
      </w:r>
      <w:r w:rsidR="0091559A" w:rsidRPr="00CD18B9">
        <w:t xml:space="preserve">, </w:t>
      </w:r>
      <w:r w:rsidR="00090B75" w:rsidRPr="00CD18B9">
        <w:t>w</w:t>
      </w:r>
      <w:r w:rsidR="003A22B1" w:rsidRPr="00CD18B9">
        <w:t>e control for state-level</w:t>
      </w:r>
      <w:r w:rsidR="00881D81" w:rsidRPr="00CD18B9">
        <w:t xml:space="preserve"> political</w:t>
      </w:r>
      <w:r w:rsidR="003A22B1" w:rsidRPr="00CD18B9">
        <w:t xml:space="preserve"> </w:t>
      </w:r>
      <w:r w:rsidR="00090B75" w:rsidRPr="00CD18B9">
        <w:t xml:space="preserve">sentiment towards environmental policies using </w:t>
      </w:r>
      <w:r w:rsidR="008C4ADB" w:rsidRPr="00CD18B9">
        <w:t>a</w:t>
      </w:r>
      <w:r w:rsidR="00090B75" w:rsidRPr="00CD18B9">
        <w:t xml:space="preserve"> state’s renewable energy generation </w:t>
      </w:r>
      <w:r w:rsidRPr="00CD18B9">
        <w:t xml:space="preserve">percentage </w:t>
      </w:r>
      <w:r w:rsidR="00090B75" w:rsidRPr="00CD18B9">
        <w:t xml:space="preserve">target, </w:t>
      </w:r>
      <w:r w:rsidR="00090B75" w:rsidRPr="00CD18B9">
        <w:rPr>
          <w:i/>
          <w:iCs/>
        </w:rPr>
        <w:t>State Renewable Energy Goal</w:t>
      </w:r>
      <w:r w:rsidRPr="00CD18B9">
        <w:rPr>
          <w:i/>
          <w:iCs/>
        </w:rPr>
        <w:t xml:space="preserve">, </w:t>
      </w:r>
      <w:r w:rsidRPr="00CD18B9">
        <w:rPr>
          <w:iCs/>
        </w:rPr>
        <w:t>which we</w:t>
      </w:r>
      <w:r w:rsidRPr="00CD18B9">
        <w:rPr>
          <w:i/>
          <w:iCs/>
        </w:rPr>
        <w:t xml:space="preserve"> </w:t>
      </w:r>
      <w:r w:rsidRPr="00CD18B9">
        <w:t xml:space="preserve">anticipate will be positively associated with the incidence of cooperative agreements between environmental activists and utilities </w:t>
      </w:r>
      <w:r w:rsidR="009B163F" w:rsidRPr="00CD18B9">
        <w:rPr>
          <w:noProof/>
        </w:rPr>
        <w:t>(Carley, 2009)</w:t>
      </w:r>
      <w:r w:rsidR="003A22B1" w:rsidRPr="00CD18B9">
        <w:t>. Data on state R</w:t>
      </w:r>
      <w:r w:rsidRPr="00CD18B9">
        <w:t xml:space="preserve">enewable </w:t>
      </w:r>
      <w:r w:rsidR="003A22B1" w:rsidRPr="00CD18B9">
        <w:t>P</w:t>
      </w:r>
      <w:r w:rsidRPr="00CD18B9">
        <w:t xml:space="preserve">ortfolio </w:t>
      </w:r>
      <w:r w:rsidR="003A22B1" w:rsidRPr="00CD18B9">
        <w:t>S</w:t>
      </w:r>
      <w:r w:rsidRPr="00CD18B9">
        <w:t>tandards</w:t>
      </w:r>
      <w:r w:rsidR="003A22B1" w:rsidRPr="00CD18B9">
        <w:t xml:space="preserve"> </w:t>
      </w:r>
      <w:r w:rsidRPr="00CD18B9">
        <w:t>wa</w:t>
      </w:r>
      <w:r w:rsidR="003A22B1" w:rsidRPr="00CD18B9">
        <w:t xml:space="preserve">s obtained from the Berkeley </w:t>
      </w:r>
      <w:proofErr w:type="gramStart"/>
      <w:r w:rsidR="003A22B1" w:rsidRPr="00CD18B9">
        <w:t>Lab's  U.S.</w:t>
      </w:r>
      <w:proofErr w:type="gramEnd"/>
      <w:r w:rsidR="003A22B1" w:rsidRPr="00CD18B9">
        <w:t xml:space="preserve"> </w:t>
      </w:r>
      <w:r w:rsidR="002368BB" w:rsidRPr="00CD18B9">
        <w:t>Renewables Portfolio Standards 2019 Annual Status Report</w:t>
      </w:r>
      <w:sdt>
        <w:sdtPr>
          <w:id w:val="-839766116"/>
          <w:citation/>
        </w:sdtPr>
        <w:sdtContent>
          <w:r w:rsidR="003A22B1" w:rsidRPr="00CD18B9">
            <w:fldChar w:fldCharType="begin"/>
          </w:r>
          <w:r w:rsidR="002368BB" w:rsidRPr="00CD18B9">
            <w:rPr>
              <w:lang w:val="en-US"/>
            </w:rPr>
            <w:instrText xml:space="preserve">CITATION Gal19 \l 1033 </w:instrText>
          </w:r>
          <w:r w:rsidR="003A22B1" w:rsidRPr="00CD18B9">
            <w:fldChar w:fldCharType="separate"/>
          </w:r>
          <w:r w:rsidR="002368BB" w:rsidRPr="00CD18B9">
            <w:rPr>
              <w:noProof/>
              <w:lang w:val="en-US"/>
            </w:rPr>
            <w:t xml:space="preserve"> (Barbose, 2019)</w:t>
          </w:r>
          <w:r w:rsidR="003A22B1" w:rsidRPr="00CD18B9">
            <w:fldChar w:fldCharType="end"/>
          </w:r>
        </w:sdtContent>
      </w:sdt>
      <w:r w:rsidR="003A22B1" w:rsidRPr="00CD18B9">
        <w:t>.</w:t>
      </w:r>
      <w:r w:rsidR="003076F9" w:rsidRPr="00CD18B9">
        <w:t xml:space="preserve"> </w:t>
      </w:r>
      <w:r w:rsidR="002368BB" w:rsidRPr="00CD18B9">
        <w:t xml:space="preserve">We also control for political affiliation of PUC commissioners </w:t>
      </w:r>
      <w:r w:rsidR="00262073" w:rsidRPr="00CD18B9">
        <w:t xml:space="preserve">using the variable </w:t>
      </w:r>
      <w:r w:rsidR="00262073" w:rsidRPr="00CD18B9">
        <w:rPr>
          <w:i/>
          <w:iCs/>
        </w:rPr>
        <w:t xml:space="preserve">Republican </w:t>
      </w:r>
      <w:r w:rsidR="00FE50DC" w:rsidRPr="00CD18B9">
        <w:rPr>
          <w:i/>
          <w:iCs/>
        </w:rPr>
        <w:t>Commissioners</w:t>
      </w:r>
      <w:r w:rsidR="00262073" w:rsidRPr="00CD18B9">
        <w:t xml:space="preserve">, measured as the percentage of PUC commissioners who were members of the Republican Party. </w:t>
      </w:r>
      <w:r w:rsidR="0041364C" w:rsidRPr="00CD18B9">
        <w:t>Regulators’ political ideology can shape their pre</w:t>
      </w:r>
      <w:r w:rsidR="00AD7954" w:rsidRPr="00CD18B9">
        <w:t>-</w:t>
      </w:r>
      <w:r w:rsidR="0041364C" w:rsidRPr="00CD18B9">
        <w:t xml:space="preserve">dispositions towards different stakeholder groups </w:t>
      </w:r>
      <w:sdt>
        <w:sdtPr>
          <w:id w:val="879981367"/>
          <w:citation/>
        </w:sdtPr>
        <w:sdtContent>
          <w:r w:rsidR="0041364C" w:rsidRPr="00CD18B9">
            <w:fldChar w:fldCharType="begin"/>
          </w:r>
          <w:r w:rsidR="0041364C" w:rsidRPr="00CD18B9">
            <w:instrText xml:space="preserve">CITATION Fre22 \t  \l 4105 </w:instrText>
          </w:r>
          <w:r w:rsidR="0041364C" w:rsidRPr="00CD18B9">
            <w:fldChar w:fldCharType="separate"/>
          </w:r>
          <w:r w:rsidR="0041364C" w:rsidRPr="00CD18B9">
            <w:rPr>
              <w:noProof/>
            </w:rPr>
            <w:t>(Fremeth, Holburn, &amp; Piazza, 2022)</w:t>
          </w:r>
          <w:r w:rsidR="0041364C" w:rsidRPr="00CD18B9">
            <w:fldChar w:fldCharType="end"/>
          </w:r>
        </w:sdtContent>
      </w:sdt>
      <w:r w:rsidR="0041364C" w:rsidRPr="00CD18B9">
        <w:t xml:space="preserve">. </w:t>
      </w:r>
      <w:r w:rsidRPr="00CD18B9">
        <w:t xml:space="preserve">Finally, we include the variable </w:t>
      </w:r>
      <w:r w:rsidRPr="00CD18B9">
        <w:rPr>
          <w:i/>
        </w:rPr>
        <w:t>Elected Regulator</w:t>
      </w:r>
      <w:r w:rsidRPr="00CD18B9">
        <w:t xml:space="preserve">, </w:t>
      </w:r>
      <w:r w:rsidR="008C4ADB" w:rsidRPr="00CD18B9">
        <w:rPr>
          <w:lang w:val="en-US"/>
        </w:rPr>
        <w:t>a dummy variable that equals one</w:t>
      </w:r>
      <w:r w:rsidRPr="00CD18B9">
        <w:rPr>
          <w:lang w:val="en-US"/>
        </w:rPr>
        <w:t xml:space="preserve"> when PUC commissioners are elected by a state’s citizens, and zero when appointed by the state governor. E</w:t>
      </w:r>
      <w:r w:rsidR="003076F9" w:rsidRPr="00CD18B9">
        <w:rPr>
          <w:lang w:val="en-US"/>
        </w:rPr>
        <w:t>lected PUCs have been associated with more consumer-friendly regulatory rulings</w:t>
      </w:r>
      <w:r w:rsidR="003F2110" w:rsidRPr="00CD18B9">
        <w:rPr>
          <w:lang w:val="en-US"/>
        </w:rPr>
        <w:t xml:space="preserve"> </w:t>
      </w:r>
      <w:sdt>
        <w:sdtPr>
          <w:rPr>
            <w:lang w:val="en-US"/>
          </w:rPr>
          <w:id w:val="-971982535"/>
          <w:citation/>
        </w:sdtPr>
        <w:sdtContent>
          <w:r w:rsidR="003F2110" w:rsidRPr="00CD18B9">
            <w:rPr>
              <w:lang w:val="en-US"/>
            </w:rPr>
            <w:fldChar w:fldCharType="begin"/>
          </w:r>
          <w:r w:rsidR="003F2110" w:rsidRPr="00CD18B9">
            <w:instrText xml:space="preserve">CITATION Jea06 \t  \l 4105 </w:instrText>
          </w:r>
          <w:r w:rsidR="003F2110" w:rsidRPr="00CD18B9">
            <w:rPr>
              <w:lang w:val="en-US"/>
            </w:rPr>
            <w:fldChar w:fldCharType="separate"/>
          </w:r>
          <w:r w:rsidR="00836702" w:rsidRPr="00CD18B9">
            <w:rPr>
              <w:noProof/>
            </w:rPr>
            <w:t>(Bonardi, Holburn, &amp; Vanden Bergh, 2006)</w:t>
          </w:r>
          <w:r w:rsidR="003F2110" w:rsidRPr="00CD18B9">
            <w:rPr>
              <w:lang w:val="en-US"/>
            </w:rPr>
            <w:fldChar w:fldCharType="end"/>
          </w:r>
        </w:sdtContent>
      </w:sdt>
      <w:r w:rsidR="000D0BA0" w:rsidRPr="00CD18B9">
        <w:rPr>
          <w:lang w:val="en-US"/>
        </w:rPr>
        <w:t xml:space="preserve"> and may put less weight on environmental </w:t>
      </w:r>
      <w:r w:rsidR="00F82178" w:rsidRPr="00CD18B9">
        <w:rPr>
          <w:lang w:val="en-US"/>
        </w:rPr>
        <w:t>policies that increase consumer rates</w:t>
      </w:r>
      <w:r w:rsidR="000D0BA0" w:rsidRPr="00CD18B9">
        <w:rPr>
          <w:lang w:val="en-US"/>
        </w:rPr>
        <w:t>.</w:t>
      </w:r>
      <w:r w:rsidR="003076F9" w:rsidRPr="00CD18B9">
        <w:rPr>
          <w:lang w:val="en-US"/>
        </w:rPr>
        <w:t xml:space="preserve"> </w:t>
      </w:r>
      <w:r w:rsidR="005B5982" w:rsidRPr="00CD18B9">
        <w:t xml:space="preserve">Table 1 presents the </w:t>
      </w:r>
      <w:r w:rsidR="005B5982" w:rsidRPr="00CD18B9">
        <w:rPr>
          <w:color w:val="000000" w:themeColor="text1"/>
        </w:rPr>
        <w:t xml:space="preserve">descriptive statistics and the correlation matrix for all </w:t>
      </w:r>
      <w:r w:rsidR="001D3EFF" w:rsidRPr="00CD18B9">
        <w:rPr>
          <w:color w:val="000000" w:themeColor="text1"/>
        </w:rPr>
        <w:t xml:space="preserve">the </w:t>
      </w:r>
      <w:r w:rsidR="005B5982" w:rsidRPr="00CD18B9">
        <w:rPr>
          <w:color w:val="000000" w:themeColor="text1"/>
        </w:rPr>
        <w:t>variables in our analysis.</w:t>
      </w:r>
    </w:p>
    <w:p w14:paraId="649BA75B" w14:textId="77777777" w:rsidR="00F85B6E" w:rsidRDefault="00535693" w:rsidP="00F85B6E">
      <w:pPr>
        <w:spacing w:line="480" w:lineRule="auto"/>
      </w:pPr>
      <w:r w:rsidRPr="00CD18B9">
        <w:rPr>
          <w:b/>
          <w:bCs/>
        </w:rPr>
        <w:t xml:space="preserve">Method. </w:t>
      </w:r>
      <w:r w:rsidR="00EF577A" w:rsidRPr="00CD18B9">
        <w:t>To test our predictions, we employ a Heckman sele</w:t>
      </w:r>
      <w:r w:rsidR="0095577A" w:rsidRPr="00CD18B9">
        <w:t xml:space="preserve">ction model where we first model the likelihood for an environmental activist to participate in a regulatory proceeding and then a second model that estimates the likelihood for a cooperative agreement to be reached between that activist and the firm. </w:t>
      </w:r>
      <w:r w:rsidR="0095577A" w:rsidRPr="00CD18B9">
        <w:rPr>
          <w:b/>
          <w:bCs/>
        </w:rPr>
        <w:t xml:space="preserve"> </w:t>
      </w:r>
      <w:r w:rsidR="005E4B10" w:rsidRPr="00CD18B9">
        <w:t xml:space="preserve">Environmental groups </w:t>
      </w:r>
      <w:r w:rsidR="005243D9" w:rsidRPr="00CD18B9">
        <w:t xml:space="preserve">strategically determine </w:t>
      </w:r>
      <w:r w:rsidR="00D0348A" w:rsidRPr="00CD18B9">
        <w:t>which utility rate proceedings to participate in</w:t>
      </w:r>
      <w:r w:rsidR="005E4B10" w:rsidRPr="00CD18B9">
        <w:t>, which</w:t>
      </w:r>
      <w:r w:rsidR="00A17956" w:rsidRPr="00CD18B9">
        <w:t xml:space="preserve"> may generate biased coefficient estimates in a simple regression model that relies on the observed sample of outcomes. During the period 1990 to 2015, environmental groups chose to participate in </w:t>
      </w:r>
      <w:r w:rsidR="0097180F" w:rsidRPr="00CD18B9">
        <w:t>24</w:t>
      </w:r>
      <w:r w:rsidR="00A17956" w:rsidRPr="00CD18B9">
        <w:t xml:space="preserve">% of rate proceedings. </w:t>
      </w:r>
    </w:p>
    <w:p w14:paraId="7D0B9643" w14:textId="37FEEB88" w:rsidR="0095577A" w:rsidRPr="00CD18B9" w:rsidRDefault="00D0348A" w:rsidP="009F595E">
      <w:pPr>
        <w:spacing w:line="480" w:lineRule="auto"/>
        <w:ind w:firstLine="720"/>
      </w:pPr>
      <w:r w:rsidRPr="00CD18B9">
        <w:lastRenderedPageBreak/>
        <w:t>T</w:t>
      </w:r>
      <w:r w:rsidR="004D4C1E" w:rsidRPr="00CD18B9">
        <w:t xml:space="preserve">o correct for potential endogeneity </w:t>
      </w:r>
      <w:r w:rsidR="00A17956" w:rsidRPr="00CD18B9">
        <w:t xml:space="preserve">bias </w:t>
      </w:r>
      <w:r w:rsidR="004D4C1E" w:rsidRPr="00CD18B9">
        <w:t xml:space="preserve">arising from the environmental group’s </w:t>
      </w:r>
      <w:r w:rsidR="00A17956" w:rsidRPr="00CD18B9">
        <w:t xml:space="preserve">participation </w:t>
      </w:r>
      <w:r w:rsidR="004D4C1E" w:rsidRPr="00CD18B9">
        <w:t>decision</w:t>
      </w:r>
      <w:r w:rsidR="00A17956" w:rsidRPr="00CD18B9">
        <w:t>,</w:t>
      </w:r>
      <w:r w:rsidR="004D4C1E" w:rsidRPr="00CD18B9">
        <w:t xml:space="preserve"> </w:t>
      </w:r>
      <w:r w:rsidR="0095577A" w:rsidRPr="00CD18B9">
        <w:t>we employ a</w:t>
      </w:r>
      <w:r w:rsidR="00A17956" w:rsidRPr="00CD18B9">
        <w:t xml:space="preserve"> first-stage probit model </w:t>
      </w:r>
      <w:r w:rsidR="0095577A" w:rsidRPr="00CD18B9">
        <w:t xml:space="preserve">that </w:t>
      </w:r>
      <w:r w:rsidR="00A17956" w:rsidRPr="00CD18B9">
        <w:t>estimates the likelihood of an environmental activist participating in a rate proceeding</w:t>
      </w:r>
      <w:r w:rsidR="00DC16F0" w:rsidRPr="00CD18B9">
        <w:t xml:space="preserve"> </w:t>
      </w:r>
      <w:sdt>
        <w:sdtPr>
          <w:id w:val="1766267907"/>
          <w:citation/>
        </w:sdtPr>
        <w:sdtContent>
          <w:r w:rsidR="00DC16F0" w:rsidRPr="00CD18B9">
            <w:fldChar w:fldCharType="begin"/>
          </w:r>
          <w:r w:rsidR="00DC16F0" w:rsidRPr="00CD18B9">
            <w:instrText xml:space="preserve"> CITATION Hec79 \l 1033 </w:instrText>
          </w:r>
          <w:r w:rsidR="00DC16F0" w:rsidRPr="00CD18B9">
            <w:fldChar w:fldCharType="separate"/>
          </w:r>
          <w:r w:rsidR="00DC16F0" w:rsidRPr="00CD18B9">
            <w:rPr>
              <w:noProof/>
            </w:rPr>
            <w:t>(Heckman, 1979)</w:t>
          </w:r>
          <w:r w:rsidR="00DC16F0" w:rsidRPr="00CD18B9">
            <w:fldChar w:fldCharType="end"/>
          </w:r>
        </w:sdtContent>
      </w:sdt>
      <w:r w:rsidR="00A17956" w:rsidRPr="00CD18B9">
        <w:t>.</w:t>
      </w:r>
      <w:r w:rsidR="00DC16F0" w:rsidRPr="00CD18B9">
        <w:t xml:space="preserve"> The inverse Mills ratio is then included in the second stage regression to control for potential sample selection bias</w:t>
      </w:r>
      <w:r w:rsidRPr="00CD18B9">
        <w:t xml:space="preserve"> when estimating the likelihood of an agreement being reached</w:t>
      </w:r>
      <w:r w:rsidR="0095577A" w:rsidRPr="00CD18B9">
        <w:t xml:space="preserve">. </w:t>
      </w:r>
      <w:r w:rsidR="00390292" w:rsidRPr="00CD18B9">
        <w:t xml:space="preserve">In order to satisfy the exclusion restriction requirement of the Heckman model </w:t>
      </w:r>
      <w:r w:rsidR="00F85B6E" w:rsidRPr="00CD18B9">
        <w:rPr>
          <w:noProof/>
          <w:lang w:val="en-US"/>
        </w:rPr>
        <w:t xml:space="preserve">(Certo, </w:t>
      </w:r>
      <w:r w:rsidR="00F85B6E">
        <w:rPr>
          <w:noProof/>
          <w:lang w:val="en-US"/>
        </w:rPr>
        <w:t>et al.</w:t>
      </w:r>
      <w:r w:rsidR="00F85B6E" w:rsidRPr="00CD18B9">
        <w:rPr>
          <w:noProof/>
          <w:lang w:val="en-US"/>
        </w:rPr>
        <w:t>, 2016)</w:t>
      </w:r>
      <w:r w:rsidR="00416895" w:rsidRPr="00CD18B9">
        <w:t xml:space="preserve"> </w:t>
      </w:r>
      <w:r w:rsidR="005B5982" w:rsidRPr="00CD18B9">
        <w:t xml:space="preserve">we </w:t>
      </w:r>
      <w:r w:rsidR="003076F9" w:rsidRPr="00CD18B9">
        <w:t xml:space="preserve">include the variable </w:t>
      </w:r>
      <w:r w:rsidR="00631FAB" w:rsidRPr="00CD18B9">
        <w:rPr>
          <w:i/>
          <w:iCs/>
        </w:rPr>
        <w:t>LCV</w:t>
      </w:r>
      <w:r w:rsidR="003076F9" w:rsidRPr="00CD18B9">
        <w:rPr>
          <w:i/>
          <w:iCs/>
        </w:rPr>
        <w:t xml:space="preserve"> Score</w:t>
      </w:r>
      <w:r w:rsidR="00416895" w:rsidRPr="00CD18B9">
        <w:t>, a</w:t>
      </w:r>
      <w:r w:rsidR="00D216D6" w:rsidRPr="00CD18B9">
        <w:t xml:space="preserve"> measure of pro-environment sentiment within a state</w:t>
      </w:r>
      <w:r w:rsidR="00631FAB" w:rsidRPr="00CD18B9">
        <w:t xml:space="preserve"> developed by the League of Conservation Voters</w:t>
      </w:r>
      <w:r w:rsidR="00D216D6" w:rsidRPr="00CD18B9">
        <w:t xml:space="preserve"> </w:t>
      </w:r>
      <w:sdt>
        <w:sdtPr>
          <w:id w:val="-1730374524"/>
          <w:citation/>
        </w:sdtPr>
        <w:sdtContent>
          <w:r w:rsidR="00195120" w:rsidRPr="00CD18B9">
            <w:fldChar w:fldCharType="begin"/>
          </w:r>
          <w:r w:rsidR="00195120" w:rsidRPr="00CD18B9">
            <w:instrText xml:space="preserve"> CITATION Nel02 \l 4105  \m Rid03 \m Sim14</w:instrText>
          </w:r>
          <w:r w:rsidR="00195120" w:rsidRPr="00CD18B9">
            <w:fldChar w:fldCharType="separate"/>
          </w:r>
          <w:r w:rsidR="00195120" w:rsidRPr="00CD18B9">
            <w:rPr>
              <w:noProof/>
            </w:rPr>
            <w:t>(Nelson, 2002; Riddel, 2003; Simcoe &amp; Toffel, 2014)</w:t>
          </w:r>
          <w:r w:rsidR="00195120" w:rsidRPr="00CD18B9">
            <w:fldChar w:fldCharType="end"/>
          </w:r>
        </w:sdtContent>
      </w:sdt>
      <w:r w:rsidR="00EF577A" w:rsidRPr="00CD18B9">
        <w:t>.</w:t>
      </w:r>
      <w:r w:rsidR="005B5982" w:rsidRPr="00CD18B9">
        <w:t xml:space="preserve"> The environmental </w:t>
      </w:r>
      <w:r w:rsidR="004256CC" w:rsidRPr="00CD18B9">
        <w:t xml:space="preserve">leaning </w:t>
      </w:r>
      <w:r w:rsidR="005B5982" w:rsidRPr="00CD18B9">
        <w:t xml:space="preserve">of a state </w:t>
      </w:r>
      <w:r w:rsidR="004256CC" w:rsidRPr="00CD18B9">
        <w:t xml:space="preserve">is </w:t>
      </w:r>
      <w:r w:rsidR="005B5982" w:rsidRPr="00CD18B9">
        <w:t xml:space="preserve">likely to be correlated with the presence and </w:t>
      </w:r>
      <w:r w:rsidR="004256CC" w:rsidRPr="00CD18B9">
        <w:t xml:space="preserve">activities </w:t>
      </w:r>
      <w:r w:rsidR="005B5982" w:rsidRPr="00CD18B9">
        <w:t>of environmental groups</w:t>
      </w:r>
      <w:r w:rsidR="004256CC" w:rsidRPr="00CD18B9">
        <w:t>,</w:t>
      </w:r>
      <w:r w:rsidR="005B5982" w:rsidRPr="00CD18B9">
        <w:t xml:space="preserve"> </w:t>
      </w:r>
      <w:r w:rsidR="009C1F5E" w:rsidRPr="00CD18B9">
        <w:t xml:space="preserve">thus satisfying the relevance condition of a valid instrument.  </w:t>
      </w:r>
      <w:r w:rsidR="004C3DED" w:rsidRPr="00CD18B9">
        <w:t xml:space="preserve">We argue that the LCV score is unlikely to be correlated with the </w:t>
      </w:r>
      <w:r w:rsidR="00667668" w:rsidRPr="00CD18B9">
        <w:t xml:space="preserve">incidence of cooperative or contested </w:t>
      </w:r>
      <w:r w:rsidR="004C3DED" w:rsidRPr="00CD18B9">
        <w:t xml:space="preserve">outcomes of activist-firm negotiations, meaning that the exogeneity condition is also satisfied, yielding </w:t>
      </w:r>
      <w:r w:rsidR="009C1F5E" w:rsidRPr="00CD18B9">
        <w:t>valid and consistent estimates.</w:t>
      </w:r>
      <w:r w:rsidR="009F595E">
        <w:t xml:space="preserve"> W</w:t>
      </w:r>
      <w:r w:rsidR="0095577A" w:rsidRPr="00CD18B9">
        <w:t xml:space="preserve">e also use </w:t>
      </w:r>
      <w:r w:rsidR="0095577A" w:rsidRPr="00CD18B9">
        <w:t>firm fixed effects to control for time-invariant unobserved characteristics which could be correlated with outcomes of firm-activist interactions</w:t>
      </w:r>
      <w:r w:rsidR="009F595E">
        <w:t>.</w:t>
      </w:r>
      <w:r w:rsidR="0095577A" w:rsidRPr="00CD18B9">
        <w:t xml:space="preserve"> The models also include year fixed effects to control for temporal variation in nation-wide trends that could be correlated with observed patterns. </w:t>
      </w:r>
      <w:r w:rsidR="0095577A" w:rsidRPr="00CD18B9">
        <w:rPr>
          <w:rFonts w:eastAsiaTheme="minorEastAsia"/>
        </w:rPr>
        <w:t>Standard errors are clustered at the firm-level to account for potential serial correlation within firms</w:t>
      </w:r>
      <w:r w:rsidR="009F595E">
        <w:rPr>
          <w:rFonts w:eastAsiaTheme="minorEastAsia"/>
        </w:rPr>
        <w:t>.</w:t>
      </w:r>
    </w:p>
    <w:p w14:paraId="4C8C46F7" w14:textId="77777777" w:rsidR="0095577A" w:rsidRPr="00CD18B9" w:rsidRDefault="0095577A" w:rsidP="00CD18B9"/>
    <w:p w14:paraId="5BF3CF3F" w14:textId="7E23975E" w:rsidR="00936319" w:rsidRPr="00CD18B9" w:rsidRDefault="00936319" w:rsidP="00CD18B9">
      <w:pPr>
        <w:spacing w:line="480" w:lineRule="auto"/>
        <w:rPr>
          <w:b/>
          <w:bCs/>
        </w:rPr>
      </w:pPr>
      <w:r w:rsidRPr="00CD18B9">
        <w:rPr>
          <w:b/>
          <w:bCs/>
        </w:rPr>
        <w:t>Results</w:t>
      </w:r>
    </w:p>
    <w:p w14:paraId="085FABE5" w14:textId="4BD15F17" w:rsidR="00E96715" w:rsidRPr="00CD18B9" w:rsidRDefault="00936319" w:rsidP="00CD18B9">
      <w:pPr>
        <w:spacing w:line="480" w:lineRule="auto"/>
      </w:pPr>
      <w:r w:rsidRPr="00CD18B9">
        <w:t xml:space="preserve">In Table </w:t>
      </w:r>
      <w:r w:rsidR="00594D60" w:rsidRPr="00CD18B9">
        <w:t>2</w:t>
      </w:r>
      <w:r w:rsidRPr="00CD18B9">
        <w:t xml:space="preserve"> we present the </w:t>
      </w:r>
      <w:r w:rsidR="00112D62" w:rsidRPr="00CD18B9">
        <w:t xml:space="preserve">empirical </w:t>
      </w:r>
      <w:r w:rsidRPr="00CD18B9">
        <w:t>results</w:t>
      </w:r>
      <w:r w:rsidR="00414C63" w:rsidRPr="00CD18B9">
        <w:t xml:space="preserve">, with Models 1 to </w:t>
      </w:r>
      <w:r w:rsidR="001946A0" w:rsidRPr="00CD18B9">
        <w:t>4</w:t>
      </w:r>
      <w:r w:rsidR="00414C63" w:rsidRPr="00CD18B9">
        <w:t xml:space="preserve"> rotating in the independent variables</w:t>
      </w:r>
      <w:r w:rsidR="001946A0" w:rsidRPr="00CD18B9">
        <w:t xml:space="preserve"> that test H1, H2a, H3a and H4a</w:t>
      </w:r>
      <w:r w:rsidRPr="00CD18B9">
        <w:t>.</w:t>
      </w:r>
      <w:r w:rsidR="001946A0" w:rsidRPr="00CD18B9">
        <w:t xml:space="preserve"> Model 5 incorporates all the variables.</w:t>
      </w:r>
      <w:r w:rsidRPr="00CD18B9">
        <w:t xml:space="preserve"> </w:t>
      </w:r>
      <w:r w:rsidR="00BB3625" w:rsidRPr="00CD18B9">
        <w:t>I</w:t>
      </w:r>
      <w:r w:rsidR="006E39FC" w:rsidRPr="00CD18B9">
        <w:t xml:space="preserve">n </w:t>
      </w:r>
      <w:r w:rsidR="005E285C" w:rsidRPr="00CD18B9">
        <w:t>Model</w:t>
      </w:r>
      <w:r w:rsidR="001946A0" w:rsidRPr="00CD18B9">
        <w:t xml:space="preserve"> 1</w:t>
      </w:r>
      <w:r w:rsidR="00BB3625" w:rsidRPr="00CD18B9">
        <w:t>,</w:t>
      </w:r>
      <w:r w:rsidR="005E285C" w:rsidRPr="00CD18B9">
        <w:t xml:space="preserve"> </w:t>
      </w:r>
      <w:r w:rsidR="006E39FC" w:rsidRPr="00CD18B9">
        <w:t>t</w:t>
      </w:r>
      <w:r w:rsidRPr="00CD18B9">
        <w:t xml:space="preserve">he coefficient on </w:t>
      </w:r>
      <w:r w:rsidR="00F624DD" w:rsidRPr="00CD18B9">
        <w:rPr>
          <w:i/>
          <w:iCs/>
        </w:rPr>
        <w:t>Regulatory Munificence</w:t>
      </w:r>
      <w:r w:rsidR="00652280" w:rsidRPr="00CD18B9">
        <w:t xml:space="preserve"> is positive</w:t>
      </w:r>
      <w:r w:rsidR="00945B78" w:rsidRPr="00CD18B9">
        <w:t>,</w:t>
      </w:r>
      <w:r w:rsidR="00652280" w:rsidRPr="00CD18B9">
        <w:t xml:space="preserve"> </w:t>
      </w:r>
      <w:r w:rsidR="00B43760" w:rsidRPr="00CD18B9">
        <w:t>as predicted</w:t>
      </w:r>
      <w:r w:rsidR="00945B78" w:rsidRPr="00CD18B9">
        <w:t>,</w:t>
      </w:r>
      <w:r w:rsidR="00B43760" w:rsidRPr="00CD18B9">
        <w:t xml:space="preserve"> </w:t>
      </w:r>
      <w:r w:rsidR="00652280" w:rsidRPr="00CD18B9">
        <w:t>and statistically significant (</w:t>
      </w:r>
      <w:r w:rsidR="00652280" w:rsidRPr="00CD18B9">
        <w:rPr>
          <w:i/>
          <w:iCs/>
        </w:rPr>
        <w:t>p</w:t>
      </w:r>
      <w:r w:rsidR="00652280" w:rsidRPr="00CD18B9">
        <w:t>= 0.005)</w:t>
      </w:r>
      <w:r w:rsidR="00414C63" w:rsidRPr="00CD18B9">
        <w:t>,</w:t>
      </w:r>
      <w:r w:rsidR="00652280" w:rsidRPr="00CD18B9">
        <w:t xml:space="preserve"> indicating that agreements between environmental activists </w:t>
      </w:r>
      <w:r w:rsidR="00414C63" w:rsidRPr="00CD18B9">
        <w:t xml:space="preserve">and firms are </w:t>
      </w:r>
      <w:r w:rsidR="00652280" w:rsidRPr="00CD18B9">
        <w:t xml:space="preserve">more likely to occur when the regulatory environment </w:t>
      </w:r>
      <w:r w:rsidR="00414C63" w:rsidRPr="00CD18B9">
        <w:t xml:space="preserve">is </w:t>
      </w:r>
      <w:r w:rsidR="00652280" w:rsidRPr="00CD18B9">
        <w:t xml:space="preserve">more munificent. </w:t>
      </w:r>
      <w:r w:rsidR="00414C63" w:rsidRPr="00CD18B9">
        <w:t xml:space="preserve">This provides support for our first </w:t>
      </w:r>
      <w:r w:rsidR="00945B78" w:rsidRPr="00CD18B9">
        <w:lastRenderedPageBreak/>
        <w:t>H</w:t>
      </w:r>
      <w:r w:rsidR="00414C63" w:rsidRPr="00CD18B9">
        <w:t xml:space="preserve">ypothesis. </w:t>
      </w:r>
      <w:r w:rsidR="00652280" w:rsidRPr="00CD18B9">
        <w:t xml:space="preserve">A one standard deviation increase in </w:t>
      </w:r>
      <w:r w:rsidR="00414C63" w:rsidRPr="00CD18B9">
        <w:t xml:space="preserve">the </w:t>
      </w:r>
      <w:r w:rsidR="00652280" w:rsidRPr="00CD18B9">
        <w:t>regulatory munificence</w:t>
      </w:r>
      <w:r w:rsidR="00414C63" w:rsidRPr="00CD18B9">
        <w:t xml:space="preserve"> variable is associated with a 14 percent</w:t>
      </w:r>
      <w:r w:rsidR="00652280" w:rsidRPr="00CD18B9">
        <w:t xml:space="preserve"> increase</w:t>
      </w:r>
      <w:r w:rsidR="00414C63" w:rsidRPr="00CD18B9">
        <w:t xml:space="preserve"> in</w:t>
      </w:r>
      <w:r w:rsidR="00652280" w:rsidRPr="00CD18B9">
        <w:t xml:space="preserve"> the likelihood of </w:t>
      </w:r>
      <w:r w:rsidR="00414C63" w:rsidRPr="00CD18B9">
        <w:t xml:space="preserve">a cooperative </w:t>
      </w:r>
      <w:r w:rsidR="00652280" w:rsidRPr="00CD18B9">
        <w:t>agreement</w:t>
      </w:r>
      <w:r w:rsidR="008E2DB8" w:rsidRPr="00CD18B9">
        <w:t xml:space="preserve"> </w:t>
      </w:r>
      <w:r w:rsidR="00EB7E2A" w:rsidRPr="00CD18B9">
        <w:t>being reached</w:t>
      </w:r>
      <w:r w:rsidR="00652280" w:rsidRPr="00CD18B9">
        <w:t xml:space="preserve">. </w:t>
      </w:r>
      <w:r w:rsidR="006E39FC" w:rsidRPr="00CD18B9">
        <w:t>T</w:t>
      </w:r>
      <w:r w:rsidR="00652280" w:rsidRPr="00CD18B9">
        <w:t xml:space="preserve">he coefficient on </w:t>
      </w:r>
      <w:r w:rsidR="00652280" w:rsidRPr="00CD18B9">
        <w:rPr>
          <w:i/>
          <w:iCs/>
        </w:rPr>
        <w:t>Industrial C</w:t>
      </w:r>
      <w:r w:rsidR="00513F96" w:rsidRPr="00CD18B9">
        <w:rPr>
          <w:i/>
          <w:iCs/>
        </w:rPr>
        <w:t>onsu</w:t>
      </w:r>
      <w:r w:rsidR="00652280" w:rsidRPr="00CD18B9">
        <w:rPr>
          <w:i/>
          <w:iCs/>
        </w:rPr>
        <w:t>mers</w:t>
      </w:r>
      <w:r w:rsidR="00652280" w:rsidRPr="00CD18B9">
        <w:t xml:space="preserve"> </w:t>
      </w:r>
      <w:r w:rsidR="008E2DB8" w:rsidRPr="00CD18B9">
        <w:t xml:space="preserve">(Model 2) </w:t>
      </w:r>
      <w:r w:rsidR="00652280" w:rsidRPr="00CD18B9">
        <w:t>is negative (</w:t>
      </w:r>
      <w:r w:rsidR="00652280" w:rsidRPr="00CD18B9">
        <w:rPr>
          <w:i/>
          <w:iCs/>
        </w:rPr>
        <w:t>p</w:t>
      </w:r>
      <w:r w:rsidR="00652280" w:rsidRPr="00CD18B9">
        <w:t xml:space="preserve">= 0.041), </w:t>
      </w:r>
      <w:r w:rsidR="00B43760" w:rsidRPr="00CD18B9">
        <w:t xml:space="preserve">however, suggesting </w:t>
      </w:r>
      <w:r w:rsidR="00652280" w:rsidRPr="00CD18B9">
        <w:t xml:space="preserve">that </w:t>
      </w:r>
      <w:r w:rsidR="00B43760" w:rsidRPr="00CD18B9">
        <w:t>stronger</w:t>
      </w:r>
      <w:r w:rsidR="00652280" w:rsidRPr="00CD18B9">
        <w:t xml:space="preserve"> </w:t>
      </w:r>
      <w:r w:rsidR="00B43760" w:rsidRPr="00CD18B9">
        <w:t>influence</w:t>
      </w:r>
      <w:r w:rsidR="00652280" w:rsidRPr="00CD18B9">
        <w:t xml:space="preserve"> </w:t>
      </w:r>
      <w:r w:rsidR="00B43760" w:rsidRPr="00CD18B9">
        <w:t>of organized consumers</w:t>
      </w:r>
      <w:r w:rsidR="00652280" w:rsidRPr="00CD18B9">
        <w:t xml:space="preserve"> </w:t>
      </w:r>
      <w:r w:rsidR="00EB7E2A" w:rsidRPr="00CD18B9">
        <w:t xml:space="preserve">that are likely to bear the costs of increased rates </w:t>
      </w:r>
      <w:r w:rsidR="00652280" w:rsidRPr="00CD18B9">
        <w:t>reduce</w:t>
      </w:r>
      <w:r w:rsidR="00B43760" w:rsidRPr="00CD18B9">
        <w:t>s</w:t>
      </w:r>
      <w:r w:rsidR="00652280" w:rsidRPr="00CD18B9">
        <w:t xml:space="preserve"> the </w:t>
      </w:r>
      <w:r w:rsidR="00B43760" w:rsidRPr="00CD18B9">
        <w:t xml:space="preserve">probability </w:t>
      </w:r>
      <w:r w:rsidR="00652280" w:rsidRPr="00CD18B9">
        <w:t xml:space="preserve">of observing an agreement. </w:t>
      </w:r>
      <w:r w:rsidR="006E39FC" w:rsidRPr="00CD18B9">
        <w:t>I</w:t>
      </w:r>
      <w:r w:rsidR="00652280" w:rsidRPr="00CD18B9">
        <w:t>ncreasing th</w:t>
      </w:r>
      <w:r w:rsidR="00B43760" w:rsidRPr="00CD18B9">
        <w:t xml:space="preserve">is variable </w:t>
      </w:r>
      <w:r w:rsidR="00652280" w:rsidRPr="00CD18B9">
        <w:t xml:space="preserve">by one standard deviation </w:t>
      </w:r>
      <w:r w:rsidR="00B43760" w:rsidRPr="00CD18B9">
        <w:t xml:space="preserve">is estimated to </w:t>
      </w:r>
      <w:r w:rsidR="00652280" w:rsidRPr="00CD18B9">
        <w:t xml:space="preserve">decrease the likelihood of an agreement by </w:t>
      </w:r>
      <w:r w:rsidR="00E57E4D" w:rsidRPr="00CD18B9">
        <w:t>3</w:t>
      </w:r>
      <w:r w:rsidR="008E2DB8" w:rsidRPr="00CD18B9">
        <w:t>8</w:t>
      </w:r>
      <w:r w:rsidR="00E57E4D" w:rsidRPr="00CD18B9">
        <w:t xml:space="preserve"> percent. This result supports </w:t>
      </w:r>
      <w:r w:rsidR="00B43760" w:rsidRPr="00CD18B9">
        <w:t>H</w:t>
      </w:r>
      <w:r w:rsidR="00E57E4D" w:rsidRPr="00CD18B9">
        <w:t>ypothesis 2</w:t>
      </w:r>
      <w:r w:rsidR="006E39FC" w:rsidRPr="00CD18B9">
        <w:t>a</w:t>
      </w:r>
      <w:r w:rsidR="00E57E4D" w:rsidRPr="00CD18B9">
        <w:t xml:space="preserve">. </w:t>
      </w:r>
    </w:p>
    <w:p w14:paraId="1DF240DB" w14:textId="45DF91D9" w:rsidR="00652280" w:rsidRPr="00CD18B9" w:rsidRDefault="006E39FC" w:rsidP="00CD18B9">
      <w:pPr>
        <w:spacing w:line="480" w:lineRule="auto"/>
        <w:ind w:firstLine="720"/>
      </w:pPr>
      <w:r w:rsidRPr="00CD18B9">
        <w:t>T</w:t>
      </w:r>
      <w:r w:rsidR="00E57E4D" w:rsidRPr="00CD18B9">
        <w:t xml:space="preserve">he coefficient </w:t>
      </w:r>
      <w:r w:rsidR="00B43760" w:rsidRPr="00CD18B9">
        <w:t xml:space="preserve">estimate </w:t>
      </w:r>
      <w:r w:rsidR="00E57E4D" w:rsidRPr="00CD18B9">
        <w:t xml:space="preserve">on </w:t>
      </w:r>
      <w:r w:rsidR="00F624DD" w:rsidRPr="00CD18B9">
        <w:rPr>
          <w:i/>
          <w:iCs/>
        </w:rPr>
        <w:t xml:space="preserve">Coal </w:t>
      </w:r>
      <w:r w:rsidR="00AC0C79" w:rsidRPr="00CD18B9">
        <w:rPr>
          <w:i/>
          <w:iCs/>
        </w:rPr>
        <w:t xml:space="preserve">Power Generation </w:t>
      </w:r>
      <w:r w:rsidR="001946A0" w:rsidRPr="00CD18B9">
        <w:t xml:space="preserve">(Model </w:t>
      </w:r>
      <w:r w:rsidR="008E2DB8" w:rsidRPr="00CD18B9">
        <w:t>3</w:t>
      </w:r>
      <w:r w:rsidR="001946A0" w:rsidRPr="00CD18B9">
        <w:t>) i</w:t>
      </w:r>
      <w:r w:rsidR="00AC0C79" w:rsidRPr="00CD18B9">
        <w:t xml:space="preserve">s </w:t>
      </w:r>
      <w:r w:rsidR="00D7014C" w:rsidRPr="00CD18B9">
        <w:t xml:space="preserve">also </w:t>
      </w:r>
      <w:r w:rsidR="00AC0C79" w:rsidRPr="00CD18B9">
        <w:t xml:space="preserve">negative </w:t>
      </w:r>
      <w:r w:rsidR="00B43760" w:rsidRPr="00CD18B9">
        <w:t xml:space="preserve">and statistically </w:t>
      </w:r>
      <w:r w:rsidR="00D7014C" w:rsidRPr="00CD18B9">
        <w:t xml:space="preserve">significant </w:t>
      </w:r>
      <w:r w:rsidR="00AC0C79" w:rsidRPr="00CD18B9">
        <w:t>(</w:t>
      </w:r>
      <w:r w:rsidR="00AC0C79" w:rsidRPr="00CD18B9">
        <w:rPr>
          <w:i/>
          <w:iCs/>
        </w:rPr>
        <w:t>p</w:t>
      </w:r>
      <w:r w:rsidR="00AC0C79" w:rsidRPr="00CD18B9">
        <w:t>= 0.001)</w:t>
      </w:r>
      <w:r w:rsidR="005E5D41" w:rsidRPr="00CD18B9">
        <w:t>,</w:t>
      </w:r>
      <w:r w:rsidR="00AC0C79" w:rsidRPr="00CD18B9">
        <w:t xml:space="preserve"> </w:t>
      </w:r>
      <w:r w:rsidR="00B43760" w:rsidRPr="00CD18B9">
        <w:t>providing support for Hyp</w:t>
      </w:r>
      <w:r w:rsidR="00D7014C" w:rsidRPr="00CD18B9">
        <w:t>o</w:t>
      </w:r>
      <w:r w:rsidR="00B43760" w:rsidRPr="00CD18B9">
        <w:t>thesis 3a. A</w:t>
      </w:r>
      <w:r w:rsidR="00AC0C79" w:rsidRPr="00CD18B9">
        <w:t xml:space="preserve"> one standard deviation increase in the variable decrease</w:t>
      </w:r>
      <w:r w:rsidR="00D7014C" w:rsidRPr="00CD18B9">
        <w:t>s</w:t>
      </w:r>
      <w:r w:rsidR="00AC0C79" w:rsidRPr="00CD18B9">
        <w:t xml:space="preserve"> the likelihood of </w:t>
      </w:r>
      <w:r w:rsidR="00D7014C" w:rsidRPr="00CD18B9">
        <w:t xml:space="preserve">a </w:t>
      </w:r>
      <w:r w:rsidR="00AC0C79" w:rsidRPr="00CD18B9">
        <w:t>firm and environmental activist reaching a</w:t>
      </w:r>
      <w:r w:rsidR="00D7014C" w:rsidRPr="00CD18B9">
        <w:t xml:space="preserve"> cooperative </w:t>
      </w:r>
      <w:r w:rsidR="00AC0C79" w:rsidRPr="00CD18B9">
        <w:t xml:space="preserve">agreement by about </w:t>
      </w:r>
      <w:r w:rsidR="008E2DB8" w:rsidRPr="00CD18B9">
        <w:t>80</w:t>
      </w:r>
      <w:r w:rsidR="00AC0C79" w:rsidRPr="00CD18B9">
        <w:t xml:space="preserve"> percent. </w:t>
      </w:r>
      <w:r w:rsidR="00F22DAD" w:rsidRPr="00CD18B9">
        <w:t>T</w:t>
      </w:r>
      <w:r w:rsidR="00AC0C79" w:rsidRPr="00CD18B9">
        <w:t xml:space="preserve">he coefficient </w:t>
      </w:r>
      <w:r w:rsidR="000B4295" w:rsidRPr="00CD18B9">
        <w:t xml:space="preserve">estimate </w:t>
      </w:r>
      <w:r w:rsidR="00AC0C79" w:rsidRPr="00CD18B9">
        <w:t>on</w:t>
      </w:r>
      <w:r w:rsidR="00AC0C79" w:rsidRPr="00CD18B9">
        <w:rPr>
          <w:i/>
          <w:iCs/>
        </w:rPr>
        <w:t xml:space="preserve"> </w:t>
      </w:r>
      <w:r w:rsidR="00BB3625" w:rsidRPr="00CD18B9">
        <w:rPr>
          <w:i/>
          <w:iCs/>
        </w:rPr>
        <w:t xml:space="preserve">Activist </w:t>
      </w:r>
      <w:r w:rsidR="00AC0C79" w:rsidRPr="00CD18B9">
        <w:rPr>
          <w:i/>
          <w:iCs/>
        </w:rPr>
        <w:t>Protests</w:t>
      </w:r>
      <w:r w:rsidR="00AC0C79" w:rsidRPr="00CD18B9">
        <w:t xml:space="preserve"> </w:t>
      </w:r>
      <w:r w:rsidR="008E2DB8" w:rsidRPr="00CD18B9">
        <w:t>(</w:t>
      </w:r>
      <w:r w:rsidR="001946A0" w:rsidRPr="00CD18B9">
        <w:t>Mo</w:t>
      </w:r>
      <w:r w:rsidR="008E2DB8" w:rsidRPr="00CD18B9">
        <w:t xml:space="preserve">del 4) </w:t>
      </w:r>
      <w:r w:rsidR="00AC0C79" w:rsidRPr="00CD18B9">
        <w:t>is negative (</w:t>
      </w:r>
      <w:r w:rsidR="00AC0C79" w:rsidRPr="00CD18B9">
        <w:rPr>
          <w:i/>
          <w:iCs/>
        </w:rPr>
        <w:t>p</w:t>
      </w:r>
      <w:r w:rsidR="00AC0C79" w:rsidRPr="00CD18B9">
        <w:t>=0.070)</w:t>
      </w:r>
      <w:r w:rsidR="000B4295" w:rsidRPr="00CD18B9">
        <w:t>,</w:t>
      </w:r>
      <w:r w:rsidR="00AC0C79" w:rsidRPr="00CD18B9">
        <w:t xml:space="preserve"> indicating that agreements </w:t>
      </w:r>
      <w:r w:rsidR="000B4295" w:rsidRPr="00CD18B9">
        <w:t xml:space="preserve">are </w:t>
      </w:r>
      <w:r w:rsidR="00AC0C79" w:rsidRPr="00CD18B9">
        <w:t xml:space="preserve">less likely </w:t>
      </w:r>
      <w:r w:rsidR="000B4295" w:rsidRPr="00CD18B9">
        <w:t xml:space="preserve">to occur </w:t>
      </w:r>
      <w:r w:rsidR="00F22DAD" w:rsidRPr="00CD18B9">
        <w:t xml:space="preserve">with </w:t>
      </w:r>
      <w:r w:rsidR="00AC0C79" w:rsidRPr="00CD18B9">
        <w:t xml:space="preserve">activists </w:t>
      </w:r>
      <w:r w:rsidR="00F22DAD" w:rsidRPr="00CD18B9">
        <w:t>who rel</w:t>
      </w:r>
      <w:r w:rsidR="000B4295" w:rsidRPr="00CD18B9">
        <w:t>y</w:t>
      </w:r>
      <w:r w:rsidR="00F22DAD" w:rsidRPr="00CD18B9">
        <w:t xml:space="preserve"> </w:t>
      </w:r>
      <w:r w:rsidR="000B4295" w:rsidRPr="00CD18B9">
        <w:t xml:space="preserve">more </w:t>
      </w:r>
      <w:r w:rsidR="00F22DAD" w:rsidRPr="00CD18B9">
        <w:t xml:space="preserve">on contentious </w:t>
      </w:r>
      <w:r w:rsidR="00AC0C79" w:rsidRPr="00CD18B9">
        <w:t xml:space="preserve">extra-institutional campaigns </w:t>
      </w:r>
      <w:r w:rsidR="00945B78" w:rsidRPr="00CD18B9">
        <w:t>that</w:t>
      </w:r>
      <w:r w:rsidR="00F22DAD" w:rsidRPr="00CD18B9">
        <w:t xml:space="preserve"> </w:t>
      </w:r>
      <w:r w:rsidR="000B4295" w:rsidRPr="00CD18B9">
        <w:t xml:space="preserve">publicly </w:t>
      </w:r>
      <w:r w:rsidR="00AC0C79" w:rsidRPr="00CD18B9">
        <w:t xml:space="preserve">target firms’ operations. The </w:t>
      </w:r>
      <w:r w:rsidR="000B4295" w:rsidRPr="00CD18B9">
        <w:t>impact</w:t>
      </w:r>
      <w:r w:rsidR="00AC0C79" w:rsidRPr="00CD18B9">
        <w:t xml:space="preserve"> is economically meaningful as a one standard deviation increase in the variable decrease</w:t>
      </w:r>
      <w:r w:rsidR="00945B78" w:rsidRPr="00CD18B9">
        <w:t>s</w:t>
      </w:r>
      <w:r w:rsidR="00AC0C79" w:rsidRPr="00CD18B9">
        <w:t xml:space="preserve"> the likelihood of a cooperative agreement by 1</w:t>
      </w:r>
      <w:r w:rsidR="008E2DB8" w:rsidRPr="00CD18B9">
        <w:t>2</w:t>
      </w:r>
      <w:r w:rsidR="00AC0C79" w:rsidRPr="00CD18B9">
        <w:t xml:space="preserve"> percent. As such, this result lends strong statistical support </w:t>
      </w:r>
      <w:r w:rsidR="000B4295" w:rsidRPr="00CD18B9">
        <w:t>for</w:t>
      </w:r>
      <w:r w:rsidR="00AC0C79" w:rsidRPr="00CD18B9">
        <w:t xml:space="preserve"> </w:t>
      </w:r>
      <w:r w:rsidR="000B4295" w:rsidRPr="00CD18B9">
        <w:t>H</w:t>
      </w:r>
      <w:r w:rsidR="00AC0C79" w:rsidRPr="00CD18B9">
        <w:t>ypothesis 4</w:t>
      </w:r>
      <w:r w:rsidR="00F22DAD" w:rsidRPr="00CD18B9">
        <w:t>a</w:t>
      </w:r>
      <w:r w:rsidR="00AC0C79" w:rsidRPr="00CD18B9">
        <w:t>.</w:t>
      </w:r>
    </w:p>
    <w:p w14:paraId="657043A7" w14:textId="10BCC758" w:rsidR="00795B0F" w:rsidRPr="00CD18B9" w:rsidRDefault="00795B0F" w:rsidP="00CD18B9">
      <w:pPr>
        <w:spacing w:line="480" w:lineRule="auto"/>
        <w:ind w:firstLine="720"/>
      </w:pPr>
      <w:r w:rsidRPr="00CD18B9">
        <w:t>The results of the first stage probit model of activist participation in a rate proceeding indicate that it is important to correct for sample selection bias in the second stage model. The coefficient estimate for the Inverse Mills ratio is statistically significant</w:t>
      </w:r>
      <w:r w:rsidR="00BB3625" w:rsidRPr="00CD18B9">
        <w:t>, and coefficients on other variables are largely signed as expected</w:t>
      </w:r>
      <w:r w:rsidR="001F25B4">
        <w:t xml:space="preserve"> (available in online appendix).</w:t>
      </w:r>
    </w:p>
    <w:p w14:paraId="45FF93B7" w14:textId="0B3633F0" w:rsidR="00EF3E47" w:rsidRPr="00CD18B9" w:rsidRDefault="00AC0C79" w:rsidP="00CD18B9">
      <w:pPr>
        <w:spacing w:line="480" w:lineRule="auto"/>
        <w:ind w:firstLine="720"/>
      </w:pPr>
      <w:r w:rsidRPr="00CD18B9">
        <w:t xml:space="preserve">Table </w:t>
      </w:r>
      <w:r w:rsidR="00C62227" w:rsidRPr="00CD18B9">
        <w:t>3</w:t>
      </w:r>
      <w:r w:rsidRPr="00CD18B9">
        <w:t xml:space="preserve"> </w:t>
      </w:r>
      <w:r w:rsidR="00C62227" w:rsidRPr="00CD18B9">
        <w:t xml:space="preserve">presents models that </w:t>
      </w:r>
      <w:r w:rsidRPr="00CD18B9">
        <w:t xml:space="preserve">include </w:t>
      </w:r>
      <w:r w:rsidR="00945B78" w:rsidRPr="00CD18B9">
        <w:t xml:space="preserve">the </w:t>
      </w:r>
      <w:r w:rsidRPr="00CD18B9">
        <w:t xml:space="preserve">interaction terms for testing </w:t>
      </w:r>
      <w:r w:rsidR="00945B78" w:rsidRPr="00CD18B9">
        <w:t>H</w:t>
      </w:r>
      <w:r w:rsidRPr="00CD18B9">
        <w:t xml:space="preserve">ypotheses </w:t>
      </w:r>
      <w:r w:rsidR="00F22DAD" w:rsidRPr="00CD18B9">
        <w:t>H2b, H3b, and H4b.</w:t>
      </w:r>
      <w:r w:rsidRPr="00CD18B9">
        <w:t xml:space="preserve"> </w:t>
      </w:r>
      <w:r w:rsidR="008A1E06" w:rsidRPr="00CD18B9">
        <w:t xml:space="preserve">We follow </w:t>
      </w:r>
      <w:proofErr w:type="spellStart"/>
      <w:r w:rsidR="008A1E06" w:rsidRPr="00CD18B9">
        <w:t>Brambor</w:t>
      </w:r>
      <w:proofErr w:type="spellEnd"/>
      <w:r w:rsidR="008A1E06" w:rsidRPr="00CD18B9">
        <w:t xml:space="preserve"> et al (2006) when interpreting the interaction terms as the estimated statistical significance of a single variable depends on the value of the interacted </w:t>
      </w:r>
      <w:r w:rsidR="008A1E06" w:rsidRPr="00CD18B9">
        <w:lastRenderedPageBreak/>
        <w:t xml:space="preserve">variable. </w:t>
      </w:r>
      <w:r w:rsidR="00C62227" w:rsidRPr="00CD18B9">
        <w:t xml:space="preserve">Table 4 </w:t>
      </w:r>
      <w:r w:rsidR="0043267B" w:rsidRPr="00CD18B9">
        <w:t xml:space="preserve">presents </w:t>
      </w:r>
      <w:r w:rsidR="008B5124" w:rsidRPr="00CD18B9">
        <w:t>the effect of a</w:t>
      </w:r>
      <w:r w:rsidR="00945B78" w:rsidRPr="00CD18B9">
        <w:t xml:space="preserve"> one </w:t>
      </w:r>
      <w:r w:rsidR="00F82178" w:rsidRPr="00CD18B9">
        <w:t>standard deviation</w:t>
      </w:r>
      <w:r w:rsidR="008B5124" w:rsidRPr="00CD18B9">
        <w:t xml:space="preserve"> increase </w:t>
      </w:r>
      <w:r w:rsidR="00945B78" w:rsidRPr="00CD18B9">
        <w:t>in each of</w:t>
      </w:r>
      <w:r w:rsidR="008B5124" w:rsidRPr="00CD18B9">
        <w:t xml:space="preserve"> </w:t>
      </w:r>
      <w:r w:rsidR="00945B78" w:rsidRPr="00CD18B9">
        <w:t xml:space="preserve">the </w:t>
      </w:r>
      <w:r w:rsidR="008B5124" w:rsidRPr="00CD18B9">
        <w:t xml:space="preserve">hypothesized variables – namely, </w:t>
      </w:r>
      <w:r w:rsidR="008B5124" w:rsidRPr="00CD18B9">
        <w:rPr>
          <w:i/>
          <w:iCs/>
        </w:rPr>
        <w:t xml:space="preserve">Industrial Consumers, </w:t>
      </w:r>
      <w:r w:rsidR="00CE3DA2" w:rsidRPr="00CD18B9">
        <w:rPr>
          <w:i/>
          <w:iCs/>
        </w:rPr>
        <w:t xml:space="preserve">Coal </w:t>
      </w:r>
      <w:r w:rsidR="008B5124" w:rsidRPr="00CD18B9">
        <w:rPr>
          <w:i/>
          <w:iCs/>
        </w:rPr>
        <w:t>Power Generat</w:t>
      </w:r>
      <w:r w:rsidR="00CE3DA2" w:rsidRPr="00CD18B9">
        <w:rPr>
          <w:i/>
          <w:iCs/>
        </w:rPr>
        <w:t>ion</w:t>
      </w:r>
      <w:r w:rsidR="008B5124" w:rsidRPr="00CD18B9">
        <w:t xml:space="preserve">, and </w:t>
      </w:r>
      <w:r w:rsidR="008B5124" w:rsidRPr="00CD18B9">
        <w:rPr>
          <w:i/>
          <w:iCs/>
        </w:rPr>
        <w:t xml:space="preserve">Protests </w:t>
      </w:r>
      <w:r w:rsidR="008B5124" w:rsidRPr="00CD18B9">
        <w:t>–</w:t>
      </w:r>
      <w:r w:rsidR="00F40B6A" w:rsidRPr="00CD18B9">
        <w:t xml:space="preserve"> </w:t>
      </w:r>
      <w:r w:rsidR="008B5124" w:rsidRPr="00CD18B9">
        <w:t xml:space="preserve">conditional on </w:t>
      </w:r>
      <w:r w:rsidR="00F624DD" w:rsidRPr="00CD18B9">
        <w:rPr>
          <w:i/>
          <w:iCs/>
        </w:rPr>
        <w:t>Regulatory Munificence</w:t>
      </w:r>
      <w:r w:rsidR="008B5124" w:rsidRPr="00CD18B9">
        <w:t xml:space="preserve"> </w:t>
      </w:r>
      <w:r w:rsidR="00F40B6A" w:rsidRPr="00CD18B9">
        <w:t xml:space="preserve">set </w:t>
      </w:r>
      <w:r w:rsidR="00415FCA" w:rsidRPr="00CD18B9">
        <w:t>to its mean value, mean plus (minus) one standard deviation</w:t>
      </w:r>
      <w:r w:rsidR="0043267B" w:rsidRPr="00CD18B9">
        <w:t>,</w:t>
      </w:r>
      <w:r w:rsidR="00415FCA" w:rsidRPr="00CD18B9">
        <w:t xml:space="preserve"> and mean plus (minus) two standard deviations. </w:t>
      </w:r>
      <w:r w:rsidR="00F82178" w:rsidRPr="00CD18B9">
        <w:t>Model 1</w:t>
      </w:r>
      <w:r w:rsidR="00415FCA" w:rsidRPr="00CD18B9">
        <w:t xml:space="preserve"> shows how the coefficient on </w:t>
      </w:r>
      <w:r w:rsidR="00415FCA" w:rsidRPr="00CD18B9">
        <w:rPr>
          <w:i/>
          <w:iCs/>
        </w:rPr>
        <w:t>Industrial C</w:t>
      </w:r>
      <w:r w:rsidR="005C6111" w:rsidRPr="00CD18B9">
        <w:rPr>
          <w:i/>
          <w:iCs/>
        </w:rPr>
        <w:t>onsu</w:t>
      </w:r>
      <w:r w:rsidR="00415FCA" w:rsidRPr="00CD18B9">
        <w:rPr>
          <w:i/>
          <w:iCs/>
        </w:rPr>
        <w:t>mers</w:t>
      </w:r>
      <w:r w:rsidR="00415FCA" w:rsidRPr="00CD18B9">
        <w:t xml:space="preserve"> becomes </w:t>
      </w:r>
      <w:r w:rsidR="005C6111" w:rsidRPr="00CD18B9">
        <w:t>smaller</w:t>
      </w:r>
      <w:r w:rsidR="00574CE7" w:rsidRPr="00CD18B9">
        <w:t xml:space="preserve"> </w:t>
      </w:r>
      <w:r w:rsidR="005C6111" w:rsidRPr="00CD18B9">
        <w:t>at higher</w:t>
      </w:r>
      <w:r w:rsidR="00574CE7" w:rsidRPr="00CD18B9">
        <w:t xml:space="preserve"> </w:t>
      </w:r>
      <w:r w:rsidR="005C6111" w:rsidRPr="00CD18B9">
        <w:t xml:space="preserve">values of </w:t>
      </w:r>
      <w:r w:rsidR="005C6111" w:rsidRPr="00CD18B9">
        <w:rPr>
          <w:i/>
          <w:iCs/>
        </w:rPr>
        <w:t>Regulatory Munificence</w:t>
      </w:r>
      <w:r w:rsidR="005C6111" w:rsidRPr="00CD18B9">
        <w:t xml:space="preserve">, which is consistent with Hypothesis 2b. In other words, the negative impact of </w:t>
      </w:r>
      <w:r w:rsidR="005C6111" w:rsidRPr="00CD18B9">
        <w:rPr>
          <w:i/>
          <w:iCs/>
        </w:rPr>
        <w:t>Industrial Consumers</w:t>
      </w:r>
      <w:r w:rsidR="005C6111" w:rsidRPr="00CD18B9">
        <w:t xml:space="preserve"> on the ability of an environmental group to reach an agreement with a firm is attenuated in more munificent regulatory contexts. </w:t>
      </w:r>
      <w:r w:rsidR="00DE618C" w:rsidRPr="00CD18B9">
        <w:t xml:space="preserve">In terms of the magnitude, </w:t>
      </w:r>
      <w:r w:rsidR="00876618" w:rsidRPr="00CD18B9">
        <w:t xml:space="preserve">increasing the value of </w:t>
      </w:r>
      <w:r w:rsidR="00876618" w:rsidRPr="00CD18B9">
        <w:rPr>
          <w:i/>
          <w:iCs/>
        </w:rPr>
        <w:t xml:space="preserve">Industrial Consumers </w:t>
      </w:r>
      <w:r w:rsidR="00876618" w:rsidRPr="00CD18B9">
        <w:rPr>
          <w:iCs/>
        </w:rPr>
        <w:t xml:space="preserve">by one standard deviation </w:t>
      </w:r>
      <w:r w:rsidR="00876618" w:rsidRPr="00CD18B9">
        <w:t xml:space="preserve">decreases the likelihood of a cooperative agreement by 46 percent </w:t>
      </w:r>
      <w:r w:rsidR="0079443C" w:rsidRPr="00CD18B9">
        <w:t xml:space="preserve">when </w:t>
      </w:r>
      <w:r w:rsidR="00E31189" w:rsidRPr="00CD18B9">
        <w:t xml:space="preserve">the value of </w:t>
      </w:r>
      <w:r w:rsidR="00B83BAD" w:rsidRPr="00CD18B9">
        <w:rPr>
          <w:i/>
        </w:rPr>
        <w:t>Regulatory Munificence</w:t>
      </w:r>
      <w:r w:rsidR="0079443C" w:rsidRPr="00CD18B9">
        <w:t xml:space="preserve"> </w:t>
      </w:r>
      <w:r w:rsidR="00B83BAD" w:rsidRPr="00CD18B9">
        <w:t xml:space="preserve">is </w:t>
      </w:r>
      <w:r w:rsidR="00876618" w:rsidRPr="00CD18B9">
        <w:t>one</w:t>
      </w:r>
      <w:r w:rsidR="0096703B" w:rsidRPr="00CD18B9">
        <w:t xml:space="preserve"> </w:t>
      </w:r>
      <w:r w:rsidR="0079443C" w:rsidRPr="00CD18B9">
        <w:t>standard deviation</w:t>
      </w:r>
      <w:r w:rsidR="00B83BAD" w:rsidRPr="00CD18B9">
        <w:t xml:space="preserve"> </w:t>
      </w:r>
      <w:r w:rsidR="00F82178" w:rsidRPr="00CD18B9">
        <w:rPr>
          <w:u w:val="single"/>
        </w:rPr>
        <w:t>below</w:t>
      </w:r>
      <w:r w:rsidR="00F82178" w:rsidRPr="00CD18B9">
        <w:t xml:space="preserve"> </w:t>
      </w:r>
      <w:r w:rsidR="00B83BAD" w:rsidRPr="00CD18B9">
        <w:t>the mean</w:t>
      </w:r>
      <w:r w:rsidR="00876618" w:rsidRPr="00CD18B9">
        <w:t xml:space="preserve">. </w:t>
      </w:r>
      <w:r w:rsidR="00B0668C" w:rsidRPr="00CD18B9">
        <w:t xml:space="preserve">However, in more munificent environments the impact of a competing stakeholder is moderated. </w:t>
      </w:r>
      <w:r w:rsidR="005E27D8" w:rsidRPr="00CD18B9">
        <w:t xml:space="preserve">When the </w:t>
      </w:r>
      <w:r w:rsidR="00E31189" w:rsidRPr="00CD18B9">
        <w:t xml:space="preserve">value of </w:t>
      </w:r>
      <w:r w:rsidR="008C1B82" w:rsidRPr="00CD18B9">
        <w:rPr>
          <w:i/>
        </w:rPr>
        <w:t>Regulatory Munificence</w:t>
      </w:r>
      <w:r w:rsidR="008C1B82" w:rsidRPr="00CD18B9">
        <w:t xml:space="preserve"> is one standard deviation </w:t>
      </w:r>
      <w:r w:rsidR="008C1B82" w:rsidRPr="00CD18B9">
        <w:rPr>
          <w:u w:val="single"/>
        </w:rPr>
        <w:t>above</w:t>
      </w:r>
      <w:r w:rsidR="008C1B82" w:rsidRPr="00CD18B9">
        <w:t xml:space="preserve"> the mean</w:t>
      </w:r>
      <w:r w:rsidR="0096703B" w:rsidRPr="00CD18B9">
        <w:t>,</w:t>
      </w:r>
      <w:r w:rsidR="0079443C" w:rsidRPr="00CD18B9">
        <w:t xml:space="preserve"> </w:t>
      </w:r>
      <w:r w:rsidR="00B83BAD" w:rsidRPr="00CD18B9">
        <w:t xml:space="preserve">increasing </w:t>
      </w:r>
      <w:r w:rsidR="0079443C" w:rsidRPr="00CD18B9">
        <w:t xml:space="preserve">the </w:t>
      </w:r>
      <w:r w:rsidR="00B83BAD" w:rsidRPr="00CD18B9">
        <w:t>value</w:t>
      </w:r>
      <w:r w:rsidR="0096703B" w:rsidRPr="00CD18B9">
        <w:t xml:space="preserve"> of </w:t>
      </w:r>
      <w:r w:rsidR="006C205C" w:rsidRPr="00CD18B9">
        <w:rPr>
          <w:i/>
          <w:iCs/>
        </w:rPr>
        <w:t xml:space="preserve">Industrial </w:t>
      </w:r>
      <w:r w:rsidR="006641A2" w:rsidRPr="00CD18B9">
        <w:rPr>
          <w:i/>
          <w:iCs/>
        </w:rPr>
        <w:t xml:space="preserve">Consumers </w:t>
      </w:r>
      <w:r w:rsidR="00B83BAD" w:rsidRPr="00CD18B9">
        <w:rPr>
          <w:iCs/>
        </w:rPr>
        <w:t xml:space="preserve">by </w:t>
      </w:r>
      <w:r w:rsidR="008C1B82" w:rsidRPr="00CD18B9">
        <w:rPr>
          <w:iCs/>
        </w:rPr>
        <w:t>the same amount</w:t>
      </w:r>
      <w:r w:rsidR="00C62227" w:rsidRPr="00CD18B9">
        <w:rPr>
          <w:iCs/>
        </w:rPr>
        <w:t xml:space="preserve"> </w:t>
      </w:r>
      <w:r w:rsidR="00B83BAD" w:rsidRPr="00CD18B9">
        <w:t>de</w:t>
      </w:r>
      <w:r w:rsidR="0096703B" w:rsidRPr="00CD18B9">
        <w:t xml:space="preserve">creases the likelihood of a cooperative </w:t>
      </w:r>
      <w:r w:rsidR="00F22DAD" w:rsidRPr="00CD18B9">
        <w:t>agreement</w:t>
      </w:r>
      <w:r w:rsidR="0096703B" w:rsidRPr="00CD18B9">
        <w:t xml:space="preserve"> </w:t>
      </w:r>
      <w:r w:rsidR="00687C0C" w:rsidRPr="00CD18B9">
        <w:t xml:space="preserve">by </w:t>
      </w:r>
      <w:r w:rsidR="00E31189" w:rsidRPr="00CD18B9">
        <w:t>30</w:t>
      </w:r>
      <w:r w:rsidR="008E2DB8" w:rsidRPr="00CD18B9">
        <w:t xml:space="preserve"> </w:t>
      </w:r>
      <w:r w:rsidR="00687C0C" w:rsidRPr="00CD18B9">
        <w:t xml:space="preserve">percent. </w:t>
      </w:r>
      <w:r w:rsidR="00C62227" w:rsidRPr="00CD18B9">
        <w:t xml:space="preserve"> The marginal effect is statistically significant for values of </w:t>
      </w:r>
      <w:r w:rsidR="00C62227" w:rsidRPr="00CD18B9">
        <w:rPr>
          <w:i/>
          <w:iCs/>
        </w:rPr>
        <w:t>Regulatory Munificence</w:t>
      </w:r>
      <w:r w:rsidR="00C62227" w:rsidRPr="00CD18B9">
        <w:t xml:space="preserve"> at or below the mean.  </w:t>
      </w:r>
    </w:p>
    <w:p w14:paraId="10EA0E71" w14:textId="260A0D49" w:rsidR="00A30A7E" w:rsidRPr="00CD18B9" w:rsidRDefault="00687C0C" w:rsidP="00CD18B9">
      <w:pPr>
        <w:spacing w:line="480" w:lineRule="auto"/>
        <w:ind w:firstLine="720"/>
      </w:pPr>
      <w:r w:rsidRPr="00CD18B9">
        <w:t xml:space="preserve">In </w:t>
      </w:r>
      <w:r w:rsidR="00C62227" w:rsidRPr="00CD18B9">
        <w:t>Model 2</w:t>
      </w:r>
      <w:r w:rsidRPr="00CD18B9">
        <w:t xml:space="preserve">, </w:t>
      </w:r>
      <w:r w:rsidR="001D773B" w:rsidRPr="00CD18B9">
        <w:t xml:space="preserve">a similar result is found for the effect of </w:t>
      </w:r>
      <w:r w:rsidR="00F624DD" w:rsidRPr="00CD18B9">
        <w:rPr>
          <w:i/>
          <w:iCs/>
        </w:rPr>
        <w:t xml:space="preserve">Coal </w:t>
      </w:r>
      <w:r w:rsidRPr="00CD18B9">
        <w:rPr>
          <w:i/>
          <w:iCs/>
        </w:rPr>
        <w:t>Power Generation.</w:t>
      </w:r>
      <w:r w:rsidRPr="00CD18B9">
        <w:t xml:space="preserve"> </w:t>
      </w:r>
      <w:r w:rsidR="00DE618C" w:rsidRPr="00CD18B9">
        <w:t xml:space="preserve">The marginal </w:t>
      </w:r>
      <w:r w:rsidR="00F40B6A" w:rsidRPr="00CD18B9">
        <w:t xml:space="preserve">impact diminishes at higher values of </w:t>
      </w:r>
      <w:r w:rsidR="00F40B6A" w:rsidRPr="00CD18B9">
        <w:rPr>
          <w:i/>
          <w:iCs/>
        </w:rPr>
        <w:t>Regulatory Munificence</w:t>
      </w:r>
      <w:r w:rsidR="00F40B6A" w:rsidRPr="00CD18B9">
        <w:t xml:space="preserve">, as predicted in Hypothesis 3b. The coefficient estimates are statistically significant at all values of </w:t>
      </w:r>
      <w:r w:rsidR="00F40B6A" w:rsidRPr="00CD18B9">
        <w:rPr>
          <w:i/>
          <w:iCs/>
        </w:rPr>
        <w:t>Regulatory Munifi</w:t>
      </w:r>
      <w:r w:rsidR="001F7411" w:rsidRPr="00CD18B9">
        <w:rPr>
          <w:i/>
          <w:iCs/>
        </w:rPr>
        <w:t>c</w:t>
      </w:r>
      <w:r w:rsidR="00F40B6A" w:rsidRPr="00CD18B9">
        <w:rPr>
          <w:i/>
          <w:iCs/>
        </w:rPr>
        <w:t>ence</w:t>
      </w:r>
      <w:r w:rsidR="001F7411" w:rsidRPr="00CD18B9">
        <w:t xml:space="preserve">. </w:t>
      </w:r>
      <w:r w:rsidR="00A30A7E" w:rsidRPr="00CD18B9">
        <w:t xml:space="preserve">Increasing the value of </w:t>
      </w:r>
      <w:r w:rsidR="00A30A7E" w:rsidRPr="00CD18B9">
        <w:rPr>
          <w:i/>
          <w:iCs/>
        </w:rPr>
        <w:t xml:space="preserve">Coal Power Generation </w:t>
      </w:r>
      <w:r w:rsidR="00A30A7E" w:rsidRPr="00CD18B9">
        <w:rPr>
          <w:iCs/>
        </w:rPr>
        <w:t xml:space="preserve">by one standard deviation </w:t>
      </w:r>
      <w:r w:rsidR="00A30A7E" w:rsidRPr="00CD18B9">
        <w:t>decreases the likelihood of a cooperative agreement by 90 percent w</w:t>
      </w:r>
      <w:r w:rsidR="003A6130" w:rsidRPr="00CD18B9">
        <w:t xml:space="preserve">hen </w:t>
      </w:r>
      <w:r w:rsidR="00A30A7E" w:rsidRPr="00CD18B9">
        <w:t xml:space="preserve">the value of </w:t>
      </w:r>
      <w:r w:rsidR="003A6130" w:rsidRPr="00CD18B9">
        <w:rPr>
          <w:i/>
        </w:rPr>
        <w:t>Regulatory Munificence</w:t>
      </w:r>
      <w:r w:rsidR="003A6130" w:rsidRPr="00CD18B9">
        <w:t xml:space="preserve"> is equal to one standard deviation </w:t>
      </w:r>
      <w:r w:rsidR="003A6130" w:rsidRPr="00CD18B9">
        <w:rPr>
          <w:u w:val="single"/>
        </w:rPr>
        <w:t xml:space="preserve">below </w:t>
      </w:r>
      <w:r w:rsidR="003A6130" w:rsidRPr="00CD18B9">
        <w:t xml:space="preserve">the mean value. </w:t>
      </w:r>
      <w:r w:rsidR="00A30A7E" w:rsidRPr="00CD18B9">
        <w:t xml:space="preserve">However, when the value of </w:t>
      </w:r>
      <w:r w:rsidR="00A30A7E" w:rsidRPr="00CD18B9">
        <w:rPr>
          <w:i/>
        </w:rPr>
        <w:t>Regulatory Munificence</w:t>
      </w:r>
      <w:r w:rsidR="00A30A7E" w:rsidRPr="00CD18B9">
        <w:t xml:space="preserve"> is one standard deviation above the mean, increasing the value of </w:t>
      </w:r>
      <w:r w:rsidR="00A30A7E" w:rsidRPr="00CD18B9">
        <w:rPr>
          <w:i/>
          <w:iCs/>
        </w:rPr>
        <w:lastRenderedPageBreak/>
        <w:t xml:space="preserve">Coal Power Generation </w:t>
      </w:r>
      <w:r w:rsidR="00A30A7E" w:rsidRPr="00CD18B9">
        <w:rPr>
          <w:iCs/>
        </w:rPr>
        <w:t>by the same amount</w:t>
      </w:r>
      <w:r w:rsidR="005E27D8" w:rsidRPr="00CD18B9">
        <w:rPr>
          <w:iCs/>
        </w:rPr>
        <w:t xml:space="preserve"> has a lesser impact as it</w:t>
      </w:r>
      <w:r w:rsidR="00A30A7E" w:rsidRPr="00CD18B9">
        <w:rPr>
          <w:iCs/>
        </w:rPr>
        <w:t xml:space="preserve"> </w:t>
      </w:r>
      <w:r w:rsidR="00A30A7E" w:rsidRPr="00CD18B9">
        <w:t xml:space="preserve">decreases the likelihood of a cooperative agreement by </w:t>
      </w:r>
      <w:r w:rsidR="005E27D8" w:rsidRPr="00CD18B9">
        <w:t xml:space="preserve">only </w:t>
      </w:r>
      <w:r w:rsidR="00A30A7E" w:rsidRPr="00CD18B9">
        <w:t xml:space="preserve">71 percent.  </w:t>
      </w:r>
    </w:p>
    <w:p w14:paraId="78E1CB64" w14:textId="3428967B" w:rsidR="001D773B" w:rsidRPr="00CD18B9" w:rsidRDefault="00E96715" w:rsidP="00CD18B9">
      <w:pPr>
        <w:spacing w:line="480" w:lineRule="auto"/>
        <w:ind w:firstLine="720"/>
      </w:pPr>
      <w:r w:rsidRPr="00CD18B9">
        <w:t xml:space="preserve">Likewise, results in </w:t>
      </w:r>
      <w:r w:rsidR="003A6130" w:rsidRPr="00CD18B9">
        <w:t>Model 3</w:t>
      </w:r>
      <w:r w:rsidRPr="00CD18B9">
        <w:t xml:space="preserve"> demonstrate that the negative effect of </w:t>
      </w:r>
      <w:r w:rsidR="00F624DD" w:rsidRPr="00CD18B9">
        <w:rPr>
          <w:i/>
          <w:iCs/>
        </w:rPr>
        <w:t xml:space="preserve">Activist </w:t>
      </w:r>
      <w:r w:rsidRPr="00CD18B9">
        <w:rPr>
          <w:i/>
          <w:iCs/>
        </w:rPr>
        <w:t>Protests</w:t>
      </w:r>
      <w:r w:rsidRPr="00CD18B9">
        <w:t xml:space="preserve"> on the likelihood of observing a cooperative agreement between firms and activists is weaker in more munificent regulatory environment</w:t>
      </w:r>
      <w:r w:rsidR="008E2DB8" w:rsidRPr="00CD18B9">
        <w:t>s</w:t>
      </w:r>
      <w:r w:rsidRPr="00CD18B9">
        <w:t xml:space="preserve">. </w:t>
      </w:r>
      <w:r w:rsidR="009F7662" w:rsidRPr="00CD18B9">
        <w:t xml:space="preserve">Increasing the value of </w:t>
      </w:r>
      <w:r w:rsidR="009F7662" w:rsidRPr="00CD18B9">
        <w:rPr>
          <w:i/>
          <w:iCs/>
        </w:rPr>
        <w:t xml:space="preserve">Activist Protests </w:t>
      </w:r>
      <w:r w:rsidR="009F7662" w:rsidRPr="00CD18B9">
        <w:rPr>
          <w:iCs/>
        </w:rPr>
        <w:t xml:space="preserve">by one standard deviation </w:t>
      </w:r>
      <w:r w:rsidR="009F7662" w:rsidRPr="00CD18B9">
        <w:t>decreases the likelihood of a cooperative agreement by 17 percent w</w:t>
      </w:r>
      <w:r w:rsidR="003A6130" w:rsidRPr="00CD18B9">
        <w:t xml:space="preserve">hen </w:t>
      </w:r>
      <w:r w:rsidR="003A6130" w:rsidRPr="00CD18B9">
        <w:rPr>
          <w:i/>
        </w:rPr>
        <w:t>Regulatory Munificence</w:t>
      </w:r>
      <w:r w:rsidR="003A6130" w:rsidRPr="00CD18B9">
        <w:t xml:space="preserve"> </w:t>
      </w:r>
      <w:r w:rsidR="009F7662" w:rsidRPr="00CD18B9">
        <w:t xml:space="preserve">has a value </w:t>
      </w:r>
      <w:r w:rsidR="003A6130" w:rsidRPr="00CD18B9">
        <w:t xml:space="preserve">equal to one standard deviation </w:t>
      </w:r>
      <w:r w:rsidR="003A6130" w:rsidRPr="00CD18B9">
        <w:rPr>
          <w:u w:val="single"/>
        </w:rPr>
        <w:t>below</w:t>
      </w:r>
      <w:r w:rsidR="003A6130" w:rsidRPr="00CD18B9">
        <w:t xml:space="preserve"> the mean value.</w:t>
      </w:r>
      <w:r w:rsidR="009F7662" w:rsidRPr="00CD18B9">
        <w:t xml:space="preserve"> </w:t>
      </w:r>
      <w:r w:rsidR="005E27D8" w:rsidRPr="00CD18B9">
        <w:t>Yet,</w:t>
      </w:r>
      <w:r w:rsidR="009F7662" w:rsidRPr="00CD18B9">
        <w:t xml:space="preserve"> when </w:t>
      </w:r>
      <w:r w:rsidR="009F7662" w:rsidRPr="00CD18B9">
        <w:rPr>
          <w:i/>
        </w:rPr>
        <w:t>Regulatory Munificence</w:t>
      </w:r>
      <w:r w:rsidR="009F7662" w:rsidRPr="00CD18B9">
        <w:t xml:space="preserve"> has a value equal to one standard deviation </w:t>
      </w:r>
      <w:r w:rsidR="009F7662" w:rsidRPr="00CD18B9">
        <w:rPr>
          <w:u w:val="single"/>
        </w:rPr>
        <w:t>above</w:t>
      </w:r>
      <w:r w:rsidR="009F7662" w:rsidRPr="00CD18B9">
        <w:t xml:space="preserve"> the mean, increasing the value of </w:t>
      </w:r>
      <w:r w:rsidR="009F7662" w:rsidRPr="00CD18B9">
        <w:rPr>
          <w:i/>
          <w:iCs/>
        </w:rPr>
        <w:t xml:space="preserve">Activist Protests </w:t>
      </w:r>
      <w:r w:rsidR="009F7662" w:rsidRPr="00CD18B9">
        <w:rPr>
          <w:iCs/>
        </w:rPr>
        <w:t xml:space="preserve">by one standard deviation </w:t>
      </w:r>
      <w:r w:rsidR="009F7662" w:rsidRPr="00CD18B9">
        <w:t xml:space="preserve">decreases the likelihood of a cooperative agreement by </w:t>
      </w:r>
      <w:r w:rsidR="005E27D8" w:rsidRPr="00CD18B9">
        <w:t xml:space="preserve">about half that measure at </w:t>
      </w:r>
      <w:r w:rsidR="009F7662" w:rsidRPr="00CD18B9">
        <w:t>8 percent.</w:t>
      </w:r>
    </w:p>
    <w:p w14:paraId="750F66CF" w14:textId="33DDAA96" w:rsidR="008B5124" w:rsidRPr="00CD18B9" w:rsidRDefault="00A1108C" w:rsidP="00CD18B9">
      <w:pPr>
        <w:spacing w:line="480" w:lineRule="auto"/>
        <w:ind w:firstLine="720"/>
      </w:pPr>
      <w:r w:rsidRPr="00CD18B9">
        <w:t>O</w:t>
      </w:r>
      <w:r w:rsidR="00073E03" w:rsidRPr="00CD18B9">
        <w:t>verall</w:t>
      </w:r>
      <w:r w:rsidR="00E96715" w:rsidRPr="00CD18B9">
        <w:t xml:space="preserve">, the results in Table </w:t>
      </w:r>
      <w:r w:rsidR="003A6130" w:rsidRPr="00CD18B9">
        <w:t>4</w:t>
      </w:r>
      <w:r w:rsidR="00E96715" w:rsidRPr="00CD18B9">
        <w:t xml:space="preserve"> </w:t>
      </w:r>
      <w:r w:rsidR="001D773B" w:rsidRPr="00CD18B9">
        <w:t xml:space="preserve">provide </w:t>
      </w:r>
      <w:r w:rsidR="00E96715" w:rsidRPr="00CD18B9">
        <w:t xml:space="preserve">strong support </w:t>
      </w:r>
      <w:r w:rsidR="001D773B" w:rsidRPr="00CD18B9">
        <w:t>for</w:t>
      </w:r>
      <w:r w:rsidR="00E96715" w:rsidRPr="00CD18B9">
        <w:t xml:space="preserve"> Hypotheses </w:t>
      </w:r>
      <w:r w:rsidR="00F22DAD" w:rsidRPr="00CD18B9">
        <w:t>2b, 3b, and 4b</w:t>
      </w:r>
      <w:r w:rsidR="00E96715" w:rsidRPr="00CD18B9">
        <w:t>: that</w:t>
      </w:r>
      <w:r w:rsidR="005E030C" w:rsidRPr="00CD18B9">
        <w:t xml:space="preserve"> a</w:t>
      </w:r>
      <w:r w:rsidR="00E96715" w:rsidRPr="00CD18B9">
        <w:t xml:space="preserve"> </w:t>
      </w:r>
      <w:r w:rsidR="005E030C" w:rsidRPr="00CD18B9">
        <w:t xml:space="preserve">more </w:t>
      </w:r>
      <w:r w:rsidR="00E96715" w:rsidRPr="00CD18B9">
        <w:t xml:space="preserve">regulatory </w:t>
      </w:r>
      <w:r w:rsidR="005E030C" w:rsidRPr="00CD18B9">
        <w:t xml:space="preserve">munificent environment </w:t>
      </w:r>
      <w:r w:rsidR="00E85387" w:rsidRPr="00CD18B9">
        <w:t>mitigates</w:t>
      </w:r>
      <w:r w:rsidR="00E96715" w:rsidRPr="00CD18B9">
        <w:t xml:space="preserve"> the negative effects of pressure from firms’ </w:t>
      </w:r>
      <w:r w:rsidR="00F22DAD" w:rsidRPr="00CD18B9">
        <w:t xml:space="preserve">primary </w:t>
      </w:r>
      <w:r w:rsidR="00E96715" w:rsidRPr="00CD18B9">
        <w:t xml:space="preserve">stakeholders, </w:t>
      </w:r>
      <w:r w:rsidR="007D4870" w:rsidRPr="00CD18B9">
        <w:t xml:space="preserve">firms’ </w:t>
      </w:r>
      <w:r w:rsidR="003A6130" w:rsidRPr="00CD18B9">
        <w:t xml:space="preserve">environmentally harmful </w:t>
      </w:r>
      <w:r w:rsidR="007D4870" w:rsidRPr="00CD18B9">
        <w:t>practices, and activists</w:t>
      </w:r>
      <w:r w:rsidR="00F22DAD" w:rsidRPr="00CD18B9">
        <w:t xml:space="preserve">’ </w:t>
      </w:r>
      <w:r w:rsidR="003A6130" w:rsidRPr="00CD18B9">
        <w:t>usage of public protest tactics</w:t>
      </w:r>
      <w:r w:rsidR="007D4870" w:rsidRPr="00CD18B9">
        <w:t xml:space="preserve"> on the ability of </w:t>
      </w:r>
      <w:r w:rsidR="003A6130" w:rsidRPr="00CD18B9">
        <w:t xml:space="preserve">environmental activists and </w:t>
      </w:r>
      <w:r w:rsidR="007D4870" w:rsidRPr="00CD18B9">
        <w:t>firms to reach agreements.</w:t>
      </w:r>
      <w:r w:rsidR="00E96715" w:rsidRPr="00CD18B9">
        <w:t xml:space="preserve"> </w:t>
      </w:r>
    </w:p>
    <w:p w14:paraId="6F6014EF" w14:textId="5D808B9E" w:rsidR="000C66EF" w:rsidRPr="00CD18B9" w:rsidRDefault="00CA3CA8" w:rsidP="00CD18B9">
      <w:pPr>
        <w:spacing w:line="480" w:lineRule="auto"/>
      </w:pPr>
      <w:r w:rsidRPr="00CD18B9">
        <w:rPr>
          <w:b/>
          <w:bCs/>
        </w:rPr>
        <w:t>Discussion and Conclusion</w:t>
      </w:r>
    </w:p>
    <w:p w14:paraId="24F4D9F1" w14:textId="0E6CAC61" w:rsidR="00951ADD" w:rsidRPr="00CD18B9" w:rsidRDefault="00951ADD" w:rsidP="00CD18B9">
      <w:pPr>
        <w:spacing w:line="480" w:lineRule="auto"/>
        <w:ind w:firstLine="720"/>
      </w:pPr>
      <w:r w:rsidRPr="00CD18B9">
        <w:t xml:space="preserve">As pressure builds on firms to address environmental impacts of their operations, they have increasingly sought cooperative relationships with environmental activists (McDonnell et al., 2015; Yaziji and Doh, 2009). Extant research highlights that such collaborations can yield effective solutions to environmental challenges (Austin and </w:t>
      </w:r>
      <w:proofErr w:type="spellStart"/>
      <w:r w:rsidRPr="00CD18B9">
        <w:t>Seitanidi</w:t>
      </w:r>
      <w:proofErr w:type="spellEnd"/>
      <w:r w:rsidRPr="00CD18B9">
        <w:t>, 2012; Wassmer</w:t>
      </w:r>
      <w:r w:rsidR="00F85B6E">
        <w:t xml:space="preserve"> et al.,</w:t>
      </w:r>
      <w:r w:rsidRPr="00CD18B9">
        <w:t xml:space="preserve"> 2014), while offering firms strategic benefits through enhanced reputation (Odziemkowska 2020), reduced contention from social movements (Odziemkowska &amp; McDonnell, 2019), </w:t>
      </w:r>
      <w:r w:rsidR="00961FD5" w:rsidRPr="00CD18B9">
        <w:t xml:space="preserve">and </w:t>
      </w:r>
      <w:r w:rsidRPr="00CD18B9">
        <w:t xml:space="preserve">by providing increased access to tangible and intangible resources (Wassmer et al., 2009; Yaziji and Doh, 2009). However, the conflicting objectives of firms and activists, coupled with the costs </w:t>
      </w:r>
      <w:r w:rsidRPr="00CD18B9">
        <w:lastRenderedPageBreak/>
        <w:t xml:space="preserve">associated with cooperation, have prompted scholars to investigate the conditions that are likely to facilitate such cooperative outcomes (Odziemkowska, 2022; Rondinelli &amp; London, 2003) in the social arena. </w:t>
      </w:r>
      <w:r w:rsidR="00C21FE9" w:rsidRPr="00CD18B9">
        <w:t xml:space="preserve">Despite the critical role of </w:t>
      </w:r>
      <w:r w:rsidRPr="00CD18B9">
        <w:t xml:space="preserve">government institutions in shaping firm behavior, limited research has examined how regulatory institutions mediate interactions between firms and activists. In this paper, we fill this gap in the literature by developing novel arguments about conditions that enable firms and environmental activists to negotiate voluntary cooperative agreements as a strategy to pre-empt costly and uncertain contestation in regulatory </w:t>
      </w:r>
      <w:proofErr w:type="gramStart"/>
      <w:r w:rsidRPr="00CD18B9">
        <w:t>policy-making</w:t>
      </w:r>
      <w:proofErr w:type="gramEnd"/>
      <w:r w:rsidRPr="00CD18B9">
        <w:t xml:space="preserve">. We argue that regulatory munificence plays a central role in shaping the outcomes of firm-activist interactions. Drawing on the literature on external munificence </w:t>
      </w:r>
      <w:sdt>
        <w:sdtPr>
          <w:id w:val="848306136"/>
          <w:citation/>
        </w:sdtPr>
        <w:sdtContent>
          <w:r w:rsidRPr="00CD18B9">
            <w:fldChar w:fldCharType="begin"/>
          </w:r>
          <w:r w:rsidRPr="00CD18B9">
            <w:instrText xml:space="preserve"> CITATION Cas91 \l 4105  \m Sta75</w:instrText>
          </w:r>
          <w:r w:rsidRPr="00CD18B9">
            <w:fldChar w:fldCharType="separate"/>
          </w:r>
          <w:r w:rsidRPr="00CD18B9">
            <w:rPr>
              <w:noProof/>
            </w:rPr>
            <w:t>(Castrogiovanni, 1991; Staw &amp; Szwajkowski, 1975)</w:t>
          </w:r>
          <w:r w:rsidRPr="00CD18B9">
            <w:fldChar w:fldCharType="end"/>
          </w:r>
        </w:sdtContent>
      </w:sdt>
      <w:r w:rsidRPr="00CD18B9">
        <w:t>, we propose that regulatory munificence fosters voluntary cooperation by enhancing access to regulated resources, thereby allowing firms more discretion in addressing activist demands. Additionally, we posit that regulatory munificence mitigates the adverse effects of competing stakeholder interests, the environmental impact of firms’ actions, and activists’ contentious actions on the ability of firms and activists to establish cooperative agreements.</w:t>
      </w:r>
    </w:p>
    <w:p w14:paraId="6059CBA4" w14:textId="77777777" w:rsidR="00951ADD" w:rsidRPr="00CD18B9" w:rsidRDefault="00951ADD" w:rsidP="00CD18B9">
      <w:pPr>
        <w:spacing w:line="480" w:lineRule="auto"/>
        <w:ind w:firstLine="720"/>
      </w:pPr>
      <w:r w:rsidRPr="00CD18B9">
        <w:t xml:space="preserve">We test our predictions using a novel, hand-collected dataset derived from archival regulatory documents that captures all interactions between U.S. electric utility firms and environmental activists during state-level regulatory proceedings from 1990-2015. We find support for our predictions in a statistical analysis that employs the two-stage Heckman selection model </w:t>
      </w:r>
      <w:sdt>
        <w:sdtPr>
          <w:id w:val="283315600"/>
          <w:citation/>
        </w:sdtPr>
        <w:sdtContent>
          <w:r w:rsidRPr="00CD18B9">
            <w:fldChar w:fldCharType="begin"/>
          </w:r>
          <w:r w:rsidRPr="00CD18B9">
            <w:instrText xml:space="preserve"> CITATION Hec79 \l 1033 </w:instrText>
          </w:r>
          <w:r w:rsidRPr="00CD18B9">
            <w:fldChar w:fldCharType="separate"/>
          </w:r>
          <w:r w:rsidRPr="00CD18B9">
            <w:rPr>
              <w:noProof/>
            </w:rPr>
            <w:t>(Heckman, 1979)</w:t>
          </w:r>
          <w:r w:rsidRPr="00CD18B9">
            <w:fldChar w:fldCharType="end"/>
          </w:r>
        </w:sdtContent>
      </w:sdt>
      <w:r w:rsidRPr="00CD18B9">
        <w:t xml:space="preserve"> to address the potential endogeneity bias arising from the environmental group’s choice of participating in a regulatory proceeding. Our empirical context offers several advantages providing an appropriate setting to examine firm responses to activist opposition in regulatory settings. First, the regulatory setting allows us to precisely observe firm-activist </w:t>
      </w:r>
      <w:r w:rsidRPr="00CD18B9">
        <w:lastRenderedPageBreak/>
        <w:t xml:space="preserve">interactions and determine whether it resulted in a cooperative agreement. This is a significant improvement over studies examining such interactions in the social arena, which often rely on subjective measures, such as media reports, to infer firm responses. Second, while much of the related extant literature focuses on dyadic firm-activist interactions, these interactions rarely occur in isolation. Our context enables us to account for the contemporaneous pressures exerted on firms from a range of other stakeholder groups, offering a more nuanced understanding of how firms navigate competing demands during interactions with environmental activists. Finally, the selection of firms targeted by activists often introduces endogeneity concerns, as activists may strategically focus on </w:t>
      </w:r>
      <w:proofErr w:type="gramStart"/>
      <w:r w:rsidRPr="00CD18B9">
        <w:t>firms</w:t>
      </w:r>
      <w:proofErr w:type="gramEnd"/>
      <w:r w:rsidRPr="00CD18B9">
        <w:t xml:space="preserve"> they anticipate will yield favourable outcomes. By capturing data on all rate review proceedings initiated by firms with state PUCs – regardless of participation by an environmental activist – our context allows us to address the resulting selection bias.</w:t>
      </w:r>
    </w:p>
    <w:p w14:paraId="128C7584" w14:textId="7A456875" w:rsidR="00104BC5" w:rsidRPr="00CD18B9" w:rsidRDefault="00951ADD" w:rsidP="00CD18B9">
      <w:pPr>
        <w:spacing w:line="480" w:lineRule="auto"/>
        <w:ind w:firstLine="720"/>
      </w:pPr>
      <w:r w:rsidRPr="00CD18B9">
        <w:t>Our research makes several contributions to the research on nonmarket strategy and firm-stakeholder relations. First, we advance the scholarship on cooperative non-market strategy (Chatain and Plaksenkova 2019;</w:t>
      </w:r>
      <w:r w:rsidRPr="00CD18B9">
        <w:rPr>
          <w:color w:val="C45911" w:themeColor="accent2" w:themeShade="BF"/>
        </w:rPr>
        <w:t xml:space="preserve"> </w:t>
      </w:r>
      <w:r w:rsidRPr="00CD18B9">
        <w:t xml:space="preserve">Odziemkowska and Dorobantu, 2023) by examining the conditions under which cooperative agreements between firms and non-market stakeholders are likely to emerge. </w:t>
      </w:r>
      <w:r w:rsidR="005158B9" w:rsidRPr="00CD18B9">
        <w:t>In contrast to prior work, which has predominantly focused on firm-activist cooperations within the social arena, (McDonnell, 2016; McDonnell et al., 2021; Odziemkowska, 2022; Odziemkowska &amp; Dorobantu, 2023), our study shifts attention to cooperative outcomes that occur within regulatory settings. As such, our study addresses an important gap in the literature, given the pervasive influence of regulation across industries and its heightened importance in sectors such as telecommunications, pharmaceuticals, and utilities, where regulatory outcomes can significantly impact firm performance and surviva</w:t>
      </w:r>
      <w:r w:rsidR="0065384C" w:rsidRPr="00CD18B9">
        <w:t>l.</w:t>
      </w:r>
      <w:r w:rsidR="0065384C" w:rsidRPr="00CD18B9" w:rsidDel="005158B9">
        <w:t xml:space="preserve"> </w:t>
      </w:r>
      <w:r w:rsidR="00727275" w:rsidRPr="00CD18B9">
        <w:t xml:space="preserve">Our analysis </w:t>
      </w:r>
      <w:r w:rsidR="00727275" w:rsidRPr="00CD18B9">
        <w:lastRenderedPageBreak/>
        <w:t xml:space="preserve">reveals </w:t>
      </w:r>
      <w:r w:rsidR="005158B9" w:rsidRPr="00CD18B9">
        <w:t xml:space="preserve">similarities between </w:t>
      </w:r>
      <w:r w:rsidR="00DD7658" w:rsidRPr="00CD18B9">
        <w:t>factors</w:t>
      </w:r>
      <w:r w:rsidR="005158B9" w:rsidRPr="00CD18B9">
        <w:t xml:space="preserve"> that influence firm-activist cooperations in the social and regulatory arenas. </w:t>
      </w:r>
      <w:r w:rsidR="00DD7658" w:rsidRPr="00CD18B9">
        <w:t>Consistent with findings</w:t>
      </w:r>
      <w:r w:rsidR="005158B9" w:rsidRPr="00CD18B9">
        <w:t xml:space="preserve"> in the social arena, we find that activists' propensity to employ contentious tactics (</w:t>
      </w:r>
      <w:proofErr w:type="spellStart"/>
      <w:r w:rsidR="005158B9" w:rsidRPr="00CD18B9">
        <w:t>Odziemkowska</w:t>
      </w:r>
      <w:proofErr w:type="spellEnd"/>
      <w:r w:rsidR="005158B9" w:rsidRPr="00CD18B9">
        <w:t>, 2022), and firms’ engagement in environment</w:t>
      </w:r>
      <w:r w:rsidR="00DD7658" w:rsidRPr="00CD18B9">
        <w:t>ally detrimental practices</w:t>
      </w:r>
      <w:r w:rsidR="005158B9" w:rsidRPr="00CD18B9">
        <w:t xml:space="preserve"> (Lenox and </w:t>
      </w:r>
      <w:proofErr w:type="spellStart"/>
      <w:r w:rsidR="005158B9" w:rsidRPr="00CD18B9">
        <w:t>Eesley</w:t>
      </w:r>
      <w:proofErr w:type="spellEnd"/>
      <w:r w:rsidR="005158B9" w:rsidRPr="00CD18B9">
        <w:t xml:space="preserve">, 2009) diminished the likelihood of </w:t>
      </w:r>
      <w:r w:rsidR="008F32E8" w:rsidRPr="00CD18B9">
        <w:t xml:space="preserve">firm-activist </w:t>
      </w:r>
      <w:r w:rsidR="005158B9" w:rsidRPr="00CD18B9">
        <w:t xml:space="preserve">cooperation the regulatory arena. </w:t>
      </w:r>
      <w:r w:rsidR="00D72042" w:rsidRPr="00CD18B9">
        <w:t xml:space="preserve">However, a key distinction emerges regarding the role of consumer influence. In the social arena, interests of </w:t>
      </w:r>
      <w:r w:rsidR="00DD7658" w:rsidRPr="00CD18B9">
        <w:t>activists</w:t>
      </w:r>
      <w:r w:rsidR="00D72042" w:rsidRPr="00CD18B9">
        <w:t xml:space="preserve"> and consumers are </w:t>
      </w:r>
      <w:r w:rsidR="00DD7658" w:rsidRPr="00CD18B9">
        <w:t>frequently</w:t>
      </w:r>
      <w:r w:rsidR="00D72042" w:rsidRPr="00CD18B9">
        <w:t xml:space="preserve"> aligned, </w:t>
      </w:r>
      <w:r w:rsidR="00DD7658" w:rsidRPr="00CD18B9">
        <w:t>as</w:t>
      </w:r>
      <w:r w:rsidR="00D72042" w:rsidRPr="00CD18B9">
        <w:t xml:space="preserve"> reputational risks arising from activist campaigns (Baron, 2003; Baron and </w:t>
      </w:r>
      <w:proofErr w:type="spellStart"/>
      <w:r w:rsidR="00D72042" w:rsidRPr="00CD18B9">
        <w:t>Diermeier</w:t>
      </w:r>
      <w:proofErr w:type="spellEnd"/>
      <w:r w:rsidR="00D72042" w:rsidRPr="00CD18B9">
        <w:t xml:space="preserve">, 2007) </w:t>
      </w:r>
      <w:r w:rsidR="00DD7658" w:rsidRPr="00CD18B9">
        <w:t>often motivate</w:t>
      </w:r>
      <w:r w:rsidR="00D72042" w:rsidRPr="00CD18B9">
        <w:t xml:space="preserve"> firms to seek collaboration with activists (Odziemkowska, 2022). In contrast, </w:t>
      </w:r>
      <w:r w:rsidR="003776B2" w:rsidRPr="00CD18B9">
        <w:t xml:space="preserve">our findings demonstrate </w:t>
      </w:r>
      <w:r w:rsidR="008F32E8" w:rsidRPr="00CD18B9">
        <w:t xml:space="preserve">that increasing power of consumer groups </w:t>
      </w:r>
      <w:r w:rsidR="003776B2" w:rsidRPr="00CD18B9">
        <w:t xml:space="preserve">in regulatory contexts </w:t>
      </w:r>
      <w:r w:rsidR="00DD7658" w:rsidRPr="00CD18B9">
        <w:t xml:space="preserve">hinders cooperation between firms and environmental activists. </w:t>
      </w:r>
      <w:r w:rsidR="00104BC5" w:rsidRPr="00CD18B9">
        <w:t xml:space="preserve">This divergence underscores the distinct dynamics of stakeholder influence </w:t>
      </w:r>
      <w:r w:rsidR="00C04AD3" w:rsidRPr="00CD18B9">
        <w:t xml:space="preserve">in public and private politics </w:t>
      </w:r>
      <w:r w:rsidR="00104BC5" w:rsidRPr="00CD18B9">
        <w:t>highlight</w:t>
      </w:r>
      <w:r w:rsidR="00C04AD3" w:rsidRPr="00CD18B9">
        <w:t>ing</w:t>
      </w:r>
      <w:r w:rsidR="00104BC5" w:rsidRPr="00CD18B9">
        <w:t xml:space="preserve"> the complex ways in which pressure from influential stakeholders manifest</w:t>
      </w:r>
      <w:r w:rsidR="00C04AD3" w:rsidRPr="00CD18B9">
        <w:t xml:space="preserve"> in these forums</w:t>
      </w:r>
      <w:r w:rsidR="00104BC5" w:rsidRPr="00CD18B9">
        <w:t>.</w:t>
      </w:r>
    </w:p>
    <w:p w14:paraId="2CC7CA34" w14:textId="564E1124" w:rsidR="00083C45" w:rsidRPr="00CD18B9" w:rsidRDefault="00F36768" w:rsidP="00CD18B9">
      <w:pPr>
        <w:spacing w:line="480" w:lineRule="auto"/>
        <w:rPr>
          <w:noProof/>
        </w:rPr>
      </w:pPr>
      <w:r w:rsidRPr="00CD18B9">
        <w:tab/>
      </w:r>
      <w:r w:rsidR="00954E33" w:rsidRPr="00CD18B9">
        <w:t>Second</w:t>
      </w:r>
      <w:r w:rsidR="00951ADD" w:rsidRPr="00CD18B9">
        <w:t>, our research advances the literature on firms’ strategic responses to regulatory threats, particularly their efforts to pre-empt or forestall government regulations (</w:t>
      </w:r>
      <w:r w:rsidRPr="00CD18B9">
        <w:t xml:space="preserve">King and Lenox, 2000; </w:t>
      </w:r>
      <w:r w:rsidR="00951ADD" w:rsidRPr="00CD18B9">
        <w:rPr>
          <w:noProof/>
        </w:rPr>
        <w:t>Maxwell, Lyon, &amp; Hackett, 2000</w:t>
      </w:r>
      <w:r w:rsidR="00951ADD" w:rsidRPr="00CD18B9">
        <w:rPr>
          <w:noProof/>
          <w:lang w:val="en-US"/>
        </w:rPr>
        <w:t>)</w:t>
      </w:r>
      <w:r w:rsidR="00951ADD" w:rsidRPr="00CD18B9">
        <w:t xml:space="preserve">. Prior </w:t>
      </w:r>
      <w:r w:rsidR="00FC2B0A" w:rsidRPr="00CD18B9">
        <w:t>research has</w:t>
      </w:r>
      <w:r w:rsidR="00951ADD" w:rsidRPr="00CD18B9">
        <w:t xml:space="preserve"> established that firms often adopt voluntary environmental initiatives to signal compliance to stakeholders, thereby </w:t>
      </w:r>
      <w:r w:rsidR="00FC2B0A" w:rsidRPr="00CD18B9">
        <w:t>alleviating</w:t>
      </w:r>
      <w:r w:rsidR="00951ADD" w:rsidRPr="00CD18B9">
        <w:t xml:space="preserve"> the pressure of stricter formal regulation (Lyon and Maxwell, 1999; Lyon and Maxwell, 2004). Empirical evidence </w:t>
      </w:r>
      <w:r w:rsidR="00FC2B0A" w:rsidRPr="00CD18B9">
        <w:t xml:space="preserve">from studies </w:t>
      </w:r>
      <w:r w:rsidR="00951ADD" w:rsidRPr="00CD18B9">
        <w:t xml:space="preserve">further highlights that firms are more likely to engage in </w:t>
      </w:r>
      <w:r w:rsidR="00576712" w:rsidRPr="00CD18B9">
        <w:t xml:space="preserve">such </w:t>
      </w:r>
      <w:r w:rsidR="00951ADD" w:rsidRPr="00CD18B9">
        <w:t>voluntary actions when regulatory threats are credible (</w:t>
      </w:r>
      <w:proofErr w:type="spellStart"/>
      <w:r w:rsidR="00951ADD" w:rsidRPr="00CD18B9">
        <w:t>Antweiler</w:t>
      </w:r>
      <w:proofErr w:type="spellEnd"/>
      <w:r w:rsidR="00951ADD" w:rsidRPr="00CD18B9">
        <w:t xml:space="preserve">, 2003), when </w:t>
      </w:r>
      <w:r w:rsidR="00FC2B0A" w:rsidRPr="00CD18B9">
        <w:t>such actions are</w:t>
      </w:r>
      <w:r w:rsidR="00951ADD" w:rsidRPr="00CD18B9">
        <w:t xml:space="preserve"> expected to yield tangible benefits</w:t>
      </w:r>
      <w:r w:rsidR="00FC2B0A" w:rsidRPr="00CD18B9">
        <w:t xml:space="preserve"> like</w:t>
      </w:r>
      <w:r w:rsidR="00951ADD" w:rsidRPr="00CD18B9">
        <w:t xml:space="preserve"> enhanc</w:t>
      </w:r>
      <w:r w:rsidR="00FC2B0A" w:rsidRPr="00CD18B9">
        <w:t>ed</w:t>
      </w:r>
      <w:r w:rsidR="00951ADD" w:rsidRPr="00CD18B9">
        <w:t xml:space="preserve"> reputation or </w:t>
      </w:r>
      <w:r w:rsidR="00FC2B0A" w:rsidRPr="00CD18B9">
        <w:t xml:space="preserve">reduced </w:t>
      </w:r>
      <w:r w:rsidR="00951ADD" w:rsidRPr="00CD18B9">
        <w:t xml:space="preserve">regulatory costs (Khanna &amp; Damon, 1999; Malhotra, Monin, &amp; Tomz, 2019), and when firms operated in </w:t>
      </w:r>
      <w:r w:rsidR="00FC2B0A" w:rsidRPr="00CD18B9">
        <w:t>emerging</w:t>
      </w:r>
      <w:r w:rsidR="00951ADD" w:rsidRPr="00CD18B9">
        <w:t xml:space="preserve"> sectors (</w:t>
      </w:r>
      <w:r w:rsidR="00951ADD" w:rsidRPr="00CD18B9">
        <w:rPr>
          <w:noProof/>
        </w:rPr>
        <w:t>Delmas &amp; Marcus, 2004).</w:t>
      </w:r>
      <w:r w:rsidR="00951ADD" w:rsidRPr="00CD18B9">
        <w:t xml:space="preserve"> </w:t>
      </w:r>
      <w:r w:rsidR="00951ADD" w:rsidRPr="00CD18B9">
        <w:rPr>
          <w:noProof/>
        </w:rPr>
        <w:t xml:space="preserve">However, </w:t>
      </w:r>
      <w:r w:rsidR="00FC2B0A" w:rsidRPr="00CD18B9">
        <w:rPr>
          <w:noProof/>
        </w:rPr>
        <w:t xml:space="preserve">much of this research focuses </w:t>
      </w:r>
      <w:r w:rsidR="00FC2B0A" w:rsidRPr="00CD18B9">
        <w:rPr>
          <w:noProof/>
        </w:rPr>
        <w:lastRenderedPageBreak/>
        <w:t xml:space="preserve">on dyadic interactions </w:t>
      </w:r>
      <w:r w:rsidR="00951ADD" w:rsidRPr="00CD18B9">
        <w:rPr>
          <w:noProof/>
        </w:rPr>
        <w:t xml:space="preserve">between firms and regulators, largely overlooking the role of other influential stakeholders, such as </w:t>
      </w:r>
      <w:r w:rsidR="00FC2B0A" w:rsidRPr="00CD18B9">
        <w:rPr>
          <w:noProof/>
        </w:rPr>
        <w:t xml:space="preserve">environmental </w:t>
      </w:r>
      <w:r w:rsidR="00951ADD" w:rsidRPr="00CD18B9">
        <w:rPr>
          <w:noProof/>
        </w:rPr>
        <w:t>activist</w:t>
      </w:r>
      <w:r w:rsidR="00FC2B0A" w:rsidRPr="00CD18B9">
        <w:rPr>
          <w:noProof/>
        </w:rPr>
        <w:t>s</w:t>
      </w:r>
      <w:r w:rsidR="00951ADD" w:rsidRPr="00CD18B9">
        <w:rPr>
          <w:noProof/>
        </w:rPr>
        <w:t xml:space="preserve">, in shaping </w:t>
      </w:r>
      <w:r w:rsidR="00FC2B0A" w:rsidRPr="00CD18B9">
        <w:rPr>
          <w:noProof/>
        </w:rPr>
        <w:t>firms’ actions</w:t>
      </w:r>
      <w:r w:rsidR="00951ADD" w:rsidRPr="00CD18B9">
        <w:rPr>
          <w:noProof/>
        </w:rPr>
        <w:t>.</w:t>
      </w:r>
      <w:r w:rsidR="00083C45" w:rsidRPr="00CD18B9">
        <w:rPr>
          <w:noProof/>
        </w:rPr>
        <w:t xml:space="preserve"> </w:t>
      </w:r>
      <w:r w:rsidR="00951ADD" w:rsidRPr="00CD18B9">
        <w:rPr>
          <w:noProof/>
        </w:rPr>
        <w:t xml:space="preserve">Our study contributes to this body of work by </w:t>
      </w:r>
      <w:r w:rsidR="00083C45" w:rsidRPr="00CD18B9">
        <w:t>identifying</w:t>
      </w:r>
      <w:r w:rsidR="00951ADD" w:rsidRPr="00CD18B9">
        <w:t xml:space="preserve"> </w:t>
      </w:r>
      <w:r w:rsidR="00083C45" w:rsidRPr="00CD18B9">
        <w:t>firm, activist, and regulatory-level</w:t>
      </w:r>
      <w:r w:rsidR="00FC2B0A" w:rsidRPr="00CD18B9">
        <w:t xml:space="preserve"> conditions</w:t>
      </w:r>
      <w:r w:rsidR="00083C45" w:rsidRPr="00CD18B9">
        <w:t xml:space="preserve"> </w:t>
      </w:r>
      <w:r w:rsidRPr="00CD18B9">
        <w:t>under which firms are more likely to cooperate with acti</w:t>
      </w:r>
      <w:r w:rsidR="00083C45" w:rsidRPr="00CD18B9">
        <w:t>vists</w:t>
      </w:r>
      <w:r w:rsidR="00FC2B0A" w:rsidRPr="00CD18B9">
        <w:t xml:space="preserve">. In doing so, </w:t>
      </w:r>
      <w:r w:rsidR="00135094" w:rsidRPr="00CD18B9">
        <w:t>we uncover</w:t>
      </w:r>
      <w:r w:rsidR="00FC2B0A" w:rsidRPr="00CD18B9">
        <w:t xml:space="preserve"> an alternative pathway through which firms can strategically </w:t>
      </w:r>
      <w:r w:rsidRPr="00CD18B9">
        <w:t xml:space="preserve">pre-empt </w:t>
      </w:r>
      <w:r w:rsidR="00135094" w:rsidRPr="00CD18B9">
        <w:t xml:space="preserve">costly and uncertain </w:t>
      </w:r>
      <w:r w:rsidRPr="00CD18B9">
        <w:t xml:space="preserve">regulatory </w:t>
      </w:r>
      <w:r w:rsidR="00135094" w:rsidRPr="00CD18B9">
        <w:t xml:space="preserve">contestation – namely, </w:t>
      </w:r>
      <w:r w:rsidR="00FC2B0A" w:rsidRPr="00CD18B9">
        <w:t xml:space="preserve">by </w:t>
      </w:r>
      <w:r w:rsidR="00135094" w:rsidRPr="00CD18B9">
        <w:t>forging</w:t>
      </w:r>
      <w:r w:rsidR="00FC2B0A" w:rsidRPr="00CD18B9">
        <w:t xml:space="preserve"> cooperative agreements with activists</w:t>
      </w:r>
      <w:r w:rsidR="00083C45" w:rsidRPr="00CD18B9">
        <w:t>.</w:t>
      </w:r>
      <w:r w:rsidR="00951ADD" w:rsidRPr="00CD18B9">
        <w:t xml:space="preserve"> </w:t>
      </w:r>
    </w:p>
    <w:p w14:paraId="6C17B87B" w14:textId="2B36D29A" w:rsidR="00951ADD" w:rsidRPr="00CD18B9" w:rsidRDefault="00954E33" w:rsidP="00CD18B9">
      <w:pPr>
        <w:spacing w:line="480" w:lineRule="auto"/>
        <w:ind w:firstLine="720"/>
      </w:pPr>
      <w:r w:rsidRPr="00CD18B9">
        <w:t>Third</w:t>
      </w:r>
      <w:r w:rsidR="00083C45" w:rsidRPr="00CD18B9">
        <w:t>, our study contributes to the literature</w:t>
      </w:r>
      <w:r w:rsidR="009B61D6" w:rsidRPr="00CD18B9">
        <w:t xml:space="preserve"> on public politics tactics </w:t>
      </w:r>
      <w:r w:rsidR="00AA3C31" w:rsidRPr="00CD18B9">
        <w:t>employed by</w:t>
      </w:r>
      <w:r w:rsidR="009B61D6" w:rsidRPr="00CD18B9">
        <w:t xml:space="preserve"> activists </w:t>
      </w:r>
      <w:r w:rsidR="00AA3C31" w:rsidRPr="00CD18B9">
        <w:t xml:space="preserve">when </w:t>
      </w:r>
      <w:r w:rsidR="009B61D6" w:rsidRPr="00CD18B9">
        <w:t>they rely on public institutions to</w:t>
      </w:r>
      <w:r w:rsidR="00C55301" w:rsidRPr="00CD18B9">
        <w:t xml:space="preserve"> exert</w:t>
      </w:r>
      <w:r w:rsidR="009B61D6" w:rsidRPr="00CD18B9">
        <w:t xml:space="preserve"> </w:t>
      </w:r>
      <w:r w:rsidR="00C55301" w:rsidRPr="00CD18B9">
        <w:t xml:space="preserve">influence on firm behaviour (Hiatt et al. 2015; Reid and </w:t>
      </w:r>
      <w:proofErr w:type="spellStart"/>
      <w:r w:rsidR="00C55301" w:rsidRPr="00CD18B9">
        <w:t>Toffel</w:t>
      </w:r>
      <w:proofErr w:type="spellEnd"/>
      <w:r w:rsidR="00C55301" w:rsidRPr="00CD18B9">
        <w:t>, 2009).</w:t>
      </w:r>
      <w:r w:rsidR="00EF7076" w:rsidRPr="00CD18B9">
        <w:t xml:space="preserve"> </w:t>
      </w:r>
      <w:r w:rsidR="00AA3C31" w:rsidRPr="00CD18B9">
        <w:t xml:space="preserve">Prior research has established that </w:t>
      </w:r>
      <w:r w:rsidR="00EF7076" w:rsidRPr="00CD18B9">
        <w:t>public politics</w:t>
      </w:r>
      <w:r w:rsidR="00576712" w:rsidRPr="00CD18B9">
        <w:t xml:space="preserve"> </w:t>
      </w:r>
      <w:r w:rsidR="00AA3C31" w:rsidRPr="00CD18B9">
        <w:t>tactics are particularly</w:t>
      </w:r>
      <w:r w:rsidR="00576712" w:rsidRPr="00CD18B9">
        <w:t xml:space="preserve"> effective at inducing </w:t>
      </w:r>
      <w:r w:rsidR="00AA3C31" w:rsidRPr="00CD18B9">
        <w:t xml:space="preserve">substantive </w:t>
      </w:r>
      <w:r w:rsidR="00576712" w:rsidRPr="00CD18B9">
        <w:t xml:space="preserve">changes in firm behaviour (Hiatt, Grandy, &amp; Lee, 2015; Reid &amp; </w:t>
      </w:r>
      <w:proofErr w:type="spellStart"/>
      <w:r w:rsidR="00576712" w:rsidRPr="00CD18B9">
        <w:t>Toffel</w:t>
      </w:r>
      <w:proofErr w:type="spellEnd"/>
      <w:r w:rsidR="00576712" w:rsidRPr="00CD18B9">
        <w:t xml:space="preserve">, 2009; Short &amp; </w:t>
      </w:r>
      <w:proofErr w:type="spellStart"/>
      <w:r w:rsidR="00576712" w:rsidRPr="00CD18B9">
        <w:t>Toffel</w:t>
      </w:r>
      <w:proofErr w:type="spellEnd"/>
      <w:r w:rsidR="00576712" w:rsidRPr="00CD18B9">
        <w:t>, 2010), given the government’s ability to shape resource flows that has direct economic consequences for firms (Wade et al., 1998).</w:t>
      </w:r>
      <w:r w:rsidR="00EF7076" w:rsidRPr="00CD18B9">
        <w:t xml:space="preserve"> Our </w:t>
      </w:r>
      <w:r w:rsidR="006B5419" w:rsidRPr="00CD18B9">
        <w:t xml:space="preserve">findings </w:t>
      </w:r>
      <w:r w:rsidR="00AA3C31" w:rsidRPr="00CD18B9">
        <w:t xml:space="preserve">identify key boundary </w:t>
      </w:r>
      <w:r w:rsidR="00EF7076" w:rsidRPr="00CD18B9">
        <w:t xml:space="preserve">conditions </w:t>
      </w:r>
      <w:r w:rsidR="00FC516A" w:rsidRPr="00CD18B9">
        <w:t>under which</w:t>
      </w:r>
      <w:r w:rsidR="00AA3C31" w:rsidRPr="00CD18B9">
        <w:t xml:space="preserve"> such public politics</w:t>
      </w:r>
      <w:r w:rsidR="006B5419" w:rsidRPr="00CD18B9">
        <w:t xml:space="preserve"> activist </w:t>
      </w:r>
      <w:r w:rsidR="00AA3C31" w:rsidRPr="00CD18B9">
        <w:t xml:space="preserve">of </w:t>
      </w:r>
      <w:r w:rsidR="006B5419" w:rsidRPr="00CD18B9">
        <w:t xml:space="preserve">tactics </w:t>
      </w:r>
      <w:proofErr w:type="gramStart"/>
      <w:r w:rsidR="006B5419" w:rsidRPr="00CD18B9">
        <w:t>are</w:t>
      </w:r>
      <w:proofErr w:type="gramEnd"/>
      <w:r w:rsidR="006B5419" w:rsidRPr="00CD18B9">
        <w:t xml:space="preserve"> more likely to </w:t>
      </w:r>
      <w:r w:rsidRPr="00CD18B9">
        <w:t>elicit</w:t>
      </w:r>
      <w:r w:rsidR="006B5419" w:rsidRPr="00CD18B9">
        <w:t xml:space="preserve"> change</w:t>
      </w:r>
      <w:r w:rsidRPr="00CD18B9">
        <w:t>s</w:t>
      </w:r>
      <w:r w:rsidR="006B5419" w:rsidRPr="00CD18B9">
        <w:t xml:space="preserve"> </w:t>
      </w:r>
      <w:r w:rsidRPr="00CD18B9">
        <w:t xml:space="preserve">in firms’ </w:t>
      </w:r>
      <w:r w:rsidR="006B5419" w:rsidRPr="00CD18B9">
        <w:t>behaviour</w:t>
      </w:r>
      <w:r w:rsidR="00FC516A" w:rsidRPr="00CD18B9">
        <w:t xml:space="preserve"> </w:t>
      </w:r>
      <w:r w:rsidR="00106AC7" w:rsidRPr="00CD18B9">
        <w:t>through</w:t>
      </w:r>
      <w:r w:rsidRPr="00CD18B9">
        <w:t xml:space="preserve"> </w:t>
      </w:r>
      <w:r w:rsidR="00FC516A" w:rsidRPr="00CD18B9">
        <w:t xml:space="preserve">formal cooperative agreements. </w:t>
      </w:r>
      <w:r w:rsidR="00951ADD" w:rsidRPr="00CD18B9">
        <w:t xml:space="preserve">Relatedly, </w:t>
      </w:r>
      <w:r w:rsidR="00951ADD" w:rsidRPr="00CD18B9">
        <w:rPr>
          <w:noProof/>
        </w:rPr>
        <w:t>our study also contributes to the research examining the role of regulatory institutions in mediating interactions between firms and non-market stakeholders</w:t>
      </w:r>
      <w:r w:rsidR="00250A51" w:rsidRPr="00CD18B9">
        <w:rPr>
          <w:noProof/>
        </w:rPr>
        <w:t xml:space="preserve">. </w:t>
      </w:r>
      <w:r w:rsidR="007D4D62" w:rsidRPr="00CD18B9">
        <w:rPr>
          <w:noProof/>
        </w:rPr>
        <w:t xml:space="preserve">Prior work </w:t>
      </w:r>
      <w:r w:rsidR="00D91DCF" w:rsidRPr="00CD18B9">
        <w:rPr>
          <w:noProof/>
        </w:rPr>
        <w:t xml:space="preserve">indicates that regulatory agencies’ descretion in interpreting and implenting policies enhances activists’ ability to influence firm-level outcomes </w:t>
      </w:r>
      <w:r w:rsidR="00106AC7" w:rsidRPr="00CD18B9">
        <w:rPr>
          <w:noProof/>
        </w:rPr>
        <w:t>(</w:t>
      </w:r>
      <w:r w:rsidR="00106AC7" w:rsidRPr="00CD18B9">
        <w:t>Grandy and Hiatt, 2024)</w:t>
      </w:r>
      <w:r w:rsidR="00D91DCF" w:rsidRPr="00CD18B9">
        <w:t>, whereas</w:t>
      </w:r>
      <w:r w:rsidR="007D4D62" w:rsidRPr="00CD18B9">
        <w:t xml:space="preserve"> </w:t>
      </w:r>
      <w:r w:rsidR="00D91DCF" w:rsidRPr="00CD18B9">
        <w:t xml:space="preserve">jurisdictional variations in regulations </w:t>
      </w:r>
      <w:r w:rsidR="007D4D62" w:rsidRPr="00CD18B9">
        <w:t xml:space="preserve">diminish </w:t>
      </w:r>
      <w:r w:rsidR="00106AC7" w:rsidRPr="00CD18B9">
        <w:t>activists</w:t>
      </w:r>
      <w:r w:rsidR="007D4D62" w:rsidRPr="00CD18B9">
        <w:t xml:space="preserve">’ </w:t>
      </w:r>
      <w:r w:rsidR="00106AC7" w:rsidRPr="00CD18B9">
        <w:t xml:space="preserve">influence </w:t>
      </w:r>
      <w:r w:rsidR="007D4D62" w:rsidRPr="00CD18B9">
        <w:t xml:space="preserve">on </w:t>
      </w:r>
      <w:r w:rsidR="00106AC7" w:rsidRPr="00CD18B9">
        <w:t xml:space="preserve">firms’ </w:t>
      </w:r>
      <w:r w:rsidR="006E4029" w:rsidRPr="00CD18B9">
        <w:t xml:space="preserve">by </w:t>
      </w:r>
      <w:r w:rsidR="007D4D62" w:rsidRPr="00CD18B9">
        <w:t>enabling</w:t>
      </w:r>
      <w:r w:rsidR="00106AC7" w:rsidRPr="00CD18B9">
        <w:t xml:space="preserve"> firms to engage in regulatory arbitrage</w:t>
      </w:r>
      <w:r w:rsidR="00D91DCF" w:rsidRPr="00CD18B9">
        <w:t xml:space="preserve"> </w:t>
      </w:r>
      <w:r w:rsidR="007D4D62" w:rsidRPr="00CD18B9">
        <w:t>to bypass activist pressure</w:t>
      </w:r>
      <w:r w:rsidR="00106AC7" w:rsidRPr="00CD18B9">
        <w:t xml:space="preserve"> (Rao, Yue, and Ingram, 2011).</w:t>
      </w:r>
      <w:r w:rsidR="006E4029" w:rsidRPr="00CD18B9">
        <w:t xml:space="preserve"> </w:t>
      </w:r>
      <w:r w:rsidR="00FC516A" w:rsidRPr="00CD18B9">
        <w:t>Extending</w:t>
      </w:r>
      <w:r w:rsidR="00951ADD" w:rsidRPr="00CD18B9">
        <w:t xml:space="preserve"> this literature, aur analysis </w:t>
      </w:r>
      <w:r w:rsidR="006053BE" w:rsidRPr="00CD18B9">
        <w:t>explores</w:t>
      </w:r>
      <w:r w:rsidR="00951ADD" w:rsidRPr="00CD18B9">
        <w:t xml:space="preserve"> a novel dimension of the </w:t>
      </w:r>
      <w:r w:rsidR="004A5B4F" w:rsidRPr="00CD18B9">
        <w:t>regulatory</w:t>
      </w:r>
      <w:r w:rsidR="00951ADD" w:rsidRPr="00CD18B9">
        <w:t xml:space="preserve"> environment – </w:t>
      </w:r>
      <w:r w:rsidR="004A5B4F" w:rsidRPr="00CD18B9">
        <w:t xml:space="preserve">it’s </w:t>
      </w:r>
      <w:r w:rsidR="00951ADD" w:rsidRPr="00CD18B9">
        <w:t xml:space="preserve">munificence – and demonstrates its critical role in </w:t>
      </w:r>
      <w:r w:rsidR="00D91DCF" w:rsidRPr="00CD18B9">
        <w:t>influencing firm-activist interactions</w:t>
      </w:r>
      <w:r w:rsidR="00951ADD" w:rsidRPr="00CD18B9">
        <w:t xml:space="preserve">. </w:t>
      </w:r>
      <w:r w:rsidR="006053BE" w:rsidRPr="00CD18B9">
        <w:t>Our examination</w:t>
      </w:r>
      <w:r w:rsidR="00951ADD" w:rsidRPr="00CD18B9">
        <w:t xml:space="preserve"> enhances our understanding of the interplay between regulatory institutions and firm-stakeholder </w:t>
      </w:r>
      <w:r w:rsidR="00951ADD" w:rsidRPr="00CD18B9">
        <w:lastRenderedPageBreak/>
        <w:t>interactions,</w:t>
      </w:r>
      <w:r w:rsidR="00951ADD" w:rsidRPr="00CD18B9">
        <w:rPr>
          <w:noProof/>
        </w:rPr>
        <w:t xml:space="preserve"> offering insights into the institutional conditions that promote </w:t>
      </w:r>
      <w:r w:rsidR="004A5B4F" w:rsidRPr="00CD18B9">
        <w:rPr>
          <w:noProof/>
        </w:rPr>
        <w:t>cooperative</w:t>
      </w:r>
      <w:r w:rsidR="00951ADD" w:rsidRPr="00CD18B9">
        <w:rPr>
          <w:noProof/>
        </w:rPr>
        <w:t xml:space="preserve"> engagements.</w:t>
      </w:r>
    </w:p>
    <w:p w14:paraId="48444421" w14:textId="4D50A82E" w:rsidR="0065384C" w:rsidRPr="00CD18B9" w:rsidRDefault="00951ADD" w:rsidP="00792562">
      <w:pPr>
        <w:spacing w:line="480" w:lineRule="auto"/>
        <w:ind w:firstLine="720"/>
      </w:pPr>
      <w:r w:rsidRPr="00CD18B9">
        <w:t xml:space="preserve">Finally, our study contributes to the literature </w:t>
      </w:r>
      <w:r w:rsidR="006871FA" w:rsidRPr="00CD18B9">
        <w:t>that has examined the role of</w:t>
      </w:r>
      <w:r w:rsidRPr="00CD18B9">
        <w:t xml:space="preserve"> environmental munificence</w:t>
      </w:r>
      <w:r w:rsidR="006871FA" w:rsidRPr="00CD18B9">
        <w:t xml:space="preserve"> on firm strategy and performance. Defined as the abundance of resources and supportive conditions in an organization’s external environment (Dess &amp; Beard, 1984; </w:t>
      </w:r>
      <w:proofErr w:type="spellStart"/>
      <w:r w:rsidR="006871FA" w:rsidRPr="00CD18B9">
        <w:t>Castrogiovanni</w:t>
      </w:r>
      <w:proofErr w:type="spellEnd"/>
      <w:r w:rsidR="006871FA" w:rsidRPr="00CD18B9">
        <w:t>, 1991), environmental munificence has been shown to shape organizational adaptability (Keats &amp; Hitt, 1988),</w:t>
      </w:r>
      <w:r w:rsidR="00D22477" w:rsidRPr="00CD18B9">
        <w:t xml:space="preserve"> </w:t>
      </w:r>
      <w:r w:rsidR="006871FA" w:rsidRPr="00CD18B9">
        <w:t>mitigate resource constraints in dynamic environments (Baum &amp; Wally, 2003)</w:t>
      </w:r>
      <w:r w:rsidR="004D620D" w:rsidRPr="00CD18B9">
        <w:t>,</w:t>
      </w:r>
      <w:r w:rsidR="00D22477" w:rsidRPr="00CD18B9">
        <w:t xml:space="preserve"> and moderate the relationship between business model design and firm performance (McArthur and Nystrom, 1991)</w:t>
      </w:r>
      <w:r w:rsidR="006871FA" w:rsidRPr="00CD18B9">
        <w:t xml:space="preserve">. </w:t>
      </w:r>
      <w:r w:rsidR="004D620D" w:rsidRPr="00CD18B9">
        <w:t>W</w:t>
      </w:r>
      <w:r w:rsidR="006871FA" w:rsidRPr="00CD18B9">
        <w:t xml:space="preserve">e extend this literature to introduce the concept of regulatory munificence – characterized by resources, support, and flexibility provided by regulatory agencies to </w:t>
      </w:r>
      <w:r w:rsidR="00B52337" w:rsidRPr="00CD18B9">
        <w:t>firms</w:t>
      </w:r>
      <w:r w:rsidR="006871FA" w:rsidRPr="00CD18B9">
        <w:t xml:space="preserve"> – and </w:t>
      </w:r>
      <w:r w:rsidR="004D620D" w:rsidRPr="00CD18B9">
        <w:t xml:space="preserve">examine </w:t>
      </w:r>
      <w:r w:rsidR="006871FA" w:rsidRPr="00CD18B9">
        <w:t xml:space="preserve">its central role </w:t>
      </w:r>
      <w:r w:rsidR="00B52337" w:rsidRPr="00CD18B9">
        <w:t xml:space="preserve">in enabling </w:t>
      </w:r>
      <w:r w:rsidR="004D620D" w:rsidRPr="00CD18B9">
        <w:t>firms</w:t>
      </w:r>
      <w:r w:rsidR="00B52337" w:rsidRPr="00CD18B9">
        <w:t xml:space="preserve"> to address the demands of important stakeholders. Our findings demonstrate that regulatory munificence not only allows firms material resources </w:t>
      </w:r>
      <w:r w:rsidR="004D620D" w:rsidRPr="00CD18B9">
        <w:t xml:space="preserve">to firms </w:t>
      </w:r>
      <w:r w:rsidR="00B52337" w:rsidRPr="00CD18B9">
        <w:t xml:space="preserve">(Cool, Dierickx, &amp; </w:t>
      </w:r>
      <w:proofErr w:type="spellStart"/>
      <w:r w:rsidR="00B52337" w:rsidRPr="00CD18B9">
        <w:t>Szulanski</w:t>
      </w:r>
      <w:proofErr w:type="spellEnd"/>
      <w:r w:rsidR="00B52337" w:rsidRPr="00CD18B9">
        <w:t xml:space="preserve">, 1997) but also </w:t>
      </w:r>
      <w:r w:rsidR="004D620D" w:rsidRPr="00CD18B9">
        <w:t>enhances</w:t>
      </w:r>
      <w:r w:rsidR="00B52337" w:rsidRPr="00CD18B9">
        <w:t xml:space="preserve"> firms’ adaptability and responsiveness </w:t>
      </w:r>
      <w:r w:rsidR="004D620D" w:rsidRPr="00CD18B9">
        <w:t xml:space="preserve">to </w:t>
      </w:r>
      <w:r w:rsidR="00B52337" w:rsidRPr="00CD18B9">
        <w:t xml:space="preserve">stakeholder demands. </w:t>
      </w:r>
      <w:r w:rsidR="00E778E3" w:rsidRPr="00CD18B9">
        <w:t xml:space="preserve">By drawing on the conceptual foundations of environmental munificence and adapting them into the regulatory </w:t>
      </w:r>
      <w:r w:rsidR="004D620D" w:rsidRPr="00CD18B9">
        <w:t>domain</w:t>
      </w:r>
      <w:r w:rsidR="00E778E3" w:rsidRPr="00CD18B9">
        <w:t xml:space="preserve">, </w:t>
      </w:r>
      <w:r w:rsidR="00B52337" w:rsidRPr="00CD18B9">
        <w:t xml:space="preserve">our study </w:t>
      </w:r>
      <w:r w:rsidR="004D620D" w:rsidRPr="00CD18B9">
        <w:t xml:space="preserve">advances understanding </w:t>
      </w:r>
      <w:r w:rsidR="00B52337" w:rsidRPr="00CD18B9">
        <w:t xml:space="preserve">of how institutional contexts </w:t>
      </w:r>
      <w:r w:rsidR="00C13E9E" w:rsidRPr="00CD18B9">
        <w:t xml:space="preserve">can </w:t>
      </w:r>
      <w:r w:rsidR="00B52337" w:rsidRPr="00CD18B9">
        <w:t xml:space="preserve">create supportive non-market conditions for firms </w:t>
      </w:r>
      <w:r w:rsidR="00E778E3" w:rsidRPr="00CD18B9">
        <w:t>akin to resource abundance in market environments</w:t>
      </w:r>
      <w:r w:rsidR="00B52337" w:rsidRPr="00CD18B9">
        <w:t>.</w:t>
      </w:r>
    </w:p>
    <w:p w14:paraId="4757A539" w14:textId="61FCC9CF" w:rsidR="00F85B6E" w:rsidRDefault="00422782" w:rsidP="00F85B6E">
      <w:pPr>
        <w:spacing w:line="480" w:lineRule="auto"/>
        <w:ind w:firstLine="360"/>
      </w:pPr>
      <w:r w:rsidRPr="00CD18B9">
        <w:t xml:space="preserve">Our study is naturally subject to a variety of limitations. First, our examination is limited to a single industry, electric utilities, which is heavily regulated given its natural monopoly characteristics and, as a result, presents an institutional environment which might differ significantly across other industries that are regulated to a lesser extent. We expect regulatory pressures that firms confront from environmental activists to be particularly severe in the context of the electric utilities industry and to assume a central role in informing actions of firms. </w:t>
      </w:r>
      <w:r w:rsidRPr="00CD18B9">
        <w:lastRenderedPageBreak/>
        <w:t xml:space="preserve">Second, our study does not account for other nonmarket actions of firms directed at regulators and policy makers. For instance, studies have found that firms also engage in corporate political actions such as making financial contributions to election campaigns of politicians who oversee regulators to shore up support when they face a greater degree of stakeholder opposition in the regulatory policy-making process </w:t>
      </w:r>
      <w:r w:rsidR="00F85B6E" w:rsidRPr="00CD18B9">
        <w:rPr>
          <w:noProof/>
          <w:lang w:val="en-US"/>
        </w:rPr>
        <w:t xml:space="preserve">(Fremeth </w:t>
      </w:r>
      <w:r w:rsidR="00F85B6E">
        <w:rPr>
          <w:noProof/>
          <w:lang w:val="en-US"/>
        </w:rPr>
        <w:t>et al.</w:t>
      </w:r>
      <w:r w:rsidR="00F85B6E" w:rsidRPr="00CD18B9">
        <w:rPr>
          <w:noProof/>
          <w:lang w:val="en-US"/>
        </w:rPr>
        <w:t>, 2016)</w:t>
      </w:r>
      <w:r w:rsidRPr="00CD18B9">
        <w:t xml:space="preserve">. Insofar as firms and activists strategically employ complementary nonmarket actions which have the potential to influence the outcomes of their interactions, our study does not account for them. Future examinations that integrate such broader strategic actions can therefore contribute additional insights to our understanding of firm-activist interactions. </w:t>
      </w:r>
    </w:p>
    <w:p w14:paraId="403BAFBE" w14:textId="77777777" w:rsidR="000B090D" w:rsidRDefault="000B090D" w:rsidP="00CD18B9"/>
    <w:p w14:paraId="4924C8EA" w14:textId="77777777" w:rsidR="00C50187" w:rsidRDefault="00C50187" w:rsidP="00C50187">
      <w:pPr>
        <w:pStyle w:val="Heading1"/>
        <w:spacing w:line="240" w:lineRule="auto"/>
      </w:pPr>
      <w:r>
        <w:t>Bibliography</w:t>
      </w:r>
    </w:p>
    <w:sdt>
      <w:sdtPr>
        <w:id w:val="111145805"/>
        <w:bibliography/>
      </w:sdtPr>
      <w:sdtContent>
        <w:p w14:paraId="233C8FDA" w14:textId="77777777" w:rsidR="00C50187" w:rsidRDefault="00C50187" w:rsidP="00C50187">
          <w:pPr>
            <w:pStyle w:val="Bibliography"/>
            <w:ind w:left="720" w:hanging="720"/>
            <w:rPr>
              <w:noProof/>
            </w:rPr>
          </w:pPr>
          <w:r w:rsidRPr="00334DD2">
            <w:rPr>
              <w:sz w:val="22"/>
              <w:szCs w:val="22"/>
            </w:rPr>
            <w:fldChar w:fldCharType="begin"/>
          </w:r>
          <w:r w:rsidRPr="00334DD2">
            <w:rPr>
              <w:sz w:val="22"/>
              <w:szCs w:val="22"/>
            </w:rPr>
            <w:instrText xml:space="preserve"> BIBLIOGRAPHY </w:instrText>
          </w:r>
          <w:r w:rsidRPr="00334DD2">
            <w:rPr>
              <w:sz w:val="22"/>
              <w:szCs w:val="22"/>
            </w:rPr>
            <w:fldChar w:fldCharType="separate"/>
          </w:r>
          <w:r>
            <w:rPr>
              <w:noProof/>
            </w:rPr>
            <w:t xml:space="preserve">Aldrich, H. (1979). </w:t>
          </w:r>
          <w:r>
            <w:rPr>
              <w:i/>
              <w:iCs/>
              <w:noProof/>
            </w:rPr>
            <w:t>Organizations and Environments.</w:t>
          </w:r>
          <w:r>
            <w:rPr>
              <w:noProof/>
            </w:rPr>
            <w:t xml:space="preserve"> Englewood Cliffs: Prentice-Hall.</w:t>
          </w:r>
        </w:p>
        <w:p w14:paraId="656765AD" w14:textId="77777777" w:rsidR="00C50187" w:rsidRDefault="00C50187" w:rsidP="00C50187">
          <w:pPr>
            <w:pStyle w:val="Bibliography"/>
            <w:ind w:left="720" w:hanging="720"/>
            <w:rPr>
              <w:noProof/>
            </w:rPr>
          </w:pPr>
          <w:r>
            <w:rPr>
              <w:noProof/>
            </w:rPr>
            <w:t xml:space="preserve">Amit, R., &amp; Schoemaker, P. J. (1993). Strategic assets and organizational rent. </w:t>
          </w:r>
          <w:r>
            <w:rPr>
              <w:i/>
              <w:iCs/>
              <w:noProof/>
            </w:rPr>
            <w:t>Strategic Management Journal, 14</w:t>
          </w:r>
          <w:r>
            <w:rPr>
              <w:noProof/>
            </w:rPr>
            <w:t>(1), 33-46.</w:t>
          </w:r>
        </w:p>
        <w:p w14:paraId="4AB482A0" w14:textId="77777777" w:rsidR="00C50187" w:rsidRDefault="00C50187" w:rsidP="00C50187">
          <w:pPr>
            <w:pStyle w:val="Bibliography"/>
            <w:ind w:left="720" w:hanging="720"/>
            <w:rPr>
              <w:noProof/>
            </w:rPr>
          </w:pPr>
          <w:r>
            <w:rPr>
              <w:noProof/>
            </w:rPr>
            <w:t xml:space="preserve">Ansell, C., &amp; Gash, A. (2008). Collaborative Governance in Theory and Practice. </w:t>
          </w:r>
          <w:r>
            <w:rPr>
              <w:i/>
              <w:iCs/>
              <w:noProof/>
            </w:rPr>
            <w:t>Journal of public administration research and theory, 18</w:t>
          </w:r>
          <w:r>
            <w:rPr>
              <w:noProof/>
            </w:rPr>
            <w:t>(4), 543-571.</w:t>
          </w:r>
        </w:p>
        <w:p w14:paraId="0A0419BB" w14:textId="77777777" w:rsidR="00C50187" w:rsidRDefault="00C50187" w:rsidP="00C50187">
          <w:pPr>
            <w:pStyle w:val="Bibliography"/>
            <w:ind w:left="720" w:hanging="720"/>
            <w:rPr>
              <w:noProof/>
            </w:rPr>
          </w:pPr>
          <w:r>
            <w:rPr>
              <w:noProof/>
            </w:rPr>
            <w:t xml:space="preserve">Aragón-Correa, J. A., &amp; Sharma, S. (2003). A contingent resource-based view of proactive corporate environmental strategy. </w:t>
          </w:r>
          <w:r>
            <w:rPr>
              <w:i/>
              <w:iCs/>
              <w:noProof/>
            </w:rPr>
            <w:t>Academy of Management Review, 28</w:t>
          </w:r>
          <w:r>
            <w:rPr>
              <w:noProof/>
            </w:rPr>
            <w:t>(1), 71-88.</w:t>
          </w:r>
        </w:p>
        <w:p w14:paraId="10CACFA5" w14:textId="77777777" w:rsidR="00C50187" w:rsidRDefault="00C50187" w:rsidP="00C50187">
          <w:pPr>
            <w:pStyle w:val="Bibliography"/>
            <w:ind w:left="720" w:hanging="720"/>
            <w:rPr>
              <w:noProof/>
            </w:rPr>
          </w:pPr>
          <w:r>
            <w:rPr>
              <w:noProof/>
            </w:rPr>
            <w:t xml:space="preserve">Argenti, P. A. (2004). Collaborating with activists: How Starbucks works with NGOs. </w:t>
          </w:r>
          <w:r>
            <w:rPr>
              <w:i/>
              <w:iCs/>
              <w:noProof/>
            </w:rPr>
            <w:t>California Management Review, 47</w:t>
          </w:r>
          <w:r>
            <w:rPr>
              <w:noProof/>
            </w:rPr>
            <w:t>(1), 91-116.</w:t>
          </w:r>
        </w:p>
        <w:p w14:paraId="4F8CA942" w14:textId="77777777" w:rsidR="00C50187" w:rsidRDefault="00C50187" w:rsidP="00C50187">
          <w:pPr>
            <w:pStyle w:val="Bibliography"/>
            <w:ind w:left="720" w:hanging="720"/>
            <w:rPr>
              <w:noProof/>
            </w:rPr>
          </w:pPr>
          <w:r>
            <w:rPr>
              <w:noProof/>
            </w:rPr>
            <w:t xml:space="preserve">Arizona Corporation Commission. (2009). </w:t>
          </w:r>
          <w:r>
            <w:rPr>
              <w:i/>
              <w:iCs/>
              <w:noProof/>
            </w:rPr>
            <w:t>APSC's General Rate Case.</w:t>
          </w:r>
          <w:r>
            <w:rPr>
              <w:noProof/>
            </w:rPr>
            <w:t xml:space="preserve"> Retrieved from https://azcc.gov/docs/default-source/utilities-files/electric/eps-rest-compliance-reports/2012/2012-aps-rest.pdf?sfvrsn=ff20d822_2</w:t>
          </w:r>
        </w:p>
        <w:p w14:paraId="62462B48" w14:textId="77777777" w:rsidR="00C50187" w:rsidRDefault="00C50187" w:rsidP="00C50187">
          <w:pPr>
            <w:pStyle w:val="Bibliography"/>
            <w:ind w:left="720" w:hanging="720"/>
            <w:rPr>
              <w:noProof/>
            </w:rPr>
          </w:pPr>
          <w:r>
            <w:rPr>
              <w:noProof/>
            </w:rPr>
            <w:t xml:space="preserve">Ballesteros, L., &amp; Gatignon, A. (2019). The relative value of firm and nonprofit experience: Tackling large‐scale social issues across institutional contexts. </w:t>
          </w:r>
          <w:r>
            <w:rPr>
              <w:i/>
              <w:iCs/>
              <w:noProof/>
            </w:rPr>
            <w:t>Strategic Management Journal, 40</w:t>
          </w:r>
          <w:r>
            <w:rPr>
              <w:noProof/>
            </w:rPr>
            <w:t>(4), 631-657.</w:t>
          </w:r>
        </w:p>
        <w:p w14:paraId="38F74EFC" w14:textId="77777777" w:rsidR="00C50187" w:rsidRDefault="00C50187" w:rsidP="00C50187">
          <w:pPr>
            <w:pStyle w:val="Bibliography"/>
            <w:ind w:left="720" w:hanging="720"/>
            <w:rPr>
              <w:noProof/>
            </w:rPr>
          </w:pPr>
          <w:r>
            <w:rPr>
              <w:noProof/>
            </w:rPr>
            <w:t xml:space="preserve">Bansal, P. (2005). Evolving sustainably: A longitudinal study of corporate sustainable development. </w:t>
          </w:r>
          <w:r>
            <w:rPr>
              <w:i/>
              <w:iCs/>
              <w:noProof/>
            </w:rPr>
            <w:t>Strategic Management Journal, 26</w:t>
          </w:r>
          <w:r>
            <w:rPr>
              <w:noProof/>
            </w:rPr>
            <w:t>(3), 197-218.</w:t>
          </w:r>
        </w:p>
        <w:p w14:paraId="029DED9F" w14:textId="77777777" w:rsidR="00C50187" w:rsidRDefault="00C50187" w:rsidP="00C50187">
          <w:pPr>
            <w:pStyle w:val="Bibliography"/>
            <w:ind w:left="720" w:hanging="720"/>
            <w:rPr>
              <w:noProof/>
            </w:rPr>
          </w:pPr>
          <w:r>
            <w:rPr>
              <w:noProof/>
            </w:rPr>
            <w:t xml:space="preserve">Barbose, G. L. (2019). </w:t>
          </w:r>
          <w:r>
            <w:rPr>
              <w:i/>
              <w:iCs/>
              <w:noProof/>
            </w:rPr>
            <w:t>U.S. Renewables Portfolio Standards: 2019 Annual Status Update.</w:t>
          </w:r>
          <w:r>
            <w:rPr>
              <w:noProof/>
            </w:rPr>
            <w:t xml:space="preserve"> Berkeley Lab.</w:t>
          </w:r>
        </w:p>
        <w:p w14:paraId="7FB19897" w14:textId="77777777" w:rsidR="00C50187" w:rsidRDefault="00C50187" w:rsidP="00C50187">
          <w:pPr>
            <w:pStyle w:val="Bibliography"/>
            <w:ind w:left="720" w:hanging="720"/>
            <w:rPr>
              <w:noProof/>
            </w:rPr>
          </w:pPr>
          <w:r>
            <w:rPr>
              <w:noProof/>
            </w:rPr>
            <w:t xml:space="preserve">Barnett, M. L., &amp; King, A. A. (2008). Good fences make good neighbors: A longitudinal analysis of an industry self-regulatory institution. </w:t>
          </w:r>
          <w:r>
            <w:rPr>
              <w:i/>
              <w:iCs/>
              <w:noProof/>
            </w:rPr>
            <w:t>Academy of Management Journal, 51</w:t>
          </w:r>
          <w:r>
            <w:rPr>
              <w:noProof/>
            </w:rPr>
            <w:t>(6), 1150-1170.</w:t>
          </w:r>
        </w:p>
        <w:p w14:paraId="5B37E306" w14:textId="77777777" w:rsidR="00C50187" w:rsidRDefault="00C50187" w:rsidP="00C50187">
          <w:pPr>
            <w:pStyle w:val="Bibliography"/>
            <w:ind w:left="720" w:hanging="720"/>
            <w:rPr>
              <w:noProof/>
            </w:rPr>
          </w:pPr>
          <w:r>
            <w:rPr>
              <w:noProof/>
            </w:rPr>
            <w:t xml:space="preserve">Baron, D. (2001). Private politics, corporate social responsibility, and integrated strategy. </w:t>
          </w:r>
          <w:r>
            <w:rPr>
              <w:i/>
              <w:iCs/>
              <w:noProof/>
            </w:rPr>
            <w:t>Journal of Economics &amp; Management Strategy, 10</w:t>
          </w:r>
          <w:r>
            <w:rPr>
              <w:noProof/>
            </w:rPr>
            <w:t>(1), 7 - 45.</w:t>
          </w:r>
        </w:p>
        <w:p w14:paraId="0A0D4C01" w14:textId="77777777" w:rsidR="00C50187" w:rsidRDefault="00C50187" w:rsidP="00C50187">
          <w:pPr>
            <w:pStyle w:val="Bibliography"/>
            <w:ind w:left="720" w:hanging="720"/>
            <w:rPr>
              <w:noProof/>
            </w:rPr>
          </w:pPr>
          <w:r>
            <w:rPr>
              <w:noProof/>
            </w:rPr>
            <w:t xml:space="preserve">Baron, D. (2012). The industrial organization of private politics. </w:t>
          </w:r>
          <w:r>
            <w:rPr>
              <w:i/>
              <w:iCs/>
              <w:noProof/>
            </w:rPr>
            <w:t>Quarterly Journal of Political Science</w:t>
          </w:r>
          <w:r>
            <w:rPr>
              <w:noProof/>
            </w:rPr>
            <w:t>.</w:t>
          </w:r>
        </w:p>
        <w:p w14:paraId="3B296847" w14:textId="77777777" w:rsidR="00C50187" w:rsidRDefault="00C50187" w:rsidP="00C50187">
          <w:pPr>
            <w:pStyle w:val="Bibliography"/>
            <w:ind w:left="720" w:hanging="720"/>
            <w:rPr>
              <w:noProof/>
            </w:rPr>
          </w:pPr>
          <w:r>
            <w:rPr>
              <w:noProof/>
            </w:rPr>
            <w:lastRenderedPageBreak/>
            <w:t xml:space="preserve">Baron, D. P. (2003). Private politics. </w:t>
          </w:r>
          <w:r>
            <w:rPr>
              <w:i/>
              <w:iCs/>
              <w:noProof/>
            </w:rPr>
            <w:t>Journal of Economics &amp; Management Strategy, 12</w:t>
          </w:r>
          <w:r>
            <w:rPr>
              <w:noProof/>
            </w:rPr>
            <w:t>(1), 31-66.</w:t>
          </w:r>
        </w:p>
        <w:p w14:paraId="3E924230" w14:textId="77777777" w:rsidR="00C50187" w:rsidRDefault="00C50187" w:rsidP="00C50187">
          <w:pPr>
            <w:pStyle w:val="Bibliography"/>
            <w:ind w:left="720" w:hanging="720"/>
            <w:rPr>
              <w:noProof/>
            </w:rPr>
          </w:pPr>
          <w:r>
            <w:rPr>
              <w:noProof/>
            </w:rPr>
            <w:t xml:space="preserve">Baron, D., &amp; Diermeier, D. (2007). Strategic activism and non market strategy. </w:t>
          </w:r>
          <w:r>
            <w:rPr>
              <w:i/>
              <w:iCs/>
              <w:noProof/>
            </w:rPr>
            <w:t>Journal of Economics &amp; Management Strategy, 16</w:t>
          </w:r>
          <w:r>
            <w:rPr>
              <w:noProof/>
            </w:rPr>
            <w:t>(3), 599-634.</w:t>
          </w:r>
        </w:p>
        <w:p w14:paraId="0C01EF7A" w14:textId="77777777" w:rsidR="00C50187" w:rsidRDefault="00C50187" w:rsidP="00C50187">
          <w:pPr>
            <w:pStyle w:val="Bibliography"/>
            <w:ind w:left="720" w:hanging="720"/>
            <w:rPr>
              <w:noProof/>
            </w:rPr>
          </w:pPr>
          <w:r>
            <w:rPr>
              <w:noProof/>
            </w:rPr>
            <w:t xml:space="preserve">Baron, D., Neale, M., &amp; Rao, H. (2016). Extending nonmarket strategy: Political economy and the radical flank effect in private politics. </w:t>
          </w:r>
          <w:r>
            <w:rPr>
              <w:i/>
              <w:iCs/>
              <w:noProof/>
            </w:rPr>
            <w:t>Strategy Science, 1</w:t>
          </w:r>
          <w:r>
            <w:rPr>
              <w:noProof/>
            </w:rPr>
            <w:t>(2), 105-126.</w:t>
          </w:r>
        </w:p>
        <w:p w14:paraId="414CCC19" w14:textId="77777777" w:rsidR="00C50187" w:rsidRDefault="00C50187" w:rsidP="00C50187">
          <w:pPr>
            <w:pStyle w:val="Bibliography"/>
            <w:ind w:left="720" w:hanging="720"/>
            <w:rPr>
              <w:noProof/>
            </w:rPr>
          </w:pPr>
          <w:r>
            <w:rPr>
              <w:noProof/>
            </w:rPr>
            <w:t xml:space="preserve">Berry, D. (2008). The impact of energy efficiency programs on the growth of electricity sales. </w:t>
          </w:r>
          <w:r>
            <w:rPr>
              <w:i/>
              <w:iCs/>
              <w:noProof/>
            </w:rPr>
            <w:t>Energy Policy, 36</w:t>
          </w:r>
          <w:r>
            <w:rPr>
              <w:noProof/>
            </w:rPr>
            <w:t>(9), 3620-3625.</w:t>
          </w:r>
        </w:p>
        <w:p w14:paraId="3A3EBE70" w14:textId="77777777" w:rsidR="00C50187" w:rsidRDefault="00C50187" w:rsidP="00C50187">
          <w:pPr>
            <w:pStyle w:val="Bibliography"/>
            <w:ind w:left="720" w:hanging="720"/>
            <w:rPr>
              <w:noProof/>
            </w:rPr>
          </w:pPr>
          <w:r>
            <w:rPr>
              <w:noProof/>
            </w:rPr>
            <w:t xml:space="preserve">Blackman, A., Uribe, E., Hoof, B., &amp; Lyon, T. P. (2012). Voluntary environmental agreements in developing countries: The Colombian experience. </w:t>
          </w:r>
          <w:r>
            <w:rPr>
              <w:i/>
              <w:iCs/>
              <w:noProof/>
            </w:rPr>
            <w:t>Resources for the Future Discussion Paper</w:t>
          </w:r>
          <w:r>
            <w:rPr>
              <w:noProof/>
            </w:rPr>
            <w:t>.</w:t>
          </w:r>
        </w:p>
        <w:p w14:paraId="141CA2FC" w14:textId="77777777" w:rsidR="00C50187" w:rsidRDefault="00C50187" w:rsidP="00C50187">
          <w:pPr>
            <w:pStyle w:val="Bibliography"/>
            <w:ind w:left="720" w:hanging="720"/>
            <w:rPr>
              <w:noProof/>
            </w:rPr>
          </w:pPr>
          <w:r>
            <w:rPr>
              <w:noProof/>
            </w:rPr>
            <w:t xml:space="preserve">Bonardi, J.-P., Hillman, A. J., &amp; Keim, G. D. (2005). The attractiveness of political markets: Implications for firm strategy. </w:t>
          </w:r>
          <w:r>
            <w:rPr>
              <w:i/>
              <w:iCs/>
              <w:noProof/>
            </w:rPr>
            <w:t>The Academy of Management Review, 30</w:t>
          </w:r>
          <w:r>
            <w:rPr>
              <w:noProof/>
            </w:rPr>
            <w:t>(2), 397-413.</w:t>
          </w:r>
        </w:p>
        <w:p w14:paraId="29A55E49" w14:textId="77777777" w:rsidR="00C50187" w:rsidRDefault="00C50187" w:rsidP="00C50187">
          <w:pPr>
            <w:pStyle w:val="Bibliography"/>
            <w:ind w:left="720" w:hanging="720"/>
            <w:rPr>
              <w:noProof/>
            </w:rPr>
          </w:pPr>
          <w:r>
            <w:rPr>
              <w:noProof/>
            </w:rPr>
            <w:t xml:space="preserve">Bonardi, J.-P., Holburn, G. L., &amp; Vanden Bergh, R. G. (2006). Nonmarket strategy performance: evidence from U.S. electric utilities. </w:t>
          </w:r>
          <w:r>
            <w:rPr>
              <w:i/>
              <w:iCs/>
              <w:noProof/>
            </w:rPr>
            <w:t>The Academy of Management Journal, 49</w:t>
          </w:r>
          <w:r>
            <w:rPr>
              <w:noProof/>
            </w:rPr>
            <w:t>(6), 1209-1228.</w:t>
          </w:r>
        </w:p>
        <w:p w14:paraId="481EEDF6" w14:textId="77777777" w:rsidR="00C50187" w:rsidRDefault="00C50187" w:rsidP="00C50187">
          <w:pPr>
            <w:pStyle w:val="Bibliography"/>
            <w:ind w:left="720" w:hanging="720"/>
            <w:rPr>
              <w:noProof/>
            </w:rPr>
          </w:pPr>
          <w:r>
            <w:rPr>
              <w:noProof/>
            </w:rPr>
            <w:t xml:space="preserve">Borenstein, S., &amp; Bushnell., J. B. (2022). Do two electricity pricing wrongs make a right? Cost recovery, externalities, and efficiency. </w:t>
          </w:r>
          <w:r>
            <w:rPr>
              <w:i/>
              <w:iCs/>
              <w:noProof/>
            </w:rPr>
            <w:t>American Economic Journal: Economic Policy, 14</w:t>
          </w:r>
          <w:r>
            <w:rPr>
              <w:noProof/>
            </w:rPr>
            <w:t>(4), 80-110.</w:t>
          </w:r>
        </w:p>
        <w:p w14:paraId="659BCF3B" w14:textId="77777777" w:rsidR="00C50187" w:rsidRDefault="00C50187" w:rsidP="00C50187">
          <w:pPr>
            <w:pStyle w:val="Bibliography"/>
            <w:ind w:left="720" w:hanging="720"/>
            <w:rPr>
              <w:noProof/>
            </w:rPr>
          </w:pPr>
          <w:r>
            <w:rPr>
              <w:noProof/>
            </w:rPr>
            <w:t xml:space="preserve">Briscoe, F., &amp; Gupta, A. (2016). Social activism in and around organizations. </w:t>
          </w:r>
          <w:r>
            <w:rPr>
              <w:i/>
              <w:iCs/>
              <w:noProof/>
            </w:rPr>
            <w:t>Academy of Management Annals, 10</w:t>
          </w:r>
          <w:r>
            <w:rPr>
              <w:noProof/>
            </w:rPr>
            <w:t>(1), 671-727.</w:t>
          </w:r>
        </w:p>
        <w:p w14:paraId="2569F49C" w14:textId="77777777" w:rsidR="00C50187" w:rsidRDefault="00C50187" w:rsidP="00C50187">
          <w:pPr>
            <w:pStyle w:val="Bibliography"/>
            <w:ind w:left="720" w:hanging="720"/>
            <w:rPr>
              <w:noProof/>
            </w:rPr>
          </w:pPr>
          <w:r>
            <w:rPr>
              <w:noProof/>
            </w:rPr>
            <w:t xml:space="preserve">Buchanan, S., &amp; Barnett, M. L. (Forthcoming). Inside the velvet glove: Sustaining private regulatory institutions through hollowing and fortifying. </w:t>
          </w:r>
          <w:r>
            <w:rPr>
              <w:i/>
              <w:iCs/>
              <w:noProof/>
            </w:rPr>
            <w:t>Organization Science</w:t>
          </w:r>
          <w:r>
            <w:rPr>
              <w:noProof/>
            </w:rPr>
            <w:t>.</w:t>
          </w:r>
        </w:p>
        <w:p w14:paraId="6CD9C6E8" w14:textId="77777777" w:rsidR="00C50187" w:rsidRDefault="00C50187" w:rsidP="00C50187">
          <w:pPr>
            <w:pStyle w:val="Bibliography"/>
            <w:ind w:left="720" w:hanging="720"/>
            <w:rPr>
              <w:noProof/>
            </w:rPr>
          </w:pPr>
          <w:r>
            <w:rPr>
              <w:noProof/>
            </w:rPr>
            <w:t xml:space="preserve">Campbell, J. L. (2007). Why would corporations behave in socially responsible ways? An institutional theory of corporate social responsibility. </w:t>
          </w:r>
          <w:r>
            <w:rPr>
              <w:i/>
              <w:iCs/>
              <w:noProof/>
            </w:rPr>
            <w:t>Academy of Management Review, 32</w:t>
          </w:r>
          <w:r>
            <w:rPr>
              <w:noProof/>
            </w:rPr>
            <w:t>(3), 946-967.</w:t>
          </w:r>
        </w:p>
        <w:p w14:paraId="79B0A1FF" w14:textId="77777777" w:rsidR="00C50187" w:rsidRDefault="00C50187" w:rsidP="00C50187">
          <w:pPr>
            <w:pStyle w:val="Bibliography"/>
            <w:ind w:left="720" w:hanging="720"/>
            <w:rPr>
              <w:noProof/>
            </w:rPr>
          </w:pPr>
          <w:r>
            <w:rPr>
              <w:noProof/>
            </w:rPr>
            <w:t xml:space="preserve">Carley, S. (2009). State renewable energy electricity policies: An empirical evaluation of effectiveness. </w:t>
          </w:r>
          <w:r>
            <w:rPr>
              <w:i/>
              <w:iCs/>
              <w:noProof/>
            </w:rPr>
            <w:t>Energy Policy, 37</w:t>
          </w:r>
          <w:r>
            <w:rPr>
              <w:noProof/>
            </w:rPr>
            <w:t>(8), 3071-3081.</w:t>
          </w:r>
        </w:p>
        <w:p w14:paraId="0843AD40" w14:textId="77777777" w:rsidR="00C50187" w:rsidRDefault="00C50187" w:rsidP="00C50187">
          <w:pPr>
            <w:pStyle w:val="Bibliography"/>
            <w:ind w:left="720" w:hanging="720"/>
            <w:rPr>
              <w:noProof/>
            </w:rPr>
          </w:pPr>
          <w:r>
            <w:rPr>
              <w:noProof/>
            </w:rPr>
            <w:t xml:space="preserve">Castrogiovanni, G. J. (1991). Environmental munihcence; a theoretical assessment. </w:t>
          </w:r>
          <w:r>
            <w:rPr>
              <w:i/>
              <w:iCs/>
              <w:noProof/>
            </w:rPr>
            <w:t>Academy of Management Review, 16</w:t>
          </w:r>
          <w:r>
            <w:rPr>
              <w:noProof/>
            </w:rPr>
            <w:t>(3), 542-565.</w:t>
          </w:r>
        </w:p>
        <w:p w14:paraId="275A1C3C" w14:textId="77777777" w:rsidR="00C50187" w:rsidRDefault="00C50187" w:rsidP="00C50187">
          <w:pPr>
            <w:pStyle w:val="Bibliography"/>
            <w:ind w:left="720" w:hanging="720"/>
            <w:rPr>
              <w:noProof/>
            </w:rPr>
          </w:pPr>
          <w:r>
            <w:rPr>
              <w:noProof/>
            </w:rPr>
            <w:t xml:space="preserve">Certo, S. T., Busenbark, J. R., Woo, H.‐s., &amp; Semadeni, M. (2016). Sample selection bias and Heckman models in strategic management research. </w:t>
          </w:r>
          <w:r>
            <w:rPr>
              <w:i/>
              <w:iCs/>
              <w:noProof/>
            </w:rPr>
            <w:t>Strategic Management Journal, 37</w:t>
          </w:r>
          <w:r>
            <w:rPr>
              <w:noProof/>
            </w:rPr>
            <w:t>(13), 2639-2657.</w:t>
          </w:r>
        </w:p>
        <w:p w14:paraId="46F9F52D" w14:textId="77777777" w:rsidR="00C50187" w:rsidRDefault="00C50187" w:rsidP="00C50187">
          <w:pPr>
            <w:pStyle w:val="Bibliography"/>
            <w:ind w:left="720" w:hanging="720"/>
            <w:rPr>
              <w:noProof/>
            </w:rPr>
          </w:pPr>
          <w:r>
            <w:rPr>
              <w:noProof/>
            </w:rPr>
            <w:t xml:space="preserve">Christmann, P. (2004). Multinational companies and the natural environment: Determinants of global environmental policy. </w:t>
          </w:r>
          <w:r>
            <w:rPr>
              <w:i/>
              <w:iCs/>
              <w:noProof/>
            </w:rPr>
            <w:t>Academy of Management Journal, 47</w:t>
          </w:r>
          <w:r>
            <w:rPr>
              <w:noProof/>
            </w:rPr>
            <w:t>(5), 747-760.</w:t>
          </w:r>
        </w:p>
        <w:p w14:paraId="7E3F8ED8" w14:textId="61F4B11D" w:rsidR="00C50187" w:rsidRDefault="00C50187" w:rsidP="00C50187">
          <w:pPr>
            <w:pStyle w:val="Bibliography"/>
            <w:ind w:left="720" w:hanging="720"/>
            <w:rPr>
              <w:noProof/>
            </w:rPr>
          </w:pPr>
          <w:r>
            <w:rPr>
              <w:noProof/>
            </w:rPr>
            <w:t xml:space="preserve">Cool, K. O., Dierickx, I., &amp; Szulanski, G. (1997). Diffusion of innovations within organizations. </w:t>
          </w:r>
          <w:r>
            <w:rPr>
              <w:i/>
              <w:iCs/>
              <w:noProof/>
            </w:rPr>
            <w:t>Organization Science, 8</w:t>
          </w:r>
          <w:r>
            <w:rPr>
              <w:noProof/>
            </w:rPr>
            <w:t>(5), 543-559.</w:t>
          </w:r>
        </w:p>
        <w:p w14:paraId="6757E9F4" w14:textId="77777777" w:rsidR="00C50187" w:rsidRDefault="00C50187" w:rsidP="00C50187">
          <w:pPr>
            <w:pStyle w:val="Bibliography"/>
            <w:ind w:left="720" w:hanging="720"/>
            <w:rPr>
              <w:noProof/>
            </w:rPr>
          </w:pPr>
          <w:r>
            <w:rPr>
              <w:noProof/>
            </w:rPr>
            <w:t xml:space="preserve">Covin, J. G., &amp; Slevin, D. P. (1989). Strategic management of small firms in hostile and benign environments. </w:t>
          </w:r>
          <w:r>
            <w:rPr>
              <w:i/>
              <w:iCs/>
              <w:noProof/>
            </w:rPr>
            <w:t>Strategic Management Journal, 10</w:t>
          </w:r>
          <w:r>
            <w:rPr>
              <w:noProof/>
            </w:rPr>
            <w:t>(1), 75-87.</w:t>
          </w:r>
        </w:p>
        <w:p w14:paraId="32B72EA7" w14:textId="77777777" w:rsidR="00C50187" w:rsidRDefault="00C50187" w:rsidP="00C50187">
          <w:pPr>
            <w:pStyle w:val="Bibliography"/>
            <w:ind w:left="720" w:hanging="720"/>
            <w:rPr>
              <w:noProof/>
            </w:rPr>
          </w:pPr>
          <w:r>
            <w:rPr>
              <w:noProof/>
            </w:rPr>
            <w:t>Cyert, R. M., &amp; March, J. G. (1963). A behavioral theory of the firm.</w:t>
          </w:r>
        </w:p>
        <w:p w14:paraId="38857D8F" w14:textId="1C4D70FF" w:rsidR="00C50187" w:rsidRDefault="00C50187" w:rsidP="00C50187">
          <w:pPr>
            <w:pStyle w:val="Bibliography"/>
            <w:ind w:left="720" w:hanging="720"/>
            <w:rPr>
              <w:noProof/>
            </w:rPr>
          </w:pPr>
          <w:r>
            <w:rPr>
              <w:noProof/>
            </w:rPr>
            <w:t xml:space="preserve">Dahan, N. M., Doh, J. P., Oetzel, J., &amp; Yaziji, M. (2010). Corporate-NGO collaboration. </w:t>
          </w:r>
          <w:r>
            <w:rPr>
              <w:i/>
              <w:iCs/>
              <w:noProof/>
            </w:rPr>
            <w:t>Long range planning, 2</w:t>
          </w:r>
          <w:r>
            <w:rPr>
              <w:noProof/>
            </w:rPr>
            <w:t>(3), 326-342.</w:t>
          </w:r>
        </w:p>
        <w:p w14:paraId="742E95F6" w14:textId="77777777" w:rsidR="00C50187" w:rsidRDefault="00C50187" w:rsidP="00C50187">
          <w:pPr>
            <w:pStyle w:val="Bibliography"/>
            <w:ind w:left="720" w:hanging="720"/>
            <w:rPr>
              <w:noProof/>
            </w:rPr>
          </w:pPr>
          <w:r>
            <w:rPr>
              <w:noProof/>
            </w:rPr>
            <w:t xml:space="preserve">Darnall, N., &amp; Carmin, J. (2005). Greener and cleaner? The signaling accuracy of US voluntary environmental programs. </w:t>
          </w:r>
          <w:r>
            <w:rPr>
              <w:i/>
              <w:iCs/>
              <w:noProof/>
            </w:rPr>
            <w:t>Policy sciences, 38</w:t>
          </w:r>
          <w:r>
            <w:rPr>
              <w:noProof/>
            </w:rPr>
            <w:t>(2), 71-90.</w:t>
          </w:r>
        </w:p>
        <w:p w14:paraId="3A3BF55B" w14:textId="77777777" w:rsidR="00C50187" w:rsidRDefault="00C50187" w:rsidP="00C50187">
          <w:pPr>
            <w:pStyle w:val="Bibliography"/>
            <w:ind w:left="720" w:hanging="720"/>
            <w:rPr>
              <w:noProof/>
            </w:rPr>
          </w:pPr>
          <w:r>
            <w:rPr>
              <w:noProof/>
            </w:rPr>
            <w:lastRenderedPageBreak/>
            <w:t xml:space="preserve">Darnall, N., Henriques, I., &amp; Sadorsky, P. (2010). Adopting proactive environmental strategy: The influence of stakeholders and firm size. </w:t>
          </w:r>
          <w:r>
            <w:rPr>
              <w:i/>
              <w:iCs/>
              <w:noProof/>
            </w:rPr>
            <w:t>Journal of Management Studies, 47</w:t>
          </w:r>
          <w:r>
            <w:rPr>
              <w:noProof/>
            </w:rPr>
            <w:t>(6), 1072-1094.</w:t>
          </w:r>
        </w:p>
        <w:p w14:paraId="2940689F" w14:textId="77777777" w:rsidR="00C50187" w:rsidRDefault="00C50187" w:rsidP="00C50187">
          <w:pPr>
            <w:pStyle w:val="Bibliography"/>
            <w:ind w:left="720" w:hanging="720"/>
            <w:rPr>
              <w:noProof/>
            </w:rPr>
          </w:pPr>
          <w:r>
            <w:rPr>
              <w:noProof/>
            </w:rPr>
            <w:t xml:space="preserve">Davies, H., &amp; Walters, P. (2004). Emergent patterns of strategy, environment and performance in a transition economy. </w:t>
          </w:r>
          <w:r>
            <w:rPr>
              <w:i/>
              <w:iCs/>
              <w:noProof/>
            </w:rPr>
            <w:t>Strategic Management Journal, 25</w:t>
          </w:r>
          <w:r>
            <w:rPr>
              <w:noProof/>
            </w:rPr>
            <w:t>(4), 347-364.</w:t>
          </w:r>
        </w:p>
        <w:p w14:paraId="26FA56F5" w14:textId="17BBD7AB" w:rsidR="00C50187" w:rsidRDefault="00C50187" w:rsidP="00C50187">
          <w:pPr>
            <w:pStyle w:val="Bibliography"/>
            <w:ind w:left="720" w:hanging="720"/>
            <w:rPr>
              <w:noProof/>
            </w:rPr>
          </w:pPr>
          <w:r>
            <w:rPr>
              <w:noProof/>
            </w:rPr>
            <w:t>Dean, T. J., &amp; Brown, R. L. (1995). Pollution Regulation as a Barrier to New Firm Entry</w:t>
          </w:r>
          <w:r w:rsidR="009F595E">
            <w:rPr>
              <w:noProof/>
            </w:rPr>
            <w:t>.</w:t>
          </w:r>
          <w:r>
            <w:rPr>
              <w:noProof/>
            </w:rPr>
            <w:t xml:space="preserve"> </w:t>
          </w:r>
          <w:r>
            <w:rPr>
              <w:i/>
              <w:iCs/>
              <w:noProof/>
            </w:rPr>
            <w:t>The Academy of Management Journal, 38</w:t>
          </w:r>
          <w:r>
            <w:rPr>
              <w:noProof/>
            </w:rPr>
            <w:t>(1), 288 - 303.</w:t>
          </w:r>
        </w:p>
        <w:p w14:paraId="6CE6BB82" w14:textId="77777777" w:rsidR="00C50187" w:rsidRDefault="00C50187" w:rsidP="00C50187">
          <w:pPr>
            <w:pStyle w:val="Bibliography"/>
            <w:ind w:left="720" w:hanging="720"/>
            <w:rPr>
              <w:noProof/>
            </w:rPr>
          </w:pPr>
          <w:r>
            <w:rPr>
              <w:noProof/>
            </w:rPr>
            <w:t xml:space="preserve">DeCarolis, D. M., &amp; Deeds, D. L. (1999). The impact of stocks and flows of organizational knowledge on firm performance: An empirical investigation of the biotechnology industry. </w:t>
          </w:r>
          <w:r>
            <w:rPr>
              <w:i/>
              <w:iCs/>
              <w:noProof/>
            </w:rPr>
            <w:t>Strategic Management Journal, 20</w:t>
          </w:r>
          <w:r>
            <w:rPr>
              <w:noProof/>
            </w:rPr>
            <w:t>(10), 953-968.</w:t>
          </w:r>
        </w:p>
        <w:p w14:paraId="6AB46781" w14:textId="77777777" w:rsidR="00C50187" w:rsidRDefault="00C50187" w:rsidP="00C50187">
          <w:pPr>
            <w:pStyle w:val="Bibliography"/>
            <w:ind w:left="720" w:hanging="720"/>
            <w:rPr>
              <w:noProof/>
            </w:rPr>
          </w:pPr>
          <w:r>
            <w:rPr>
              <w:noProof/>
            </w:rPr>
            <w:t xml:space="preserve">Decker, C. S. (2003). Corporate environmentalism and environmental statutory permitting. </w:t>
          </w:r>
          <w:r>
            <w:rPr>
              <w:i/>
              <w:iCs/>
              <w:noProof/>
            </w:rPr>
            <w:t>The Journal of Law and Economics, 46</w:t>
          </w:r>
          <w:r>
            <w:rPr>
              <w:noProof/>
            </w:rPr>
            <w:t>(1), 103-129.</w:t>
          </w:r>
        </w:p>
        <w:p w14:paraId="25F3B4AE" w14:textId="77777777" w:rsidR="00C50187" w:rsidRDefault="00C50187" w:rsidP="00C50187">
          <w:pPr>
            <w:pStyle w:val="Bibliography"/>
            <w:ind w:left="720" w:hanging="720"/>
            <w:rPr>
              <w:noProof/>
            </w:rPr>
          </w:pPr>
          <w:r>
            <w:rPr>
              <w:noProof/>
            </w:rPr>
            <w:t xml:space="preserve">Delmas, M. A., &amp; Montes‐Sancho, M. J. (2010). Voluntary agreements to improve environmental quality: Symbolic and substantive cooperation. </w:t>
          </w:r>
          <w:r>
            <w:rPr>
              <w:i/>
              <w:iCs/>
              <w:noProof/>
            </w:rPr>
            <w:t>Strategic Management Journal, 31</w:t>
          </w:r>
          <w:r>
            <w:rPr>
              <w:noProof/>
            </w:rPr>
            <w:t>(6), 575-601.</w:t>
          </w:r>
        </w:p>
        <w:p w14:paraId="11673182" w14:textId="77777777" w:rsidR="00C50187" w:rsidRDefault="00C50187" w:rsidP="00C50187">
          <w:pPr>
            <w:pStyle w:val="Bibliography"/>
            <w:ind w:left="720" w:hanging="720"/>
            <w:rPr>
              <w:noProof/>
            </w:rPr>
          </w:pPr>
          <w:r>
            <w:rPr>
              <w:noProof/>
            </w:rPr>
            <w:t xml:space="preserve">Delmas, M. A., &amp; Terlaak, A. K. (2001). A framework for analyzing environmental voluntary agreements. </w:t>
          </w:r>
          <w:r>
            <w:rPr>
              <w:i/>
              <w:iCs/>
              <w:noProof/>
            </w:rPr>
            <w:t>California Management Review, 43</w:t>
          </w:r>
          <w:r>
            <w:rPr>
              <w:noProof/>
            </w:rPr>
            <w:t>(3), 44-63.</w:t>
          </w:r>
        </w:p>
        <w:p w14:paraId="3EE307D7" w14:textId="77777777" w:rsidR="00C50187" w:rsidRDefault="00C50187" w:rsidP="00C50187">
          <w:pPr>
            <w:pStyle w:val="Bibliography"/>
            <w:ind w:left="720" w:hanging="720"/>
            <w:rPr>
              <w:noProof/>
            </w:rPr>
          </w:pPr>
          <w:r>
            <w:rPr>
              <w:noProof/>
            </w:rPr>
            <w:t xml:space="preserve">Delmas, M. A., &amp; Toffel, M. W. (2008). Organizational responses to environmental demands: Opening the black box. </w:t>
          </w:r>
          <w:r>
            <w:rPr>
              <w:i/>
              <w:iCs/>
              <w:noProof/>
            </w:rPr>
            <w:t>Strategic Management Journal, 29</w:t>
          </w:r>
          <w:r>
            <w:rPr>
              <w:noProof/>
            </w:rPr>
            <w:t>(10), 1027-1055.</w:t>
          </w:r>
        </w:p>
        <w:p w14:paraId="26B0A51D" w14:textId="77777777" w:rsidR="00C50187" w:rsidRDefault="00C50187" w:rsidP="00C50187">
          <w:pPr>
            <w:pStyle w:val="Bibliography"/>
            <w:ind w:left="720" w:hanging="720"/>
            <w:rPr>
              <w:noProof/>
            </w:rPr>
          </w:pPr>
          <w:r>
            <w:rPr>
              <w:noProof/>
            </w:rPr>
            <w:t xml:space="preserve">Delmas, M., &amp; Marcus, A. (2004). Firms' choice of regulatory instruments to reduce pollution: A transaction cost approach. </w:t>
          </w:r>
          <w:r>
            <w:rPr>
              <w:i/>
              <w:iCs/>
              <w:noProof/>
            </w:rPr>
            <w:t>Business and Politics, 6</w:t>
          </w:r>
          <w:r>
            <w:rPr>
              <w:noProof/>
            </w:rPr>
            <w:t>(3), 1-20.</w:t>
          </w:r>
        </w:p>
        <w:p w14:paraId="61BB137D" w14:textId="77777777" w:rsidR="00C50187" w:rsidRDefault="00C50187" w:rsidP="00C50187">
          <w:pPr>
            <w:pStyle w:val="Bibliography"/>
            <w:ind w:left="720" w:hanging="720"/>
            <w:rPr>
              <w:noProof/>
            </w:rPr>
          </w:pPr>
          <w:r>
            <w:rPr>
              <w:noProof/>
            </w:rPr>
            <w:t xml:space="preserve">Delmas, M., &amp; Tokat, Y. (2005). Deregulation, governance structures, and efficiency: the US electric utility sector. </w:t>
          </w:r>
          <w:r>
            <w:rPr>
              <w:i/>
              <w:iCs/>
              <w:noProof/>
            </w:rPr>
            <w:t>Strategic Management Journal, 26</w:t>
          </w:r>
          <w:r>
            <w:rPr>
              <w:noProof/>
            </w:rPr>
            <w:t>(5), 441-460.</w:t>
          </w:r>
        </w:p>
        <w:p w14:paraId="60E786F6" w14:textId="77777777" w:rsidR="00C50187" w:rsidRDefault="00C50187" w:rsidP="00C50187">
          <w:pPr>
            <w:pStyle w:val="Bibliography"/>
            <w:ind w:left="720" w:hanging="720"/>
            <w:rPr>
              <w:noProof/>
            </w:rPr>
          </w:pPr>
          <w:r>
            <w:rPr>
              <w:noProof/>
            </w:rPr>
            <w:t xml:space="preserve">Den Hond, F., &amp; De Bakker, F. G. (2007). Ideologically Motivated Activism: How Activist Groups Influence Corporate Social Change Activities. </w:t>
          </w:r>
          <w:r>
            <w:rPr>
              <w:i/>
              <w:iCs/>
              <w:noProof/>
            </w:rPr>
            <w:t>Academy of Management Review, 32</w:t>
          </w:r>
          <w:r>
            <w:rPr>
              <w:noProof/>
            </w:rPr>
            <w:t>(3), 901-924.</w:t>
          </w:r>
        </w:p>
        <w:p w14:paraId="2D31826E" w14:textId="77777777" w:rsidR="00C50187" w:rsidRDefault="00C50187" w:rsidP="00C50187">
          <w:pPr>
            <w:pStyle w:val="Bibliography"/>
            <w:ind w:left="720" w:hanging="720"/>
            <w:rPr>
              <w:noProof/>
            </w:rPr>
          </w:pPr>
          <w:r>
            <w:rPr>
              <w:noProof/>
            </w:rPr>
            <w:t xml:space="preserve">Den Hond, F., Bakker, F. G., &amp; Doh, J. (2015). What Prompts Companies to Collaboration With NGOs? Recent Evidence From the Netherlands. </w:t>
          </w:r>
          <w:r>
            <w:rPr>
              <w:i/>
              <w:iCs/>
              <w:noProof/>
            </w:rPr>
            <w:t>Business &amp; Society, 54</w:t>
          </w:r>
          <w:r>
            <w:rPr>
              <w:noProof/>
            </w:rPr>
            <w:t>(2), 187-228.</w:t>
          </w:r>
        </w:p>
        <w:p w14:paraId="5F65817D" w14:textId="77777777" w:rsidR="00C50187" w:rsidRDefault="00C50187" w:rsidP="00C50187">
          <w:pPr>
            <w:pStyle w:val="Bibliography"/>
            <w:ind w:left="720" w:hanging="720"/>
            <w:rPr>
              <w:noProof/>
            </w:rPr>
          </w:pPr>
          <w:r>
            <w:rPr>
              <w:noProof/>
            </w:rPr>
            <w:t xml:space="preserve">Department of Health and Human Services. (2018). </w:t>
          </w:r>
          <w:r>
            <w:rPr>
              <w:i/>
              <w:iCs/>
              <w:noProof/>
            </w:rPr>
            <w:t>Federal Register</w:t>
          </w:r>
          <w:r>
            <w:rPr>
              <w:noProof/>
            </w:rPr>
            <w:t>. Retrieved from https://www.federalregister.gov/documents/2018/05/16/2018-10435/hhs-blueprint-to-lower-drug-prices-and-reduce-out-of-pocket-costs</w:t>
          </w:r>
        </w:p>
        <w:p w14:paraId="542575D8" w14:textId="77777777" w:rsidR="00C50187" w:rsidRDefault="00C50187" w:rsidP="00C50187">
          <w:pPr>
            <w:pStyle w:val="Bibliography"/>
            <w:ind w:left="720" w:hanging="720"/>
            <w:rPr>
              <w:noProof/>
            </w:rPr>
          </w:pPr>
          <w:r>
            <w:rPr>
              <w:noProof/>
            </w:rPr>
            <w:t xml:space="preserve">Dess, G. G., &amp; Beard, D. W. (1984). Dimensions of organizational task environments. </w:t>
          </w:r>
          <w:r>
            <w:rPr>
              <w:i/>
              <w:iCs/>
              <w:noProof/>
            </w:rPr>
            <w:t>Administrative Science Quarterly</w:t>
          </w:r>
          <w:r>
            <w:rPr>
              <w:noProof/>
            </w:rPr>
            <w:t>, 52-73.</w:t>
          </w:r>
        </w:p>
        <w:p w14:paraId="3C26CCB7" w14:textId="1ECB9151" w:rsidR="00C50187" w:rsidRDefault="00C50187" w:rsidP="00C50187">
          <w:pPr>
            <w:pStyle w:val="Bibliography"/>
            <w:ind w:left="720" w:hanging="720"/>
            <w:rPr>
              <w:noProof/>
            </w:rPr>
          </w:pPr>
          <w:r>
            <w:rPr>
              <w:noProof/>
            </w:rPr>
            <w:t xml:space="preserve">Dorobantu, S., Kaul, A., &amp; Zelner, B. (2017). Nonmarket strategy research through the lens of new institutional economics: An integrative review and future directions. </w:t>
          </w:r>
          <w:r>
            <w:rPr>
              <w:i/>
              <w:iCs/>
              <w:noProof/>
            </w:rPr>
            <w:t>Strategic Management Journal, 38</w:t>
          </w:r>
          <w:r>
            <w:rPr>
              <w:noProof/>
            </w:rPr>
            <w:t>(1), 114-140.</w:t>
          </w:r>
        </w:p>
        <w:p w14:paraId="37885BE0" w14:textId="77777777" w:rsidR="00C50187" w:rsidRDefault="00C50187" w:rsidP="00C50187">
          <w:pPr>
            <w:pStyle w:val="Bibliography"/>
            <w:ind w:left="720" w:hanging="720"/>
            <w:rPr>
              <w:noProof/>
            </w:rPr>
          </w:pPr>
          <w:r>
            <w:rPr>
              <w:noProof/>
            </w:rPr>
            <w:t xml:space="preserve">Eesley, C., &amp; Lenox, M. J. (2006). Firm Responses to Secondary Stakeholder Action. </w:t>
          </w:r>
          <w:r>
            <w:rPr>
              <w:i/>
              <w:iCs/>
              <w:noProof/>
            </w:rPr>
            <w:t>Strategic Management Journal</w:t>
          </w:r>
          <w:r>
            <w:rPr>
              <w:noProof/>
            </w:rPr>
            <w:t>, 765 - 781.</w:t>
          </w:r>
        </w:p>
        <w:p w14:paraId="3E9A45C4" w14:textId="77777777" w:rsidR="00C50187" w:rsidRDefault="00C50187" w:rsidP="00C50187">
          <w:pPr>
            <w:pStyle w:val="Bibliography"/>
            <w:ind w:left="720" w:hanging="720"/>
            <w:rPr>
              <w:noProof/>
            </w:rPr>
          </w:pPr>
          <w:r>
            <w:rPr>
              <w:noProof/>
            </w:rPr>
            <w:t xml:space="preserve">Ählström, J., &amp; Sjöström, E. (2005). CSOs and business partnerships: Strategies for interaction. </w:t>
          </w:r>
          <w:r>
            <w:rPr>
              <w:i/>
              <w:iCs/>
              <w:noProof/>
            </w:rPr>
            <w:t>Business Strategy and the Environment, 14</w:t>
          </w:r>
          <w:r>
            <w:rPr>
              <w:noProof/>
            </w:rPr>
            <w:t>(4), 230-240.</w:t>
          </w:r>
        </w:p>
        <w:p w14:paraId="3F7337E9" w14:textId="77777777" w:rsidR="00C50187" w:rsidRDefault="00C50187" w:rsidP="00C50187">
          <w:pPr>
            <w:pStyle w:val="Bibliography"/>
            <w:ind w:left="720" w:hanging="720"/>
            <w:rPr>
              <w:noProof/>
            </w:rPr>
          </w:pPr>
          <w:r>
            <w:rPr>
              <w:noProof/>
            </w:rPr>
            <w:t xml:space="preserve">Fleckinger, P., &amp; Glachant, M. (2011). Negotiating a voluntary agreement when firms self-regulate. </w:t>
          </w:r>
          <w:r>
            <w:rPr>
              <w:i/>
              <w:iCs/>
              <w:noProof/>
            </w:rPr>
            <w:t>ournal of Environmental Economics and Management, 62</w:t>
          </w:r>
          <w:r>
            <w:rPr>
              <w:noProof/>
            </w:rPr>
            <w:t>(1), 41-52.</w:t>
          </w:r>
        </w:p>
        <w:p w14:paraId="4234B8F7" w14:textId="77777777" w:rsidR="00C50187" w:rsidRDefault="00C50187" w:rsidP="00C50187">
          <w:pPr>
            <w:pStyle w:val="Bibliography"/>
            <w:ind w:left="720" w:hanging="720"/>
            <w:rPr>
              <w:noProof/>
            </w:rPr>
          </w:pPr>
          <w:r>
            <w:rPr>
              <w:noProof/>
            </w:rPr>
            <w:t xml:space="preserve">Fowler, L. L., &amp; Shaiko, R. G. (1987). The grass roots connection: Environmental activists and senate roll calls. </w:t>
          </w:r>
          <w:r>
            <w:rPr>
              <w:i/>
              <w:iCs/>
              <w:noProof/>
            </w:rPr>
            <w:t>American Journal of Political Science</w:t>
          </w:r>
          <w:r>
            <w:rPr>
              <w:noProof/>
            </w:rPr>
            <w:t>, 484-510.</w:t>
          </w:r>
        </w:p>
        <w:p w14:paraId="7BA8B4F7" w14:textId="77777777" w:rsidR="00C50187" w:rsidRDefault="00C50187" w:rsidP="00C50187">
          <w:pPr>
            <w:pStyle w:val="Bibliography"/>
            <w:ind w:left="720" w:hanging="720"/>
            <w:rPr>
              <w:noProof/>
            </w:rPr>
          </w:pPr>
          <w:r>
            <w:rPr>
              <w:noProof/>
            </w:rPr>
            <w:t xml:space="preserve">Freeman, R. E. (2010). </w:t>
          </w:r>
          <w:r>
            <w:rPr>
              <w:i/>
              <w:iCs/>
              <w:noProof/>
            </w:rPr>
            <w:t>Strategic management: A stakeholder approach.</w:t>
          </w:r>
          <w:r>
            <w:rPr>
              <w:noProof/>
            </w:rPr>
            <w:t xml:space="preserve"> Cambridge university press.</w:t>
          </w:r>
        </w:p>
        <w:p w14:paraId="123374C0" w14:textId="77777777" w:rsidR="00C50187" w:rsidRPr="00B0668C" w:rsidRDefault="00C50187" w:rsidP="00C50187">
          <w:pPr>
            <w:ind w:left="709" w:hanging="709"/>
          </w:pPr>
          <w:r>
            <w:rPr>
              <w:noProof/>
            </w:rPr>
            <w:lastRenderedPageBreak/>
            <w:t xml:space="preserve">Fremeth, A. R., &amp; Holburn, G. L. (2009). Information asymmetries and regualtory rate-making. In </w:t>
          </w:r>
          <w:r>
            <w:rPr>
              <w:i/>
              <w:iCs/>
              <w:noProof/>
            </w:rPr>
            <w:t>Regulation, Deregulation, Reregulation: Institutional Perspective</w:t>
          </w:r>
          <w:r>
            <w:rPr>
              <w:noProof/>
            </w:rPr>
            <w:t xml:space="preserve"> (pp. 289 - 326). Edward Elgar Publishing Limited.</w:t>
          </w:r>
        </w:p>
        <w:p w14:paraId="5B129788" w14:textId="77777777" w:rsidR="00C50187" w:rsidRDefault="00C50187" w:rsidP="00C50187">
          <w:pPr>
            <w:pStyle w:val="Bibliography"/>
            <w:ind w:left="720" w:hanging="720"/>
            <w:rPr>
              <w:noProof/>
            </w:rPr>
          </w:pPr>
          <w:r>
            <w:rPr>
              <w:noProof/>
            </w:rPr>
            <w:t xml:space="preserve">Fremeth, A. R., Holburn, G. L., &amp; Piazza, A. (2022). "Activist Protest Spillovers into the Regulatory Domain: theory and evidence from the US nuclear power generation industry. </w:t>
          </w:r>
          <w:r>
            <w:rPr>
              <w:i/>
              <w:iCs/>
              <w:noProof/>
            </w:rPr>
            <w:t>Organization Science, 33</w:t>
          </w:r>
          <w:r>
            <w:rPr>
              <w:noProof/>
            </w:rPr>
            <w:t>(3), 1163-1187.</w:t>
          </w:r>
        </w:p>
        <w:p w14:paraId="734C1591" w14:textId="77777777" w:rsidR="00C50187" w:rsidRDefault="00C50187" w:rsidP="00C50187">
          <w:pPr>
            <w:pStyle w:val="Bibliography"/>
            <w:ind w:left="720" w:hanging="720"/>
            <w:rPr>
              <w:noProof/>
            </w:rPr>
          </w:pPr>
          <w:r>
            <w:rPr>
              <w:noProof/>
            </w:rPr>
            <w:t xml:space="preserve">Fremeth, A. R., Holburn, G. L., &amp; Spiller, P. T. (2014). The impact of consumer advocates on regulatory policy in the electric utility sector. </w:t>
          </w:r>
          <w:r>
            <w:rPr>
              <w:i/>
              <w:iCs/>
              <w:noProof/>
            </w:rPr>
            <w:t>Public Choice</w:t>
          </w:r>
          <w:r>
            <w:rPr>
              <w:noProof/>
            </w:rPr>
            <w:t>, 157 - 181.</w:t>
          </w:r>
        </w:p>
        <w:p w14:paraId="48E461B9" w14:textId="77777777" w:rsidR="00C50187" w:rsidRDefault="00C50187" w:rsidP="00C50187">
          <w:pPr>
            <w:pStyle w:val="Bibliography"/>
            <w:ind w:left="720" w:hanging="720"/>
            <w:rPr>
              <w:noProof/>
            </w:rPr>
          </w:pPr>
          <w:r>
            <w:rPr>
              <w:noProof/>
            </w:rPr>
            <w:t xml:space="preserve">Fremeth, A. R., Holburn, G. L., &amp; Vanden Bergh, R. G. (2016). Corporate Political Strategy in Contested Regulatory Environments. </w:t>
          </w:r>
          <w:r>
            <w:rPr>
              <w:i/>
              <w:iCs/>
              <w:noProof/>
            </w:rPr>
            <w:t>Strategy Science</w:t>
          </w:r>
          <w:r>
            <w:rPr>
              <w:noProof/>
            </w:rPr>
            <w:t>, 272 - 284.</w:t>
          </w:r>
        </w:p>
        <w:p w14:paraId="7C85CE65" w14:textId="77777777" w:rsidR="00C50187" w:rsidRDefault="00C50187" w:rsidP="00C50187">
          <w:pPr>
            <w:pStyle w:val="Bibliography"/>
            <w:ind w:left="720" w:hanging="720"/>
            <w:rPr>
              <w:noProof/>
            </w:rPr>
          </w:pPr>
          <w:r>
            <w:rPr>
              <w:noProof/>
            </w:rPr>
            <w:t xml:space="preserve">Furlong, S. R. (1997). Interest group influence on rule making. </w:t>
          </w:r>
          <w:r>
            <w:rPr>
              <w:i/>
              <w:iCs/>
              <w:noProof/>
            </w:rPr>
            <w:t>Administration &amp; Society, 29</w:t>
          </w:r>
          <w:r>
            <w:rPr>
              <w:noProof/>
            </w:rPr>
            <w:t>(3), 325-347.</w:t>
          </w:r>
        </w:p>
        <w:p w14:paraId="344BF0E1" w14:textId="77777777" w:rsidR="00C50187" w:rsidRDefault="00C50187" w:rsidP="00C50187">
          <w:pPr>
            <w:pStyle w:val="Bibliography"/>
            <w:ind w:left="720" w:hanging="720"/>
            <w:rPr>
              <w:noProof/>
            </w:rPr>
          </w:pPr>
          <w:r>
            <w:rPr>
              <w:noProof/>
            </w:rPr>
            <w:t xml:space="preserve">Glazer, A., &amp; McMillan, H. (1992). Pricing by the firm under regulatory threat. </w:t>
          </w:r>
          <w:r>
            <w:rPr>
              <w:i/>
              <w:iCs/>
              <w:noProof/>
            </w:rPr>
            <w:t>The Quarterly Journal of Economics, 107</w:t>
          </w:r>
          <w:r>
            <w:rPr>
              <w:noProof/>
            </w:rPr>
            <w:t>(3), 1089-1099.</w:t>
          </w:r>
        </w:p>
        <w:p w14:paraId="6064A8B3" w14:textId="77777777" w:rsidR="00C50187" w:rsidRDefault="00C50187" w:rsidP="00C50187">
          <w:pPr>
            <w:pStyle w:val="Bibliography"/>
            <w:ind w:left="720" w:hanging="720"/>
            <w:rPr>
              <w:noProof/>
            </w:rPr>
          </w:pPr>
          <w:r>
            <w:rPr>
              <w:noProof/>
            </w:rPr>
            <w:t xml:space="preserve">Goll, I., &amp; Rasheed, A. M. (1997). Rational decision‐making and firm performance: the moderating role of the environment. </w:t>
          </w:r>
          <w:r>
            <w:rPr>
              <w:i/>
              <w:iCs/>
              <w:noProof/>
            </w:rPr>
            <w:t>Strategic Management Journal, 18</w:t>
          </w:r>
          <w:r>
            <w:rPr>
              <w:noProof/>
            </w:rPr>
            <w:t>(7), 583-591.</w:t>
          </w:r>
        </w:p>
        <w:p w14:paraId="10A8C760" w14:textId="77777777" w:rsidR="00C50187" w:rsidRDefault="00C50187" w:rsidP="00C50187">
          <w:pPr>
            <w:pStyle w:val="Bibliography"/>
            <w:ind w:left="720" w:hanging="720"/>
            <w:rPr>
              <w:noProof/>
            </w:rPr>
          </w:pPr>
          <w:r>
            <w:rPr>
              <w:noProof/>
            </w:rPr>
            <w:t xml:space="preserve">Goll, I., &amp; Rasheed., A. A. (2004). The moderating effect of environmental munificence and dynamism on the relationship between discretionary social responsibility and firm performance. </w:t>
          </w:r>
          <w:r>
            <w:rPr>
              <w:i/>
              <w:iCs/>
              <w:noProof/>
            </w:rPr>
            <w:t>Journal of Business Ethics, 49</w:t>
          </w:r>
          <w:r>
            <w:rPr>
              <w:noProof/>
            </w:rPr>
            <w:t>(1), 41-54.</w:t>
          </w:r>
        </w:p>
        <w:p w14:paraId="35F57A61" w14:textId="77777777" w:rsidR="00C50187" w:rsidRDefault="00C50187" w:rsidP="00C50187">
          <w:pPr>
            <w:pStyle w:val="Bibliography"/>
            <w:ind w:left="720" w:hanging="720"/>
            <w:rPr>
              <w:noProof/>
            </w:rPr>
          </w:pPr>
          <w:r>
            <w:rPr>
              <w:noProof/>
            </w:rPr>
            <w:t>Goodman, L.S. The Process of Ratemaking. Public Utilities Reports, Inc.: Vienna, VA.</w:t>
          </w:r>
        </w:p>
        <w:p w14:paraId="2564A02D" w14:textId="77777777" w:rsidR="00C50187" w:rsidRDefault="00C50187" w:rsidP="00C50187">
          <w:pPr>
            <w:pStyle w:val="Bibliography"/>
            <w:ind w:left="720" w:hanging="720"/>
            <w:rPr>
              <w:noProof/>
            </w:rPr>
          </w:pPr>
          <w:r>
            <w:rPr>
              <w:noProof/>
            </w:rPr>
            <w:t xml:space="preserve">Greenpeace. (2013). </w:t>
          </w:r>
          <w:r w:rsidRPr="00BD7558">
            <w:rPr>
              <w:noProof/>
            </w:rPr>
            <w:t>Year in Review: Greenpeace North Carolina built momentum in 2013</w:t>
          </w:r>
          <w:r>
            <w:rPr>
              <w:noProof/>
            </w:rPr>
            <w:t xml:space="preserve">. Retrieved from </w:t>
          </w:r>
          <w:r w:rsidRPr="00BD7558">
            <w:rPr>
              <w:noProof/>
            </w:rPr>
            <w:t>https://www.greenpeace.org/usa/year-in-review-greenpeace-north-carolina-built-momentum-in-2013/</w:t>
          </w:r>
          <w:r>
            <w:rPr>
              <w:noProof/>
            </w:rPr>
            <w:t>.</w:t>
          </w:r>
        </w:p>
        <w:p w14:paraId="20619606" w14:textId="77777777" w:rsidR="00C50187" w:rsidRDefault="00C50187" w:rsidP="00C50187">
          <w:pPr>
            <w:pStyle w:val="Bibliography"/>
            <w:ind w:left="720" w:hanging="720"/>
            <w:rPr>
              <w:noProof/>
            </w:rPr>
          </w:pPr>
          <w:r>
            <w:rPr>
              <w:noProof/>
            </w:rPr>
            <w:t xml:space="preserve">Harrison, J. S., Bosse, D. A., &amp; Phillips, R. A. (2010). Managing for stakeholders, stakeholder utility functions, and competitive advantage. </w:t>
          </w:r>
          <w:r>
            <w:rPr>
              <w:i/>
              <w:iCs/>
              <w:noProof/>
            </w:rPr>
            <w:t>Strategic Management Journal, 31</w:t>
          </w:r>
          <w:r>
            <w:rPr>
              <w:noProof/>
            </w:rPr>
            <w:t>(1), 58-74.</w:t>
          </w:r>
        </w:p>
        <w:p w14:paraId="5AC51615" w14:textId="77777777" w:rsidR="00C50187" w:rsidRDefault="00C50187" w:rsidP="00C50187">
          <w:pPr>
            <w:pStyle w:val="Bibliography"/>
            <w:ind w:left="720" w:hanging="720"/>
            <w:rPr>
              <w:noProof/>
            </w:rPr>
          </w:pPr>
          <w:r>
            <w:rPr>
              <w:noProof/>
            </w:rPr>
            <w:t xml:space="preserve">Heckman, J. J. (1979). Sample Selection Bias as a Specification Error. </w:t>
          </w:r>
          <w:r>
            <w:rPr>
              <w:i/>
              <w:iCs/>
              <w:noProof/>
            </w:rPr>
            <w:t>Econometrica, 47</w:t>
          </w:r>
          <w:r>
            <w:rPr>
              <w:noProof/>
            </w:rPr>
            <w:t>(1), 153-161.</w:t>
          </w:r>
        </w:p>
        <w:p w14:paraId="55ECFC6B" w14:textId="77777777" w:rsidR="00C50187" w:rsidRDefault="00C50187" w:rsidP="00C50187">
          <w:pPr>
            <w:pStyle w:val="Bibliography"/>
            <w:ind w:left="720" w:hanging="720"/>
            <w:rPr>
              <w:noProof/>
            </w:rPr>
          </w:pPr>
          <w:r>
            <w:rPr>
              <w:noProof/>
            </w:rPr>
            <w:t xml:space="preserve">Henisz, W. J., Dorobantu, S., &amp; Nartey, L. J. (2014). Spinning gold: The financial returns to stakeholder engagement. </w:t>
          </w:r>
          <w:r>
            <w:rPr>
              <w:i/>
              <w:iCs/>
              <w:noProof/>
            </w:rPr>
            <w:t>Strategic Management Journal, 35</w:t>
          </w:r>
          <w:r>
            <w:rPr>
              <w:noProof/>
            </w:rPr>
            <w:t>(12), 1727-1748.</w:t>
          </w:r>
        </w:p>
        <w:p w14:paraId="7F9C7813" w14:textId="77777777" w:rsidR="00C50187" w:rsidRDefault="00C50187" w:rsidP="00C50187">
          <w:pPr>
            <w:pStyle w:val="Bibliography"/>
            <w:ind w:left="720" w:hanging="720"/>
            <w:rPr>
              <w:noProof/>
            </w:rPr>
          </w:pPr>
          <w:r>
            <w:rPr>
              <w:noProof/>
            </w:rPr>
            <w:t xml:space="preserve">Henriques, I., &amp; Sadorsky, P. (1999). The relationship between environmental commitment and managerial perceptions of stakeholder importance. </w:t>
          </w:r>
          <w:r>
            <w:rPr>
              <w:i/>
              <w:iCs/>
              <w:noProof/>
            </w:rPr>
            <w:t>Academy of management Journal, 42</w:t>
          </w:r>
          <w:r>
            <w:rPr>
              <w:noProof/>
            </w:rPr>
            <w:t>(1), 87-99.</w:t>
          </w:r>
        </w:p>
        <w:p w14:paraId="30B75DA0" w14:textId="77777777" w:rsidR="00C50187" w:rsidRDefault="00C50187" w:rsidP="00C50187">
          <w:pPr>
            <w:pStyle w:val="Bibliography"/>
            <w:ind w:left="720" w:hanging="720"/>
            <w:rPr>
              <w:noProof/>
            </w:rPr>
          </w:pPr>
          <w:r>
            <w:rPr>
              <w:noProof/>
            </w:rPr>
            <w:t xml:space="preserve">Heyes, A., &amp; King, B. (2020). Understanding the organization of green activism: Sociological and economic perspectives. </w:t>
          </w:r>
          <w:r>
            <w:rPr>
              <w:i/>
              <w:iCs/>
              <w:noProof/>
            </w:rPr>
            <w:t>Organization &amp; Environment, 33</w:t>
          </w:r>
          <w:r>
            <w:rPr>
              <w:noProof/>
            </w:rPr>
            <w:t>(1), 7-30.</w:t>
          </w:r>
        </w:p>
        <w:p w14:paraId="058F8C2F" w14:textId="4E80E6D8" w:rsidR="00C50187" w:rsidRDefault="00C50187" w:rsidP="00C50187">
          <w:pPr>
            <w:pStyle w:val="Bibliography"/>
            <w:ind w:left="720" w:hanging="720"/>
            <w:rPr>
              <w:noProof/>
            </w:rPr>
          </w:pPr>
          <w:r>
            <w:rPr>
              <w:noProof/>
            </w:rPr>
            <w:t>Hiatt, S. R., Grandy, J. B., &amp; Lee, B. H. (2015). Organizational Responses to Public and Private Politic</w:t>
          </w:r>
          <w:r w:rsidR="009F595E">
            <w:rPr>
              <w:noProof/>
            </w:rPr>
            <w:t>s</w:t>
          </w:r>
          <w:r>
            <w:rPr>
              <w:noProof/>
            </w:rPr>
            <w:t xml:space="preserve">. </w:t>
          </w:r>
          <w:r>
            <w:rPr>
              <w:i/>
              <w:iCs/>
              <w:noProof/>
            </w:rPr>
            <w:t>Organization Science, 26</w:t>
          </w:r>
          <w:r>
            <w:rPr>
              <w:noProof/>
            </w:rPr>
            <w:t>(6), 1769 - 1786.</w:t>
          </w:r>
        </w:p>
        <w:p w14:paraId="6F019E5E" w14:textId="77777777" w:rsidR="00C50187" w:rsidRDefault="00C50187" w:rsidP="00C50187">
          <w:pPr>
            <w:pStyle w:val="Bibliography"/>
            <w:ind w:left="720" w:hanging="720"/>
            <w:rPr>
              <w:noProof/>
            </w:rPr>
          </w:pPr>
          <w:r>
            <w:rPr>
              <w:noProof/>
            </w:rPr>
            <w:t xml:space="preserve">Hillman, A. J., &amp; Keim, G. D. (2001). Shareholder value, stakeholder management, and social issues: What's the bottom line?. </w:t>
          </w:r>
          <w:r>
            <w:rPr>
              <w:i/>
              <w:iCs/>
              <w:noProof/>
            </w:rPr>
            <w:t>Strategic Management Journal, 22</w:t>
          </w:r>
          <w:r>
            <w:rPr>
              <w:noProof/>
            </w:rPr>
            <w:t>(2), 125 - 139.</w:t>
          </w:r>
        </w:p>
        <w:p w14:paraId="2C257E4D" w14:textId="77777777" w:rsidR="00C50187" w:rsidRDefault="00C50187" w:rsidP="00C50187">
          <w:pPr>
            <w:pStyle w:val="Bibliography"/>
            <w:ind w:left="720" w:hanging="720"/>
            <w:rPr>
              <w:noProof/>
            </w:rPr>
          </w:pPr>
          <w:r>
            <w:rPr>
              <w:noProof/>
            </w:rPr>
            <w:t xml:space="preserve">Hirsh, R.F. (1999). Power Loss. The MIT Press: Cambridge, MA. </w:t>
          </w:r>
        </w:p>
        <w:p w14:paraId="68614290" w14:textId="77777777" w:rsidR="00C50187" w:rsidRDefault="00C50187" w:rsidP="00C50187">
          <w:pPr>
            <w:pStyle w:val="Bibliography"/>
            <w:ind w:left="720" w:hanging="720"/>
            <w:rPr>
              <w:noProof/>
            </w:rPr>
          </w:pPr>
          <w:r>
            <w:rPr>
              <w:noProof/>
            </w:rPr>
            <w:t xml:space="preserve">Jensen, M. C. (2002). Value maximization, stakeholder theory, and the corporate objective function. </w:t>
          </w:r>
          <w:r>
            <w:rPr>
              <w:i/>
              <w:iCs/>
              <w:noProof/>
            </w:rPr>
            <w:t>Business ethics quarterly, 12</w:t>
          </w:r>
          <w:r>
            <w:rPr>
              <w:noProof/>
            </w:rPr>
            <w:t>(2), 235 - 256.</w:t>
          </w:r>
        </w:p>
        <w:p w14:paraId="76438884" w14:textId="77777777" w:rsidR="00C50187" w:rsidRDefault="00C50187" w:rsidP="00C50187">
          <w:pPr>
            <w:pStyle w:val="Bibliography"/>
            <w:ind w:left="720" w:hanging="720"/>
            <w:rPr>
              <w:noProof/>
            </w:rPr>
          </w:pPr>
          <w:r>
            <w:rPr>
              <w:noProof/>
            </w:rPr>
            <w:t xml:space="preserve">Julian, S. D., Ofori‐Dankwa, J. C., &amp; Justis, R. T. (2008). Understanding strategic responses to interest group pressures. </w:t>
          </w:r>
          <w:r>
            <w:rPr>
              <w:i/>
              <w:iCs/>
              <w:noProof/>
            </w:rPr>
            <w:t>Strategic Management Journal, 29</w:t>
          </w:r>
          <w:r>
            <w:rPr>
              <w:noProof/>
            </w:rPr>
            <w:t>(9), 963-984.</w:t>
          </w:r>
        </w:p>
        <w:p w14:paraId="17D939F9" w14:textId="77777777" w:rsidR="00C50187" w:rsidRDefault="00C50187" w:rsidP="00C50187">
          <w:pPr>
            <w:pStyle w:val="Bibliography"/>
            <w:ind w:left="720" w:hanging="720"/>
            <w:rPr>
              <w:noProof/>
            </w:rPr>
          </w:pPr>
          <w:r>
            <w:rPr>
              <w:noProof/>
            </w:rPr>
            <w:t xml:space="preserve">Juntti, M., Russel, D., &amp; Turnpenny, J. (2009). Evidence, politics and power in public policy for the environment. </w:t>
          </w:r>
          <w:r>
            <w:rPr>
              <w:i/>
              <w:iCs/>
              <w:noProof/>
            </w:rPr>
            <w:t>Environmental Science &amp; Policy, 12</w:t>
          </w:r>
          <w:r>
            <w:rPr>
              <w:noProof/>
            </w:rPr>
            <w:t>(3), 207-215.</w:t>
          </w:r>
        </w:p>
        <w:p w14:paraId="0391CF6A" w14:textId="77777777" w:rsidR="00C50187" w:rsidRDefault="00C50187" w:rsidP="00C50187">
          <w:pPr>
            <w:pStyle w:val="Bibliography"/>
            <w:ind w:left="720" w:hanging="720"/>
            <w:rPr>
              <w:noProof/>
            </w:rPr>
          </w:pPr>
          <w:r>
            <w:rPr>
              <w:noProof/>
            </w:rPr>
            <w:lastRenderedPageBreak/>
            <w:t xml:space="preserve">Kassinis, G., &amp; Vafeas, N. (2006). Stakeholder pressures and environmental performance. </w:t>
          </w:r>
          <w:r>
            <w:rPr>
              <w:i/>
              <w:iCs/>
              <w:noProof/>
            </w:rPr>
            <w:t>Academy of Management Journal, 49</w:t>
          </w:r>
          <w:r>
            <w:rPr>
              <w:noProof/>
            </w:rPr>
            <w:t>(1), 145-159.</w:t>
          </w:r>
        </w:p>
        <w:p w14:paraId="0BCED3B4" w14:textId="77777777" w:rsidR="00C50187" w:rsidRDefault="00C50187" w:rsidP="00C50187">
          <w:pPr>
            <w:pStyle w:val="Bibliography"/>
            <w:ind w:left="720" w:hanging="720"/>
            <w:rPr>
              <w:noProof/>
            </w:rPr>
          </w:pPr>
          <w:r>
            <w:rPr>
              <w:noProof/>
            </w:rPr>
            <w:t xml:space="preserve">Kearney, C., &amp; Morris, M. H. (2015). Strategic renewal as a mediator of environmental effects on public sector performance. </w:t>
          </w:r>
          <w:r>
            <w:rPr>
              <w:i/>
              <w:iCs/>
              <w:noProof/>
            </w:rPr>
            <w:t>Small Business Economics, 45</w:t>
          </w:r>
          <w:r>
            <w:rPr>
              <w:noProof/>
            </w:rPr>
            <w:t>(2), 425-445.</w:t>
          </w:r>
        </w:p>
        <w:p w14:paraId="189C4ABA" w14:textId="27FA4631" w:rsidR="00C50187" w:rsidRDefault="00C50187" w:rsidP="00C50187">
          <w:pPr>
            <w:pStyle w:val="Bibliography"/>
            <w:ind w:left="720" w:hanging="720"/>
            <w:rPr>
              <w:noProof/>
            </w:rPr>
          </w:pPr>
          <w:r>
            <w:rPr>
              <w:noProof/>
            </w:rPr>
            <w:t>King, A. A., &amp; Lenox, M. J. (2000). Industry self-</w:t>
          </w:r>
          <w:r>
            <w:rPr>
              <w:noProof/>
            </w:rPr>
            <w:softHyphen/>
            <w:t xml:space="preserve">‐regulation without sanctions. </w:t>
          </w:r>
          <w:r>
            <w:rPr>
              <w:i/>
              <w:iCs/>
              <w:noProof/>
            </w:rPr>
            <w:t>The Academy of Management Journal, 43</w:t>
          </w:r>
          <w:r>
            <w:rPr>
              <w:noProof/>
            </w:rPr>
            <w:t>(4), 698-716.</w:t>
          </w:r>
        </w:p>
        <w:p w14:paraId="3EEB8D19" w14:textId="77777777" w:rsidR="00C50187" w:rsidRDefault="00C50187" w:rsidP="00C50187">
          <w:pPr>
            <w:pStyle w:val="Bibliography"/>
            <w:ind w:left="720" w:hanging="720"/>
            <w:rPr>
              <w:noProof/>
            </w:rPr>
          </w:pPr>
          <w:r>
            <w:rPr>
              <w:noProof/>
            </w:rPr>
            <w:t xml:space="preserve">King, A. A., Lenox, M. J., &amp; Terlaak, A. (2005). The strategic use of decentralized institutions: Exploring certification with the ISO 14001 management standard. </w:t>
          </w:r>
          <w:r>
            <w:rPr>
              <w:i/>
              <w:iCs/>
              <w:noProof/>
            </w:rPr>
            <w:t>Academy of Management Journal, 48</w:t>
          </w:r>
          <w:r>
            <w:rPr>
              <w:noProof/>
            </w:rPr>
            <w:t>(6), 1091-1106.</w:t>
          </w:r>
        </w:p>
        <w:p w14:paraId="6D90D584" w14:textId="77777777" w:rsidR="00C50187" w:rsidRDefault="00C50187" w:rsidP="00C50187">
          <w:pPr>
            <w:pStyle w:val="Bibliography"/>
            <w:ind w:left="720" w:hanging="720"/>
            <w:rPr>
              <w:noProof/>
            </w:rPr>
          </w:pPr>
          <w:r>
            <w:rPr>
              <w:noProof/>
            </w:rPr>
            <w:t xml:space="preserve">Koh, P.‐S., Qian, C., &amp; Wang, H. (2014). Firm litigation risk and the insurance value of corporate social performance. </w:t>
          </w:r>
          <w:r>
            <w:rPr>
              <w:i/>
              <w:iCs/>
              <w:noProof/>
            </w:rPr>
            <w:t>Strategic Management Journal, 35</w:t>
          </w:r>
          <w:r>
            <w:rPr>
              <w:noProof/>
            </w:rPr>
            <w:t>(10), 1464-1482.</w:t>
          </w:r>
        </w:p>
        <w:p w14:paraId="685C1632" w14:textId="77777777" w:rsidR="00C50187" w:rsidRDefault="00C50187" w:rsidP="00C50187">
          <w:pPr>
            <w:pStyle w:val="Bibliography"/>
            <w:ind w:left="720" w:hanging="720"/>
            <w:rPr>
              <w:noProof/>
            </w:rPr>
          </w:pPr>
          <w:r>
            <w:rPr>
              <w:noProof/>
            </w:rPr>
            <w:t xml:space="preserve">Kollman, K. (1998). </w:t>
          </w:r>
          <w:r>
            <w:rPr>
              <w:i/>
              <w:iCs/>
              <w:noProof/>
            </w:rPr>
            <w:t>Outside lobbying: Public opinion and interest group strategies.</w:t>
          </w:r>
          <w:r>
            <w:rPr>
              <w:noProof/>
            </w:rPr>
            <w:t xml:space="preserve"> Princeton, New Jersey: Princeton University Press.</w:t>
          </w:r>
        </w:p>
        <w:p w14:paraId="2FCC7613" w14:textId="77777777" w:rsidR="00C50187" w:rsidRDefault="00C50187" w:rsidP="00C50187">
          <w:pPr>
            <w:pStyle w:val="Bibliography"/>
            <w:ind w:left="720" w:hanging="720"/>
            <w:rPr>
              <w:noProof/>
            </w:rPr>
          </w:pPr>
          <w:r>
            <w:rPr>
              <w:noProof/>
            </w:rPr>
            <w:t xml:space="preserve">Lenox, M. J., &amp; Eesley, C. E. (2009). Private environmental activism and the selection and response of firm targets. </w:t>
          </w:r>
          <w:r>
            <w:rPr>
              <w:i/>
              <w:iCs/>
              <w:noProof/>
            </w:rPr>
            <w:t>Journal of Economics and Management Strategy, 18</w:t>
          </w:r>
          <w:r>
            <w:rPr>
              <w:noProof/>
            </w:rPr>
            <w:t>(1), 45-73.</w:t>
          </w:r>
        </w:p>
        <w:p w14:paraId="51DA7EAF" w14:textId="77777777" w:rsidR="00C50187" w:rsidRDefault="00C50187" w:rsidP="00C50187">
          <w:pPr>
            <w:pStyle w:val="Bibliography"/>
            <w:ind w:left="720" w:hanging="720"/>
            <w:rPr>
              <w:noProof/>
            </w:rPr>
          </w:pPr>
          <w:r>
            <w:rPr>
              <w:noProof/>
            </w:rPr>
            <w:t xml:space="preserve">Littlechild, S. (2009). Stipulated settlements, the consumer advocate and utility regulation in Florida. </w:t>
          </w:r>
          <w:r>
            <w:rPr>
              <w:i/>
              <w:iCs/>
              <w:noProof/>
            </w:rPr>
            <w:t>Journal of Regulatory Economics, 35</w:t>
          </w:r>
          <w:r>
            <w:rPr>
              <w:noProof/>
            </w:rPr>
            <w:t>(1), 96-109.</w:t>
          </w:r>
        </w:p>
        <w:p w14:paraId="463AD9DD" w14:textId="77777777" w:rsidR="00C50187" w:rsidRDefault="00C50187" w:rsidP="00C50187">
          <w:pPr>
            <w:pStyle w:val="Bibliography"/>
            <w:ind w:left="720" w:hanging="720"/>
            <w:rPr>
              <w:noProof/>
            </w:rPr>
          </w:pPr>
          <w:r>
            <w:rPr>
              <w:noProof/>
            </w:rPr>
            <w:t xml:space="preserve">London, T., &amp; Hart, S. L. (2004). Reinventing strategies for emerging markets: Beyond the transnational model. </w:t>
          </w:r>
          <w:r>
            <w:rPr>
              <w:i/>
              <w:iCs/>
              <w:noProof/>
            </w:rPr>
            <w:t>Journal of International Business Studies, 35</w:t>
          </w:r>
          <w:r>
            <w:rPr>
              <w:noProof/>
            </w:rPr>
            <w:t>(5), 350-370.</w:t>
          </w:r>
        </w:p>
        <w:p w14:paraId="5AC4C867" w14:textId="77777777" w:rsidR="00C50187" w:rsidRDefault="00C50187" w:rsidP="00C50187">
          <w:pPr>
            <w:pStyle w:val="Bibliography"/>
            <w:ind w:left="720" w:hanging="720"/>
            <w:rPr>
              <w:noProof/>
            </w:rPr>
          </w:pPr>
          <w:r>
            <w:rPr>
              <w:noProof/>
            </w:rPr>
            <w:t xml:space="preserve">Lubbers, J. S. (2007). Achieving policymaking consensus: The (unfortunate) waning of negotiated rulemaking. </w:t>
          </w:r>
          <w:r>
            <w:rPr>
              <w:i/>
              <w:iCs/>
              <w:noProof/>
            </w:rPr>
            <w:t>Southern Texas Law Review, 49</w:t>
          </w:r>
          <w:r>
            <w:rPr>
              <w:noProof/>
            </w:rPr>
            <w:t>, 988-1005.</w:t>
          </w:r>
        </w:p>
        <w:p w14:paraId="4A48FE72" w14:textId="77777777" w:rsidR="00C50187" w:rsidRDefault="00C50187" w:rsidP="00C50187">
          <w:pPr>
            <w:pStyle w:val="Bibliography"/>
            <w:ind w:left="720" w:hanging="720"/>
            <w:rPr>
              <w:noProof/>
            </w:rPr>
          </w:pPr>
          <w:r>
            <w:rPr>
              <w:noProof/>
            </w:rPr>
            <w:t xml:space="preserve">Lyon, T. P., &amp; Maxwell, J. W. (1999). Corporate environmental strategies as tools to influence regulation. </w:t>
          </w:r>
          <w:r>
            <w:rPr>
              <w:i/>
              <w:iCs/>
              <w:noProof/>
            </w:rPr>
            <w:t>Business Strategy and the Environment, 8</w:t>
          </w:r>
          <w:r>
            <w:rPr>
              <w:noProof/>
            </w:rPr>
            <w:t>(3), 189-196.</w:t>
          </w:r>
        </w:p>
        <w:p w14:paraId="6D562BE2" w14:textId="77777777" w:rsidR="00C50187" w:rsidRDefault="00C50187" w:rsidP="00C50187">
          <w:pPr>
            <w:pStyle w:val="Bibliography"/>
            <w:ind w:left="720" w:hanging="720"/>
            <w:rPr>
              <w:noProof/>
            </w:rPr>
          </w:pPr>
          <w:r>
            <w:rPr>
              <w:noProof/>
            </w:rPr>
            <w:t xml:space="preserve">Lyon, T. P., &amp; Maxwell, J. W. (2003). Self-regulation, taxation and public voluntary environmental agreements. </w:t>
          </w:r>
          <w:r>
            <w:rPr>
              <w:i/>
              <w:iCs/>
              <w:noProof/>
            </w:rPr>
            <w:t>Journal of Public Economics, 87</w:t>
          </w:r>
          <w:r>
            <w:rPr>
              <w:noProof/>
            </w:rPr>
            <w:t>(7-8), 1453-1486.</w:t>
          </w:r>
        </w:p>
        <w:p w14:paraId="1DDE8074" w14:textId="0C9AA9EE" w:rsidR="00C50187" w:rsidRDefault="00C50187" w:rsidP="00C50187">
          <w:pPr>
            <w:pStyle w:val="Bibliography"/>
            <w:ind w:left="720" w:hanging="720"/>
            <w:rPr>
              <w:noProof/>
            </w:rPr>
          </w:pPr>
          <w:r>
            <w:rPr>
              <w:noProof/>
            </w:rPr>
            <w:t xml:space="preserve">Lyon, T. P., &amp; Maxwell, J. W. (2014). Self-Regulation and Regulatory Discretion. In </w:t>
          </w:r>
          <w:r>
            <w:rPr>
              <w:i/>
              <w:iCs/>
              <w:noProof/>
            </w:rPr>
            <w:t>Strategy Beyond Markets</w:t>
          </w:r>
          <w:r>
            <w:rPr>
              <w:noProof/>
            </w:rPr>
            <w:t xml:space="preserve"> (pp. 301 - 329). Emerald Group Publishing Limited.</w:t>
          </w:r>
        </w:p>
        <w:p w14:paraId="7BF2A5A6" w14:textId="77777777" w:rsidR="00C50187" w:rsidRDefault="00C50187" w:rsidP="00C50187">
          <w:pPr>
            <w:pStyle w:val="Bibliography"/>
            <w:ind w:left="720" w:hanging="720"/>
            <w:rPr>
              <w:noProof/>
            </w:rPr>
          </w:pPr>
          <w:r>
            <w:rPr>
              <w:noProof/>
            </w:rPr>
            <w:t xml:space="preserve">Majumdar, S. K., &amp; Marcus, A. A. (2001). Rules versus discretion: The productivity consequences of flexible regulation. </w:t>
          </w:r>
          <w:r>
            <w:rPr>
              <w:i/>
              <w:iCs/>
              <w:noProof/>
            </w:rPr>
            <w:t>Academy of Management Journal, 44</w:t>
          </w:r>
          <w:r>
            <w:rPr>
              <w:noProof/>
            </w:rPr>
            <w:t>(1), 170-179.</w:t>
          </w:r>
        </w:p>
        <w:p w14:paraId="26C9C465" w14:textId="77777777" w:rsidR="00C50187" w:rsidRDefault="00C50187" w:rsidP="00C50187">
          <w:pPr>
            <w:pStyle w:val="Bibliography"/>
            <w:ind w:left="720" w:hanging="720"/>
            <w:rPr>
              <w:noProof/>
            </w:rPr>
          </w:pPr>
          <w:r>
            <w:rPr>
              <w:noProof/>
            </w:rPr>
            <w:t xml:space="preserve">Malhotra, N., Monin, B., &amp; Tomz, M. (2019). Does private regulation preempt public regulation? </w:t>
          </w:r>
          <w:r>
            <w:rPr>
              <w:i/>
              <w:iCs/>
              <w:noProof/>
            </w:rPr>
            <w:t>American Political Science Review, 113</w:t>
          </w:r>
          <w:r>
            <w:rPr>
              <w:noProof/>
            </w:rPr>
            <w:t>(1), 19-37.</w:t>
          </w:r>
        </w:p>
        <w:p w14:paraId="41D2A314" w14:textId="77777777" w:rsidR="00C50187" w:rsidRDefault="00C50187" w:rsidP="00C50187">
          <w:pPr>
            <w:pStyle w:val="Bibliography"/>
            <w:ind w:left="720" w:hanging="720"/>
            <w:rPr>
              <w:noProof/>
            </w:rPr>
          </w:pPr>
          <w:r>
            <w:rPr>
              <w:noProof/>
            </w:rPr>
            <w:t xml:space="preserve">Maxwell, J. W., &amp; Decker, C. S. (2006). Voluntary environmental investment and responsive regulation. </w:t>
          </w:r>
          <w:r>
            <w:rPr>
              <w:i/>
              <w:iCs/>
              <w:noProof/>
            </w:rPr>
            <w:t>Environmental and Resource Economics, 33</w:t>
          </w:r>
          <w:r>
            <w:rPr>
              <w:noProof/>
            </w:rPr>
            <w:t>(4), 425-439.</w:t>
          </w:r>
        </w:p>
        <w:p w14:paraId="48C70FA8" w14:textId="77777777" w:rsidR="00C50187" w:rsidRDefault="00C50187" w:rsidP="00C50187">
          <w:pPr>
            <w:pStyle w:val="Bibliography"/>
            <w:ind w:left="720" w:hanging="720"/>
            <w:rPr>
              <w:noProof/>
            </w:rPr>
          </w:pPr>
          <w:r>
            <w:rPr>
              <w:noProof/>
            </w:rPr>
            <w:t xml:space="preserve">Maxwell, J. W., Lyon, T. P., &amp; Hackett, S. C. (2000). Self-regulation and social welfare: The political economy of corporate environmentalism. </w:t>
          </w:r>
          <w:r>
            <w:rPr>
              <w:i/>
              <w:iCs/>
              <w:noProof/>
            </w:rPr>
            <w:t>The Journal of Law and Economics, 43</w:t>
          </w:r>
          <w:r>
            <w:rPr>
              <w:noProof/>
            </w:rPr>
            <w:t>(2), 583-618.</w:t>
          </w:r>
        </w:p>
        <w:p w14:paraId="17B06E42" w14:textId="77777777" w:rsidR="00C50187" w:rsidRDefault="00C50187" w:rsidP="00C50187">
          <w:pPr>
            <w:pStyle w:val="Bibliography"/>
            <w:ind w:left="720" w:hanging="720"/>
            <w:rPr>
              <w:noProof/>
            </w:rPr>
          </w:pPr>
          <w:r>
            <w:rPr>
              <w:noProof/>
            </w:rPr>
            <w:t xml:space="preserve">McArthur, A. W., &amp; Nystrom, P. C. (1991). Environmental dynamism, complexity, and munificence as moderators of strategy-performance relationships. </w:t>
          </w:r>
          <w:r>
            <w:rPr>
              <w:i/>
              <w:iCs/>
              <w:noProof/>
            </w:rPr>
            <w:t>Journal of Business Research, 23</w:t>
          </w:r>
          <w:r>
            <w:rPr>
              <w:noProof/>
            </w:rPr>
            <w:t>(4), 349-361.</w:t>
          </w:r>
        </w:p>
        <w:p w14:paraId="6682A5BA" w14:textId="77777777" w:rsidR="00C50187" w:rsidRDefault="00C50187" w:rsidP="00C50187">
          <w:pPr>
            <w:pStyle w:val="Bibliography"/>
            <w:ind w:left="720" w:hanging="720"/>
            <w:rPr>
              <w:noProof/>
            </w:rPr>
          </w:pPr>
          <w:r>
            <w:rPr>
              <w:noProof/>
            </w:rPr>
            <w:t xml:space="preserve">McDermott, G. A., Corredoira, R. A., &amp; Kruse, G. (2009). Public-Private Institutions as Catalysts of Upgrading in Emerging Market Societies. </w:t>
          </w:r>
          <w:r>
            <w:rPr>
              <w:i/>
              <w:iCs/>
              <w:noProof/>
            </w:rPr>
            <w:t>Academy of Management Journal, 52</w:t>
          </w:r>
          <w:r>
            <w:rPr>
              <w:noProof/>
            </w:rPr>
            <w:t>(6), 1270-1296.</w:t>
          </w:r>
        </w:p>
        <w:p w14:paraId="3D1CC2E9" w14:textId="77777777" w:rsidR="00C50187" w:rsidRDefault="00C50187" w:rsidP="00C50187">
          <w:pPr>
            <w:pStyle w:val="Bibliography"/>
            <w:ind w:left="720" w:hanging="720"/>
            <w:rPr>
              <w:noProof/>
            </w:rPr>
          </w:pPr>
          <w:r>
            <w:rPr>
              <w:noProof/>
            </w:rPr>
            <w:t xml:space="preserve">McDonnell, M.-H., &amp; King, B. (2013). Keeping up appearances: Reputational threat and impression management after social movement boycotts. </w:t>
          </w:r>
          <w:r>
            <w:rPr>
              <w:i/>
              <w:iCs/>
              <w:noProof/>
            </w:rPr>
            <w:t>Administrative Science Quarterly, 58</w:t>
          </w:r>
          <w:r>
            <w:rPr>
              <w:noProof/>
            </w:rPr>
            <w:t>(3), 387-419.</w:t>
          </w:r>
        </w:p>
        <w:p w14:paraId="136E4588" w14:textId="77777777" w:rsidR="00C50187" w:rsidRDefault="00C50187" w:rsidP="00C50187">
          <w:pPr>
            <w:pStyle w:val="Bibliography"/>
            <w:ind w:left="720" w:hanging="720"/>
            <w:rPr>
              <w:noProof/>
            </w:rPr>
          </w:pPr>
          <w:r>
            <w:rPr>
              <w:noProof/>
            </w:rPr>
            <w:lastRenderedPageBreak/>
            <w:t xml:space="preserve">McDonnell, M.-H., King, B. G., &amp; Soule, S. A. (2015). A dynamic process model of private politics: Activist targeting and corporate receptivity to social challenges. </w:t>
          </w:r>
          <w:r>
            <w:rPr>
              <w:i/>
              <w:iCs/>
              <w:noProof/>
            </w:rPr>
            <w:t>American Sociological Review, 80</w:t>
          </w:r>
          <w:r>
            <w:rPr>
              <w:noProof/>
            </w:rPr>
            <w:t>(3), 654-678.</w:t>
          </w:r>
        </w:p>
        <w:p w14:paraId="5E5EC715" w14:textId="77777777" w:rsidR="00C50187" w:rsidRDefault="00C50187" w:rsidP="00C50187">
          <w:pPr>
            <w:pStyle w:val="Bibliography"/>
            <w:ind w:left="720" w:hanging="720"/>
            <w:rPr>
              <w:noProof/>
            </w:rPr>
          </w:pPr>
          <w:r>
            <w:rPr>
              <w:noProof/>
            </w:rPr>
            <w:t xml:space="preserve">Miller, D. (1987). The structural and environmental correlates of business strategy. </w:t>
          </w:r>
          <w:r>
            <w:rPr>
              <w:i/>
              <w:iCs/>
              <w:noProof/>
            </w:rPr>
            <w:t>Strategic Management Journal, 8</w:t>
          </w:r>
          <w:r>
            <w:rPr>
              <w:noProof/>
            </w:rPr>
            <w:t>(1), 55-76.</w:t>
          </w:r>
        </w:p>
        <w:p w14:paraId="75084A9D" w14:textId="77777777" w:rsidR="00C50187" w:rsidRDefault="00C50187" w:rsidP="00C50187">
          <w:pPr>
            <w:pStyle w:val="Bibliography"/>
            <w:ind w:left="720" w:hanging="720"/>
            <w:rPr>
              <w:noProof/>
            </w:rPr>
          </w:pPr>
          <w:r>
            <w:rPr>
              <w:noProof/>
            </w:rPr>
            <w:t xml:space="preserve">Miller, D., &amp; Friesen, P. H. (1983). Strategy‐making and environment: the third link. </w:t>
          </w:r>
          <w:r>
            <w:rPr>
              <w:i/>
              <w:iCs/>
              <w:noProof/>
            </w:rPr>
            <w:t>Strategic Management Journal, 4</w:t>
          </w:r>
          <w:r>
            <w:rPr>
              <w:noProof/>
            </w:rPr>
            <w:t>(3), 221-235.</w:t>
          </w:r>
        </w:p>
        <w:p w14:paraId="5A236F01" w14:textId="77777777" w:rsidR="00C50187" w:rsidRDefault="00C50187" w:rsidP="00C50187">
          <w:pPr>
            <w:pStyle w:val="Bibliography"/>
            <w:ind w:left="720" w:hanging="720"/>
            <w:rPr>
              <w:noProof/>
            </w:rPr>
          </w:pPr>
          <w:r>
            <w:rPr>
              <w:noProof/>
            </w:rPr>
            <w:t xml:space="preserve">Minor, D., &amp; Morgan., J. (2011). CSR as reputation insurance: Primum non nocere. </w:t>
          </w:r>
          <w:r>
            <w:rPr>
              <w:i/>
              <w:iCs/>
              <w:noProof/>
            </w:rPr>
            <w:t>California Management Review, 53</w:t>
          </w:r>
          <w:r>
            <w:rPr>
              <w:noProof/>
            </w:rPr>
            <w:t>(3), 40-59.</w:t>
          </w:r>
        </w:p>
        <w:p w14:paraId="1C6670E0" w14:textId="5B4CE56C" w:rsidR="00C50187" w:rsidRDefault="00C50187" w:rsidP="00C50187">
          <w:pPr>
            <w:pStyle w:val="Bibliography"/>
            <w:ind w:left="720" w:hanging="720"/>
            <w:rPr>
              <w:noProof/>
            </w:rPr>
          </w:pPr>
          <w:r>
            <w:rPr>
              <w:noProof/>
            </w:rPr>
            <w:t xml:space="preserve">Mitchell, R. K., Agle, B. R., &amp; Wood, D. J. (1997). Toward a theory of stakeholder identification and salience. </w:t>
          </w:r>
          <w:r>
            <w:rPr>
              <w:i/>
              <w:iCs/>
              <w:noProof/>
            </w:rPr>
            <w:t>Academy of Management Review, 22</w:t>
          </w:r>
          <w:r>
            <w:rPr>
              <w:noProof/>
            </w:rPr>
            <w:t>(4), 853-886.</w:t>
          </w:r>
        </w:p>
        <w:p w14:paraId="5A511167" w14:textId="77777777" w:rsidR="00C50187" w:rsidRPr="007A1C01" w:rsidRDefault="00C50187" w:rsidP="00C50187">
          <w:pPr>
            <w:pStyle w:val="Bibliography"/>
            <w:ind w:left="720" w:hanging="720"/>
            <w:rPr>
              <w:noProof/>
            </w:rPr>
          </w:pPr>
          <w:r>
            <w:rPr>
              <w:noProof/>
            </w:rPr>
            <w:t xml:space="preserve">Moore, Curtis, A. (1990). Indsutry responses to the Montreal Protocol. </w:t>
          </w:r>
          <w:r>
            <w:rPr>
              <w:i/>
              <w:iCs/>
              <w:noProof/>
            </w:rPr>
            <w:t>Ambio</w:t>
          </w:r>
          <w:r>
            <w:rPr>
              <w:noProof/>
            </w:rPr>
            <w:t>, 19(6/7), 320-323.</w:t>
          </w:r>
        </w:p>
        <w:p w14:paraId="73158BE9" w14:textId="77777777" w:rsidR="00C50187" w:rsidRPr="009F595E" w:rsidRDefault="00C50187" w:rsidP="00C50187">
          <w:pPr>
            <w:pStyle w:val="Bibliography"/>
            <w:ind w:left="720" w:hanging="720"/>
            <w:rPr>
              <w:noProof/>
            </w:rPr>
          </w:pPr>
          <w:r w:rsidRPr="009F595E">
            <w:t>New Mexico Public Regulation Commission. (2011). Case No. 10-00086-UT. Final Order Partially Approving Certification of Stipulation.</w:t>
          </w:r>
        </w:p>
        <w:p w14:paraId="1CA54E47" w14:textId="77777777" w:rsidR="00C50187" w:rsidRPr="00B43F7C" w:rsidRDefault="00C50187" w:rsidP="00C50187">
          <w:pPr>
            <w:pStyle w:val="Bibliography"/>
            <w:ind w:left="720" w:hanging="720"/>
            <w:rPr>
              <w:noProof/>
            </w:rPr>
          </w:pPr>
          <w:r>
            <w:rPr>
              <w:noProof/>
            </w:rPr>
            <w:t xml:space="preserve">North Carolina Utilities Commission. (2013). </w:t>
          </w:r>
          <w:r w:rsidRPr="00B43F7C">
            <w:rPr>
              <w:noProof/>
              <w:lang w:val="en-US"/>
            </w:rPr>
            <w:t>D</w:t>
          </w:r>
          <w:r>
            <w:rPr>
              <w:noProof/>
              <w:lang w:val="en-US"/>
            </w:rPr>
            <w:t>ocket</w:t>
          </w:r>
          <w:r w:rsidRPr="00B43F7C">
            <w:rPr>
              <w:noProof/>
              <w:lang w:val="en-US"/>
            </w:rPr>
            <w:t xml:space="preserve"> N</w:t>
          </w:r>
          <w:r>
            <w:rPr>
              <w:noProof/>
              <w:lang w:val="en-US"/>
            </w:rPr>
            <w:t>o</w:t>
          </w:r>
          <w:r w:rsidRPr="00B43F7C">
            <w:rPr>
              <w:noProof/>
              <w:lang w:val="en-US"/>
            </w:rPr>
            <w:t>. E-7, SUB 1026</w:t>
          </w:r>
          <w:r>
            <w:rPr>
              <w:i/>
              <w:iCs/>
              <w:noProof/>
            </w:rPr>
            <w:t xml:space="preserve">. Motion to Strike( </w:t>
          </w:r>
          <w:r>
            <w:rPr>
              <w:noProof/>
            </w:rPr>
            <w:t>July 3, 2013)</w:t>
          </w:r>
          <w:r>
            <w:rPr>
              <w:i/>
              <w:iCs/>
              <w:noProof/>
            </w:rPr>
            <w:t xml:space="preserve">. </w:t>
          </w:r>
        </w:p>
        <w:p w14:paraId="0CB8AB2D" w14:textId="77777777" w:rsidR="00C50187" w:rsidRDefault="00C50187" w:rsidP="00C50187">
          <w:pPr>
            <w:pStyle w:val="Bibliography"/>
            <w:ind w:left="720" w:hanging="720"/>
            <w:rPr>
              <w:noProof/>
            </w:rPr>
          </w:pPr>
          <w:r>
            <w:rPr>
              <w:noProof/>
            </w:rPr>
            <w:t xml:space="preserve">Odziemkowska, K. (2022). Frenemies: Overcoming Audiences’ Ideological Opposition to Firm–Activist Collaborations. </w:t>
          </w:r>
          <w:r>
            <w:rPr>
              <w:i/>
              <w:iCs/>
              <w:noProof/>
            </w:rPr>
            <w:t>Administrative Science Quarterly, 67</w:t>
          </w:r>
          <w:r>
            <w:rPr>
              <w:noProof/>
            </w:rPr>
            <w:t>(2), 469-514.</w:t>
          </w:r>
        </w:p>
        <w:p w14:paraId="238B855D" w14:textId="77777777" w:rsidR="00C50187" w:rsidRDefault="00C50187" w:rsidP="00C50187">
          <w:pPr>
            <w:pStyle w:val="Bibliography"/>
            <w:ind w:left="720" w:hanging="720"/>
            <w:rPr>
              <w:noProof/>
            </w:rPr>
          </w:pPr>
          <w:r>
            <w:rPr>
              <w:noProof/>
            </w:rPr>
            <w:t xml:space="preserve">Odziemkowska, K., &amp; Dorobantu, S. (2021). Contracting Beyond the Market. </w:t>
          </w:r>
          <w:r>
            <w:rPr>
              <w:i/>
              <w:iCs/>
              <w:noProof/>
            </w:rPr>
            <w:t>Organization Science</w:t>
          </w:r>
          <w:r>
            <w:rPr>
              <w:noProof/>
            </w:rPr>
            <w:t>.</w:t>
          </w:r>
        </w:p>
        <w:p w14:paraId="3A87F41D" w14:textId="77777777" w:rsidR="00C50187" w:rsidRDefault="00C50187" w:rsidP="00C50187">
          <w:pPr>
            <w:pStyle w:val="Bibliography"/>
            <w:ind w:left="720" w:hanging="720"/>
            <w:rPr>
              <w:noProof/>
            </w:rPr>
          </w:pPr>
          <w:r>
            <w:rPr>
              <w:noProof/>
            </w:rPr>
            <w:t xml:space="preserve">Odziemkowska, K., &amp; McDonnell, M.-H. (2019). Ripple Effects: How Firm-Activist Collaborations Reduce Movement Contention. </w:t>
          </w:r>
          <w:r>
            <w:rPr>
              <w:i/>
              <w:iCs/>
              <w:noProof/>
            </w:rPr>
            <w:t>SSRN 3428050</w:t>
          </w:r>
          <w:r>
            <w:rPr>
              <w:noProof/>
            </w:rPr>
            <w:t>.</w:t>
          </w:r>
        </w:p>
        <w:p w14:paraId="0CACC046" w14:textId="77777777" w:rsidR="00C50187" w:rsidRDefault="00C50187" w:rsidP="00C50187">
          <w:pPr>
            <w:pStyle w:val="Bibliography"/>
            <w:ind w:left="720" w:hanging="720"/>
            <w:rPr>
              <w:noProof/>
            </w:rPr>
          </w:pPr>
          <w:r>
            <w:rPr>
              <w:noProof/>
            </w:rPr>
            <w:t xml:space="preserve">Pacheco, D. F., &amp; Dean, T. J. (2015). Firm responses to social movement pressures: A competitive dynamics perspective. </w:t>
          </w:r>
          <w:r>
            <w:rPr>
              <w:i/>
              <w:iCs/>
              <w:noProof/>
            </w:rPr>
            <w:t>Strategic Management Journal, 36</w:t>
          </w:r>
          <w:r>
            <w:rPr>
              <w:noProof/>
            </w:rPr>
            <w:t>(7), 1093-1104.</w:t>
          </w:r>
        </w:p>
        <w:p w14:paraId="5A58F8B2" w14:textId="77777777" w:rsidR="00C50187" w:rsidRDefault="00C50187" w:rsidP="00C50187">
          <w:pPr>
            <w:pStyle w:val="Bibliography"/>
            <w:ind w:left="720" w:hanging="720"/>
            <w:rPr>
              <w:noProof/>
            </w:rPr>
          </w:pPr>
          <w:r>
            <w:rPr>
              <w:noProof/>
            </w:rPr>
            <w:t xml:space="preserve">Park, N. K., &amp; Mezias, J. M. (2005). Before and after the technology sector crash: The effect of environmental munificence on stock market response to alliances of e‐commerce firms. </w:t>
          </w:r>
          <w:r>
            <w:rPr>
              <w:i/>
              <w:iCs/>
              <w:noProof/>
            </w:rPr>
            <w:t>Strategic Management Journal, 26</w:t>
          </w:r>
          <w:r>
            <w:rPr>
              <w:noProof/>
            </w:rPr>
            <w:t>(11), 987-1007.</w:t>
          </w:r>
        </w:p>
        <w:p w14:paraId="2249B881" w14:textId="77777777" w:rsidR="00C50187" w:rsidRDefault="00C50187" w:rsidP="00C50187">
          <w:pPr>
            <w:pStyle w:val="Bibliography"/>
            <w:ind w:left="720" w:hanging="720"/>
            <w:rPr>
              <w:noProof/>
            </w:rPr>
          </w:pPr>
          <w:r>
            <w:rPr>
              <w:noProof/>
            </w:rPr>
            <w:t xml:space="preserve">Perez-Aleman, P., &amp; Sandilands, M. (2008). Building Value at the Top and the Bottom of the Global Supply Chain: MNC-NGO Partnerships. </w:t>
          </w:r>
          <w:r>
            <w:rPr>
              <w:i/>
              <w:iCs/>
              <w:noProof/>
            </w:rPr>
            <w:t>California Management Review, 51</w:t>
          </w:r>
          <w:r>
            <w:rPr>
              <w:noProof/>
            </w:rPr>
            <w:t>(1), 24-49.</w:t>
          </w:r>
        </w:p>
        <w:p w14:paraId="0137FFAA" w14:textId="77777777" w:rsidR="00C50187" w:rsidRDefault="00C50187" w:rsidP="00C50187">
          <w:pPr>
            <w:pStyle w:val="Bibliography"/>
            <w:ind w:left="720" w:hanging="720"/>
            <w:rPr>
              <w:noProof/>
            </w:rPr>
          </w:pPr>
          <w:r>
            <w:rPr>
              <w:noProof/>
            </w:rPr>
            <w:t xml:space="preserve">Potoski, M., &amp; Prakash, A. (2004). The regulation dilemma: Cooperation and conflict in environmental governance. </w:t>
          </w:r>
          <w:r>
            <w:rPr>
              <w:i/>
              <w:iCs/>
              <w:noProof/>
            </w:rPr>
            <w:t>Public Administration Review, 64</w:t>
          </w:r>
          <w:r>
            <w:rPr>
              <w:noProof/>
            </w:rPr>
            <w:t>(2), 152-163.</w:t>
          </w:r>
        </w:p>
        <w:p w14:paraId="5C57C538" w14:textId="77777777" w:rsidR="00C50187" w:rsidRDefault="00C50187" w:rsidP="00C50187">
          <w:pPr>
            <w:pStyle w:val="Bibliography"/>
            <w:ind w:left="720" w:hanging="720"/>
            <w:rPr>
              <w:noProof/>
            </w:rPr>
          </w:pPr>
          <w:r>
            <w:rPr>
              <w:noProof/>
            </w:rPr>
            <w:t xml:space="preserve">Prakash, A. (2000). </w:t>
          </w:r>
          <w:r>
            <w:rPr>
              <w:i/>
              <w:iCs/>
              <w:noProof/>
            </w:rPr>
            <w:t>Greening the firm: The politics of corporate environmentalism.</w:t>
          </w:r>
          <w:r>
            <w:rPr>
              <w:noProof/>
            </w:rPr>
            <w:t xml:space="preserve"> Cambridge University Press.</w:t>
          </w:r>
        </w:p>
        <w:p w14:paraId="61D89585" w14:textId="3C6C7611" w:rsidR="00C50187" w:rsidRDefault="00C50187" w:rsidP="009F595E">
          <w:pPr>
            <w:pStyle w:val="Bibliography"/>
            <w:ind w:left="720" w:hanging="720"/>
            <w:rPr>
              <w:noProof/>
            </w:rPr>
          </w:pPr>
          <w:r>
            <w:rPr>
              <w:noProof/>
            </w:rPr>
            <w:t xml:space="preserve">Pritzker, D. M., &amp; Dalton, D. S. (1995). </w:t>
          </w:r>
          <w:r>
            <w:rPr>
              <w:i/>
              <w:iCs/>
              <w:noProof/>
            </w:rPr>
            <w:t>Negotiated rulemaking sourcebook.</w:t>
          </w:r>
          <w:r>
            <w:rPr>
              <w:noProof/>
            </w:rPr>
            <w:t xml:space="preserve"> US Government Printing Office.</w:t>
          </w:r>
        </w:p>
        <w:p w14:paraId="4CECEB2E" w14:textId="77777777" w:rsidR="00C50187" w:rsidRDefault="00C50187" w:rsidP="00C50187">
          <w:pPr>
            <w:pStyle w:val="Bibliography"/>
            <w:ind w:left="720" w:hanging="720"/>
            <w:rPr>
              <w:noProof/>
            </w:rPr>
          </w:pPr>
          <w:r>
            <w:rPr>
              <w:noProof/>
            </w:rPr>
            <w:t xml:space="preserve">Quélin, B. V., Kivleniece, I., &amp; Lazzarini, S. (2017). Public‐Private Collaboration, Hybridity and Social Value: Towards New Theoretical Perspectives. </w:t>
          </w:r>
          <w:r>
            <w:rPr>
              <w:i/>
              <w:iCs/>
              <w:noProof/>
            </w:rPr>
            <w:t>Journal of Management Studies, 54</w:t>
          </w:r>
          <w:r>
            <w:rPr>
              <w:noProof/>
            </w:rPr>
            <w:t>(6), 763-792.</w:t>
          </w:r>
        </w:p>
        <w:p w14:paraId="380711B6" w14:textId="77777777" w:rsidR="00C50187" w:rsidRDefault="00C50187" w:rsidP="00C50187">
          <w:pPr>
            <w:pStyle w:val="Bibliography"/>
            <w:ind w:left="720" w:hanging="720"/>
            <w:rPr>
              <w:noProof/>
            </w:rPr>
          </w:pPr>
          <w:r>
            <w:rPr>
              <w:noProof/>
            </w:rPr>
            <w:t xml:space="preserve">Reid, E. M., &amp; Toffel, M. W. (2009). Responding to public and private politics: corporate disclosure of climate change strategies. </w:t>
          </w:r>
          <w:r>
            <w:rPr>
              <w:i/>
              <w:iCs/>
              <w:noProof/>
            </w:rPr>
            <w:t>Strategic Management Journal, 30</w:t>
          </w:r>
          <w:r>
            <w:rPr>
              <w:noProof/>
            </w:rPr>
            <w:t>(11), 1157-1178.</w:t>
          </w:r>
        </w:p>
        <w:p w14:paraId="023F5055" w14:textId="77777777" w:rsidR="00C50187" w:rsidRDefault="00C50187" w:rsidP="00C50187">
          <w:pPr>
            <w:pStyle w:val="Bibliography"/>
            <w:ind w:left="720" w:hanging="720"/>
            <w:rPr>
              <w:noProof/>
            </w:rPr>
          </w:pPr>
          <w:r>
            <w:rPr>
              <w:noProof/>
            </w:rPr>
            <w:t xml:space="preserve">Rios, L. A. (2021). On the origin of technological acquisition strategy: The interaction between organizational plasticity and environmental munificence. </w:t>
          </w:r>
          <w:r>
            <w:rPr>
              <w:i/>
              <w:iCs/>
              <w:noProof/>
            </w:rPr>
            <w:t>Strategic Management Journal, 47</w:t>
          </w:r>
          <w:r>
            <w:rPr>
              <w:noProof/>
            </w:rPr>
            <w:t>(2), 1299-1325.</w:t>
          </w:r>
        </w:p>
        <w:p w14:paraId="51F97EDB" w14:textId="77777777" w:rsidR="00C50187" w:rsidRDefault="00C50187" w:rsidP="00C50187">
          <w:pPr>
            <w:pStyle w:val="Bibliography"/>
            <w:ind w:left="720" w:hanging="720"/>
            <w:rPr>
              <w:noProof/>
            </w:rPr>
          </w:pPr>
          <w:r>
            <w:rPr>
              <w:noProof/>
            </w:rPr>
            <w:lastRenderedPageBreak/>
            <w:t xml:space="preserve">Rondinelli, D. A., &amp; London, T. (2003). How Corporations and Environmental Groups Cooperate: Assessing Cross-Sector Alliances and Collaborations. </w:t>
          </w:r>
          <w:r>
            <w:rPr>
              <w:i/>
              <w:iCs/>
              <w:noProof/>
            </w:rPr>
            <w:t>Academy of Management Executive, 17</w:t>
          </w:r>
          <w:r>
            <w:rPr>
              <w:noProof/>
            </w:rPr>
            <w:t>(1), 61-76.</w:t>
          </w:r>
        </w:p>
        <w:p w14:paraId="6B847751" w14:textId="77777777" w:rsidR="00C50187" w:rsidRDefault="00C50187" w:rsidP="00C50187">
          <w:pPr>
            <w:pStyle w:val="Bibliography"/>
            <w:ind w:left="720" w:hanging="720"/>
            <w:rPr>
              <w:noProof/>
            </w:rPr>
          </w:pPr>
          <w:r>
            <w:rPr>
              <w:noProof/>
            </w:rPr>
            <w:t xml:space="preserve">Rothenberg, S., &amp; Zyglidopoulos, S. C. (2007). Determinants of environmental innovation adoption in the printing industry: the importance of task environment. </w:t>
          </w:r>
          <w:r>
            <w:rPr>
              <w:i/>
              <w:iCs/>
              <w:noProof/>
            </w:rPr>
            <w:t>Business Strategy and the Environment, 16</w:t>
          </w:r>
          <w:r>
            <w:rPr>
              <w:noProof/>
            </w:rPr>
            <w:t>(1), 39-49.</w:t>
          </w:r>
        </w:p>
        <w:p w14:paraId="53E25483" w14:textId="2E522B57" w:rsidR="00C50187" w:rsidRDefault="00C50187" w:rsidP="00C50187">
          <w:pPr>
            <w:pStyle w:val="Bibliography"/>
            <w:ind w:left="720" w:hanging="720"/>
            <w:rPr>
              <w:noProof/>
            </w:rPr>
          </w:pPr>
          <w:r>
            <w:rPr>
              <w:noProof/>
            </w:rPr>
            <w:t xml:space="preserve">Rueda‐Manzanares, A., Aragón‐Correa, J. A., &amp; Sharma, S. (2008). The influence of stakeholders on the environmental strategy of service firms. </w:t>
          </w:r>
          <w:r>
            <w:rPr>
              <w:i/>
              <w:iCs/>
              <w:noProof/>
            </w:rPr>
            <w:t>British Journal of Management, 19</w:t>
          </w:r>
          <w:r>
            <w:rPr>
              <w:noProof/>
            </w:rPr>
            <w:t>(2), 185-203.</w:t>
          </w:r>
        </w:p>
        <w:p w14:paraId="2CD1099F" w14:textId="77777777" w:rsidR="00C50187" w:rsidRDefault="00C50187" w:rsidP="00C50187">
          <w:pPr>
            <w:pStyle w:val="Bibliography"/>
            <w:ind w:left="720" w:hanging="720"/>
            <w:rPr>
              <w:noProof/>
            </w:rPr>
          </w:pPr>
          <w:r>
            <w:rPr>
              <w:noProof/>
            </w:rPr>
            <w:t xml:space="preserve">Russo, M. V. (2003). The emergence of sustainable industries: Building on natural capital. </w:t>
          </w:r>
          <w:r>
            <w:rPr>
              <w:i/>
              <w:iCs/>
              <w:noProof/>
            </w:rPr>
            <w:t>Strategic Management Journal, 24</w:t>
          </w:r>
          <w:r>
            <w:rPr>
              <w:noProof/>
            </w:rPr>
            <w:t>(4), 317-331.</w:t>
          </w:r>
        </w:p>
        <w:p w14:paraId="6A6ADF0B" w14:textId="77777777" w:rsidR="00C50187" w:rsidRDefault="00C50187" w:rsidP="00C50187">
          <w:pPr>
            <w:pStyle w:val="Bibliography"/>
            <w:ind w:left="720" w:hanging="720"/>
            <w:rPr>
              <w:noProof/>
            </w:rPr>
          </w:pPr>
          <w:r>
            <w:rPr>
              <w:noProof/>
            </w:rPr>
            <w:t xml:space="preserve">Ryan, C. M. (2001). Leadership in collaborative policy-making: An analysis of agency roles in regulatory negotiations. </w:t>
          </w:r>
          <w:r>
            <w:rPr>
              <w:i/>
              <w:iCs/>
              <w:noProof/>
            </w:rPr>
            <w:t>Policy Sciences, 34</w:t>
          </w:r>
          <w:r>
            <w:rPr>
              <w:noProof/>
            </w:rPr>
            <w:t>(3), 221-245.</w:t>
          </w:r>
        </w:p>
        <w:p w14:paraId="20FB9160" w14:textId="77777777" w:rsidR="00C50187" w:rsidRDefault="00C50187" w:rsidP="00C50187">
          <w:pPr>
            <w:pStyle w:val="Bibliography"/>
            <w:ind w:left="720" w:hanging="720"/>
            <w:rPr>
              <w:noProof/>
            </w:rPr>
          </w:pPr>
          <w:r>
            <w:rPr>
              <w:noProof/>
            </w:rPr>
            <w:t xml:space="preserve">Segerson, K., &amp; Miceli, T. J. (1998). Voluntary environmental agreements: good or bad news for environmental protection?. </w:t>
          </w:r>
          <w:r>
            <w:rPr>
              <w:i/>
              <w:iCs/>
              <w:noProof/>
            </w:rPr>
            <w:t>Journal of Environmental Economics and Management, 36</w:t>
          </w:r>
          <w:r>
            <w:rPr>
              <w:noProof/>
            </w:rPr>
            <w:t>(2), 109-130.</w:t>
          </w:r>
        </w:p>
        <w:p w14:paraId="6E04C453" w14:textId="77777777" w:rsidR="00C50187" w:rsidRDefault="00C50187" w:rsidP="00C50187">
          <w:pPr>
            <w:pStyle w:val="Bibliography"/>
            <w:ind w:left="720" w:hanging="720"/>
            <w:rPr>
              <w:noProof/>
            </w:rPr>
          </w:pPr>
          <w:r>
            <w:rPr>
              <w:noProof/>
            </w:rPr>
            <w:t xml:space="preserve">Sharma, S. (2000). Managerial interpretations and organizational context as predictors of corporate choice of environmental strategy. </w:t>
          </w:r>
          <w:r>
            <w:rPr>
              <w:i/>
              <w:iCs/>
              <w:noProof/>
            </w:rPr>
            <w:t>Academy of Management Journal, 43</w:t>
          </w:r>
          <w:r>
            <w:rPr>
              <w:noProof/>
            </w:rPr>
            <w:t>(4), 681-697.</w:t>
          </w:r>
        </w:p>
        <w:p w14:paraId="47EC83B0" w14:textId="77777777" w:rsidR="00C50187" w:rsidRDefault="00C50187" w:rsidP="00C50187">
          <w:pPr>
            <w:pStyle w:val="Bibliography"/>
            <w:ind w:left="720" w:hanging="720"/>
            <w:rPr>
              <w:noProof/>
            </w:rPr>
          </w:pPr>
          <w:r>
            <w:rPr>
              <w:noProof/>
            </w:rPr>
            <w:t xml:space="preserve">Short, J. L., &amp; Toffel, M. W. (2010). Making self-regulation more than merely symbolic: The critical role of the legal environment. </w:t>
          </w:r>
          <w:r>
            <w:rPr>
              <w:i/>
              <w:iCs/>
              <w:noProof/>
            </w:rPr>
            <w:t>Administrative Science Quarterly, 55</w:t>
          </w:r>
          <w:r>
            <w:rPr>
              <w:noProof/>
            </w:rPr>
            <w:t>(3), 361-396.</w:t>
          </w:r>
        </w:p>
        <w:p w14:paraId="5784C131" w14:textId="77777777" w:rsidR="00C50187" w:rsidRDefault="00C50187" w:rsidP="00C50187">
          <w:pPr>
            <w:pStyle w:val="Bibliography"/>
            <w:ind w:left="720" w:hanging="720"/>
            <w:rPr>
              <w:noProof/>
            </w:rPr>
          </w:pPr>
          <w:r>
            <w:rPr>
              <w:noProof/>
            </w:rPr>
            <w:t xml:space="preserve">Starbuck, W. H. (1976). Organizations and their environments. </w:t>
          </w:r>
          <w:r>
            <w:rPr>
              <w:i/>
              <w:iCs/>
              <w:noProof/>
            </w:rPr>
            <w:t>Handbook of industrial and organizational psychology</w:t>
          </w:r>
          <w:r>
            <w:rPr>
              <w:noProof/>
            </w:rPr>
            <w:t>.</w:t>
          </w:r>
        </w:p>
        <w:p w14:paraId="1AF44EDE" w14:textId="767F9499" w:rsidR="00C50187" w:rsidRDefault="00C50187" w:rsidP="00C50187">
          <w:pPr>
            <w:pStyle w:val="Bibliography"/>
            <w:ind w:left="720" w:hanging="720"/>
            <w:rPr>
              <w:noProof/>
            </w:rPr>
          </w:pPr>
          <w:r>
            <w:rPr>
              <w:noProof/>
            </w:rPr>
            <w:t xml:space="preserve">Staw, B. M., &amp; Szwajkowski, E. (1975). The scarcity-munificence component of organizational environments and the commission of illegal acts. </w:t>
          </w:r>
          <w:r w:rsidR="009F595E">
            <w:rPr>
              <w:i/>
              <w:iCs/>
              <w:noProof/>
            </w:rPr>
            <w:t>ASQ</w:t>
          </w:r>
          <w:r>
            <w:rPr>
              <w:i/>
              <w:iCs/>
              <w:noProof/>
            </w:rPr>
            <w:t xml:space="preserve"> </w:t>
          </w:r>
          <w:r>
            <w:rPr>
              <w:noProof/>
            </w:rPr>
            <w:t>, 345-354.</w:t>
          </w:r>
        </w:p>
        <w:p w14:paraId="29825ADD" w14:textId="77777777" w:rsidR="00C50187" w:rsidRDefault="00C50187" w:rsidP="00C50187">
          <w:pPr>
            <w:pStyle w:val="Bibliography"/>
            <w:ind w:left="720" w:hanging="720"/>
            <w:rPr>
              <w:noProof/>
            </w:rPr>
          </w:pPr>
          <w:r>
            <w:rPr>
              <w:noProof/>
            </w:rPr>
            <w:t xml:space="preserve">Sutton, J. R., Dobbin, F., Meyer, J. W., &amp; Scott, W. R. (1994). The legalization of the workplace. </w:t>
          </w:r>
          <w:r>
            <w:rPr>
              <w:i/>
              <w:iCs/>
              <w:noProof/>
            </w:rPr>
            <w:t>American Journal of Sociology, 99</w:t>
          </w:r>
          <w:r>
            <w:rPr>
              <w:noProof/>
            </w:rPr>
            <w:t>(4), 944-971.</w:t>
          </w:r>
        </w:p>
        <w:p w14:paraId="08E49D51" w14:textId="77777777" w:rsidR="00C50187" w:rsidRDefault="00C50187" w:rsidP="00C50187">
          <w:pPr>
            <w:pStyle w:val="Bibliography"/>
            <w:ind w:left="720" w:hanging="720"/>
            <w:rPr>
              <w:noProof/>
            </w:rPr>
          </w:pPr>
          <w:r>
            <w:rPr>
              <w:noProof/>
            </w:rPr>
            <w:t xml:space="preserve">Tantalo, C., &amp; Priem, R. L. (2016). Value creation through stakeholder synergy. </w:t>
          </w:r>
          <w:r>
            <w:rPr>
              <w:i/>
              <w:iCs/>
              <w:noProof/>
            </w:rPr>
            <w:t>Strategic Management Journal, 37</w:t>
          </w:r>
          <w:r>
            <w:rPr>
              <w:noProof/>
            </w:rPr>
            <w:t>(2), 314-329.</w:t>
          </w:r>
        </w:p>
        <w:p w14:paraId="4573D569" w14:textId="77777777" w:rsidR="00C50187" w:rsidRDefault="00C50187" w:rsidP="00C50187">
          <w:pPr>
            <w:pStyle w:val="Bibliography"/>
            <w:ind w:left="720" w:hanging="720"/>
            <w:rPr>
              <w:noProof/>
            </w:rPr>
          </w:pPr>
          <w:r>
            <w:rPr>
              <w:noProof/>
            </w:rPr>
            <w:t xml:space="preserve">Tushman, M. L., &amp; Anderson, P. (2018). Technological discontinuities and organizational environments. </w:t>
          </w:r>
          <w:r>
            <w:rPr>
              <w:i/>
              <w:iCs/>
              <w:noProof/>
            </w:rPr>
            <w:t>Organizational Innovation</w:t>
          </w:r>
          <w:r>
            <w:rPr>
              <w:noProof/>
            </w:rPr>
            <w:t>, 345-372.</w:t>
          </w:r>
        </w:p>
        <w:p w14:paraId="2BF3FB8E" w14:textId="0BF47656" w:rsidR="00C50187" w:rsidRDefault="00C50187" w:rsidP="00C50187">
          <w:pPr>
            <w:pStyle w:val="Bibliography"/>
            <w:ind w:left="720" w:hanging="720"/>
            <w:rPr>
              <w:noProof/>
            </w:rPr>
          </w:pPr>
          <w:r>
            <w:rPr>
              <w:noProof/>
            </w:rPr>
            <w:t xml:space="preserve">Vasi, I. B., &amp; King, B. G. (2012). Social movements, risk perceptions, and economic outcomes. </w:t>
          </w:r>
          <w:r>
            <w:rPr>
              <w:i/>
              <w:iCs/>
              <w:noProof/>
            </w:rPr>
            <w:t>American Sociological Review, 77</w:t>
          </w:r>
          <w:r>
            <w:rPr>
              <w:noProof/>
            </w:rPr>
            <w:t>(4), 573-596.</w:t>
          </w:r>
        </w:p>
        <w:p w14:paraId="4A0636B9" w14:textId="77777777" w:rsidR="00C50187" w:rsidRDefault="00C50187" w:rsidP="00C50187">
          <w:pPr>
            <w:pStyle w:val="Bibliography"/>
            <w:ind w:left="720" w:hanging="720"/>
            <w:rPr>
              <w:noProof/>
            </w:rPr>
          </w:pPr>
          <w:r>
            <w:rPr>
              <w:noProof/>
            </w:rPr>
            <w:t xml:space="preserve">Wan, W. P., &amp; Hoskisson, R. E. (2003). Home country environments, corporate diversification strategies, and firm performance. </w:t>
          </w:r>
          <w:r>
            <w:rPr>
              <w:i/>
              <w:iCs/>
              <w:noProof/>
            </w:rPr>
            <w:t>Academy of Management journal, 46</w:t>
          </w:r>
          <w:r>
            <w:rPr>
              <w:noProof/>
            </w:rPr>
            <w:t>(1), 27-45.</w:t>
          </w:r>
        </w:p>
        <w:p w14:paraId="00254AF6" w14:textId="77777777" w:rsidR="00C50187" w:rsidRDefault="00C50187" w:rsidP="00C50187">
          <w:pPr>
            <w:pStyle w:val="Bibliography"/>
            <w:ind w:left="720" w:hanging="720"/>
            <w:rPr>
              <w:noProof/>
            </w:rPr>
          </w:pPr>
          <w:r>
            <w:rPr>
              <w:noProof/>
            </w:rPr>
            <w:t xml:space="preserve">Weigelt, C., &amp; Shittu, E. (2016). Competition, regulatory policy, and firms’ resource investments: The case of renewable energy technologies. </w:t>
          </w:r>
          <w:r>
            <w:rPr>
              <w:i/>
              <w:iCs/>
              <w:noProof/>
            </w:rPr>
            <w:t>Academy of Management Journal, 59</w:t>
          </w:r>
          <w:r>
            <w:rPr>
              <w:noProof/>
            </w:rPr>
            <w:t>(2), 678-704.</w:t>
          </w:r>
        </w:p>
        <w:p w14:paraId="31B98055" w14:textId="77777777" w:rsidR="00C50187" w:rsidRDefault="00C50187" w:rsidP="00C50187">
          <w:pPr>
            <w:pStyle w:val="Bibliography"/>
            <w:ind w:left="720" w:hanging="720"/>
            <w:rPr>
              <w:noProof/>
            </w:rPr>
          </w:pPr>
          <w:r>
            <w:rPr>
              <w:noProof/>
            </w:rPr>
            <w:t xml:space="preserve">Werner, T. (2012). </w:t>
          </w:r>
          <w:r>
            <w:rPr>
              <w:i/>
              <w:iCs/>
              <w:noProof/>
            </w:rPr>
            <w:t>Public forces and private politics in American big business.</w:t>
          </w:r>
          <w:r>
            <w:rPr>
              <w:noProof/>
            </w:rPr>
            <w:t xml:space="preserve"> Cambridge University Press.</w:t>
          </w:r>
        </w:p>
        <w:p w14:paraId="347D02DD" w14:textId="77777777" w:rsidR="00C50187" w:rsidRDefault="00C50187" w:rsidP="00C50187">
          <w:pPr>
            <w:pStyle w:val="Bibliography"/>
            <w:ind w:left="720" w:hanging="720"/>
            <w:rPr>
              <w:noProof/>
            </w:rPr>
          </w:pPr>
          <w:r>
            <w:rPr>
              <w:noProof/>
            </w:rPr>
            <w:t xml:space="preserve">Wiersema, M. F., &amp; Bantel, K. A. (1993). Top management team turnover as an adaptation mechanism: The role of the environment. </w:t>
          </w:r>
          <w:r>
            <w:rPr>
              <w:i/>
              <w:iCs/>
              <w:noProof/>
            </w:rPr>
            <w:t>Strategic Management Journal, 14</w:t>
          </w:r>
          <w:r>
            <w:rPr>
              <w:noProof/>
            </w:rPr>
            <w:t>(7), 485-504.</w:t>
          </w:r>
        </w:p>
        <w:p w14:paraId="4C5D857C" w14:textId="77777777" w:rsidR="00C50187" w:rsidRDefault="00C50187" w:rsidP="00C50187">
          <w:pPr>
            <w:pStyle w:val="Bibliography"/>
            <w:ind w:left="720" w:hanging="720"/>
            <w:rPr>
              <w:noProof/>
            </w:rPr>
          </w:pPr>
          <w:r>
            <w:rPr>
              <w:noProof/>
            </w:rPr>
            <w:t xml:space="preserve">York, J. G., &amp; Lenox, M. J. (2014). Exploring the sociocultural determinants of de novo versus de alio entry in emerging industries. </w:t>
          </w:r>
          <w:r>
            <w:rPr>
              <w:i/>
              <w:iCs/>
              <w:noProof/>
            </w:rPr>
            <w:t>Strategic Management Journal, 35</w:t>
          </w:r>
          <w:r>
            <w:rPr>
              <w:noProof/>
            </w:rPr>
            <w:t>(13), 1930-1951.</w:t>
          </w:r>
        </w:p>
        <w:p w14:paraId="11C822F3" w14:textId="300A5952" w:rsidR="00C50187" w:rsidRDefault="00C50187" w:rsidP="00CD18B9">
          <w:pPr>
            <w:sectPr w:rsidR="00C50187" w:rsidSect="00792562">
              <w:headerReference w:type="default" r:id="rId8"/>
              <w:footerReference w:type="even" r:id="rId9"/>
              <w:footerReference w:type="default" r:id="rId10"/>
              <w:pgSz w:w="12240" w:h="15840"/>
              <w:pgMar w:top="1440" w:right="1444" w:bottom="1440" w:left="1440" w:header="708" w:footer="708" w:gutter="0"/>
              <w:cols w:space="708"/>
              <w:docGrid w:linePitch="360"/>
            </w:sectPr>
          </w:pPr>
          <w:r w:rsidRPr="00334DD2">
            <w:rPr>
              <w:b/>
              <w:bCs/>
              <w:noProof/>
              <w:sz w:val="22"/>
              <w:szCs w:val="22"/>
            </w:rPr>
            <w:fldChar w:fldCharType="end"/>
          </w:r>
        </w:p>
      </w:sdtContent>
    </w:sdt>
    <w:p w14:paraId="49333B35" w14:textId="00C0F616" w:rsidR="00B27831" w:rsidRPr="00570531" w:rsidRDefault="00594D60" w:rsidP="000A4FD2">
      <w:pPr>
        <w:rPr>
          <w:b/>
          <w:bCs/>
        </w:rPr>
      </w:pPr>
      <w:r w:rsidRPr="00570531">
        <w:rPr>
          <w:b/>
          <w:bCs/>
        </w:rPr>
        <w:lastRenderedPageBreak/>
        <w:t xml:space="preserve">Table </w:t>
      </w:r>
      <w:r w:rsidR="00B72B44">
        <w:rPr>
          <w:b/>
          <w:bCs/>
        </w:rPr>
        <w:t>1</w:t>
      </w:r>
      <w:r>
        <w:rPr>
          <w:b/>
          <w:bCs/>
        </w:rPr>
        <w:t xml:space="preserve"> </w:t>
      </w:r>
      <w:r w:rsidRPr="00570531">
        <w:t>Descriptive Statistics and Correlation Matrix</w:t>
      </w:r>
    </w:p>
    <w:p w14:paraId="50660C38" w14:textId="77777777" w:rsidR="001A3C0C" w:rsidRDefault="001A3C0C" w:rsidP="000A4FD2"/>
    <w:tbl>
      <w:tblPr>
        <w:tblpPr w:leftFromText="180" w:rightFromText="180" w:vertAnchor="text" w:horzAnchor="page" w:tblpX="285" w:tblpY="118"/>
        <w:tblW w:w="15252" w:type="dxa"/>
        <w:tblLook w:val="04A0" w:firstRow="1" w:lastRow="0" w:firstColumn="1" w:lastColumn="0" w:noHBand="0" w:noVBand="1"/>
      </w:tblPr>
      <w:tblGrid>
        <w:gridCol w:w="416"/>
        <w:gridCol w:w="3276"/>
        <w:gridCol w:w="680"/>
        <w:gridCol w:w="680"/>
        <w:gridCol w:w="680"/>
        <w:gridCol w:w="680"/>
        <w:gridCol w:w="680"/>
        <w:gridCol w:w="680"/>
        <w:gridCol w:w="680"/>
        <w:gridCol w:w="766"/>
        <w:gridCol w:w="680"/>
        <w:gridCol w:w="680"/>
        <w:gridCol w:w="680"/>
        <w:gridCol w:w="680"/>
        <w:gridCol w:w="680"/>
        <w:gridCol w:w="680"/>
        <w:gridCol w:w="680"/>
        <w:gridCol w:w="680"/>
        <w:gridCol w:w="680"/>
      </w:tblGrid>
      <w:tr w:rsidR="002E4D08" w:rsidRPr="002E4D08" w14:paraId="63D71BB5" w14:textId="77777777" w:rsidTr="002E4D08">
        <w:trPr>
          <w:trHeight w:val="351"/>
        </w:trPr>
        <w:tc>
          <w:tcPr>
            <w:tcW w:w="416" w:type="dxa"/>
            <w:tcBorders>
              <w:top w:val="single" w:sz="8" w:space="0" w:color="auto"/>
              <w:left w:val="nil"/>
              <w:bottom w:val="single" w:sz="8" w:space="0" w:color="auto"/>
              <w:right w:val="nil"/>
            </w:tcBorders>
            <w:shd w:val="clear" w:color="auto" w:fill="auto"/>
            <w:noWrap/>
            <w:hideMark/>
          </w:tcPr>
          <w:p w14:paraId="63C8A97B" w14:textId="77777777" w:rsidR="002E4D08" w:rsidRPr="002859BD" w:rsidRDefault="002E4D08" w:rsidP="000A4FD2">
            <w:pPr>
              <w:rPr>
                <w:color w:val="000000"/>
                <w:sz w:val="20"/>
                <w:szCs w:val="20"/>
              </w:rPr>
            </w:pPr>
            <w:r w:rsidRPr="002859BD">
              <w:rPr>
                <w:color w:val="000000"/>
                <w:sz w:val="20"/>
                <w:szCs w:val="20"/>
              </w:rPr>
              <w:t> </w:t>
            </w:r>
          </w:p>
        </w:tc>
        <w:tc>
          <w:tcPr>
            <w:tcW w:w="3276" w:type="dxa"/>
            <w:tcBorders>
              <w:top w:val="single" w:sz="8" w:space="0" w:color="auto"/>
              <w:left w:val="nil"/>
              <w:bottom w:val="single" w:sz="8" w:space="0" w:color="auto"/>
              <w:right w:val="nil"/>
            </w:tcBorders>
            <w:shd w:val="clear" w:color="auto" w:fill="auto"/>
            <w:noWrap/>
            <w:hideMark/>
          </w:tcPr>
          <w:p w14:paraId="241AC0A2" w14:textId="77777777" w:rsidR="002E4D08" w:rsidRPr="002859BD" w:rsidRDefault="002E4D08" w:rsidP="000A4FD2">
            <w:pPr>
              <w:rPr>
                <w:color w:val="000000"/>
                <w:sz w:val="20"/>
                <w:szCs w:val="20"/>
              </w:rPr>
            </w:pPr>
            <w:r w:rsidRPr="002859BD">
              <w:rPr>
                <w:color w:val="000000"/>
                <w:sz w:val="20"/>
                <w:szCs w:val="20"/>
              </w:rPr>
              <w:t> </w:t>
            </w:r>
          </w:p>
        </w:tc>
        <w:tc>
          <w:tcPr>
            <w:tcW w:w="680" w:type="dxa"/>
            <w:tcBorders>
              <w:top w:val="single" w:sz="8" w:space="0" w:color="auto"/>
              <w:left w:val="nil"/>
              <w:bottom w:val="single" w:sz="8" w:space="0" w:color="auto"/>
              <w:right w:val="nil"/>
            </w:tcBorders>
            <w:shd w:val="clear" w:color="auto" w:fill="auto"/>
            <w:noWrap/>
            <w:hideMark/>
          </w:tcPr>
          <w:p w14:paraId="315CBE60"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single" w:sz="8" w:space="0" w:color="auto"/>
              <w:left w:val="nil"/>
              <w:bottom w:val="single" w:sz="8" w:space="0" w:color="auto"/>
              <w:right w:val="nil"/>
            </w:tcBorders>
            <w:shd w:val="clear" w:color="auto" w:fill="auto"/>
            <w:noWrap/>
            <w:hideMark/>
          </w:tcPr>
          <w:p w14:paraId="4E003334" w14:textId="77777777" w:rsidR="002E4D08" w:rsidRPr="002859BD" w:rsidRDefault="002E4D08" w:rsidP="000A4FD2">
            <w:pPr>
              <w:jc w:val="center"/>
              <w:rPr>
                <w:color w:val="000000"/>
                <w:sz w:val="20"/>
                <w:szCs w:val="20"/>
              </w:rPr>
            </w:pPr>
            <w:r w:rsidRPr="002859BD">
              <w:rPr>
                <w:color w:val="000000"/>
                <w:sz w:val="20"/>
                <w:szCs w:val="20"/>
              </w:rPr>
              <w:t>2</w:t>
            </w:r>
          </w:p>
        </w:tc>
        <w:tc>
          <w:tcPr>
            <w:tcW w:w="680" w:type="dxa"/>
            <w:tcBorders>
              <w:top w:val="single" w:sz="8" w:space="0" w:color="auto"/>
              <w:left w:val="nil"/>
              <w:bottom w:val="single" w:sz="8" w:space="0" w:color="auto"/>
              <w:right w:val="nil"/>
            </w:tcBorders>
            <w:shd w:val="clear" w:color="auto" w:fill="auto"/>
            <w:noWrap/>
            <w:hideMark/>
          </w:tcPr>
          <w:p w14:paraId="78B932EB" w14:textId="77777777" w:rsidR="002E4D08" w:rsidRPr="002859BD" w:rsidRDefault="002E4D08" w:rsidP="000A4FD2">
            <w:pPr>
              <w:jc w:val="center"/>
              <w:rPr>
                <w:color w:val="000000"/>
                <w:sz w:val="20"/>
                <w:szCs w:val="20"/>
              </w:rPr>
            </w:pPr>
            <w:r w:rsidRPr="002859BD">
              <w:rPr>
                <w:color w:val="000000"/>
                <w:sz w:val="20"/>
                <w:szCs w:val="20"/>
              </w:rPr>
              <w:t>3</w:t>
            </w:r>
          </w:p>
        </w:tc>
        <w:tc>
          <w:tcPr>
            <w:tcW w:w="680" w:type="dxa"/>
            <w:tcBorders>
              <w:top w:val="single" w:sz="8" w:space="0" w:color="auto"/>
              <w:left w:val="nil"/>
              <w:bottom w:val="single" w:sz="8" w:space="0" w:color="auto"/>
              <w:right w:val="nil"/>
            </w:tcBorders>
            <w:shd w:val="clear" w:color="auto" w:fill="auto"/>
            <w:noWrap/>
            <w:hideMark/>
          </w:tcPr>
          <w:p w14:paraId="73E36A30" w14:textId="77777777" w:rsidR="002E4D08" w:rsidRPr="002859BD" w:rsidRDefault="002E4D08" w:rsidP="000A4FD2">
            <w:pPr>
              <w:jc w:val="center"/>
              <w:rPr>
                <w:color w:val="000000"/>
                <w:sz w:val="20"/>
                <w:szCs w:val="20"/>
              </w:rPr>
            </w:pPr>
            <w:r w:rsidRPr="002859BD">
              <w:rPr>
                <w:color w:val="000000"/>
                <w:sz w:val="20"/>
                <w:szCs w:val="20"/>
              </w:rPr>
              <w:t>4</w:t>
            </w:r>
          </w:p>
        </w:tc>
        <w:tc>
          <w:tcPr>
            <w:tcW w:w="680" w:type="dxa"/>
            <w:tcBorders>
              <w:top w:val="single" w:sz="8" w:space="0" w:color="auto"/>
              <w:left w:val="nil"/>
              <w:bottom w:val="single" w:sz="8" w:space="0" w:color="auto"/>
              <w:right w:val="nil"/>
            </w:tcBorders>
            <w:shd w:val="clear" w:color="auto" w:fill="auto"/>
            <w:noWrap/>
            <w:hideMark/>
          </w:tcPr>
          <w:p w14:paraId="766DA759" w14:textId="77777777" w:rsidR="002E4D08" w:rsidRPr="002859BD" w:rsidRDefault="002E4D08" w:rsidP="000A4FD2">
            <w:pPr>
              <w:jc w:val="center"/>
              <w:rPr>
                <w:color w:val="000000"/>
                <w:sz w:val="20"/>
                <w:szCs w:val="20"/>
              </w:rPr>
            </w:pPr>
            <w:r w:rsidRPr="002859BD">
              <w:rPr>
                <w:color w:val="000000"/>
                <w:sz w:val="20"/>
                <w:szCs w:val="20"/>
              </w:rPr>
              <w:t>5</w:t>
            </w:r>
          </w:p>
        </w:tc>
        <w:tc>
          <w:tcPr>
            <w:tcW w:w="680" w:type="dxa"/>
            <w:tcBorders>
              <w:top w:val="single" w:sz="8" w:space="0" w:color="auto"/>
              <w:left w:val="nil"/>
              <w:bottom w:val="single" w:sz="8" w:space="0" w:color="auto"/>
              <w:right w:val="nil"/>
            </w:tcBorders>
            <w:shd w:val="clear" w:color="auto" w:fill="auto"/>
            <w:noWrap/>
            <w:hideMark/>
          </w:tcPr>
          <w:p w14:paraId="67BA0188" w14:textId="77777777" w:rsidR="002E4D08" w:rsidRPr="002859BD" w:rsidRDefault="002E4D08" w:rsidP="000A4FD2">
            <w:pPr>
              <w:jc w:val="center"/>
              <w:rPr>
                <w:color w:val="000000"/>
                <w:sz w:val="20"/>
                <w:szCs w:val="20"/>
              </w:rPr>
            </w:pPr>
            <w:r w:rsidRPr="002859BD">
              <w:rPr>
                <w:color w:val="000000"/>
                <w:sz w:val="20"/>
                <w:szCs w:val="20"/>
              </w:rPr>
              <w:t>6</w:t>
            </w:r>
          </w:p>
        </w:tc>
        <w:tc>
          <w:tcPr>
            <w:tcW w:w="680" w:type="dxa"/>
            <w:tcBorders>
              <w:top w:val="single" w:sz="8" w:space="0" w:color="auto"/>
              <w:left w:val="nil"/>
              <w:bottom w:val="single" w:sz="8" w:space="0" w:color="auto"/>
              <w:right w:val="nil"/>
            </w:tcBorders>
            <w:shd w:val="clear" w:color="auto" w:fill="auto"/>
            <w:noWrap/>
            <w:hideMark/>
          </w:tcPr>
          <w:p w14:paraId="65D9B684" w14:textId="77777777" w:rsidR="002E4D08" w:rsidRPr="002859BD" w:rsidRDefault="002E4D08" w:rsidP="000A4FD2">
            <w:pPr>
              <w:jc w:val="center"/>
              <w:rPr>
                <w:color w:val="000000"/>
                <w:sz w:val="20"/>
                <w:szCs w:val="20"/>
              </w:rPr>
            </w:pPr>
            <w:r w:rsidRPr="002859BD">
              <w:rPr>
                <w:color w:val="000000"/>
                <w:sz w:val="20"/>
                <w:szCs w:val="20"/>
              </w:rPr>
              <w:t>7</w:t>
            </w:r>
          </w:p>
        </w:tc>
        <w:tc>
          <w:tcPr>
            <w:tcW w:w="680" w:type="dxa"/>
            <w:tcBorders>
              <w:top w:val="single" w:sz="8" w:space="0" w:color="auto"/>
              <w:left w:val="nil"/>
              <w:bottom w:val="single" w:sz="8" w:space="0" w:color="auto"/>
              <w:right w:val="nil"/>
            </w:tcBorders>
            <w:shd w:val="clear" w:color="auto" w:fill="auto"/>
            <w:noWrap/>
            <w:hideMark/>
          </w:tcPr>
          <w:p w14:paraId="6C3BC64F" w14:textId="77777777" w:rsidR="002E4D08" w:rsidRPr="002859BD" w:rsidRDefault="002E4D08" w:rsidP="000A4FD2">
            <w:pPr>
              <w:jc w:val="center"/>
              <w:rPr>
                <w:color w:val="000000"/>
                <w:sz w:val="20"/>
                <w:szCs w:val="20"/>
              </w:rPr>
            </w:pPr>
            <w:r w:rsidRPr="002859BD">
              <w:rPr>
                <w:color w:val="000000"/>
                <w:sz w:val="20"/>
                <w:szCs w:val="20"/>
              </w:rPr>
              <w:t>8</w:t>
            </w:r>
          </w:p>
        </w:tc>
        <w:tc>
          <w:tcPr>
            <w:tcW w:w="680" w:type="dxa"/>
            <w:tcBorders>
              <w:top w:val="single" w:sz="8" w:space="0" w:color="auto"/>
              <w:left w:val="nil"/>
              <w:bottom w:val="single" w:sz="8" w:space="0" w:color="auto"/>
              <w:right w:val="nil"/>
            </w:tcBorders>
            <w:shd w:val="clear" w:color="auto" w:fill="auto"/>
            <w:noWrap/>
            <w:hideMark/>
          </w:tcPr>
          <w:p w14:paraId="4C33B52B" w14:textId="77777777" w:rsidR="002E4D08" w:rsidRPr="002859BD" w:rsidRDefault="002E4D08" w:rsidP="000A4FD2">
            <w:pPr>
              <w:jc w:val="center"/>
              <w:rPr>
                <w:color w:val="000000"/>
                <w:sz w:val="20"/>
                <w:szCs w:val="20"/>
              </w:rPr>
            </w:pPr>
            <w:r w:rsidRPr="002859BD">
              <w:rPr>
                <w:color w:val="000000"/>
                <w:sz w:val="20"/>
                <w:szCs w:val="20"/>
              </w:rPr>
              <w:t>9</w:t>
            </w:r>
          </w:p>
        </w:tc>
        <w:tc>
          <w:tcPr>
            <w:tcW w:w="680" w:type="dxa"/>
            <w:tcBorders>
              <w:top w:val="single" w:sz="8" w:space="0" w:color="auto"/>
              <w:left w:val="nil"/>
              <w:bottom w:val="single" w:sz="8" w:space="0" w:color="auto"/>
              <w:right w:val="nil"/>
            </w:tcBorders>
            <w:shd w:val="clear" w:color="auto" w:fill="auto"/>
            <w:noWrap/>
            <w:hideMark/>
          </w:tcPr>
          <w:p w14:paraId="76B9FED2" w14:textId="77777777" w:rsidR="002E4D08" w:rsidRPr="002859BD" w:rsidRDefault="002E4D08" w:rsidP="000A4FD2">
            <w:pPr>
              <w:jc w:val="center"/>
              <w:rPr>
                <w:color w:val="000000"/>
                <w:sz w:val="20"/>
                <w:szCs w:val="20"/>
              </w:rPr>
            </w:pPr>
            <w:r w:rsidRPr="002859BD">
              <w:rPr>
                <w:color w:val="000000"/>
                <w:sz w:val="20"/>
                <w:szCs w:val="20"/>
              </w:rPr>
              <w:t>10</w:t>
            </w:r>
          </w:p>
        </w:tc>
        <w:tc>
          <w:tcPr>
            <w:tcW w:w="680" w:type="dxa"/>
            <w:tcBorders>
              <w:top w:val="single" w:sz="8" w:space="0" w:color="auto"/>
              <w:left w:val="nil"/>
              <w:bottom w:val="single" w:sz="8" w:space="0" w:color="auto"/>
              <w:right w:val="nil"/>
            </w:tcBorders>
            <w:shd w:val="clear" w:color="auto" w:fill="auto"/>
            <w:noWrap/>
            <w:hideMark/>
          </w:tcPr>
          <w:p w14:paraId="5871B413" w14:textId="77777777" w:rsidR="002E4D08" w:rsidRPr="002859BD" w:rsidRDefault="002E4D08" w:rsidP="000A4FD2">
            <w:pPr>
              <w:jc w:val="center"/>
              <w:rPr>
                <w:color w:val="000000"/>
                <w:sz w:val="20"/>
                <w:szCs w:val="20"/>
              </w:rPr>
            </w:pPr>
            <w:r w:rsidRPr="002859BD">
              <w:rPr>
                <w:color w:val="000000"/>
                <w:sz w:val="20"/>
                <w:szCs w:val="20"/>
              </w:rPr>
              <w:t>11</w:t>
            </w:r>
          </w:p>
        </w:tc>
        <w:tc>
          <w:tcPr>
            <w:tcW w:w="680" w:type="dxa"/>
            <w:tcBorders>
              <w:top w:val="single" w:sz="8" w:space="0" w:color="auto"/>
              <w:left w:val="nil"/>
              <w:bottom w:val="single" w:sz="8" w:space="0" w:color="auto"/>
              <w:right w:val="nil"/>
            </w:tcBorders>
            <w:shd w:val="clear" w:color="auto" w:fill="auto"/>
            <w:noWrap/>
            <w:hideMark/>
          </w:tcPr>
          <w:p w14:paraId="1D162B6D" w14:textId="77777777" w:rsidR="002E4D08" w:rsidRPr="002859BD" w:rsidRDefault="002E4D08" w:rsidP="000A4FD2">
            <w:pPr>
              <w:jc w:val="center"/>
              <w:rPr>
                <w:color w:val="000000"/>
                <w:sz w:val="20"/>
                <w:szCs w:val="20"/>
              </w:rPr>
            </w:pPr>
            <w:r w:rsidRPr="002859BD">
              <w:rPr>
                <w:color w:val="000000"/>
                <w:sz w:val="20"/>
                <w:szCs w:val="20"/>
              </w:rPr>
              <w:t>12</w:t>
            </w:r>
          </w:p>
        </w:tc>
        <w:tc>
          <w:tcPr>
            <w:tcW w:w="680" w:type="dxa"/>
            <w:tcBorders>
              <w:top w:val="single" w:sz="8" w:space="0" w:color="auto"/>
              <w:left w:val="nil"/>
              <w:bottom w:val="single" w:sz="8" w:space="0" w:color="auto"/>
              <w:right w:val="nil"/>
            </w:tcBorders>
            <w:shd w:val="clear" w:color="auto" w:fill="auto"/>
            <w:noWrap/>
            <w:hideMark/>
          </w:tcPr>
          <w:p w14:paraId="768CA500" w14:textId="77777777" w:rsidR="002E4D08" w:rsidRPr="002859BD" w:rsidRDefault="002E4D08" w:rsidP="000A4FD2">
            <w:pPr>
              <w:jc w:val="center"/>
              <w:rPr>
                <w:color w:val="000000"/>
                <w:sz w:val="20"/>
                <w:szCs w:val="20"/>
              </w:rPr>
            </w:pPr>
            <w:r w:rsidRPr="002859BD">
              <w:rPr>
                <w:color w:val="000000"/>
                <w:sz w:val="20"/>
                <w:szCs w:val="20"/>
              </w:rPr>
              <w:t>13</w:t>
            </w:r>
          </w:p>
        </w:tc>
        <w:tc>
          <w:tcPr>
            <w:tcW w:w="680" w:type="dxa"/>
            <w:tcBorders>
              <w:top w:val="single" w:sz="8" w:space="0" w:color="auto"/>
              <w:left w:val="nil"/>
              <w:bottom w:val="single" w:sz="8" w:space="0" w:color="auto"/>
              <w:right w:val="nil"/>
            </w:tcBorders>
            <w:shd w:val="clear" w:color="auto" w:fill="auto"/>
            <w:noWrap/>
            <w:hideMark/>
          </w:tcPr>
          <w:p w14:paraId="0CA2D7E1" w14:textId="77777777" w:rsidR="002E4D08" w:rsidRPr="002859BD" w:rsidRDefault="002E4D08" w:rsidP="000A4FD2">
            <w:pPr>
              <w:jc w:val="center"/>
              <w:rPr>
                <w:color w:val="000000"/>
                <w:sz w:val="20"/>
                <w:szCs w:val="20"/>
              </w:rPr>
            </w:pPr>
            <w:r w:rsidRPr="002859BD">
              <w:rPr>
                <w:color w:val="000000"/>
                <w:sz w:val="20"/>
                <w:szCs w:val="20"/>
              </w:rPr>
              <w:t>14</w:t>
            </w:r>
          </w:p>
        </w:tc>
        <w:tc>
          <w:tcPr>
            <w:tcW w:w="680" w:type="dxa"/>
            <w:tcBorders>
              <w:top w:val="single" w:sz="8" w:space="0" w:color="auto"/>
              <w:left w:val="nil"/>
              <w:bottom w:val="single" w:sz="8" w:space="0" w:color="auto"/>
              <w:right w:val="nil"/>
            </w:tcBorders>
            <w:shd w:val="clear" w:color="auto" w:fill="auto"/>
            <w:noWrap/>
            <w:hideMark/>
          </w:tcPr>
          <w:p w14:paraId="5E409559" w14:textId="77777777" w:rsidR="002E4D08" w:rsidRPr="002859BD" w:rsidRDefault="002E4D08" w:rsidP="000A4FD2">
            <w:pPr>
              <w:jc w:val="center"/>
              <w:rPr>
                <w:color w:val="000000"/>
                <w:sz w:val="20"/>
                <w:szCs w:val="20"/>
              </w:rPr>
            </w:pPr>
            <w:r w:rsidRPr="002859BD">
              <w:rPr>
                <w:color w:val="000000"/>
                <w:sz w:val="20"/>
                <w:szCs w:val="20"/>
              </w:rPr>
              <w:t>15</w:t>
            </w:r>
          </w:p>
        </w:tc>
        <w:tc>
          <w:tcPr>
            <w:tcW w:w="680" w:type="dxa"/>
            <w:tcBorders>
              <w:top w:val="single" w:sz="8" w:space="0" w:color="auto"/>
              <w:left w:val="nil"/>
              <w:bottom w:val="single" w:sz="8" w:space="0" w:color="auto"/>
              <w:right w:val="nil"/>
            </w:tcBorders>
            <w:shd w:val="clear" w:color="auto" w:fill="auto"/>
            <w:noWrap/>
            <w:hideMark/>
          </w:tcPr>
          <w:p w14:paraId="6EAE6387" w14:textId="77777777" w:rsidR="002E4D08" w:rsidRPr="002859BD" w:rsidRDefault="002E4D08" w:rsidP="000A4FD2">
            <w:pPr>
              <w:jc w:val="center"/>
              <w:rPr>
                <w:color w:val="000000"/>
                <w:sz w:val="20"/>
                <w:szCs w:val="20"/>
              </w:rPr>
            </w:pPr>
            <w:r w:rsidRPr="002859BD">
              <w:rPr>
                <w:color w:val="000000"/>
                <w:sz w:val="20"/>
                <w:szCs w:val="20"/>
              </w:rPr>
              <w:t>16</w:t>
            </w:r>
          </w:p>
        </w:tc>
        <w:tc>
          <w:tcPr>
            <w:tcW w:w="680" w:type="dxa"/>
            <w:tcBorders>
              <w:top w:val="single" w:sz="8" w:space="0" w:color="auto"/>
              <w:left w:val="nil"/>
              <w:bottom w:val="single" w:sz="8" w:space="0" w:color="auto"/>
              <w:right w:val="nil"/>
            </w:tcBorders>
            <w:shd w:val="clear" w:color="auto" w:fill="auto"/>
            <w:noWrap/>
            <w:hideMark/>
          </w:tcPr>
          <w:p w14:paraId="332D16F9" w14:textId="77777777" w:rsidR="002E4D08" w:rsidRPr="002859BD" w:rsidRDefault="002E4D08" w:rsidP="000A4FD2">
            <w:pPr>
              <w:jc w:val="center"/>
              <w:rPr>
                <w:color w:val="000000"/>
                <w:sz w:val="20"/>
                <w:szCs w:val="20"/>
              </w:rPr>
            </w:pPr>
            <w:r w:rsidRPr="002859BD">
              <w:rPr>
                <w:color w:val="000000"/>
                <w:sz w:val="20"/>
                <w:szCs w:val="20"/>
              </w:rPr>
              <w:t>17</w:t>
            </w:r>
          </w:p>
        </w:tc>
      </w:tr>
      <w:tr w:rsidR="002E4D08" w:rsidRPr="002E4D08" w14:paraId="0EA99437" w14:textId="77777777" w:rsidTr="00334DD2">
        <w:trPr>
          <w:trHeight w:val="351"/>
        </w:trPr>
        <w:tc>
          <w:tcPr>
            <w:tcW w:w="416" w:type="dxa"/>
            <w:tcBorders>
              <w:top w:val="nil"/>
              <w:left w:val="nil"/>
              <w:bottom w:val="nil"/>
              <w:right w:val="nil"/>
            </w:tcBorders>
            <w:shd w:val="clear" w:color="auto" w:fill="auto"/>
            <w:noWrap/>
            <w:hideMark/>
          </w:tcPr>
          <w:p w14:paraId="4E4ED302" w14:textId="77777777" w:rsidR="002E4D08" w:rsidRPr="002859BD" w:rsidRDefault="002E4D08" w:rsidP="000A4FD2">
            <w:pPr>
              <w:jc w:val="right"/>
              <w:rPr>
                <w:color w:val="000000"/>
                <w:sz w:val="20"/>
                <w:szCs w:val="20"/>
              </w:rPr>
            </w:pPr>
            <w:r w:rsidRPr="002859BD">
              <w:rPr>
                <w:color w:val="000000"/>
                <w:sz w:val="20"/>
                <w:szCs w:val="20"/>
              </w:rPr>
              <w:t>1</w:t>
            </w:r>
          </w:p>
        </w:tc>
        <w:tc>
          <w:tcPr>
            <w:tcW w:w="3276" w:type="dxa"/>
            <w:tcBorders>
              <w:top w:val="nil"/>
              <w:left w:val="nil"/>
              <w:bottom w:val="nil"/>
              <w:right w:val="nil"/>
            </w:tcBorders>
            <w:shd w:val="clear" w:color="auto" w:fill="auto"/>
            <w:hideMark/>
          </w:tcPr>
          <w:p w14:paraId="4101CEEA" w14:textId="77777777" w:rsidR="002E4D08" w:rsidRPr="002859BD" w:rsidRDefault="002E4D08" w:rsidP="000A4FD2">
            <w:pPr>
              <w:rPr>
                <w:color w:val="000000"/>
                <w:sz w:val="20"/>
                <w:szCs w:val="20"/>
              </w:rPr>
            </w:pPr>
            <w:r w:rsidRPr="002859BD">
              <w:rPr>
                <w:color w:val="000000"/>
                <w:sz w:val="20"/>
                <w:szCs w:val="20"/>
              </w:rPr>
              <w:t>Participation</w:t>
            </w:r>
          </w:p>
        </w:tc>
        <w:tc>
          <w:tcPr>
            <w:tcW w:w="680" w:type="dxa"/>
            <w:tcBorders>
              <w:top w:val="nil"/>
              <w:left w:val="nil"/>
              <w:bottom w:val="nil"/>
              <w:right w:val="nil"/>
            </w:tcBorders>
            <w:shd w:val="clear" w:color="auto" w:fill="auto"/>
            <w:noWrap/>
            <w:hideMark/>
          </w:tcPr>
          <w:p w14:paraId="7D6BC304"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nil"/>
              <w:left w:val="nil"/>
              <w:bottom w:val="nil"/>
              <w:right w:val="nil"/>
            </w:tcBorders>
            <w:shd w:val="clear" w:color="auto" w:fill="auto"/>
            <w:noWrap/>
            <w:hideMark/>
          </w:tcPr>
          <w:p w14:paraId="2A2572C1" w14:textId="77777777" w:rsidR="002E4D08" w:rsidRPr="002859BD" w:rsidRDefault="002E4D08" w:rsidP="000A4FD2">
            <w:pPr>
              <w:jc w:val="center"/>
              <w:rPr>
                <w:color w:val="000000"/>
                <w:sz w:val="20"/>
                <w:szCs w:val="20"/>
              </w:rPr>
            </w:pPr>
          </w:p>
        </w:tc>
        <w:tc>
          <w:tcPr>
            <w:tcW w:w="680" w:type="dxa"/>
            <w:tcBorders>
              <w:top w:val="nil"/>
              <w:left w:val="nil"/>
              <w:bottom w:val="nil"/>
              <w:right w:val="nil"/>
            </w:tcBorders>
            <w:shd w:val="clear" w:color="auto" w:fill="auto"/>
            <w:noWrap/>
            <w:hideMark/>
          </w:tcPr>
          <w:p w14:paraId="79B02B27"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76747D96"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6E02DE99"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7F227E34"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69507D03"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FD8BA20"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86935E4"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0745449F"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0766449B"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7962B4AA"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5AB9CD1A"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24FE354A"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74F1F5D"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1731790"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775BD4EA" w14:textId="77777777" w:rsidR="002E4D08" w:rsidRPr="002E4D08" w:rsidRDefault="002E4D08" w:rsidP="000A4FD2">
            <w:pPr>
              <w:jc w:val="center"/>
              <w:rPr>
                <w:sz w:val="20"/>
                <w:szCs w:val="20"/>
              </w:rPr>
            </w:pPr>
          </w:p>
        </w:tc>
      </w:tr>
      <w:tr w:rsidR="002E4D08" w:rsidRPr="002E4D08" w14:paraId="32BBD305" w14:textId="77777777" w:rsidTr="00334DD2">
        <w:trPr>
          <w:trHeight w:val="351"/>
        </w:trPr>
        <w:tc>
          <w:tcPr>
            <w:tcW w:w="416" w:type="dxa"/>
            <w:tcBorders>
              <w:top w:val="nil"/>
              <w:left w:val="nil"/>
              <w:bottom w:val="nil"/>
              <w:right w:val="nil"/>
            </w:tcBorders>
            <w:shd w:val="clear" w:color="auto" w:fill="auto"/>
            <w:noWrap/>
            <w:hideMark/>
          </w:tcPr>
          <w:p w14:paraId="48AF3867" w14:textId="77777777" w:rsidR="002E4D08" w:rsidRPr="002859BD" w:rsidRDefault="002E4D08" w:rsidP="000A4FD2">
            <w:pPr>
              <w:jc w:val="right"/>
              <w:rPr>
                <w:color w:val="000000"/>
                <w:sz w:val="20"/>
                <w:szCs w:val="20"/>
              </w:rPr>
            </w:pPr>
            <w:r w:rsidRPr="002859BD">
              <w:rPr>
                <w:color w:val="000000"/>
                <w:sz w:val="20"/>
                <w:szCs w:val="20"/>
              </w:rPr>
              <w:t>2</w:t>
            </w:r>
          </w:p>
        </w:tc>
        <w:tc>
          <w:tcPr>
            <w:tcW w:w="3276" w:type="dxa"/>
            <w:tcBorders>
              <w:top w:val="nil"/>
              <w:left w:val="nil"/>
              <w:bottom w:val="nil"/>
              <w:right w:val="nil"/>
            </w:tcBorders>
            <w:shd w:val="clear" w:color="auto" w:fill="auto"/>
            <w:hideMark/>
          </w:tcPr>
          <w:p w14:paraId="0513B112" w14:textId="77777777" w:rsidR="002E4D08" w:rsidRPr="002859BD" w:rsidRDefault="002E4D08" w:rsidP="000A4FD2">
            <w:pPr>
              <w:rPr>
                <w:color w:val="000000"/>
                <w:sz w:val="20"/>
                <w:szCs w:val="20"/>
              </w:rPr>
            </w:pPr>
            <w:r w:rsidRPr="002859BD">
              <w:rPr>
                <w:color w:val="000000"/>
                <w:sz w:val="20"/>
                <w:szCs w:val="20"/>
              </w:rPr>
              <w:t>Agreement</w:t>
            </w:r>
          </w:p>
        </w:tc>
        <w:tc>
          <w:tcPr>
            <w:tcW w:w="680" w:type="dxa"/>
            <w:tcBorders>
              <w:top w:val="nil"/>
              <w:left w:val="nil"/>
              <w:bottom w:val="nil"/>
              <w:right w:val="nil"/>
            </w:tcBorders>
            <w:shd w:val="clear" w:color="auto" w:fill="auto"/>
            <w:noWrap/>
            <w:hideMark/>
          </w:tcPr>
          <w:p w14:paraId="5F7CB75C" w14:textId="77777777" w:rsidR="002E4D08" w:rsidRPr="002859BD" w:rsidRDefault="002E4D08" w:rsidP="000A4FD2">
            <w:pPr>
              <w:jc w:val="center"/>
              <w:rPr>
                <w:color w:val="000000"/>
                <w:sz w:val="20"/>
                <w:szCs w:val="20"/>
              </w:rPr>
            </w:pPr>
            <w:r w:rsidRPr="002859BD">
              <w:rPr>
                <w:color w:val="000000"/>
                <w:sz w:val="20"/>
                <w:szCs w:val="20"/>
              </w:rPr>
              <w:t>.</w:t>
            </w:r>
          </w:p>
        </w:tc>
        <w:tc>
          <w:tcPr>
            <w:tcW w:w="680" w:type="dxa"/>
            <w:tcBorders>
              <w:top w:val="nil"/>
              <w:left w:val="nil"/>
              <w:bottom w:val="nil"/>
              <w:right w:val="nil"/>
            </w:tcBorders>
            <w:shd w:val="clear" w:color="auto" w:fill="auto"/>
            <w:noWrap/>
            <w:hideMark/>
          </w:tcPr>
          <w:p w14:paraId="4E932AA0"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nil"/>
              <w:left w:val="nil"/>
              <w:bottom w:val="nil"/>
              <w:right w:val="nil"/>
            </w:tcBorders>
            <w:shd w:val="clear" w:color="auto" w:fill="auto"/>
            <w:noWrap/>
            <w:hideMark/>
          </w:tcPr>
          <w:p w14:paraId="7ED70CAB" w14:textId="77777777" w:rsidR="002E4D08" w:rsidRPr="002859BD" w:rsidRDefault="002E4D08" w:rsidP="000A4FD2">
            <w:pPr>
              <w:jc w:val="center"/>
              <w:rPr>
                <w:color w:val="000000"/>
                <w:sz w:val="20"/>
                <w:szCs w:val="20"/>
              </w:rPr>
            </w:pPr>
          </w:p>
        </w:tc>
        <w:tc>
          <w:tcPr>
            <w:tcW w:w="680" w:type="dxa"/>
            <w:tcBorders>
              <w:top w:val="nil"/>
              <w:left w:val="nil"/>
              <w:bottom w:val="nil"/>
              <w:right w:val="nil"/>
            </w:tcBorders>
            <w:shd w:val="clear" w:color="auto" w:fill="auto"/>
            <w:noWrap/>
            <w:hideMark/>
          </w:tcPr>
          <w:p w14:paraId="1B0E0671"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0419DC85"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6F2D8805"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0C82060"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588EE6C1"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7D3758D2"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F5760E8"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662D7E6B"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7A57BC6A"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12E41DC8"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54572B17"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2F1CFC5B"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0609F139"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677DA18" w14:textId="77777777" w:rsidR="002E4D08" w:rsidRPr="002E4D08" w:rsidRDefault="002E4D08" w:rsidP="000A4FD2">
            <w:pPr>
              <w:jc w:val="center"/>
              <w:rPr>
                <w:sz w:val="20"/>
                <w:szCs w:val="20"/>
              </w:rPr>
            </w:pPr>
          </w:p>
        </w:tc>
      </w:tr>
      <w:tr w:rsidR="002E4D08" w:rsidRPr="002E4D08" w14:paraId="1130DBFA" w14:textId="77777777" w:rsidTr="00334DD2">
        <w:trPr>
          <w:trHeight w:val="351"/>
        </w:trPr>
        <w:tc>
          <w:tcPr>
            <w:tcW w:w="416" w:type="dxa"/>
            <w:tcBorders>
              <w:top w:val="nil"/>
              <w:left w:val="nil"/>
              <w:bottom w:val="nil"/>
              <w:right w:val="nil"/>
            </w:tcBorders>
            <w:shd w:val="clear" w:color="auto" w:fill="auto"/>
            <w:noWrap/>
            <w:hideMark/>
          </w:tcPr>
          <w:p w14:paraId="56B21804" w14:textId="77777777" w:rsidR="002E4D08" w:rsidRPr="002859BD" w:rsidRDefault="002E4D08" w:rsidP="000A4FD2">
            <w:pPr>
              <w:jc w:val="right"/>
              <w:rPr>
                <w:color w:val="000000"/>
                <w:sz w:val="20"/>
                <w:szCs w:val="20"/>
              </w:rPr>
            </w:pPr>
            <w:r w:rsidRPr="002859BD">
              <w:rPr>
                <w:color w:val="000000"/>
                <w:sz w:val="20"/>
                <w:szCs w:val="20"/>
              </w:rPr>
              <w:t>3</w:t>
            </w:r>
          </w:p>
        </w:tc>
        <w:tc>
          <w:tcPr>
            <w:tcW w:w="3276" w:type="dxa"/>
            <w:tcBorders>
              <w:top w:val="nil"/>
              <w:left w:val="nil"/>
              <w:bottom w:val="nil"/>
              <w:right w:val="nil"/>
            </w:tcBorders>
            <w:shd w:val="clear" w:color="auto" w:fill="auto"/>
            <w:hideMark/>
          </w:tcPr>
          <w:p w14:paraId="095043DF" w14:textId="0F7B52AD" w:rsidR="002E4D08" w:rsidRPr="002859BD" w:rsidRDefault="00F624DD" w:rsidP="000A4FD2">
            <w:pPr>
              <w:rPr>
                <w:color w:val="000000"/>
                <w:sz w:val="20"/>
                <w:szCs w:val="20"/>
              </w:rPr>
            </w:pPr>
            <w:r>
              <w:rPr>
                <w:color w:val="000000"/>
                <w:sz w:val="20"/>
                <w:szCs w:val="20"/>
              </w:rPr>
              <w:t>Regulatory Munificence</w:t>
            </w:r>
          </w:p>
        </w:tc>
        <w:tc>
          <w:tcPr>
            <w:tcW w:w="680" w:type="dxa"/>
            <w:tcBorders>
              <w:top w:val="nil"/>
              <w:left w:val="nil"/>
              <w:bottom w:val="nil"/>
              <w:right w:val="nil"/>
            </w:tcBorders>
            <w:shd w:val="clear" w:color="auto" w:fill="auto"/>
            <w:noWrap/>
            <w:hideMark/>
          </w:tcPr>
          <w:p w14:paraId="6748837F" w14:textId="77777777" w:rsidR="002E4D08" w:rsidRPr="002859BD" w:rsidRDefault="002E4D08" w:rsidP="000A4FD2">
            <w:pPr>
              <w:jc w:val="center"/>
              <w:rPr>
                <w:color w:val="000000"/>
                <w:sz w:val="20"/>
                <w:szCs w:val="20"/>
              </w:rPr>
            </w:pPr>
            <w:r w:rsidRPr="002859BD">
              <w:rPr>
                <w:color w:val="000000"/>
                <w:sz w:val="20"/>
                <w:szCs w:val="20"/>
              </w:rPr>
              <w:t>0.02</w:t>
            </w:r>
          </w:p>
        </w:tc>
        <w:tc>
          <w:tcPr>
            <w:tcW w:w="680" w:type="dxa"/>
            <w:tcBorders>
              <w:top w:val="nil"/>
              <w:left w:val="nil"/>
              <w:bottom w:val="nil"/>
              <w:right w:val="nil"/>
            </w:tcBorders>
            <w:shd w:val="clear" w:color="auto" w:fill="auto"/>
            <w:noWrap/>
            <w:hideMark/>
          </w:tcPr>
          <w:p w14:paraId="63E995E5" w14:textId="77777777" w:rsidR="002E4D08" w:rsidRPr="002859BD" w:rsidRDefault="002E4D08" w:rsidP="000A4FD2">
            <w:pPr>
              <w:jc w:val="center"/>
              <w:rPr>
                <w:color w:val="000000"/>
                <w:sz w:val="20"/>
                <w:szCs w:val="20"/>
              </w:rPr>
            </w:pPr>
            <w:r w:rsidRPr="002859BD">
              <w:rPr>
                <w:color w:val="000000"/>
                <w:sz w:val="20"/>
                <w:szCs w:val="20"/>
              </w:rPr>
              <w:t>0.11</w:t>
            </w:r>
          </w:p>
        </w:tc>
        <w:tc>
          <w:tcPr>
            <w:tcW w:w="680" w:type="dxa"/>
            <w:tcBorders>
              <w:top w:val="nil"/>
              <w:left w:val="nil"/>
              <w:bottom w:val="nil"/>
              <w:right w:val="nil"/>
            </w:tcBorders>
            <w:shd w:val="clear" w:color="auto" w:fill="auto"/>
            <w:noWrap/>
            <w:hideMark/>
          </w:tcPr>
          <w:p w14:paraId="13286E93"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nil"/>
              <w:left w:val="nil"/>
              <w:bottom w:val="nil"/>
              <w:right w:val="nil"/>
            </w:tcBorders>
            <w:shd w:val="clear" w:color="auto" w:fill="auto"/>
            <w:noWrap/>
            <w:hideMark/>
          </w:tcPr>
          <w:p w14:paraId="1126C4F6" w14:textId="77777777" w:rsidR="002E4D08" w:rsidRPr="002859BD" w:rsidRDefault="002E4D08" w:rsidP="000A4FD2">
            <w:pPr>
              <w:jc w:val="center"/>
              <w:rPr>
                <w:color w:val="000000"/>
                <w:sz w:val="20"/>
                <w:szCs w:val="20"/>
              </w:rPr>
            </w:pPr>
          </w:p>
        </w:tc>
        <w:tc>
          <w:tcPr>
            <w:tcW w:w="680" w:type="dxa"/>
            <w:tcBorders>
              <w:top w:val="nil"/>
              <w:left w:val="nil"/>
              <w:bottom w:val="nil"/>
              <w:right w:val="nil"/>
            </w:tcBorders>
            <w:shd w:val="clear" w:color="auto" w:fill="auto"/>
            <w:noWrap/>
            <w:hideMark/>
          </w:tcPr>
          <w:p w14:paraId="175ED6C1"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2C61653C"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2F756E56"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716B448"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D0EFC3B"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52EF479D"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09B2641"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1B176BC0"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6C8D59F2"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05C097C6"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88B27F9"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1D895945"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39326F6D" w14:textId="77777777" w:rsidR="002E4D08" w:rsidRPr="002E4D08" w:rsidRDefault="002E4D08" w:rsidP="000A4FD2">
            <w:pPr>
              <w:jc w:val="center"/>
              <w:rPr>
                <w:sz w:val="20"/>
                <w:szCs w:val="20"/>
              </w:rPr>
            </w:pPr>
          </w:p>
        </w:tc>
      </w:tr>
      <w:tr w:rsidR="002E4D08" w:rsidRPr="002E4D08" w14:paraId="1A065909" w14:textId="77777777" w:rsidTr="00334DD2">
        <w:trPr>
          <w:trHeight w:val="351"/>
        </w:trPr>
        <w:tc>
          <w:tcPr>
            <w:tcW w:w="416" w:type="dxa"/>
            <w:tcBorders>
              <w:top w:val="nil"/>
              <w:left w:val="nil"/>
              <w:bottom w:val="nil"/>
              <w:right w:val="nil"/>
            </w:tcBorders>
            <w:shd w:val="clear" w:color="auto" w:fill="auto"/>
            <w:noWrap/>
            <w:hideMark/>
          </w:tcPr>
          <w:p w14:paraId="40EFE0D5" w14:textId="77777777" w:rsidR="002E4D08" w:rsidRPr="002859BD" w:rsidRDefault="002E4D08" w:rsidP="000A4FD2">
            <w:pPr>
              <w:jc w:val="right"/>
              <w:rPr>
                <w:color w:val="000000"/>
                <w:sz w:val="20"/>
                <w:szCs w:val="20"/>
              </w:rPr>
            </w:pPr>
            <w:r w:rsidRPr="002859BD">
              <w:rPr>
                <w:color w:val="000000"/>
                <w:sz w:val="20"/>
                <w:szCs w:val="20"/>
              </w:rPr>
              <w:t>4</w:t>
            </w:r>
          </w:p>
        </w:tc>
        <w:tc>
          <w:tcPr>
            <w:tcW w:w="3276" w:type="dxa"/>
            <w:tcBorders>
              <w:top w:val="nil"/>
              <w:left w:val="nil"/>
              <w:bottom w:val="nil"/>
              <w:right w:val="nil"/>
            </w:tcBorders>
            <w:shd w:val="clear" w:color="auto" w:fill="auto"/>
            <w:hideMark/>
          </w:tcPr>
          <w:p w14:paraId="4D911C4D" w14:textId="1794A8ED" w:rsidR="002E4D08" w:rsidRPr="002859BD" w:rsidRDefault="002E4D08" w:rsidP="000A4FD2">
            <w:pPr>
              <w:rPr>
                <w:color w:val="000000"/>
                <w:sz w:val="20"/>
                <w:szCs w:val="20"/>
              </w:rPr>
            </w:pPr>
            <w:r w:rsidRPr="002859BD">
              <w:rPr>
                <w:color w:val="000000"/>
                <w:sz w:val="20"/>
                <w:szCs w:val="20"/>
              </w:rPr>
              <w:t>Industrial C</w:t>
            </w:r>
            <w:r w:rsidR="00F40B6A">
              <w:rPr>
                <w:color w:val="000000"/>
                <w:sz w:val="20"/>
                <w:szCs w:val="20"/>
              </w:rPr>
              <w:t>onsu</w:t>
            </w:r>
            <w:r w:rsidRPr="002859BD">
              <w:rPr>
                <w:color w:val="000000"/>
                <w:sz w:val="20"/>
                <w:szCs w:val="20"/>
              </w:rPr>
              <w:t>mers</w:t>
            </w:r>
          </w:p>
        </w:tc>
        <w:tc>
          <w:tcPr>
            <w:tcW w:w="680" w:type="dxa"/>
            <w:tcBorders>
              <w:top w:val="nil"/>
              <w:left w:val="nil"/>
              <w:bottom w:val="nil"/>
              <w:right w:val="nil"/>
            </w:tcBorders>
            <w:shd w:val="clear" w:color="auto" w:fill="auto"/>
            <w:noWrap/>
            <w:hideMark/>
          </w:tcPr>
          <w:p w14:paraId="52F79668" w14:textId="77777777" w:rsidR="002E4D08" w:rsidRPr="002859BD" w:rsidRDefault="002E4D08" w:rsidP="000A4FD2">
            <w:pPr>
              <w:jc w:val="center"/>
              <w:rPr>
                <w:color w:val="000000"/>
                <w:sz w:val="20"/>
                <w:szCs w:val="20"/>
              </w:rPr>
            </w:pPr>
            <w:r w:rsidRPr="002859BD">
              <w:rPr>
                <w:color w:val="000000"/>
                <w:sz w:val="20"/>
                <w:szCs w:val="20"/>
              </w:rPr>
              <w:t>0.02</w:t>
            </w:r>
          </w:p>
        </w:tc>
        <w:tc>
          <w:tcPr>
            <w:tcW w:w="680" w:type="dxa"/>
            <w:tcBorders>
              <w:top w:val="nil"/>
              <w:left w:val="nil"/>
              <w:bottom w:val="nil"/>
              <w:right w:val="nil"/>
            </w:tcBorders>
            <w:shd w:val="clear" w:color="auto" w:fill="auto"/>
            <w:noWrap/>
            <w:hideMark/>
          </w:tcPr>
          <w:p w14:paraId="7F51E4DA" w14:textId="77777777" w:rsidR="002E4D08" w:rsidRPr="002859BD" w:rsidRDefault="002E4D08" w:rsidP="000A4FD2">
            <w:pPr>
              <w:jc w:val="center"/>
              <w:rPr>
                <w:color w:val="000000"/>
                <w:sz w:val="20"/>
                <w:szCs w:val="20"/>
              </w:rPr>
            </w:pPr>
            <w:r w:rsidRPr="002859BD">
              <w:rPr>
                <w:color w:val="000000"/>
                <w:sz w:val="20"/>
                <w:szCs w:val="20"/>
              </w:rPr>
              <w:t>-0.01</w:t>
            </w:r>
          </w:p>
        </w:tc>
        <w:tc>
          <w:tcPr>
            <w:tcW w:w="680" w:type="dxa"/>
            <w:tcBorders>
              <w:top w:val="nil"/>
              <w:left w:val="nil"/>
              <w:bottom w:val="nil"/>
              <w:right w:val="nil"/>
            </w:tcBorders>
            <w:shd w:val="clear" w:color="auto" w:fill="auto"/>
            <w:noWrap/>
            <w:hideMark/>
          </w:tcPr>
          <w:p w14:paraId="03C56D92" w14:textId="77777777" w:rsidR="002E4D08" w:rsidRPr="002859BD" w:rsidRDefault="002E4D08" w:rsidP="000A4FD2">
            <w:pPr>
              <w:jc w:val="center"/>
              <w:rPr>
                <w:color w:val="000000"/>
                <w:sz w:val="20"/>
                <w:szCs w:val="20"/>
              </w:rPr>
            </w:pPr>
            <w:r w:rsidRPr="002859BD">
              <w:rPr>
                <w:color w:val="000000"/>
                <w:sz w:val="20"/>
                <w:szCs w:val="20"/>
              </w:rPr>
              <w:t>0.06</w:t>
            </w:r>
          </w:p>
        </w:tc>
        <w:tc>
          <w:tcPr>
            <w:tcW w:w="680" w:type="dxa"/>
            <w:tcBorders>
              <w:top w:val="nil"/>
              <w:left w:val="nil"/>
              <w:bottom w:val="nil"/>
              <w:right w:val="nil"/>
            </w:tcBorders>
            <w:shd w:val="clear" w:color="auto" w:fill="auto"/>
            <w:noWrap/>
            <w:hideMark/>
          </w:tcPr>
          <w:p w14:paraId="48091C95"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nil"/>
              <w:left w:val="nil"/>
              <w:bottom w:val="nil"/>
              <w:right w:val="nil"/>
            </w:tcBorders>
            <w:shd w:val="clear" w:color="auto" w:fill="auto"/>
            <w:noWrap/>
            <w:hideMark/>
          </w:tcPr>
          <w:p w14:paraId="209A4FDB" w14:textId="77777777" w:rsidR="002E4D08" w:rsidRPr="002859BD" w:rsidRDefault="002E4D08" w:rsidP="000A4FD2">
            <w:pPr>
              <w:jc w:val="center"/>
              <w:rPr>
                <w:color w:val="000000"/>
                <w:sz w:val="20"/>
                <w:szCs w:val="20"/>
              </w:rPr>
            </w:pPr>
          </w:p>
        </w:tc>
        <w:tc>
          <w:tcPr>
            <w:tcW w:w="680" w:type="dxa"/>
            <w:tcBorders>
              <w:top w:val="nil"/>
              <w:left w:val="nil"/>
              <w:bottom w:val="nil"/>
              <w:right w:val="nil"/>
            </w:tcBorders>
            <w:shd w:val="clear" w:color="auto" w:fill="auto"/>
            <w:noWrap/>
            <w:hideMark/>
          </w:tcPr>
          <w:p w14:paraId="5AF64239"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3457715B"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19A47213"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54B8F75A"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56F6173A"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39E5FC9D"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718E621"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21416AB0"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65A6AE96"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684A9BA"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6A701A5C"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69B03ACC" w14:textId="77777777" w:rsidR="002E4D08" w:rsidRPr="002E4D08" w:rsidRDefault="002E4D08" w:rsidP="000A4FD2">
            <w:pPr>
              <w:jc w:val="center"/>
              <w:rPr>
                <w:sz w:val="20"/>
                <w:szCs w:val="20"/>
              </w:rPr>
            </w:pPr>
          </w:p>
        </w:tc>
      </w:tr>
      <w:tr w:rsidR="002E4D08" w:rsidRPr="002E4D08" w14:paraId="77F5D14D" w14:textId="77777777" w:rsidTr="00334DD2">
        <w:trPr>
          <w:trHeight w:val="351"/>
        </w:trPr>
        <w:tc>
          <w:tcPr>
            <w:tcW w:w="416" w:type="dxa"/>
            <w:tcBorders>
              <w:top w:val="nil"/>
              <w:left w:val="nil"/>
              <w:bottom w:val="nil"/>
              <w:right w:val="nil"/>
            </w:tcBorders>
            <w:shd w:val="clear" w:color="auto" w:fill="auto"/>
            <w:noWrap/>
            <w:hideMark/>
          </w:tcPr>
          <w:p w14:paraId="4C91F0B3" w14:textId="77777777" w:rsidR="002E4D08" w:rsidRPr="002859BD" w:rsidRDefault="002E4D08" w:rsidP="000A4FD2">
            <w:pPr>
              <w:jc w:val="right"/>
              <w:rPr>
                <w:color w:val="000000"/>
                <w:sz w:val="20"/>
                <w:szCs w:val="20"/>
              </w:rPr>
            </w:pPr>
            <w:r w:rsidRPr="002859BD">
              <w:rPr>
                <w:color w:val="000000"/>
                <w:sz w:val="20"/>
                <w:szCs w:val="20"/>
              </w:rPr>
              <w:t>5</w:t>
            </w:r>
          </w:p>
        </w:tc>
        <w:tc>
          <w:tcPr>
            <w:tcW w:w="3276" w:type="dxa"/>
            <w:tcBorders>
              <w:top w:val="nil"/>
              <w:left w:val="nil"/>
              <w:bottom w:val="nil"/>
              <w:right w:val="nil"/>
            </w:tcBorders>
            <w:shd w:val="clear" w:color="auto" w:fill="auto"/>
            <w:hideMark/>
          </w:tcPr>
          <w:p w14:paraId="15CBF37F" w14:textId="3D21584D" w:rsidR="002E4D08" w:rsidRPr="002859BD" w:rsidRDefault="00F624DD" w:rsidP="000A4FD2">
            <w:pPr>
              <w:rPr>
                <w:color w:val="000000"/>
                <w:sz w:val="20"/>
                <w:szCs w:val="20"/>
              </w:rPr>
            </w:pPr>
            <w:r>
              <w:rPr>
                <w:color w:val="000000"/>
                <w:sz w:val="20"/>
                <w:szCs w:val="20"/>
              </w:rPr>
              <w:t>Coal Power Generation</w:t>
            </w:r>
          </w:p>
        </w:tc>
        <w:tc>
          <w:tcPr>
            <w:tcW w:w="680" w:type="dxa"/>
            <w:tcBorders>
              <w:top w:val="nil"/>
              <w:left w:val="nil"/>
              <w:bottom w:val="nil"/>
              <w:right w:val="nil"/>
            </w:tcBorders>
            <w:shd w:val="clear" w:color="auto" w:fill="auto"/>
            <w:noWrap/>
            <w:hideMark/>
          </w:tcPr>
          <w:p w14:paraId="4C491B43" w14:textId="77777777" w:rsidR="002E4D08" w:rsidRPr="002859BD" w:rsidRDefault="002E4D08" w:rsidP="000A4FD2">
            <w:pPr>
              <w:jc w:val="center"/>
              <w:rPr>
                <w:color w:val="000000"/>
                <w:sz w:val="20"/>
                <w:szCs w:val="20"/>
              </w:rPr>
            </w:pPr>
            <w:r w:rsidRPr="002859BD">
              <w:rPr>
                <w:color w:val="000000"/>
                <w:sz w:val="20"/>
                <w:szCs w:val="20"/>
              </w:rPr>
              <w:t>0.15</w:t>
            </w:r>
          </w:p>
        </w:tc>
        <w:tc>
          <w:tcPr>
            <w:tcW w:w="680" w:type="dxa"/>
            <w:tcBorders>
              <w:top w:val="nil"/>
              <w:left w:val="nil"/>
              <w:bottom w:val="nil"/>
              <w:right w:val="nil"/>
            </w:tcBorders>
            <w:shd w:val="clear" w:color="auto" w:fill="auto"/>
            <w:noWrap/>
            <w:hideMark/>
          </w:tcPr>
          <w:p w14:paraId="2BA7C829" w14:textId="77777777" w:rsidR="002E4D08" w:rsidRPr="002859BD" w:rsidRDefault="002E4D08" w:rsidP="000A4FD2">
            <w:pPr>
              <w:jc w:val="center"/>
              <w:rPr>
                <w:color w:val="000000"/>
                <w:sz w:val="20"/>
                <w:szCs w:val="20"/>
              </w:rPr>
            </w:pPr>
            <w:r w:rsidRPr="002859BD">
              <w:rPr>
                <w:color w:val="000000"/>
                <w:sz w:val="20"/>
                <w:szCs w:val="20"/>
              </w:rPr>
              <w:t>-0.16</w:t>
            </w:r>
          </w:p>
        </w:tc>
        <w:tc>
          <w:tcPr>
            <w:tcW w:w="680" w:type="dxa"/>
            <w:tcBorders>
              <w:top w:val="nil"/>
              <w:left w:val="nil"/>
              <w:bottom w:val="nil"/>
              <w:right w:val="nil"/>
            </w:tcBorders>
            <w:shd w:val="clear" w:color="auto" w:fill="auto"/>
            <w:noWrap/>
            <w:hideMark/>
          </w:tcPr>
          <w:p w14:paraId="5EB6992C" w14:textId="77777777" w:rsidR="002E4D08" w:rsidRPr="002859BD" w:rsidRDefault="002E4D08" w:rsidP="000A4FD2">
            <w:pPr>
              <w:jc w:val="center"/>
              <w:rPr>
                <w:color w:val="000000"/>
                <w:sz w:val="20"/>
                <w:szCs w:val="20"/>
              </w:rPr>
            </w:pPr>
            <w:r w:rsidRPr="002859BD">
              <w:rPr>
                <w:color w:val="000000"/>
                <w:sz w:val="20"/>
                <w:szCs w:val="20"/>
              </w:rPr>
              <w:t>-0.05</w:t>
            </w:r>
          </w:p>
        </w:tc>
        <w:tc>
          <w:tcPr>
            <w:tcW w:w="680" w:type="dxa"/>
            <w:tcBorders>
              <w:top w:val="nil"/>
              <w:left w:val="nil"/>
              <w:bottom w:val="nil"/>
              <w:right w:val="nil"/>
            </w:tcBorders>
            <w:shd w:val="clear" w:color="auto" w:fill="auto"/>
            <w:noWrap/>
            <w:hideMark/>
          </w:tcPr>
          <w:p w14:paraId="1E1F0361" w14:textId="77777777" w:rsidR="002E4D08" w:rsidRPr="002859BD" w:rsidRDefault="002E4D08" w:rsidP="000A4FD2">
            <w:pPr>
              <w:jc w:val="center"/>
              <w:rPr>
                <w:color w:val="000000"/>
                <w:sz w:val="20"/>
                <w:szCs w:val="20"/>
              </w:rPr>
            </w:pPr>
            <w:r w:rsidRPr="002859BD">
              <w:rPr>
                <w:color w:val="000000"/>
                <w:sz w:val="20"/>
                <w:szCs w:val="20"/>
              </w:rPr>
              <w:t>0.30</w:t>
            </w:r>
          </w:p>
        </w:tc>
        <w:tc>
          <w:tcPr>
            <w:tcW w:w="680" w:type="dxa"/>
            <w:tcBorders>
              <w:top w:val="nil"/>
              <w:left w:val="nil"/>
              <w:bottom w:val="nil"/>
              <w:right w:val="nil"/>
            </w:tcBorders>
            <w:shd w:val="clear" w:color="auto" w:fill="auto"/>
            <w:noWrap/>
            <w:hideMark/>
          </w:tcPr>
          <w:p w14:paraId="26D16446"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nil"/>
              <w:left w:val="nil"/>
              <w:bottom w:val="nil"/>
              <w:right w:val="nil"/>
            </w:tcBorders>
            <w:shd w:val="clear" w:color="auto" w:fill="auto"/>
            <w:noWrap/>
            <w:hideMark/>
          </w:tcPr>
          <w:p w14:paraId="4A00A892" w14:textId="77777777" w:rsidR="002E4D08" w:rsidRPr="002859BD" w:rsidRDefault="002E4D08" w:rsidP="000A4FD2">
            <w:pPr>
              <w:jc w:val="center"/>
              <w:rPr>
                <w:color w:val="000000"/>
                <w:sz w:val="20"/>
                <w:szCs w:val="20"/>
              </w:rPr>
            </w:pPr>
          </w:p>
        </w:tc>
        <w:tc>
          <w:tcPr>
            <w:tcW w:w="680" w:type="dxa"/>
            <w:tcBorders>
              <w:top w:val="nil"/>
              <w:left w:val="nil"/>
              <w:bottom w:val="nil"/>
              <w:right w:val="nil"/>
            </w:tcBorders>
            <w:shd w:val="clear" w:color="auto" w:fill="auto"/>
            <w:noWrap/>
            <w:hideMark/>
          </w:tcPr>
          <w:p w14:paraId="164FCC66"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0E6112FD"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3D2234A6"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644A9BBE"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1D45C741"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18F9CC6D"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22433D6"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01E5621A"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57F12C40"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5A3B84EB"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38670AE8" w14:textId="77777777" w:rsidR="002E4D08" w:rsidRPr="002E4D08" w:rsidRDefault="002E4D08" w:rsidP="000A4FD2">
            <w:pPr>
              <w:jc w:val="center"/>
              <w:rPr>
                <w:sz w:val="20"/>
                <w:szCs w:val="20"/>
              </w:rPr>
            </w:pPr>
          </w:p>
        </w:tc>
      </w:tr>
      <w:tr w:rsidR="002E4D08" w:rsidRPr="002E4D08" w14:paraId="2E440D6F" w14:textId="77777777" w:rsidTr="00334DD2">
        <w:trPr>
          <w:trHeight w:val="351"/>
        </w:trPr>
        <w:tc>
          <w:tcPr>
            <w:tcW w:w="416" w:type="dxa"/>
            <w:tcBorders>
              <w:top w:val="nil"/>
              <w:left w:val="nil"/>
              <w:bottom w:val="nil"/>
              <w:right w:val="nil"/>
            </w:tcBorders>
            <w:shd w:val="clear" w:color="auto" w:fill="auto"/>
            <w:noWrap/>
            <w:hideMark/>
          </w:tcPr>
          <w:p w14:paraId="5BC1F1F6" w14:textId="77777777" w:rsidR="002E4D08" w:rsidRPr="002859BD" w:rsidRDefault="002E4D08" w:rsidP="000A4FD2">
            <w:pPr>
              <w:jc w:val="right"/>
              <w:rPr>
                <w:color w:val="000000"/>
                <w:sz w:val="20"/>
                <w:szCs w:val="20"/>
              </w:rPr>
            </w:pPr>
            <w:r w:rsidRPr="002859BD">
              <w:rPr>
                <w:color w:val="000000"/>
                <w:sz w:val="20"/>
                <w:szCs w:val="20"/>
              </w:rPr>
              <w:t>6</w:t>
            </w:r>
          </w:p>
        </w:tc>
        <w:tc>
          <w:tcPr>
            <w:tcW w:w="3276" w:type="dxa"/>
            <w:tcBorders>
              <w:top w:val="nil"/>
              <w:left w:val="nil"/>
              <w:bottom w:val="nil"/>
              <w:right w:val="nil"/>
            </w:tcBorders>
            <w:shd w:val="clear" w:color="auto" w:fill="auto"/>
            <w:hideMark/>
          </w:tcPr>
          <w:p w14:paraId="3A6C5511" w14:textId="23457078" w:rsidR="002E4D08" w:rsidRPr="002859BD" w:rsidRDefault="00F624DD" w:rsidP="000A4FD2">
            <w:pPr>
              <w:rPr>
                <w:color w:val="000000"/>
                <w:sz w:val="20"/>
                <w:szCs w:val="20"/>
              </w:rPr>
            </w:pPr>
            <w:r>
              <w:rPr>
                <w:color w:val="000000"/>
                <w:sz w:val="20"/>
                <w:szCs w:val="20"/>
              </w:rPr>
              <w:t xml:space="preserve">Activist </w:t>
            </w:r>
            <w:r w:rsidR="002E4D08" w:rsidRPr="002859BD">
              <w:rPr>
                <w:color w:val="000000"/>
                <w:sz w:val="20"/>
                <w:szCs w:val="20"/>
              </w:rPr>
              <w:t>Protests</w:t>
            </w:r>
          </w:p>
        </w:tc>
        <w:tc>
          <w:tcPr>
            <w:tcW w:w="680" w:type="dxa"/>
            <w:tcBorders>
              <w:top w:val="nil"/>
              <w:left w:val="nil"/>
              <w:bottom w:val="nil"/>
              <w:right w:val="nil"/>
            </w:tcBorders>
            <w:shd w:val="clear" w:color="auto" w:fill="auto"/>
            <w:noWrap/>
            <w:hideMark/>
          </w:tcPr>
          <w:p w14:paraId="690839D3" w14:textId="77777777" w:rsidR="002E4D08" w:rsidRPr="002859BD" w:rsidRDefault="002E4D08" w:rsidP="000A4FD2">
            <w:pPr>
              <w:jc w:val="center"/>
              <w:rPr>
                <w:color w:val="000000"/>
                <w:sz w:val="20"/>
                <w:szCs w:val="20"/>
              </w:rPr>
            </w:pPr>
            <w:r w:rsidRPr="002859BD">
              <w:rPr>
                <w:color w:val="000000"/>
                <w:sz w:val="20"/>
                <w:szCs w:val="20"/>
              </w:rPr>
              <w:t>-0.03</w:t>
            </w:r>
          </w:p>
        </w:tc>
        <w:tc>
          <w:tcPr>
            <w:tcW w:w="680" w:type="dxa"/>
            <w:tcBorders>
              <w:top w:val="nil"/>
              <w:left w:val="nil"/>
              <w:bottom w:val="nil"/>
              <w:right w:val="nil"/>
            </w:tcBorders>
            <w:shd w:val="clear" w:color="auto" w:fill="auto"/>
            <w:noWrap/>
            <w:hideMark/>
          </w:tcPr>
          <w:p w14:paraId="7B9F4CE2" w14:textId="77777777" w:rsidR="002E4D08" w:rsidRPr="002859BD" w:rsidRDefault="002E4D08" w:rsidP="000A4FD2">
            <w:pPr>
              <w:jc w:val="center"/>
              <w:rPr>
                <w:color w:val="000000"/>
                <w:sz w:val="20"/>
                <w:szCs w:val="20"/>
              </w:rPr>
            </w:pPr>
            <w:r w:rsidRPr="002859BD">
              <w:rPr>
                <w:color w:val="000000"/>
                <w:sz w:val="20"/>
                <w:szCs w:val="20"/>
              </w:rPr>
              <w:t>-0.05</w:t>
            </w:r>
          </w:p>
        </w:tc>
        <w:tc>
          <w:tcPr>
            <w:tcW w:w="680" w:type="dxa"/>
            <w:tcBorders>
              <w:top w:val="nil"/>
              <w:left w:val="nil"/>
              <w:bottom w:val="nil"/>
              <w:right w:val="nil"/>
            </w:tcBorders>
            <w:shd w:val="clear" w:color="auto" w:fill="auto"/>
            <w:noWrap/>
            <w:hideMark/>
          </w:tcPr>
          <w:p w14:paraId="29557642" w14:textId="77777777" w:rsidR="002E4D08" w:rsidRPr="002859BD" w:rsidRDefault="002E4D08" w:rsidP="000A4FD2">
            <w:pPr>
              <w:jc w:val="center"/>
              <w:rPr>
                <w:color w:val="000000"/>
                <w:sz w:val="20"/>
                <w:szCs w:val="20"/>
              </w:rPr>
            </w:pPr>
            <w:r w:rsidRPr="002859BD">
              <w:rPr>
                <w:color w:val="000000"/>
                <w:sz w:val="20"/>
                <w:szCs w:val="20"/>
              </w:rPr>
              <w:t>0.00</w:t>
            </w:r>
          </w:p>
        </w:tc>
        <w:tc>
          <w:tcPr>
            <w:tcW w:w="680" w:type="dxa"/>
            <w:tcBorders>
              <w:top w:val="nil"/>
              <w:left w:val="nil"/>
              <w:bottom w:val="nil"/>
              <w:right w:val="nil"/>
            </w:tcBorders>
            <w:shd w:val="clear" w:color="auto" w:fill="auto"/>
            <w:noWrap/>
            <w:hideMark/>
          </w:tcPr>
          <w:p w14:paraId="4EA69B11" w14:textId="77777777" w:rsidR="002E4D08" w:rsidRPr="002859BD" w:rsidRDefault="002E4D08" w:rsidP="000A4FD2">
            <w:pPr>
              <w:jc w:val="center"/>
              <w:rPr>
                <w:color w:val="000000"/>
                <w:sz w:val="20"/>
                <w:szCs w:val="20"/>
              </w:rPr>
            </w:pPr>
            <w:r w:rsidRPr="002859BD">
              <w:rPr>
                <w:color w:val="000000"/>
                <w:sz w:val="20"/>
                <w:szCs w:val="20"/>
              </w:rPr>
              <w:t>-0.10</w:t>
            </w:r>
          </w:p>
        </w:tc>
        <w:tc>
          <w:tcPr>
            <w:tcW w:w="680" w:type="dxa"/>
            <w:tcBorders>
              <w:top w:val="nil"/>
              <w:left w:val="nil"/>
              <w:bottom w:val="nil"/>
              <w:right w:val="nil"/>
            </w:tcBorders>
            <w:shd w:val="clear" w:color="auto" w:fill="auto"/>
            <w:noWrap/>
            <w:hideMark/>
          </w:tcPr>
          <w:p w14:paraId="6897B3E4" w14:textId="77777777" w:rsidR="002E4D08" w:rsidRPr="002859BD" w:rsidRDefault="002E4D08" w:rsidP="000A4FD2">
            <w:pPr>
              <w:jc w:val="center"/>
              <w:rPr>
                <w:color w:val="000000"/>
                <w:sz w:val="20"/>
                <w:szCs w:val="20"/>
              </w:rPr>
            </w:pPr>
            <w:r w:rsidRPr="002859BD">
              <w:rPr>
                <w:color w:val="000000"/>
                <w:sz w:val="20"/>
                <w:szCs w:val="20"/>
              </w:rPr>
              <w:t>-0.04</w:t>
            </w:r>
          </w:p>
        </w:tc>
        <w:tc>
          <w:tcPr>
            <w:tcW w:w="680" w:type="dxa"/>
            <w:tcBorders>
              <w:top w:val="nil"/>
              <w:left w:val="nil"/>
              <w:bottom w:val="nil"/>
              <w:right w:val="nil"/>
            </w:tcBorders>
            <w:shd w:val="clear" w:color="auto" w:fill="auto"/>
            <w:noWrap/>
            <w:hideMark/>
          </w:tcPr>
          <w:p w14:paraId="1EDD0E11"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nil"/>
              <w:left w:val="nil"/>
              <w:bottom w:val="nil"/>
              <w:right w:val="nil"/>
            </w:tcBorders>
            <w:shd w:val="clear" w:color="auto" w:fill="auto"/>
            <w:noWrap/>
            <w:hideMark/>
          </w:tcPr>
          <w:p w14:paraId="21716CA8" w14:textId="77777777" w:rsidR="002E4D08" w:rsidRPr="002859BD" w:rsidRDefault="002E4D08" w:rsidP="000A4FD2">
            <w:pPr>
              <w:jc w:val="center"/>
              <w:rPr>
                <w:color w:val="000000"/>
                <w:sz w:val="20"/>
                <w:szCs w:val="20"/>
              </w:rPr>
            </w:pPr>
          </w:p>
        </w:tc>
        <w:tc>
          <w:tcPr>
            <w:tcW w:w="680" w:type="dxa"/>
            <w:tcBorders>
              <w:top w:val="nil"/>
              <w:left w:val="nil"/>
              <w:bottom w:val="nil"/>
              <w:right w:val="nil"/>
            </w:tcBorders>
            <w:shd w:val="clear" w:color="auto" w:fill="auto"/>
            <w:noWrap/>
            <w:hideMark/>
          </w:tcPr>
          <w:p w14:paraId="176231A4"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2D17146E"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69778E1C"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2A93B352"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7F5320E2"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332184F9"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27F71C80"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E0D1E62"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6853852B"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6728AE37" w14:textId="77777777" w:rsidR="002E4D08" w:rsidRPr="002E4D08" w:rsidRDefault="002E4D08" w:rsidP="000A4FD2">
            <w:pPr>
              <w:jc w:val="center"/>
              <w:rPr>
                <w:sz w:val="20"/>
                <w:szCs w:val="20"/>
              </w:rPr>
            </w:pPr>
          </w:p>
        </w:tc>
      </w:tr>
      <w:tr w:rsidR="002E4D08" w:rsidRPr="002E4D08" w14:paraId="00B07A32" w14:textId="77777777" w:rsidTr="00334DD2">
        <w:trPr>
          <w:trHeight w:val="351"/>
        </w:trPr>
        <w:tc>
          <w:tcPr>
            <w:tcW w:w="416" w:type="dxa"/>
            <w:tcBorders>
              <w:top w:val="nil"/>
              <w:left w:val="nil"/>
              <w:bottom w:val="nil"/>
              <w:right w:val="nil"/>
            </w:tcBorders>
            <w:shd w:val="clear" w:color="auto" w:fill="auto"/>
            <w:noWrap/>
            <w:hideMark/>
          </w:tcPr>
          <w:p w14:paraId="71748B9B" w14:textId="77777777" w:rsidR="002E4D08" w:rsidRPr="002859BD" w:rsidRDefault="002E4D08" w:rsidP="000A4FD2">
            <w:pPr>
              <w:jc w:val="right"/>
              <w:rPr>
                <w:color w:val="000000"/>
                <w:sz w:val="20"/>
                <w:szCs w:val="20"/>
              </w:rPr>
            </w:pPr>
            <w:r w:rsidRPr="002859BD">
              <w:rPr>
                <w:color w:val="000000"/>
                <w:sz w:val="20"/>
                <w:szCs w:val="20"/>
              </w:rPr>
              <w:t>7</w:t>
            </w:r>
          </w:p>
        </w:tc>
        <w:tc>
          <w:tcPr>
            <w:tcW w:w="3276" w:type="dxa"/>
            <w:tcBorders>
              <w:top w:val="nil"/>
              <w:left w:val="nil"/>
              <w:bottom w:val="nil"/>
              <w:right w:val="nil"/>
            </w:tcBorders>
            <w:shd w:val="clear" w:color="auto" w:fill="auto"/>
            <w:hideMark/>
          </w:tcPr>
          <w:p w14:paraId="1F1CB9F6" w14:textId="55507E36" w:rsidR="002E4D08" w:rsidRPr="002859BD" w:rsidRDefault="002E4D08" w:rsidP="000A4FD2">
            <w:pPr>
              <w:rPr>
                <w:color w:val="000000"/>
                <w:sz w:val="20"/>
                <w:szCs w:val="20"/>
              </w:rPr>
            </w:pPr>
            <w:r w:rsidRPr="002859BD">
              <w:rPr>
                <w:color w:val="000000"/>
                <w:sz w:val="20"/>
                <w:szCs w:val="20"/>
              </w:rPr>
              <w:t>Firm Revenue</w:t>
            </w:r>
          </w:p>
        </w:tc>
        <w:tc>
          <w:tcPr>
            <w:tcW w:w="680" w:type="dxa"/>
            <w:tcBorders>
              <w:top w:val="nil"/>
              <w:left w:val="nil"/>
              <w:bottom w:val="nil"/>
              <w:right w:val="nil"/>
            </w:tcBorders>
            <w:shd w:val="clear" w:color="auto" w:fill="auto"/>
            <w:noWrap/>
            <w:hideMark/>
          </w:tcPr>
          <w:p w14:paraId="2C16E790" w14:textId="77777777" w:rsidR="002E4D08" w:rsidRPr="002859BD" w:rsidRDefault="002E4D08" w:rsidP="000A4FD2">
            <w:pPr>
              <w:jc w:val="center"/>
              <w:rPr>
                <w:color w:val="000000"/>
                <w:sz w:val="20"/>
                <w:szCs w:val="20"/>
              </w:rPr>
            </w:pPr>
            <w:r w:rsidRPr="002859BD">
              <w:rPr>
                <w:color w:val="000000"/>
                <w:sz w:val="20"/>
                <w:szCs w:val="20"/>
              </w:rPr>
              <w:t>0.12</w:t>
            </w:r>
          </w:p>
        </w:tc>
        <w:tc>
          <w:tcPr>
            <w:tcW w:w="680" w:type="dxa"/>
            <w:tcBorders>
              <w:top w:val="nil"/>
              <w:left w:val="nil"/>
              <w:bottom w:val="nil"/>
              <w:right w:val="nil"/>
            </w:tcBorders>
            <w:shd w:val="clear" w:color="auto" w:fill="auto"/>
            <w:noWrap/>
            <w:hideMark/>
          </w:tcPr>
          <w:p w14:paraId="05BE46F3" w14:textId="77777777" w:rsidR="002E4D08" w:rsidRPr="002859BD" w:rsidRDefault="002E4D08" w:rsidP="000A4FD2">
            <w:pPr>
              <w:jc w:val="center"/>
              <w:rPr>
                <w:color w:val="000000"/>
                <w:sz w:val="20"/>
                <w:szCs w:val="20"/>
              </w:rPr>
            </w:pPr>
            <w:r w:rsidRPr="002859BD">
              <w:rPr>
                <w:color w:val="000000"/>
                <w:sz w:val="20"/>
                <w:szCs w:val="20"/>
              </w:rPr>
              <w:t>-0.15</w:t>
            </w:r>
          </w:p>
        </w:tc>
        <w:tc>
          <w:tcPr>
            <w:tcW w:w="680" w:type="dxa"/>
            <w:tcBorders>
              <w:top w:val="nil"/>
              <w:left w:val="nil"/>
              <w:bottom w:val="nil"/>
              <w:right w:val="nil"/>
            </w:tcBorders>
            <w:shd w:val="clear" w:color="auto" w:fill="auto"/>
            <w:noWrap/>
            <w:hideMark/>
          </w:tcPr>
          <w:p w14:paraId="6FB47E43" w14:textId="77777777" w:rsidR="002E4D08" w:rsidRPr="002859BD" w:rsidRDefault="002E4D08" w:rsidP="000A4FD2">
            <w:pPr>
              <w:jc w:val="center"/>
              <w:rPr>
                <w:color w:val="000000"/>
                <w:sz w:val="20"/>
                <w:szCs w:val="20"/>
              </w:rPr>
            </w:pPr>
            <w:r w:rsidRPr="002859BD">
              <w:rPr>
                <w:color w:val="000000"/>
                <w:sz w:val="20"/>
                <w:szCs w:val="20"/>
              </w:rPr>
              <w:t>0.07</w:t>
            </w:r>
          </w:p>
        </w:tc>
        <w:tc>
          <w:tcPr>
            <w:tcW w:w="680" w:type="dxa"/>
            <w:tcBorders>
              <w:top w:val="nil"/>
              <w:left w:val="nil"/>
              <w:bottom w:val="nil"/>
              <w:right w:val="nil"/>
            </w:tcBorders>
            <w:shd w:val="clear" w:color="auto" w:fill="auto"/>
            <w:noWrap/>
            <w:hideMark/>
          </w:tcPr>
          <w:p w14:paraId="7A5CD410" w14:textId="77777777" w:rsidR="002E4D08" w:rsidRPr="002859BD" w:rsidRDefault="002E4D08" w:rsidP="000A4FD2">
            <w:pPr>
              <w:jc w:val="center"/>
              <w:rPr>
                <w:color w:val="000000"/>
                <w:sz w:val="20"/>
                <w:szCs w:val="20"/>
              </w:rPr>
            </w:pPr>
            <w:r w:rsidRPr="002859BD">
              <w:rPr>
                <w:color w:val="000000"/>
                <w:sz w:val="20"/>
                <w:szCs w:val="20"/>
              </w:rPr>
              <w:t>-0.43</w:t>
            </w:r>
          </w:p>
        </w:tc>
        <w:tc>
          <w:tcPr>
            <w:tcW w:w="680" w:type="dxa"/>
            <w:tcBorders>
              <w:top w:val="nil"/>
              <w:left w:val="nil"/>
              <w:bottom w:val="nil"/>
              <w:right w:val="nil"/>
            </w:tcBorders>
            <w:shd w:val="clear" w:color="auto" w:fill="auto"/>
            <w:noWrap/>
            <w:hideMark/>
          </w:tcPr>
          <w:p w14:paraId="5640503D" w14:textId="77777777" w:rsidR="002E4D08" w:rsidRPr="002859BD" w:rsidRDefault="002E4D08" w:rsidP="000A4FD2">
            <w:pPr>
              <w:jc w:val="center"/>
              <w:rPr>
                <w:color w:val="000000"/>
                <w:sz w:val="20"/>
                <w:szCs w:val="20"/>
              </w:rPr>
            </w:pPr>
            <w:r w:rsidRPr="002859BD">
              <w:rPr>
                <w:color w:val="000000"/>
                <w:sz w:val="20"/>
                <w:szCs w:val="20"/>
              </w:rPr>
              <w:t>0.12</w:t>
            </w:r>
          </w:p>
        </w:tc>
        <w:tc>
          <w:tcPr>
            <w:tcW w:w="680" w:type="dxa"/>
            <w:tcBorders>
              <w:top w:val="nil"/>
              <w:left w:val="nil"/>
              <w:bottom w:val="nil"/>
              <w:right w:val="nil"/>
            </w:tcBorders>
            <w:shd w:val="clear" w:color="auto" w:fill="auto"/>
            <w:noWrap/>
            <w:hideMark/>
          </w:tcPr>
          <w:p w14:paraId="7C5319AF" w14:textId="77777777" w:rsidR="002E4D08" w:rsidRPr="002859BD" w:rsidRDefault="002E4D08" w:rsidP="000A4FD2">
            <w:pPr>
              <w:jc w:val="center"/>
              <w:rPr>
                <w:color w:val="000000"/>
                <w:sz w:val="20"/>
                <w:szCs w:val="20"/>
              </w:rPr>
            </w:pPr>
            <w:r w:rsidRPr="002859BD">
              <w:rPr>
                <w:color w:val="000000"/>
                <w:sz w:val="20"/>
                <w:szCs w:val="20"/>
              </w:rPr>
              <w:t>0.08</w:t>
            </w:r>
          </w:p>
        </w:tc>
        <w:tc>
          <w:tcPr>
            <w:tcW w:w="680" w:type="dxa"/>
            <w:tcBorders>
              <w:top w:val="nil"/>
              <w:left w:val="nil"/>
              <w:bottom w:val="nil"/>
              <w:right w:val="nil"/>
            </w:tcBorders>
            <w:shd w:val="clear" w:color="auto" w:fill="auto"/>
            <w:noWrap/>
            <w:hideMark/>
          </w:tcPr>
          <w:p w14:paraId="1B0D5380"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nil"/>
              <w:left w:val="nil"/>
              <w:bottom w:val="nil"/>
              <w:right w:val="nil"/>
            </w:tcBorders>
            <w:shd w:val="clear" w:color="auto" w:fill="auto"/>
            <w:noWrap/>
            <w:hideMark/>
          </w:tcPr>
          <w:p w14:paraId="694911F7" w14:textId="77777777" w:rsidR="002E4D08" w:rsidRPr="002859BD" w:rsidRDefault="002E4D08" w:rsidP="000A4FD2">
            <w:pPr>
              <w:jc w:val="center"/>
              <w:rPr>
                <w:color w:val="000000"/>
                <w:sz w:val="20"/>
                <w:szCs w:val="20"/>
              </w:rPr>
            </w:pPr>
          </w:p>
        </w:tc>
        <w:tc>
          <w:tcPr>
            <w:tcW w:w="680" w:type="dxa"/>
            <w:tcBorders>
              <w:top w:val="nil"/>
              <w:left w:val="nil"/>
              <w:bottom w:val="nil"/>
              <w:right w:val="nil"/>
            </w:tcBorders>
            <w:shd w:val="clear" w:color="auto" w:fill="auto"/>
            <w:noWrap/>
            <w:hideMark/>
          </w:tcPr>
          <w:p w14:paraId="334320F9"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3154CE0B"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1D7150D1"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1F362D15"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7C6C3938"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5EDC1B31"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3D0C1EC3"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1504F144"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79A869AF" w14:textId="77777777" w:rsidR="002E4D08" w:rsidRPr="002E4D08" w:rsidRDefault="002E4D08" w:rsidP="000A4FD2">
            <w:pPr>
              <w:jc w:val="center"/>
              <w:rPr>
                <w:sz w:val="20"/>
                <w:szCs w:val="20"/>
              </w:rPr>
            </w:pPr>
          </w:p>
        </w:tc>
      </w:tr>
      <w:tr w:rsidR="002E4D08" w:rsidRPr="002E4D08" w14:paraId="5852A1E9" w14:textId="77777777" w:rsidTr="00334DD2">
        <w:trPr>
          <w:trHeight w:val="351"/>
        </w:trPr>
        <w:tc>
          <w:tcPr>
            <w:tcW w:w="416" w:type="dxa"/>
            <w:tcBorders>
              <w:top w:val="nil"/>
              <w:left w:val="nil"/>
              <w:bottom w:val="nil"/>
              <w:right w:val="nil"/>
            </w:tcBorders>
            <w:shd w:val="clear" w:color="auto" w:fill="auto"/>
            <w:noWrap/>
            <w:hideMark/>
          </w:tcPr>
          <w:p w14:paraId="7A750312" w14:textId="77777777" w:rsidR="002E4D08" w:rsidRPr="002859BD" w:rsidRDefault="002E4D08" w:rsidP="000A4FD2">
            <w:pPr>
              <w:jc w:val="right"/>
              <w:rPr>
                <w:color w:val="000000"/>
                <w:sz w:val="20"/>
                <w:szCs w:val="20"/>
              </w:rPr>
            </w:pPr>
            <w:r w:rsidRPr="002859BD">
              <w:rPr>
                <w:color w:val="000000"/>
                <w:sz w:val="20"/>
                <w:szCs w:val="20"/>
              </w:rPr>
              <w:t>8</w:t>
            </w:r>
          </w:p>
        </w:tc>
        <w:tc>
          <w:tcPr>
            <w:tcW w:w="3276" w:type="dxa"/>
            <w:tcBorders>
              <w:top w:val="nil"/>
              <w:left w:val="nil"/>
              <w:bottom w:val="nil"/>
              <w:right w:val="nil"/>
            </w:tcBorders>
            <w:shd w:val="clear" w:color="auto" w:fill="auto"/>
            <w:hideMark/>
          </w:tcPr>
          <w:p w14:paraId="7603CCF6" w14:textId="3C900338" w:rsidR="002E4D08" w:rsidRPr="002859BD" w:rsidRDefault="00F624DD" w:rsidP="000A4FD2">
            <w:pPr>
              <w:rPr>
                <w:color w:val="000000"/>
                <w:sz w:val="20"/>
                <w:szCs w:val="20"/>
              </w:rPr>
            </w:pPr>
            <w:r>
              <w:rPr>
                <w:color w:val="000000"/>
                <w:sz w:val="20"/>
                <w:szCs w:val="20"/>
              </w:rPr>
              <w:t xml:space="preserve">Increase in </w:t>
            </w:r>
            <w:r w:rsidR="002E4D08" w:rsidRPr="002859BD">
              <w:rPr>
                <w:color w:val="000000"/>
                <w:sz w:val="20"/>
                <w:szCs w:val="20"/>
              </w:rPr>
              <w:t xml:space="preserve">Firm Revenue </w:t>
            </w:r>
          </w:p>
        </w:tc>
        <w:tc>
          <w:tcPr>
            <w:tcW w:w="680" w:type="dxa"/>
            <w:tcBorders>
              <w:top w:val="nil"/>
              <w:left w:val="nil"/>
              <w:bottom w:val="nil"/>
              <w:right w:val="nil"/>
            </w:tcBorders>
            <w:shd w:val="clear" w:color="auto" w:fill="auto"/>
            <w:noWrap/>
            <w:hideMark/>
          </w:tcPr>
          <w:p w14:paraId="0ADAEA4A" w14:textId="77777777" w:rsidR="002E4D08" w:rsidRPr="002859BD" w:rsidRDefault="002E4D08" w:rsidP="000A4FD2">
            <w:pPr>
              <w:jc w:val="center"/>
              <w:rPr>
                <w:color w:val="000000"/>
                <w:sz w:val="20"/>
                <w:szCs w:val="20"/>
              </w:rPr>
            </w:pPr>
            <w:r w:rsidRPr="002859BD">
              <w:rPr>
                <w:color w:val="000000"/>
                <w:sz w:val="20"/>
                <w:szCs w:val="20"/>
              </w:rPr>
              <w:t>0.10</w:t>
            </w:r>
          </w:p>
        </w:tc>
        <w:tc>
          <w:tcPr>
            <w:tcW w:w="680" w:type="dxa"/>
            <w:tcBorders>
              <w:top w:val="nil"/>
              <w:left w:val="nil"/>
              <w:bottom w:val="nil"/>
              <w:right w:val="nil"/>
            </w:tcBorders>
            <w:shd w:val="clear" w:color="auto" w:fill="auto"/>
            <w:noWrap/>
            <w:hideMark/>
          </w:tcPr>
          <w:p w14:paraId="0B5AC22C" w14:textId="77777777" w:rsidR="002E4D08" w:rsidRPr="002859BD" w:rsidRDefault="002E4D08" w:rsidP="000A4FD2">
            <w:pPr>
              <w:jc w:val="center"/>
              <w:rPr>
                <w:color w:val="000000"/>
                <w:sz w:val="20"/>
                <w:szCs w:val="20"/>
              </w:rPr>
            </w:pPr>
            <w:r w:rsidRPr="002859BD">
              <w:rPr>
                <w:color w:val="000000"/>
                <w:sz w:val="20"/>
                <w:szCs w:val="20"/>
              </w:rPr>
              <w:t>0.00</w:t>
            </w:r>
          </w:p>
        </w:tc>
        <w:tc>
          <w:tcPr>
            <w:tcW w:w="680" w:type="dxa"/>
            <w:tcBorders>
              <w:top w:val="nil"/>
              <w:left w:val="nil"/>
              <w:bottom w:val="nil"/>
              <w:right w:val="nil"/>
            </w:tcBorders>
            <w:shd w:val="clear" w:color="auto" w:fill="auto"/>
            <w:noWrap/>
            <w:hideMark/>
          </w:tcPr>
          <w:p w14:paraId="33D7C8AF" w14:textId="77777777" w:rsidR="002E4D08" w:rsidRPr="002859BD" w:rsidRDefault="002E4D08" w:rsidP="000A4FD2">
            <w:pPr>
              <w:jc w:val="center"/>
              <w:rPr>
                <w:color w:val="000000"/>
                <w:sz w:val="20"/>
                <w:szCs w:val="20"/>
              </w:rPr>
            </w:pPr>
            <w:r w:rsidRPr="002859BD">
              <w:rPr>
                <w:color w:val="000000"/>
                <w:sz w:val="20"/>
                <w:szCs w:val="20"/>
              </w:rPr>
              <w:t>0.07</w:t>
            </w:r>
          </w:p>
        </w:tc>
        <w:tc>
          <w:tcPr>
            <w:tcW w:w="680" w:type="dxa"/>
            <w:tcBorders>
              <w:top w:val="nil"/>
              <w:left w:val="nil"/>
              <w:bottom w:val="nil"/>
              <w:right w:val="nil"/>
            </w:tcBorders>
            <w:shd w:val="clear" w:color="auto" w:fill="auto"/>
            <w:noWrap/>
            <w:hideMark/>
          </w:tcPr>
          <w:p w14:paraId="783AABFA" w14:textId="77777777" w:rsidR="002E4D08" w:rsidRPr="002859BD" w:rsidRDefault="002E4D08" w:rsidP="000A4FD2">
            <w:pPr>
              <w:jc w:val="center"/>
              <w:rPr>
                <w:color w:val="000000"/>
                <w:sz w:val="20"/>
                <w:szCs w:val="20"/>
              </w:rPr>
            </w:pPr>
            <w:r w:rsidRPr="002859BD">
              <w:rPr>
                <w:color w:val="000000"/>
                <w:sz w:val="20"/>
                <w:szCs w:val="20"/>
              </w:rPr>
              <w:t>-0.21</w:t>
            </w:r>
          </w:p>
        </w:tc>
        <w:tc>
          <w:tcPr>
            <w:tcW w:w="680" w:type="dxa"/>
            <w:tcBorders>
              <w:top w:val="nil"/>
              <w:left w:val="nil"/>
              <w:bottom w:val="nil"/>
              <w:right w:val="nil"/>
            </w:tcBorders>
            <w:shd w:val="clear" w:color="auto" w:fill="auto"/>
            <w:noWrap/>
            <w:hideMark/>
          </w:tcPr>
          <w:p w14:paraId="7DE47DD1" w14:textId="77777777" w:rsidR="002E4D08" w:rsidRPr="002859BD" w:rsidRDefault="002E4D08" w:rsidP="000A4FD2">
            <w:pPr>
              <w:jc w:val="center"/>
              <w:rPr>
                <w:color w:val="000000"/>
                <w:sz w:val="20"/>
                <w:szCs w:val="20"/>
              </w:rPr>
            </w:pPr>
            <w:r w:rsidRPr="002859BD">
              <w:rPr>
                <w:color w:val="000000"/>
                <w:sz w:val="20"/>
                <w:szCs w:val="20"/>
              </w:rPr>
              <w:t>0.01</w:t>
            </w:r>
          </w:p>
        </w:tc>
        <w:tc>
          <w:tcPr>
            <w:tcW w:w="680" w:type="dxa"/>
            <w:tcBorders>
              <w:top w:val="nil"/>
              <w:left w:val="nil"/>
              <w:bottom w:val="nil"/>
              <w:right w:val="nil"/>
            </w:tcBorders>
            <w:shd w:val="clear" w:color="auto" w:fill="auto"/>
            <w:noWrap/>
            <w:hideMark/>
          </w:tcPr>
          <w:p w14:paraId="41BBBFA0" w14:textId="77777777" w:rsidR="002E4D08" w:rsidRPr="002859BD" w:rsidRDefault="002E4D08" w:rsidP="000A4FD2">
            <w:pPr>
              <w:jc w:val="center"/>
              <w:rPr>
                <w:color w:val="000000"/>
                <w:sz w:val="20"/>
                <w:szCs w:val="20"/>
              </w:rPr>
            </w:pPr>
            <w:r w:rsidRPr="002859BD">
              <w:rPr>
                <w:color w:val="000000"/>
                <w:sz w:val="20"/>
                <w:szCs w:val="20"/>
              </w:rPr>
              <w:t>0.02</w:t>
            </w:r>
          </w:p>
        </w:tc>
        <w:tc>
          <w:tcPr>
            <w:tcW w:w="680" w:type="dxa"/>
            <w:tcBorders>
              <w:top w:val="nil"/>
              <w:left w:val="nil"/>
              <w:bottom w:val="nil"/>
              <w:right w:val="nil"/>
            </w:tcBorders>
            <w:shd w:val="clear" w:color="auto" w:fill="auto"/>
            <w:noWrap/>
            <w:hideMark/>
          </w:tcPr>
          <w:p w14:paraId="5AB32AF9" w14:textId="77777777" w:rsidR="002E4D08" w:rsidRPr="002859BD" w:rsidRDefault="002E4D08" w:rsidP="000A4FD2">
            <w:pPr>
              <w:jc w:val="center"/>
              <w:rPr>
                <w:color w:val="000000"/>
                <w:sz w:val="20"/>
                <w:szCs w:val="20"/>
              </w:rPr>
            </w:pPr>
            <w:r w:rsidRPr="002859BD">
              <w:rPr>
                <w:color w:val="000000"/>
                <w:sz w:val="20"/>
                <w:szCs w:val="20"/>
              </w:rPr>
              <w:t>0.49</w:t>
            </w:r>
          </w:p>
        </w:tc>
        <w:tc>
          <w:tcPr>
            <w:tcW w:w="680" w:type="dxa"/>
            <w:tcBorders>
              <w:top w:val="nil"/>
              <w:left w:val="nil"/>
              <w:bottom w:val="nil"/>
              <w:right w:val="nil"/>
            </w:tcBorders>
            <w:shd w:val="clear" w:color="auto" w:fill="auto"/>
            <w:noWrap/>
            <w:hideMark/>
          </w:tcPr>
          <w:p w14:paraId="26848819"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nil"/>
              <w:left w:val="nil"/>
              <w:bottom w:val="nil"/>
              <w:right w:val="nil"/>
            </w:tcBorders>
            <w:shd w:val="clear" w:color="auto" w:fill="auto"/>
            <w:noWrap/>
            <w:hideMark/>
          </w:tcPr>
          <w:p w14:paraId="4565E14D" w14:textId="77777777" w:rsidR="002E4D08" w:rsidRPr="002859BD" w:rsidRDefault="002E4D08" w:rsidP="000A4FD2">
            <w:pPr>
              <w:jc w:val="center"/>
              <w:rPr>
                <w:color w:val="000000"/>
                <w:sz w:val="20"/>
                <w:szCs w:val="20"/>
              </w:rPr>
            </w:pPr>
          </w:p>
        </w:tc>
        <w:tc>
          <w:tcPr>
            <w:tcW w:w="680" w:type="dxa"/>
            <w:tcBorders>
              <w:top w:val="nil"/>
              <w:left w:val="nil"/>
              <w:bottom w:val="nil"/>
              <w:right w:val="nil"/>
            </w:tcBorders>
            <w:shd w:val="clear" w:color="auto" w:fill="auto"/>
            <w:noWrap/>
            <w:hideMark/>
          </w:tcPr>
          <w:p w14:paraId="708125FB"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259AF450"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49B6AB8"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1959DD87"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27943EDD"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7D3C6E50"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1260DE96"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2947ED25" w14:textId="77777777" w:rsidR="002E4D08" w:rsidRPr="002E4D08" w:rsidRDefault="002E4D08" w:rsidP="000A4FD2">
            <w:pPr>
              <w:jc w:val="center"/>
              <w:rPr>
                <w:sz w:val="20"/>
                <w:szCs w:val="20"/>
              </w:rPr>
            </w:pPr>
          </w:p>
        </w:tc>
      </w:tr>
      <w:tr w:rsidR="002E4D08" w:rsidRPr="002E4D08" w14:paraId="706B7F7F" w14:textId="77777777" w:rsidTr="00334DD2">
        <w:trPr>
          <w:trHeight w:val="351"/>
        </w:trPr>
        <w:tc>
          <w:tcPr>
            <w:tcW w:w="416" w:type="dxa"/>
            <w:tcBorders>
              <w:top w:val="nil"/>
              <w:left w:val="nil"/>
              <w:bottom w:val="nil"/>
              <w:right w:val="nil"/>
            </w:tcBorders>
            <w:shd w:val="clear" w:color="auto" w:fill="auto"/>
            <w:noWrap/>
            <w:hideMark/>
          </w:tcPr>
          <w:p w14:paraId="012B0DDC" w14:textId="77777777" w:rsidR="002E4D08" w:rsidRPr="002859BD" w:rsidRDefault="002E4D08" w:rsidP="000A4FD2">
            <w:pPr>
              <w:jc w:val="right"/>
              <w:rPr>
                <w:color w:val="000000"/>
                <w:sz w:val="20"/>
                <w:szCs w:val="20"/>
              </w:rPr>
            </w:pPr>
            <w:r w:rsidRPr="002859BD">
              <w:rPr>
                <w:color w:val="000000"/>
                <w:sz w:val="20"/>
                <w:szCs w:val="20"/>
              </w:rPr>
              <w:t>9</w:t>
            </w:r>
          </w:p>
        </w:tc>
        <w:tc>
          <w:tcPr>
            <w:tcW w:w="3276" w:type="dxa"/>
            <w:tcBorders>
              <w:top w:val="nil"/>
              <w:left w:val="nil"/>
              <w:bottom w:val="nil"/>
              <w:right w:val="nil"/>
            </w:tcBorders>
            <w:shd w:val="clear" w:color="auto" w:fill="auto"/>
            <w:hideMark/>
          </w:tcPr>
          <w:p w14:paraId="6BBF6392" w14:textId="36FDAA17" w:rsidR="002E4D08" w:rsidRPr="002859BD" w:rsidRDefault="002E4D08" w:rsidP="000A4FD2">
            <w:pPr>
              <w:rPr>
                <w:color w:val="000000"/>
                <w:sz w:val="20"/>
                <w:szCs w:val="20"/>
              </w:rPr>
            </w:pPr>
            <w:r w:rsidRPr="002859BD">
              <w:rPr>
                <w:color w:val="000000"/>
                <w:sz w:val="20"/>
                <w:szCs w:val="20"/>
              </w:rPr>
              <w:t xml:space="preserve">Consumer Groups </w:t>
            </w:r>
          </w:p>
        </w:tc>
        <w:tc>
          <w:tcPr>
            <w:tcW w:w="680" w:type="dxa"/>
            <w:tcBorders>
              <w:top w:val="nil"/>
              <w:left w:val="nil"/>
              <w:bottom w:val="nil"/>
              <w:right w:val="nil"/>
            </w:tcBorders>
            <w:shd w:val="clear" w:color="auto" w:fill="auto"/>
            <w:noWrap/>
            <w:hideMark/>
          </w:tcPr>
          <w:p w14:paraId="285BD027" w14:textId="77777777" w:rsidR="002E4D08" w:rsidRPr="002859BD" w:rsidRDefault="002E4D08" w:rsidP="000A4FD2">
            <w:pPr>
              <w:jc w:val="center"/>
              <w:rPr>
                <w:color w:val="000000"/>
                <w:sz w:val="20"/>
                <w:szCs w:val="20"/>
              </w:rPr>
            </w:pPr>
            <w:r w:rsidRPr="002859BD">
              <w:rPr>
                <w:color w:val="000000"/>
                <w:sz w:val="20"/>
                <w:szCs w:val="20"/>
              </w:rPr>
              <w:t>0.27</w:t>
            </w:r>
          </w:p>
        </w:tc>
        <w:tc>
          <w:tcPr>
            <w:tcW w:w="680" w:type="dxa"/>
            <w:tcBorders>
              <w:top w:val="nil"/>
              <w:left w:val="nil"/>
              <w:bottom w:val="nil"/>
              <w:right w:val="nil"/>
            </w:tcBorders>
            <w:shd w:val="clear" w:color="auto" w:fill="auto"/>
            <w:noWrap/>
            <w:hideMark/>
          </w:tcPr>
          <w:p w14:paraId="654D2DC6" w14:textId="77777777" w:rsidR="002E4D08" w:rsidRPr="002859BD" w:rsidRDefault="002E4D08" w:rsidP="000A4FD2">
            <w:pPr>
              <w:jc w:val="center"/>
              <w:rPr>
                <w:color w:val="000000"/>
                <w:sz w:val="20"/>
                <w:szCs w:val="20"/>
              </w:rPr>
            </w:pPr>
            <w:r w:rsidRPr="002859BD">
              <w:rPr>
                <w:color w:val="000000"/>
                <w:sz w:val="20"/>
                <w:szCs w:val="20"/>
              </w:rPr>
              <w:t>-0.18</w:t>
            </w:r>
          </w:p>
        </w:tc>
        <w:tc>
          <w:tcPr>
            <w:tcW w:w="680" w:type="dxa"/>
            <w:tcBorders>
              <w:top w:val="nil"/>
              <w:left w:val="nil"/>
              <w:bottom w:val="nil"/>
              <w:right w:val="nil"/>
            </w:tcBorders>
            <w:shd w:val="clear" w:color="auto" w:fill="auto"/>
            <w:noWrap/>
            <w:hideMark/>
          </w:tcPr>
          <w:p w14:paraId="5CE1FB51" w14:textId="77777777" w:rsidR="002E4D08" w:rsidRPr="002859BD" w:rsidRDefault="002E4D08" w:rsidP="000A4FD2">
            <w:pPr>
              <w:jc w:val="center"/>
              <w:rPr>
                <w:color w:val="000000"/>
                <w:sz w:val="20"/>
                <w:szCs w:val="20"/>
              </w:rPr>
            </w:pPr>
            <w:r w:rsidRPr="002859BD">
              <w:rPr>
                <w:color w:val="000000"/>
                <w:sz w:val="20"/>
                <w:szCs w:val="20"/>
              </w:rPr>
              <w:t>0.05</w:t>
            </w:r>
          </w:p>
        </w:tc>
        <w:tc>
          <w:tcPr>
            <w:tcW w:w="680" w:type="dxa"/>
            <w:tcBorders>
              <w:top w:val="nil"/>
              <w:left w:val="nil"/>
              <w:bottom w:val="nil"/>
              <w:right w:val="nil"/>
            </w:tcBorders>
            <w:shd w:val="clear" w:color="auto" w:fill="auto"/>
            <w:noWrap/>
            <w:hideMark/>
          </w:tcPr>
          <w:p w14:paraId="64732BF7" w14:textId="77777777" w:rsidR="002E4D08" w:rsidRPr="002859BD" w:rsidRDefault="002E4D08" w:rsidP="000A4FD2">
            <w:pPr>
              <w:jc w:val="center"/>
              <w:rPr>
                <w:color w:val="000000"/>
                <w:sz w:val="20"/>
                <w:szCs w:val="20"/>
              </w:rPr>
            </w:pPr>
            <w:r w:rsidRPr="002859BD">
              <w:rPr>
                <w:color w:val="000000"/>
                <w:sz w:val="20"/>
                <w:szCs w:val="20"/>
              </w:rPr>
              <w:t>0.00</w:t>
            </w:r>
          </w:p>
        </w:tc>
        <w:tc>
          <w:tcPr>
            <w:tcW w:w="680" w:type="dxa"/>
            <w:tcBorders>
              <w:top w:val="nil"/>
              <w:left w:val="nil"/>
              <w:bottom w:val="nil"/>
              <w:right w:val="nil"/>
            </w:tcBorders>
            <w:shd w:val="clear" w:color="auto" w:fill="auto"/>
            <w:noWrap/>
            <w:hideMark/>
          </w:tcPr>
          <w:p w14:paraId="316A7EE5" w14:textId="77777777" w:rsidR="002E4D08" w:rsidRPr="002859BD" w:rsidRDefault="002E4D08" w:rsidP="000A4FD2">
            <w:pPr>
              <w:jc w:val="center"/>
              <w:rPr>
                <w:color w:val="000000"/>
                <w:sz w:val="20"/>
                <w:szCs w:val="20"/>
              </w:rPr>
            </w:pPr>
            <w:r w:rsidRPr="002859BD">
              <w:rPr>
                <w:color w:val="000000"/>
                <w:sz w:val="20"/>
                <w:szCs w:val="20"/>
              </w:rPr>
              <w:t>0.25</w:t>
            </w:r>
          </w:p>
        </w:tc>
        <w:tc>
          <w:tcPr>
            <w:tcW w:w="680" w:type="dxa"/>
            <w:tcBorders>
              <w:top w:val="nil"/>
              <w:left w:val="nil"/>
              <w:bottom w:val="nil"/>
              <w:right w:val="nil"/>
            </w:tcBorders>
            <w:shd w:val="clear" w:color="auto" w:fill="auto"/>
            <w:noWrap/>
            <w:hideMark/>
          </w:tcPr>
          <w:p w14:paraId="5D92DAB3" w14:textId="77777777" w:rsidR="002E4D08" w:rsidRPr="002859BD" w:rsidRDefault="002E4D08" w:rsidP="000A4FD2">
            <w:pPr>
              <w:jc w:val="center"/>
              <w:rPr>
                <w:color w:val="000000"/>
                <w:sz w:val="20"/>
                <w:szCs w:val="20"/>
              </w:rPr>
            </w:pPr>
            <w:r w:rsidRPr="002859BD">
              <w:rPr>
                <w:color w:val="000000"/>
                <w:sz w:val="20"/>
                <w:szCs w:val="20"/>
              </w:rPr>
              <w:t>-0.03</w:t>
            </w:r>
          </w:p>
        </w:tc>
        <w:tc>
          <w:tcPr>
            <w:tcW w:w="680" w:type="dxa"/>
            <w:tcBorders>
              <w:top w:val="nil"/>
              <w:left w:val="nil"/>
              <w:bottom w:val="nil"/>
              <w:right w:val="nil"/>
            </w:tcBorders>
            <w:shd w:val="clear" w:color="auto" w:fill="auto"/>
            <w:noWrap/>
            <w:hideMark/>
          </w:tcPr>
          <w:p w14:paraId="65DCF81D" w14:textId="77777777" w:rsidR="002E4D08" w:rsidRPr="002859BD" w:rsidRDefault="002E4D08" w:rsidP="000A4FD2">
            <w:pPr>
              <w:jc w:val="center"/>
              <w:rPr>
                <w:color w:val="000000"/>
                <w:sz w:val="20"/>
                <w:szCs w:val="20"/>
              </w:rPr>
            </w:pPr>
            <w:r w:rsidRPr="002859BD">
              <w:rPr>
                <w:color w:val="000000"/>
                <w:sz w:val="20"/>
                <w:szCs w:val="20"/>
              </w:rPr>
              <w:t>0.39</w:t>
            </w:r>
          </w:p>
        </w:tc>
        <w:tc>
          <w:tcPr>
            <w:tcW w:w="680" w:type="dxa"/>
            <w:tcBorders>
              <w:top w:val="nil"/>
              <w:left w:val="nil"/>
              <w:bottom w:val="nil"/>
              <w:right w:val="nil"/>
            </w:tcBorders>
            <w:shd w:val="clear" w:color="auto" w:fill="auto"/>
            <w:noWrap/>
            <w:hideMark/>
          </w:tcPr>
          <w:p w14:paraId="692770BC" w14:textId="77777777" w:rsidR="002E4D08" w:rsidRPr="002859BD" w:rsidRDefault="002E4D08" w:rsidP="000A4FD2">
            <w:pPr>
              <w:jc w:val="center"/>
              <w:rPr>
                <w:color w:val="000000"/>
                <w:sz w:val="20"/>
                <w:szCs w:val="20"/>
              </w:rPr>
            </w:pPr>
            <w:r w:rsidRPr="002859BD">
              <w:rPr>
                <w:color w:val="000000"/>
                <w:sz w:val="20"/>
                <w:szCs w:val="20"/>
              </w:rPr>
              <w:t>0.31</w:t>
            </w:r>
          </w:p>
        </w:tc>
        <w:tc>
          <w:tcPr>
            <w:tcW w:w="680" w:type="dxa"/>
            <w:tcBorders>
              <w:top w:val="nil"/>
              <w:left w:val="nil"/>
              <w:bottom w:val="nil"/>
              <w:right w:val="nil"/>
            </w:tcBorders>
            <w:shd w:val="clear" w:color="auto" w:fill="auto"/>
            <w:noWrap/>
            <w:hideMark/>
          </w:tcPr>
          <w:p w14:paraId="291CD455"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nil"/>
              <w:left w:val="nil"/>
              <w:bottom w:val="nil"/>
              <w:right w:val="nil"/>
            </w:tcBorders>
            <w:shd w:val="clear" w:color="auto" w:fill="auto"/>
            <w:noWrap/>
            <w:hideMark/>
          </w:tcPr>
          <w:p w14:paraId="520A9A45" w14:textId="77777777" w:rsidR="002E4D08" w:rsidRPr="002859BD" w:rsidRDefault="002E4D08" w:rsidP="000A4FD2">
            <w:pPr>
              <w:jc w:val="center"/>
              <w:rPr>
                <w:color w:val="000000"/>
                <w:sz w:val="20"/>
                <w:szCs w:val="20"/>
              </w:rPr>
            </w:pPr>
          </w:p>
        </w:tc>
        <w:tc>
          <w:tcPr>
            <w:tcW w:w="680" w:type="dxa"/>
            <w:tcBorders>
              <w:top w:val="nil"/>
              <w:left w:val="nil"/>
              <w:bottom w:val="nil"/>
              <w:right w:val="nil"/>
            </w:tcBorders>
            <w:shd w:val="clear" w:color="auto" w:fill="auto"/>
            <w:noWrap/>
            <w:hideMark/>
          </w:tcPr>
          <w:p w14:paraId="7BCD174A"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06036401"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B20200D"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2A7A7A93"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37BD29CD"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6EF9737D"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72D07054" w14:textId="77777777" w:rsidR="002E4D08" w:rsidRPr="002E4D08" w:rsidRDefault="002E4D08" w:rsidP="000A4FD2">
            <w:pPr>
              <w:jc w:val="center"/>
              <w:rPr>
                <w:sz w:val="20"/>
                <w:szCs w:val="20"/>
              </w:rPr>
            </w:pPr>
          </w:p>
        </w:tc>
      </w:tr>
      <w:tr w:rsidR="002E4D08" w:rsidRPr="002E4D08" w14:paraId="5BC54FEF" w14:textId="77777777" w:rsidTr="00334DD2">
        <w:trPr>
          <w:trHeight w:val="351"/>
        </w:trPr>
        <w:tc>
          <w:tcPr>
            <w:tcW w:w="416" w:type="dxa"/>
            <w:tcBorders>
              <w:top w:val="nil"/>
              <w:left w:val="nil"/>
              <w:bottom w:val="nil"/>
              <w:right w:val="nil"/>
            </w:tcBorders>
            <w:shd w:val="clear" w:color="auto" w:fill="auto"/>
            <w:noWrap/>
            <w:hideMark/>
          </w:tcPr>
          <w:p w14:paraId="5501F5C4" w14:textId="77777777" w:rsidR="002E4D08" w:rsidRPr="002859BD" w:rsidRDefault="002E4D08" w:rsidP="000A4FD2">
            <w:pPr>
              <w:jc w:val="right"/>
              <w:rPr>
                <w:color w:val="000000"/>
                <w:sz w:val="20"/>
                <w:szCs w:val="20"/>
              </w:rPr>
            </w:pPr>
            <w:r w:rsidRPr="002859BD">
              <w:rPr>
                <w:color w:val="000000"/>
                <w:sz w:val="20"/>
                <w:szCs w:val="20"/>
              </w:rPr>
              <w:t>10</w:t>
            </w:r>
          </w:p>
        </w:tc>
        <w:tc>
          <w:tcPr>
            <w:tcW w:w="3276" w:type="dxa"/>
            <w:tcBorders>
              <w:top w:val="nil"/>
              <w:left w:val="nil"/>
              <w:bottom w:val="nil"/>
              <w:right w:val="nil"/>
            </w:tcBorders>
            <w:shd w:val="clear" w:color="auto" w:fill="auto"/>
            <w:hideMark/>
          </w:tcPr>
          <w:p w14:paraId="473E48F4" w14:textId="23003C57" w:rsidR="002E4D08" w:rsidRPr="002859BD" w:rsidRDefault="002E4D08" w:rsidP="000A4FD2">
            <w:pPr>
              <w:rPr>
                <w:color w:val="000000"/>
                <w:sz w:val="20"/>
                <w:szCs w:val="20"/>
              </w:rPr>
            </w:pPr>
            <w:r w:rsidRPr="002859BD">
              <w:rPr>
                <w:color w:val="000000"/>
                <w:sz w:val="20"/>
                <w:szCs w:val="20"/>
              </w:rPr>
              <w:t xml:space="preserve">Other </w:t>
            </w:r>
            <w:r w:rsidR="00F624DD">
              <w:rPr>
                <w:color w:val="000000"/>
                <w:sz w:val="20"/>
                <w:szCs w:val="20"/>
              </w:rPr>
              <w:t>Stakeholder Groups</w:t>
            </w:r>
          </w:p>
        </w:tc>
        <w:tc>
          <w:tcPr>
            <w:tcW w:w="680" w:type="dxa"/>
            <w:tcBorders>
              <w:top w:val="nil"/>
              <w:left w:val="nil"/>
              <w:bottom w:val="nil"/>
              <w:right w:val="nil"/>
            </w:tcBorders>
            <w:shd w:val="clear" w:color="auto" w:fill="auto"/>
            <w:noWrap/>
            <w:hideMark/>
          </w:tcPr>
          <w:p w14:paraId="3B818FEF" w14:textId="77777777" w:rsidR="002E4D08" w:rsidRPr="002859BD" w:rsidRDefault="002E4D08" w:rsidP="000A4FD2">
            <w:pPr>
              <w:jc w:val="center"/>
              <w:rPr>
                <w:color w:val="000000"/>
                <w:sz w:val="20"/>
                <w:szCs w:val="20"/>
              </w:rPr>
            </w:pPr>
            <w:r w:rsidRPr="002859BD">
              <w:rPr>
                <w:color w:val="000000"/>
                <w:sz w:val="20"/>
                <w:szCs w:val="20"/>
              </w:rPr>
              <w:t>0.26</w:t>
            </w:r>
          </w:p>
        </w:tc>
        <w:tc>
          <w:tcPr>
            <w:tcW w:w="680" w:type="dxa"/>
            <w:tcBorders>
              <w:top w:val="nil"/>
              <w:left w:val="nil"/>
              <w:bottom w:val="nil"/>
              <w:right w:val="nil"/>
            </w:tcBorders>
            <w:shd w:val="clear" w:color="auto" w:fill="auto"/>
            <w:noWrap/>
            <w:hideMark/>
          </w:tcPr>
          <w:p w14:paraId="747B8EC0" w14:textId="77777777" w:rsidR="002E4D08" w:rsidRPr="002859BD" w:rsidRDefault="002E4D08" w:rsidP="000A4FD2">
            <w:pPr>
              <w:jc w:val="center"/>
              <w:rPr>
                <w:color w:val="000000"/>
                <w:sz w:val="20"/>
                <w:szCs w:val="20"/>
              </w:rPr>
            </w:pPr>
            <w:r w:rsidRPr="002859BD">
              <w:rPr>
                <w:color w:val="000000"/>
                <w:sz w:val="20"/>
                <w:szCs w:val="20"/>
              </w:rPr>
              <w:t>-0.12</w:t>
            </w:r>
          </w:p>
        </w:tc>
        <w:tc>
          <w:tcPr>
            <w:tcW w:w="680" w:type="dxa"/>
            <w:tcBorders>
              <w:top w:val="nil"/>
              <w:left w:val="nil"/>
              <w:bottom w:val="nil"/>
              <w:right w:val="nil"/>
            </w:tcBorders>
            <w:shd w:val="clear" w:color="auto" w:fill="auto"/>
            <w:noWrap/>
            <w:hideMark/>
          </w:tcPr>
          <w:p w14:paraId="43204E2A" w14:textId="77777777" w:rsidR="002E4D08" w:rsidRPr="002859BD" w:rsidRDefault="002E4D08" w:rsidP="000A4FD2">
            <w:pPr>
              <w:jc w:val="center"/>
              <w:rPr>
                <w:color w:val="000000"/>
                <w:sz w:val="20"/>
                <w:szCs w:val="20"/>
              </w:rPr>
            </w:pPr>
            <w:r w:rsidRPr="002859BD">
              <w:rPr>
                <w:color w:val="000000"/>
                <w:sz w:val="20"/>
                <w:szCs w:val="20"/>
              </w:rPr>
              <w:t>0.09</w:t>
            </w:r>
          </w:p>
        </w:tc>
        <w:tc>
          <w:tcPr>
            <w:tcW w:w="680" w:type="dxa"/>
            <w:tcBorders>
              <w:top w:val="nil"/>
              <w:left w:val="nil"/>
              <w:bottom w:val="nil"/>
              <w:right w:val="nil"/>
            </w:tcBorders>
            <w:shd w:val="clear" w:color="auto" w:fill="auto"/>
            <w:noWrap/>
            <w:hideMark/>
          </w:tcPr>
          <w:p w14:paraId="4963892F" w14:textId="77777777" w:rsidR="002E4D08" w:rsidRPr="002859BD" w:rsidRDefault="002E4D08" w:rsidP="000A4FD2">
            <w:pPr>
              <w:jc w:val="center"/>
              <w:rPr>
                <w:color w:val="000000"/>
                <w:sz w:val="20"/>
                <w:szCs w:val="20"/>
              </w:rPr>
            </w:pPr>
            <w:r w:rsidRPr="002859BD">
              <w:rPr>
                <w:color w:val="000000"/>
                <w:sz w:val="20"/>
                <w:szCs w:val="20"/>
              </w:rPr>
              <w:t>-0.26</w:t>
            </w:r>
          </w:p>
        </w:tc>
        <w:tc>
          <w:tcPr>
            <w:tcW w:w="680" w:type="dxa"/>
            <w:tcBorders>
              <w:top w:val="nil"/>
              <w:left w:val="nil"/>
              <w:bottom w:val="nil"/>
              <w:right w:val="nil"/>
            </w:tcBorders>
            <w:shd w:val="clear" w:color="auto" w:fill="auto"/>
            <w:noWrap/>
            <w:hideMark/>
          </w:tcPr>
          <w:p w14:paraId="0A92A772" w14:textId="77777777" w:rsidR="002E4D08" w:rsidRPr="002859BD" w:rsidRDefault="002E4D08" w:rsidP="000A4FD2">
            <w:pPr>
              <w:jc w:val="center"/>
              <w:rPr>
                <w:color w:val="000000"/>
                <w:sz w:val="20"/>
                <w:szCs w:val="20"/>
              </w:rPr>
            </w:pPr>
            <w:r w:rsidRPr="002859BD">
              <w:rPr>
                <w:color w:val="000000"/>
                <w:sz w:val="20"/>
                <w:szCs w:val="20"/>
              </w:rPr>
              <w:t>0.07</w:t>
            </w:r>
          </w:p>
        </w:tc>
        <w:tc>
          <w:tcPr>
            <w:tcW w:w="680" w:type="dxa"/>
            <w:tcBorders>
              <w:top w:val="nil"/>
              <w:left w:val="nil"/>
              <w:bottom w:val="nil"/>
              <w:right w:val="nil"/>
            </w:tcBorders>
            <w:shd w:val="clear" w:color="auto" w:fill="auto"/>
            <w:noWrap/>
            <w:hideMark/>
          </w:tcPr>
          <w:p w14:paraId="372E6BF3" w14:textId="77777777" w:rsidR="002E4D08" w:rsidRPr="002859BD" w:rsidRDefault="002E4D08" w:rsidP="000A4FD2">
            <w:pPr>
              <w:jc w:val="center"/>
              <w:rPr>
                <w:color w:val="000000"/>
                <w:sz w:val="20"/>
                <w:szCs w:val="20"/>
              </w:rPr>
            </w:pPr>
            <w:r w:rsidRPr="002859BD">
              <w:rPr>
                <w:color w:val="000000"/>
                <w:sz w:val="20"/>
                <w:szCs w:val="20"/>
              </w:rPr>
              <w:t>0.02</w:t>
            </w:r>
          </w:p>
        </w:tc>
        <w:tc>
          <w:tcPr>
            <w:tcW w:w="680" w:type="dxa"/>
            <w:tcBorders>
              <w:top w:val="nil"/>
              <w:left w:val="nil"/>
              <w:bottom w:val="nil"/>
              <w:right w:val="nil"/>
            </w:tcBorders>
            <w:shd w:val="clear" w:color="auto" w:fill="auto"/>
            <w:noWrap/>
            <w:hideMark/>
          </w:tcPr>
          <w:p w14:paraId="0AF01136" w14:textId="77777777" w:rsidR="002E4D08" w:rsidRPr="002859BD" w:rsidRDefault="002E4D08" w:rsidP="000A4FD2">
            <w:pPr>
              <w:jc w:val="center"/>
              <w:rPr>
                <w:color w:val="000000"/>
                <w:sz w:val="20"/>
                <w:szCs w:val="20"/>
              </w:rPr>
            </w:pPr>
            <w:r w:rsidRPr="002859BD">
              <w:rPr>
                <w:color w:val="000000"/>
                <w:sz w:val="20"/>
                <w:szCs w:val="20"/>
              </w:rPr>
              <w:t>0.53</w:t>
            </w:r>
          </w:p>
        </w:tc>
        <w:tc>
          <w:tcPr>
            <w:tcW w:w="680" w:type="dxa"/>
            <w:tcBorders>
              <w:top w:val="nil"/>
              <w:left w:val="nil"/>
              <w:bottom w:val="nil"/>
              <w:right w:val="nil"/>
            </w:tcBorders>
            <w:shd w:val="clear" w:color="auto" w:fill="auto"/>
            <w:noWrap/>
            <w:hideMark/>
          </w:tcPr>
          <w:p w14:paraId="36D1067B" w14:textId="77777777" w:rsidR="002E4D08" w:rsidRPr="002859BD" w:rsidRDefault="002E4D08" w:rsidP="000A4FD2">
            <w:pPr>
              <w:jc w:val="center"/>
              <w:rPr>
                <w:color w:val="000000"/>
                <w:sz w:val="20"/>
                <w:szCs w:val="20"/>
              </w:rPr>
            </w:pPr>
            <w:r w:rsidRPr="002859BD">
              <w:rPr>
                <w:color w:val="000000"/>
                <w:sz w:val="20"/>
                <w:szCs w:val="20"/>
              </w:rPr>
              <w:t>0.43</w:t>
            </w:r>
          </w:p>
        </w:tc>
        <w:tc>
          <w:tcPr>
            <w:tcW w:w="680" w:type="dxa"/>
            <w:tcBorders>
              <w:top w:val="nil"/>
              <w:left w:val="nil"/>
              <w:bottom w:val="nil"/>
              <w:right w:val="nil"/>
            </w:tcBorders>
            <w:shd w:val="clear" w:color="auto" w:fill="auto"/>
            <w:noWrap/>
            <w:hideMark/>
          </w:tcPr>
          <w:p w14:paraId="0BF26990" w14:textId="77777777" w:rsidR="002E4D08" w:rsidRPr="002859BD" w:rsidRDefault="002E4D08" w:rsidP="000A4FD2">
            <w:pPr>
              <w:jc w:val="center"/>
              <w:rPr>
                <w:color w:val="000000"/>
                <w:sz w:val="20"/>
                <w:szCs w:val="20"/>
              </w:rPr>
            </w:pPr>
            <w:r w:rsidRPr="002859BD">
              <w:rPr>
                <w:color w:val="000000"/>
                <w:sz w:val="20"/>
                <w:szCs w:val="20"/>
              </w:rPr>
              <w:t>0.74</w:t>
            </w:r>
          </w:p>
        </w:tc>
        <w:tc>
          <w:tcPr>
            <w:tcW w:w="680" w:type="dxa"/>
            <w:tcBorders>
              <w:top w:val="nil"/>
              <w:left w:val="nil"/>
              <w:bottom w:val="nil"/>
              <w:right w:val="nil"/>
            </w:tcBorders>
            <w:shd w:val="clear" w:color="auto" w:fill="auto"/>
            <w:noWrap/>
            <w:hideMark/>
          </w:tcPr>
          <w:p w14:paraId="6DC87AB9"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nil"/>
              <w:left w:val="nil"/>
              <w:bottom w:val="nil"/>
              <w:right w:val="nil"/>
            </w:tcBorders>
            <w:shd w:val="clear" w:color="auto" w:fill="auto"/>
            <w:noWrap/>
            <w:hideMark/>
          </w:tcPr>
          <w:p w14:paraId="3F18FB00" w14:textId="77777777" w:rsidR="002E4D08" w:rsidRPr="002859BD" w:rsidRDefault="002E4D08" w:rsidP="000A4FD2">
            <w:pPr>
              <w:jc w:val="center"/>
              <w:rPr>
                <w:color w:val="000000"/>
                <w:sz w:val="20"/>
                <w:szCs w:val="20"/>
              </w:rPr>
            </w:pPr>
          </w:p>
        </w:tc>
        <w:tc>
          <w:tcPr>
            <w:tcW w:w="680" w:type="dxa"/>
            <w:tcBorders>
              <w:top w:val="nil"/>
              <w:left w:val="nil"/>
              <w:bottom w:val="nil"/>
              <w:right w:val="nil"/>
            </w:tcBorders>
            <w:shd w:val="clear" w:color="auto" w:fill="auto"/>
            <w:noWrap/>
            <w:hideMark/>
          </w:tcPr>
          <w:p w14:paraId="3C620924"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18057143"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23D6E03F"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0565A09D"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26CF64B4"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7D5713AC" w14:textId="77777777" w:rsidR="002E4D08" w:rsidRPr="002E4D08" w:rsidRDefault="002E4D08" w:rsidP="000A4FD2">
            <w:pPr>
              <w:jc w:val="center"/>
              <w:rPr>
                <w:sz w:val="20"/>
                <w:szCs w:val="20"/>
              </w:rPr>
            </w:pPr>
          </w:p>
        </w:tc>
      </w:tr>
      <w:tr w:rsidR="002E4D08" w:rsidRPr="002E4D08" w14:paraId="3ED40890" w14:textId="77777777" w:rsidTr="00334DD2">
        <w:trPr>
          <w:trHeight w:val="351"/>
        </w:trPr>
        <w:tc>
          <w:tcPr>
            <w:tcW w:w="416" w:type="dxa"/>
            <w:tcBorders>
              <w:top w:val="nil"/>
              <w:left w:val="nil"/>
              <w:bottom w:val="nil"/>
              <w:right w:val="nil"/>
            </w:tcBorders>
            <w:shd w:val="clear" w:color="auto" w:fill="auto"/>
            <w:noWrap/>
            <w:hideMark/>
          </w:tcPr>
          <w:p w14:paraId="1573F3D0" w14:textId="77777777" w:rsidR="002E4D08" w:rsidRPr="002859BD" w:rsidRDefault="002E4D08" w:rsidP="000A4FD2">
            <w:pPr>
              <w:jc w:val="right"/>
              <w:rPr>
                <w:color w:val="000000"/>
                <w:sz w:val="20"/>
                <w:szCs w:val="20"/>
              </w:rPr>
            </w:pPr>
            <w:r w:rsidRPr="002859BD">
              <w:rPr>
                <w:color w:val="000000"/>
                <w:sz w:val="20"/>
                <w:szCs w:val="20"/>
              </w:rPr>
              <w:t>11</w:t>
            </w:r>
          </w:p>
        </w:tc>
        <w:tc>
          <w:tcPr>
            <w:tcW w:w="3276" w:type="dxa"/>
            <w:tcBorders>
              <w:top w:val="nil"/>
              <w:left w:val="nil"/>
              <w:bottom w:val="nil"/>
              <w:right w:val="nil"/>
            </w:tcBorders>
            <w:shd w:val="clear" w:color="auto" w:fill="auto"/>
            <w:hideMark/>
          </w:tcPr>
          <w:p w14:paraId="1C5D32B4" w14:textId="34DB0F4C" w:rsidR="002E4D08" w:rsidRPr="002859BD" w:rsidRDefault="002E4D08" w:rsidP="000A4FD2">
            <w:pPr>
              <w:rPr>
                <w:color w:val="000000"/>
                <w:sz w:val="20"/>
                <w:szCs w:val="20"/>
              </w:rPr>
            </w:pPr>
            <w:r w:rsidRPr="002859BD">
              <w:rPr>
                <w:color w:val="000000"/>
                <w:sz w:val="20"/>
                <w:szCs w:val="20"/>
              </w:rPr>
              <w:t xml:space="preserve">Years Since </w:t>
            </w:r>
            <w:r w:rsidR="00F624DD">
              <w:rPr>
                <w:color w:val="000000"/>
                <w:sz w:val="20"/>
                <w:szCs w:val="20"/>
              </w:rPr>
              <w:t>Previous</w:t>
            </w:r>
            <w:r w:rsidR="00F624DD" w:rsidRPr="002859BD">
              <w:rPr>
                <w:color w:val="000000"/>
                <w:sz w:val="20"/>
                <w:szCs w:val="20"/>
              </w:rPr>
              <w:t xml:space="preserve"> </w:t>
            </w:r>
            <w:r w:rsidRPr="002859BD">
              <w:rPr>
                <w:color w:val="000000"/>
                <w:sz w:val="20"/>
                <w:szCs w:val="20"/>
              </w:rPr>
              <w:t xml:space="preserve">Rate </w:t>
            </w:r>
            <w:r w:rsidR="00F624DD">
              <w:rPr>
                <w:color w:val="000000"/>
                <w:sz w:val="20"/>
                <w:szCs w:val="20"/>
              </w:rPr>
              <w:t>Proceeding</w:t>
            </w:r>
          </w:p>
        </w:tc>
        <w:tc>
          <w:tcPr>
            <w:tcW w:w="680" w:type="dxa"/>
            <w:tcBorders>
              <w:top w:val="nil"/>
              <w:left w:val="nil"/>
              <w:bottom w:val="nil"/>
              <w:right w:val="nil"/>
            </w:tcBorders>
            <w:shd w:val="clear" w:color="auto" w:fill="auto"/>
            <w:noWrap/>
            <w:hideMark/>
          </w:tcPr>
          <w:p w14:paraId="3E6EE973" w14:textId="77777777" w:rsidR="002E4D08" w:rsidRPr="002859BD" w:rsidRDefault="002E4D08" w:rsidP="000A4FD2">
            <w:pPr>
              <w:jc w:val="center"/>
              <w:rPr>
                <w:color w:val="000000"/>
                <w:sz w:val="20"/>
                <w:szCs w:val="20"/>
              </w:rPr>
            </w:pPr>
            <w:r w:rsidRPr="002859BD">
              <w:rPr>
                <w:color w:val="000000"/>
                <w:sz w:val="20"/>
                <w:szCs w:val="20"/>
              </w:rPr>
              <w:t>0.02</w:t>
            </w:r>
          </w:p>
        </w:tc>
        <w:tc>
          <w:tcPr>
            <w:tcW w:w="680" w:type="dxa"/>
            <w:tcBorders>
              <w:top w:val="nil"/>
              <w:left w:val="nil"/>
              <w:bottom w:val="nil"/>
              <w:right w:val="nil"/>
            </w:tcBorders>
            <w:shd w:val="clear" w:color="auto" w:fill="auto"/>
            <w:noWrap/>
            <w:hideMark/>
          </w:tcPr>
          <w:p w14:paraId="3FFEB43F" w14:textId="77777777" w:rsidR="002E4D08" w:rsidRPr="002859BD" w:rsidRDefault="002E4D08" w:rsidP="000A4FD2">
            <w:pPr>
              <w:jc w:val="center"/>
              <w:rPr>
                <w:color w:val="000000"/>
                <w:sz w:val="20"/>
                <w:szCs w:val="20"/>
              </w:rPr>
            </w:pPr>
            <w:r w:rsidRPr="002859BD">
              <w:rPr>
                <w:color w:val="000000"/>
                <w:sz w:val="20"/>
                <w:szCs w:val="20"/>
              </w:rPr>
              <w:t>0.15</w:t>
            </w:r>
          </w:p>
        </w:tc>
        <w:tc>
          <w:tcPr>
            <w:tcW w:w="680" w:type="dxa"/>
            <w:tcBorders>
              <w:top w:val="nil"/>
              <w:left w:val="nil"/>
              <w:bottom w:val="nil"/>
              <w:right w:val="nil"/>
            </w:tcBorders>
            <w:shd w:val="clear" w:color="auto" w:fill="auto"/>
            <w:noWrap/>
            <w:hideMark/>
          </w:tcPr>
          <w:p w14:paraId="2955BC11" w14:textId="77777777" w:rsidR="002E4D08" w:rsidRPr="002859BD" w:rsidRDefault="002E4D08" w:rsidP="000A4FD2">
            <w:pPr>
              <w:jc w:val="center"/>
              <w:rPr>
                <w:color w:val="000000"/>
                <w:sz w:val="20"/>
                <w:szCs w:val="20"/>
              </w:rPr>
            </w:pPr>
            <w:r w:rsidRPr="002859BD">
              <w:rPr>
                <w:color w:val="000000"/>
                <w:sz w:val="20"/>
                <w:szCs w:val="20"/>
              </w:rPr>
              <w:t>-0.04</w:t>
            </w:r>
          </w:p>
        </w:tc>
        <w:tc>
          <w:tcPr>
            <w:tcW w:w="680" w:type="dxa"/>
            <w:tcBorders>
              <w:top w:val="nil"/>
              <w:left w:val="nil"/>
              <w:bottom w:val="nil"/>
              <w:right w:val="nil"/>
            </w:tcBorders>
            <w:shd w:val="clear" w:color="auto" w:fill="auto"/>
            <w:noWrap/>
            <w:hideMark/>
          </w:tcPr>
          <w:p w14:paraId="591C9039" w14:textId="77777777" w:rsidR="002E4D08" w:rsidRPr="002859BD" w:rsidRDefault="002E4D08" w:rsidP="000A4FD2">
            <w:pPr>
              <w:jc w:val="center"/>
              <w:rPr>
                <w:color w:val="000000"/>
                <w:sz w:val="20"/>
                <w:szCs w:val="20"/>
              </w:rPr>
            </w:pPr>
            <w:r w:rsidRPr="002859BD">
              <w:rPr>
                <w:color w:val="000000"/>
                <w:sz w:val="20"/>
                <w:szCs w:val="20"/>
              </w:rPr>
              <w:t>0.09</w:t>
            </w:r>
          </w:p>
        </w:tc>
        <w:tc>
          <w:tcPr>
            <w:tcW w:w="680" w:type="dxa"/>
            <w:tcBorders>
              <w:top w:val="nil"/>
              <w:left w:val="nil"/>
              <w:bottom w:val="nil"/>
              <w:right w:val="nil"/>
            </w:tcBorders>
            <w:shd w:val="clear" w:color="auto" w:fill="auto"/>
            <w:noWrap/>
            <w:hideMark/>
          </w:tcPr>
          <w:p w14:paraId="37D5AF74" w14:textId="77777777" w:rsidR="002E4D08" w:rsidRPr="002859BD" w:rsidRDefault="002E4D08" w:rsidP="000A4FD2">
            <w:pPr>
              <w:jc w:val="center"/>
              <w:rPr>
                <w:color w:val="000000"/>
                <w:sz w:val="20"/>
                <w:szCs w:val="20"/>
              </w:rPr>
            </w:pPr>
            <w:r w:rsidRPr="002859BD">
              <w:rPr>
                <w:color w:val="000000"/>
                <w:sz w:val="20"/>
                <w:szCs w:val="20"/>
              </w:rPr>
              <w:t>-0.05</w:t>
            </w:r>
          </w:p>
        </w:tc>
        <w:tc>
          <w:tcPr>
            <w:tcW w:w="680" w:type="dxa"/>
            <w:tcBorders>
              <w:top w:val="nil"/>
              <w:left w:val="nil"/>
              <w:bottom w:val="nil"/>
              <w:right w:val="nil"/>
            </w:tcBorders>
            <w:shd w:val="clear" w:color="auto" w:fill="auto"/>
            <w:noWrap/>
            <w:hideMark/>
          </w:tcPr>
          <w:p w14:paraId="1BB8B954" w14:textId="77777777" w:rsidR="002E4D08" w:rsidRPr="002859BD" w:rsidRDefault="002E4D08" w:rsidP="000A4FD2">
            <w:pPr>
              <w:jc w:val="center"/>
              <w:rPr>
                <w:color w:val="000000"/>
                <w:sz w:val="20"/>
                <w:szCs w:val="20"/>
              </w:rPr>
            </w:pPr>
            <w:r w:rsidRPr="002859BD">
              <w:rPr>
                <w:color w:val="000000"/>
                <w:sz w:val="20"/>
                <w:szCs w:val="20"/>
              </w:rPr>
              <w:t>-0.02</w:t>
            </w:r>
          </w:p>
        </w:tc>
        <w:tc>
          <w:tcPr>
            <w:tcW w:w="680" w:type="dxa"/>
            <w:tcBorders>
              <w:top w:val="nil"/>
              <w:left w:val="nil"/>
              <w:bottom w:val="nil"/>
              <w:right w:val="nil"/>
            </w:tcBorders>
            <w:shd w:val="clear" w:color="auto" w:fill="auto"/>
            <w:noWrap/>
            <w:hideMark/>
          </w:tcPr>
          <w:p w14:paraId="18AA8A3C" w14:textId="77777777" w:rsidR="002E4D08" w:rsidRPr="002859BD" w:rsidRDefault="002E4D08" w:rsidP="000A4FD2">
            <w:pPr>
              <w:jc w:val="center"/>
              <w:rPr>
                <w:color w:val="000000"/>
                <w:sz w:val="20"/>
                <w:szCs w:val="20"/>
              </w:rPr>
            </w:pPr>
            <w:r w:rsidRPr="002859BD">
              <w:rPr>
                <w:color w:val="000000"/>
                <w:sz w:val="20"/>
                <w:szCs w:val="20"/>
              </w:rPr>
              <w:t>-0.28</w:t>
            </w:r>
          </w:p>
        </w:tc>
        <w:tc>
          <w:tcPr>
            <w:tcW w:w="680" w:type="dxa"/>
            <w:tcBorders>
              <w:top w:val="nil"/>
              <w:left w:val="nil"/>
              <w:bottom w:val="nil"/>
              <w:right w:val="nil"/>
            </w:tcBorders>
            <w:shd w:val="clear" w:color="auto" w:fill="auto"/>
            <w:noWrap/>
            <w:hideMark/>
          </w:tcPr>
          <w:p w14:paraId="6185D48B" w14:textId="77777777" w:rsidR="002E4D08" w:rsidRPr="002859BD" w:rsidRDefault="002E4D08" w:rsidP="000A4FD2">
            <w:pPr>
              <w:jc w:val="center"/>
              <w:rPr>
                <w:color w:val="000000"/>
                <w:sz w:val="20"/>
                <w:szCs w:val="20"/>
              </w:rPr>
            </w:pPr>
            <w:r w:rsidRPr="002859BD">
              <w:rPr>
                <w:color w:val="000000"/>
                <w:sz w:val="20"/>
                <w:szCs w:val="20"/>
              </w:rPr>
              <w:t>-0.03</w:t>
            </w:r>
          </w:p>
        </w:tc>
        <w:tc>
          <w:tcPr>
            <w:tcW w:w="680" w:type="dxa"/>
            <w:tcBorders>
              <w:top w:val="nil"/>
              <w:left w:val="nil"/>
              <w:bottom w:val="nil"/>
              <w:right w:val="nil"/>
            </w:tcBorders>
            <w:shd w:val="clear" w:color="auto" w:fill="auto"/>
            <w:noWrap/>
            <w:hideMark/>
          </w:tcPr>
          <w:p w14:paraId="6637D3E7" w14:textId="77777777" w:rsidR="002E4D08" w:rsidRPr="002859BD" w:rsidRDefault="002E4D08" w:rsidP="000A4FD2">
            <w:pPr>
              <w:jc w:val="center"/>
              <w:rPr>
                <w:color w:val="000000"/>
                <w:sz w:val="20"/>
                <w:szCs w:val="20"/>
              </w:rPr>
            </w:pPr>
            <w:r w:rsidRPr="002859BD">
              <w:rPr>
                <w:color w:val="000000"/>
                <w:sz w:val="20"/>
                <w:szCs w:val="20"/>
              </w:rPr>
              <w:t>0.08</w:t>
            </w:r>
          </w:p>
        </w:tc>
        <w:tc>
          <w:tcPr>
            <w:tcW w:w="680" w:type="dxa"/>
            <w:tcBorders>
              <w:top w:val="nil"/>
              <w:left w:val="nil"/>
              <w:bottom w:val="nil"/>
              <w:right w:val="nil"/>
            </w:tcBorders>
            <w:shd w:val="clear" w:color="auto" w:fill="auto"/>
            <w:noWrap/>
            <w:hideMark/>
          </w:tcPr>
          <w:p w14:paraId="06C924FB" w14:textId="77777777" w:rsidR="002E4D08" w:rsidRPr="002859BD" w:rsidRDefault="002E4D08" w:rsidP="000A4FD2">
            <w:pPr>
              <w:jc w:val="center"/>
              <w:rPr>
                <w:color w:val="000000"/>
                <w:sz w:val="20"/>
                <w:szCs w:val="20"/>
              </w:rPr>
            </w:pPr>
            <w:r w:rsidRPr="002859BD">
              <w:rPr>
                <w:color w:val="000000"/>
                <w:sz w:val="20"/>
                <w:szCs w:val="20"/>
              </w:rPr>
              <w:t>0.09</w:t>
            </w:r>
          </w:p>
        </w:tc>
        <w:tc>
          <w:tcPr>
            <w:tcW w:w="680" w:type="dxa"/>
            <w:tcBorders>
              <w:top w:val="nil"/>
              <w:left w:val="nil"/>
              <w:bottom w:val="nil"/>
              <w:right w:val="nil"/>
            </w:tcBorders>
            <w:shd w:val="clear" w:color="auto" w:fill="auto"/>
            <w:noWrap/>
            <w:hideMark/>
          </w:tcPr>
          <w:p w14:paraId="6D9C5F69"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nil"/>
              <w:left w:val="nil"/>
              <w:bottom w:val="nil"/>
              <w:right w:val="nil"/>
            </w:tcBorders>
            <w:shd w:val="clear" w:color="auto" w:fill="auto"/>
            <w:noWrap/>
            <w:hideMark/>
          </w:tcPr>
          <w:p w14:paraId="2305421F" w14:textId="77777777" w:rsidR="002E4D08" w:rsidRPr="002859BD" w:rsidRDefault="002E4D08" w:rsidP="000A4FD2">
            <w:pPr>
              <w:jc w:val="center"/>
              <w:rPr>
                <w:color w:val="000000"/>
                <w:sz w:val="20"/>
                <w:szCs w:val="20"/>
              </w:rPr>
            </w:pPr>
          </w:p>
        </w:tc>
        <w:tc>
          <w:tcPr>
            <w:tcW w:w="680" w:type="dxa"/>
            <w:tcBorders>
              <w:top w:val="nil"/>
              <w:left w:val="nil"/>
              <w:bottom w:val="nil"/>
              <w:right w:val="nil"/>
            </w:tcBorders>
            <w:shd w:val="clear" w:color="auto" w:fill="auto"/>
            <w:noWrap/>
            <w:hideMark/>
          </w:tcPr>
          <w:p w14:paraId="1BC66639"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254C4CB6"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7B2797D6"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38F8F603"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202A1F0" w14:textId="77777777" w:rsidR="002E4D08" w:rsidRPr="002E4D08" w:rsidRDefault="002E4D08" w:rsidP="000A4FD2">
            <w:pPr>
              <w:jc w:val="center"/>
              <w:rPr>
                <w:sz w:val="20"/>
                <w:szCs w:val="20"/>
              </w:rPr>
            </w:pPr>
          </w:p>
        </w:tc>
      </w:tr>
      <w:tr w:rsidR="002E4D08" w:rsidRPr="002E4D08" w14:paraId="61C64E35" w14:textId="77777777" w:rsidTr="00334DD2">
        <w:trPr>
          <w:trHeight w:val="351"/>
        </w:trPr>
        <w:tc>
          <w:tcPr>
            <w:tcW w:w="416" w:type="dxa"/>
            <w:tcBorders>
              <w:top w:val="nil"/>
              <w:left w:val="nil"/>
              <w:bottom w:val="nil"/>
              <w:right w:val="nil"/>
            </w:tcBorders>
            <w:shd w:val="clear" w:color="auto" w:fill="auto"/>
            <w:noWrap/>
            <w:hideMark/>
          </w:tcPr>
          <w:p w14:paraId="1EAED4DD" w14:textId="77777777" w:rsidR="002E4D08" w:rsidRPr="002859BD" w:rsidRDefault="002E4D08" w:rsidP="000A4FD2">
            <w:pPr>
              <w:jc w:val="right"/>
              <w:rPr>
                <w:color w:val="000000"/>
                <w:sz w:val="20"/>
                <w:szCs w:val="20"/>
              </w:rPr>
            </w:pPr>
            <w:r w:rsidRPr="002859BD">
              <w:rPr>
                <w:color w:val="000000"/>
                <w:sz w:val="20"/>
                <w:szCs w:val="20"/>
              </w:rPr>
              <w:t>12</w:t>
            </w:r>
          </w:p>
        </w:tc>
        <w:tc>
          <w:tcPr>
            <w:tcW w:w="3276" w:type="dxa"/>
            <w:tcBorders>
              <w:top w:val="nil"/>
              <w:left w:val="nil"/>
              <w:bottom w:val="nil"/>
              <w:right w:val="nil"/>
            </w:tcBorders>
            <w:shd w:val="clear" w:color="auto" w:fill="auto"/>
            <w:hideMark/>
          </w:tcPr>
          <w:p w14:paraId="3428E9FE" w14:textId="52E6A150" w:rsidR="002E4D08" w:rsidRPr="002859BD" w:rsidRDefault="002E4D08" w:rsidP="000A4FD2">
            <w:pPr>
              <w:rPr>
                <w:color w:val="000000"/>
                <w:sz w:val="20"/>
                <w:szCs w:val="20"/>
              </w:rPr>
            </w:pPr>
            <w:r w:rsidRPr="002859BD">
              <w:rPr>
                <w:color w:val="000000"/>
                <w:sz w:val="20"/>
                <w:szCs w:val="20"/>
              </w:rPr>
              <w:t xml:space="preserve">Activist Experience in Rate </w:t>
            </w:r>
            <w:r w:rsidR="00F624DD">
              <w:rPr>
                <w:color w:val="000000"/>
                <w:sz w:val="20"/>
                <w:szCs w:val="20"/>
              </w:rPr>
              <w:t>Proceedings</w:t>
            </w:r>
          </w:p>
        </w:tc>
        <w:tc>
          <w:tcPr>
            <w:tcW w:w="680" w:type="dxa"/>
            <w:tcBorders>
              <w:top w:val="nil"/>
              <w:left w:val="nil"/>
              <w:bottom w:val="nil"/>
              <w:right w:val="nil"/>
            </w:tcBorders>
            <w:shd w:val="clear" w:color="auto" w:fill="auto"/>
            <w:noWrap/>
            <w:hideMark/>
          </w:tcPr>
          <w:p w14:paraId="20A58899" w14:textId="77777777" w:rsidR="002E4D08" w:rsidRPr="002859BD" w:rsidRDefault="002E4D08" w:rsidP="000A4FD2">
            <w:pPr>
              <w:jc w:val="center"/>
              <w:rPr>
                <w:color w:val="000000"/>
                <w:sz w:val="20"/>
                <w:szCs w:val="20"/>
              </w:rPr>
            </w:pPr>
            <w:r w:rsidRPr="002859BD">
              <w:rPr>
                <w:color w:val="000000"/>
                <w:sz w:val="20"/>
                <w:szCs w:val="20"/>
              </w:rPr>
              <w:t>0.08</w:t>
            </w:r>
          </w:p>
        </w:tc>
        <w:tc>
          <w:tcPr>
            <w:tcW w:w="680" w:type="dxa"/>
            <w:tcBorders>
              <w:top w:val="nil"/>
              <w:left w:val="nil"/>
              <w:bottom w:val="nil"/>
              <w:right w:val="nil"/>
            </w:tcBorders>
            <w:shd w:val="clear" w:color="auto" w:fill="auto"/>
            <w:noWrap/>
            <w:hideMark/>
          </w:tcPr>
          <w:p w14:paraId="09760876" w14:textId="77777777" w:rsidR="002E4D08" w:rsidRPr="002859BD" w:rsidRDefault="002E4D08" w:rsidP="000A4FD2">
            <w:pPr>
              <w:jc w:val="center"/>
              <w:rPr>
                <w:color w:val="000000"/>
                <w:sz w:val="20"/>
                <w:szCs w:val="20"/>
              </w:rPr>
            </w:pPr>
            <w:r w:rsidRPr="002859BD">
              <w:rPr>
                <w:color w:val="000000"/>
                <w:sz w:val="20"/>
                <w:szCs w:val="20"/>
              </w:rPr>
              <w:t>0.12</w:t>
            </w:r>
          </w:p>
        </w:tc>
        <w:tc>
          <w:tcPr>
            <w:tcW w:w="680" w:type="dxa"/>
            <w:tcBorders>
              <w:top w:val="nil"/>
              <w:left w:val="nil"/>
              <w:bottom w:val="nil"/>
              <w:right w:val="nil"/>
            </w:tcBorders>
            <w:shd w:val="clear" w:color="auto" w:fill="auto"/>
            <w:noWrap/>
            <w:hideMark/>
          </w:tcPr>
          <w:p w14:paraId="102F5729" w14:textId="77777777" w:rsidR="002E4D08" w:rsidRPr="002859BD" w:rsidRDefault="002E4D08" w:rsidP="000A4FD2">
            <w:pPr>
              <w:jc w:val="center"/>
              <w:rPr>
                <w:color w:val="000000"/>
                <w:sz w:val="20"/>
                <w:szCs w:val="20"/>
              </w:rPr>
            </w:pPr>
            <w:r w:rsidRPr="002859BD">
              <w:rPr>
                <w:color w:val="000000"/>
                <w:sz w:val="20"/>
                <w:szCs w:val="20"/>
              </w:rPr>
              <w:t>0.02</w:t>
            </w:r>
          </w:p>
        </w:tc>
        <w:tc>
          <w:tcPr>
            <w:tcW w:w="680" w:type="dxa"/>
            <w:tcBorders>
              <w:top w:val="nil"/>
              <w:left w:val="nil"/>
              <w:bottom w:val="nil"/>
              <w:right w:val="nil"/>
            </w:tcBorders>
            <w:shd w:val="clear" w:color="auto" w:fill="auto"/>
            <w:noWrap/>
            <w:hideMark/>
          </w:tcPr>
          <w:p w14:paraId="032F6D88" w14:textId="77777777" w:rsidR="002E4D08" w:rsidRPr="002859BD" w:rsidRDefault="002E4D08" w:rsidP="000A4FD2">
            <w:pPr>
              <w:jc w:val="center"/>
              <w:rPr>
                <w:color w:val="000000"/>
                <w:sz w:val="20"/>
                <w:szCs w:val="20"/>
              </w:rPr>
            </w:pPr>
            <w:r w:rsidRPr="002859BD">
              <w:rPr>
                <w:color w:val="000000"/>
                <w:sz w:val="20"/>
                <w:szCs w:val="20"/>
              </w:rPr>
              <w:t>0.04</w:t>
            </w:r>
          </w:p>
        </w:tc>
        <w:tc>
          <w:tcPr>
            <w:tcW w:w="680" w:type="dxa"/>
            <w:tcBorders>
              <w:top w:val="nil"/>
              <w:left w:val="nil"/>
              <w:bottom w:val="nil"/>
              <w:right w:val="nil"/>
            </w:tcBorders>
            <w:shd w:val="clear" w:color="auto" w:fill="auto"/>
            <w:noWrap/>
            <w:hideMark/>
          </w:tcPr>
          <w:p w14:paraId="4D899F45" w14:textId="77777777" w:rsidR="002E4D08" w:rsidRPr="002859BD" w:rsidRDefault="002E4D08" w:rsidP="000A4FD2">
            <w:pPr>
              <w:jc w:val="center"/>
              <w:rPr>
                <w:color w:val="000000"/>
                <w:sz w:val="20"/>
                <w:szCs w:val="20"/>
              </w:rPr>
            </w:pPr>
            <w:r w:rsidRPr="002859BD">
              <w:rPr>
                <w:color w:val="000000"/>
                <w:sz w:val="20"/>
                <w:szCs w:val="20"/>
              </w:rPr>
              <w:t>0.02</w:t>
            </w:r>
          </w:p>
        </w:tc>
        <w:tc>
          <w:tcPr>
            <w:tcW w:w="680" w:type="dxa"/>
            <w:tcBorders>
              <w:top w:val="nil"/>
              <w:left w:val="nil"/>
              <w:bottom w:val="nil"/>
              <w:right w:val="nil"/>
            </w:tcBorders>
            <w:shd w:val="clear" w:color="auto" w:fill="auto"/>
            <w:noWrap/>
            <w:hideMark/>
          </w:tcPr>
          <w:p w14:paraId="33B001FF" w14:textId="77777777" w:rsidR="002E4D08" w:rsidRPr="002859BD" w:rsidRDefault="002E4D08" w:rsidP="000A4FD2">
            <w:pPr>
              <w:jc w:val="center"/>
              <w:rPr>
                <w:color w:val="000000"/>
                <w:sz w:val="20"/>
                <w:szCs w:val="20"/>
              </w:rPr>
            </w:pPr>
            <w:r w:rsidRPr="002859BD">
              <w:rPr>
                <w:color w:val="000000"/>
                <w:sz w:val="20"/>
                <w:szCs w:val="20"/>
              </w:rPr>
              <w:t>0.06</w:t>
            </w:r>
          </w:p>
        </w:tc>
        <w:tc>
          <w:tcPr>
            <w:tcW w:w="680" w:type="dxa"/>
            <w:tcBorders>
              <w:top w:val="nil"/>
              <w:left w:val="nil"/>
              <w:bottom w:val="nil"/>
              <w:right w:val="nil"/>
            </w:tcBorders>
            <w:shd w:val="clear" w:color="auto" w:fill="auto"/>
            <w:noWrap/>
            <w:hideMark/>
          </w:tcPr>
          <w:p w14:paraId="02495BA6" w14:textId="77777777" w:rsidR="002E4D08" w:rsidRPr="002859BD" w:rsidRDefault="002E4D08" w:rsidP="000A4FD2">
            <w:pPr>
              <w:jc w:val="center"/>
              <w:rPr>
                <w:color w:val="000000"/>
                <w:sz w:val="20"/>
                <w:szCs w:val="20"/>
              </w:rPr>
            </w:pPr>
            <w:r w:rsidRPr="002859BD">
              <w:rPr>
                <w:color w:val="000000"/>
                <w:sz w:val="20"/>
                <w:szCs w:val="20"/>
              </w:rPr>
              <w:t>-0.06</w:t>
            </w:r>
          </w:p>
        </w:tc>
        <w:tc>
          <w:tcPr>
            <w:tcW w:w="680" w:type="dxa"/>
            <w:tcBorders>
              <w:top w:val="nil"/>
              <w:left w:val="nil"/>
              <w:bottom w:val="nil"/>
              <w:right w:val="nil"/>
            </w:tcBorders>
            <w:shd w:val="clear" w:color="auto" w:fill="auto"/>
            <w:noWrap/>
            <w:hideMark/>
          </w:tcPr>
          <w:p w14:paraId="534D91C5" w14:textId="77777777" w:rsidR="002E4D08" w:rsidRPr="002859BD" w:rsidRDefault="002E4D08" w:rsidP="000A4FD2">
            <w:pPr>
              <w:jc w:val="center"/>
              <w:rPr>
                <w:color w:val="000000"/>
                <w:sz w:val="20"/>
                <w:szCs w:val="20"/>
              </w:rPr>
            </w:pPr>
            <w:r w:rsidRPr="002859BD">
              <w:rPr>
                <w:color w:val="000000"/>
                <w:sz w:val="20"/>
                <w:szCs w:val="20"/>
              </w:rPr>
              <w:t>-0.03</w:t>
            </w:r>
          </w:p>
        </w:tc>
        <w:tc>
          <w:tcPr>
            <w:tcW w:w="680" w:type="dxa"/>
            <w:tcBorders>
              <w:top w:val="nil"/>
              <w:left w:val="nil"/>
              <w:bottom w:val="nil"/>
              <w:right w:val="nil"/>
            </w:tcBorders>
            <w:shd w:val="clear" w:color="auto" w:fill="auto"/>
            <w:noWrap/>
            <w:hideMark/>
          </w:tcPr>
          <w:p w14:paraId="61DE21B0" w14:textId="77777777" w:rsidR="002E4D08" w:rsidRPr="002859BD" w:rsidRDefault="002E4D08" w:rsidP="000A4FD2">
            <w:pPr>
              <w:jc w:val="center"/>
              <w:rPr>
                <w:color w:val="000000"/>
                <w:sz w:val="20"/>
                <w:szCs w:val="20"/>
              </w:rPr>
            </w:pPr>
            <w:r w:rsidRPr="002859BD">
              <w:rPr>
                <w:color w:val="000000"/>
                <w:sz w:val="20"/>
                <w:szCs w:val="20"/>
              </w:rPr>
              <w:t>0.01</w:t>
            </w:r>
          </w:p>
        </w:tc>
        <w:tc>
          <w:tcPr>
            <w:tcW w:w="680" w:type="dxa"/>
            <w:tcBorders>
              <w:top w:val="nil"/>
              <w:left w:val="nil"/>
              <w:bottom w:val="nil"/>
              <w:right w:val="nil"/>
            </w:tcBorders>
            <w:shd w:val="clear" w:color="auto" w:fill="auto"/>
            <w:noWrap/>
            <w:hideMark/>
          </w:tcPr>
          <w:p w14:paraId="21BF35BB" w14:textId="77777777" w:rsidR="002E4D08" w:rsidRPr="002859BD" w:rsidRDefault="002E4D08" w:rsidP="000A4FD2">
            <w:pPr>
              <w:jc w:val="center"/>
              <w:rPr>
                <w:color w:val="000000"/>
                <w:sz w:val="20"/>
                <w:szCs w:val="20"/>
              </w:rPr>
            </w:pPr>
            <w:r w:rsidRPr="002859BD">
              <w:rPr>
                <w:color w:val="000000"/>
                <w:sz w:val="20"/>
                <w:szCs w:val="20"/>
              </w:rPr>
              <w:t>-0.04</w:t>
            </w:r>
          </w:p>
        </w:tc>
        <w:tc>
          <w:tcPr>
            <w:tcW w:w="680" w:type="dxa"/>
            <w:tcBorders>
              <w:top w:val="nil"/>
              <w:left w:val="nil"/>
              <w:bottom w:val="nil"/>
              <w:right w:val="nil"/>
            </w:tcBorders>
            <w:shd w:val="clear" w:color="auto" w:fill="auto"/>
            <w:noWrap/>
            <w:hideMark/>
          </w:tcPr>
          <w:p w14:paraId="3F7D03C7" w14:textId="77777777" w:rsidR="002E4D08" w:rsidRPr="002859BD" w:rsidRDefault="002E4D08" w:rsidP="000A4FD2">
            <w:pPr>
              <w:jc w:val="center"/>
              <w:rPr>
                <w:color w:val="000000"/>
                <w:sz w:val="20"/>
                <w:szCs w:val="20"/>
              </w:rPr>
            </w:pPr>
            <w:r w:rsidRPr="002859BD">
              <w:rPr>
                <w:color w:val="000000"/>
                <w:sz w:val="20"/>
                <w:szCs w:val="20"/>
              </w:rPr>
              <w:t>0.00</w:t>
            </w:r>
          </w:p>
        </w:tc>
        <w:tc>
          <w:tcPr>
            <w:tcW w:w="680" w:type="dxa"/>
            <w:tcBorders>
              <w:top w:val="nil"/>
              <w:left w:val="nil"/>
              <w:bottom w:val="nil"/>
              <w:right w:val="nil"/>
            </w:tcBorders>
            <w:shd w:val="clear" w:color="auto" w:fill="auto"/>
            <w:noWrap/>
            <w:hideMark/>
          </w:tcPr>
          <w:p w14:paraId="3A06AFA7"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nil"/>
              <w:left w:val="nil"/>
              <w:bottom w:val="nil"/>
              <w:right w:val="nil"/>
            </w:tcBorders>
            <w:shd w:val="clear" w:color="auto" w:fill="auto"/>
            <w:noWrap/>
            <w:hideMark/>
          </w:tcPr>
          <w:p w14:paraId="2D8D62A6" w14:textId="77777777" w:rsidR="002E4D08" w:rsidRPr="002859BD" w:rsidRDefault="002E4D08" w:rsidP="000A4FD2">
            <w:pPr>
              <w:jc w:val="center"/>
              <w:rPr>
                <w:color w:val="000000"/>
                <w:sz w:val="20"/>
                <w:szCs w:val="20"/>
              </w:rPr>
            </w:pPr>
          </w:p>
        </w:tc>
        <w:tc>
          <w:tcPr>
            <w:tcW w:w="680" w:type="dxa"/>
            <w:tcBorders>
              <w:top w:val="nil"/>
              <w:left w:val="nil"/>
              <w:bottom w:val="nil"/>
              <w:right w:val="nil"/>
            </w:tcBorders>
            <w:shd w:val="clear" w:color="auto" w:fill="auto"/>
            <w:noWrap/>
            <w:hideMark/>
          </w:tcPr>
          <w:p w14:paraId="240E5100"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5446268B"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22418F85"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82B9FCE" w14:textId="77777777" w:rsidR="002E4D08" w:rsidRPr="002E4D08" w:rsidRDefault="002E4D08" w:rsidP="000A4FD2">
            <w:pPr>
              <w:jc w:val="center"/>
              <w:rPr>
                <w:sz w:val="20"/>
                <w:szCs w:val="20"/>
              </w:rPr>
            </w:pPr>
          </w:p>
        </w:tc>
      </w:tr>
      <w:tr w:rsidR="002E4D08" w:rsidRPr="002E4D08" w14:paraId="513D5F6D" w14:textId="77777777" w:rsidTr="00334DD2">
        <w:trPr>
          <w:trHeight w:val="351"/>
        </w:trPr>
        <w:tc>
          <w:tcPr>
            <w:tcW w:w="416" w:type="dxa"/>
            <w:tcBorders>
              <w:top w:val="nil"/>
              <w:left w:val="nil"/>
              <w:bottom w:val="nil"/>
              <w:right w:val="nil"/>
            </w:tcBorders>
            <w:shd w:val="clear" w:color="auto" w:fill="auto"/>
            <w:noWrap/>
            <w:hideMark/>
          </w:tcPr>
          <w:p w14:paraId="79CA0D2F" w14:textId="77777777" w:rsidR="002E4D08" w:rsidRPr="002859BD" w:rsidRDefault="002E4D08" w:rsidP="000A4FD2">
            <w:pPr>
              <w:jc w:val="right"/>
              <w:rPr>
                <w:color w:val="000000"/>
                <w:sz w:val="20"/>
                <w:szCs w:val="20"/>
              </w:rPr>
            </w:pPr>
            <w:r w:rsidRPr="002859BD">
              <w:rPr>
                <w:color w:val="000000"/>
                <w:sz w:val="20"/>
                <w:szCs w:val="20"/>
              </w:rPr>
              <w:t>13</w:t>
            </w:r>
          </w:p>
        </w:tc>
        <w:tc>
          <w:tcPr>
            <w:tcW w:w="3276" w:type="dxa"/>
            <w:tcBorders>
              <w:top w:val="nil"/>
              <w:left w:val="nil"/>
              <w:bottom w:val="nil"/>
              <w:right w:val="nil"/>
            </w:tcBorders>
            <w:shd w:val="clear" w:color="auto" w:fill="auto"/>
            <w:hideMark/>
          </w:tcPr>
          <w:p w14:paraId="5768C95F" w14:textId="1E777041" w:rsidR="002E4D08" w:rsidRPr="002859BD" w:rsidRDefault="002E4D08" w:rsidP="000A4FD2">
            <w:pPr>
              <w:rPr>
                <w:color w:val="000000"/>
                <w:sz w:val="20"/>
                <w:szCs w:val="20"/>
              </w:rPr>
            </w:pPr>
            <w:r w:rsidRPr="002859BD">
              <w:rPr>
                <w:color w:val="000000"/>
                <w:sz w:val="20"/>
                <w:szCs w:val="20"/>
              </w:rPr>
              <w:t>Multi-</w:t>
            </w:r>
            <w:r w:rsidR="00F624DD">
              <w:rPr>
                <w:color w:val="000000"/>
                <w:sz w:val="20"/>
                <w:szCs w:val="20"/>
              </w:rPr>
              <w:t>S</w:t>
            </w:r>
            <w:r w:rsidR="00F624DD" w:rsidRPr="002859BD">
              <w:rPr>
                <w:color w:val="000000"/>
                <w:sz w:val="20"/>
                <w:szCs w:val="20"/>
              </w:rPr>
              <w:t xml:space="preserve">tate </w:t>
            </w:r>
            <w:r w:rsidRPr="002859BD">
              <w:rPr>
                <w:color w:val="000000"/>
                <w:sz w:val="20"/>
                <w:szCs w:val="20"/>
              </w:rPr>
              <w:t>Activist</w:t>
            </w:r>
          </w:p>
        </w:tc>
        <w:tc>
          <w:tcPr>
            <w:tcW w:w="680" w:type="dxa"/>
            <w:tcBorders>
              <w:top w:val="nil"/>
              <w:left w:val="nil"/>
              <w:bottom w:val="nil"/>
              <w:right w:val="nil"/>
            </w:tcBorders>
            <w:shd w:val="clear" w:color="auto" w:fill="auto"/>
            <w:noWrap/>
            <w:hideMark/>
          </w:tcPr>
          <w:p w14:paraId="6A0220BE" w14:textId="77777777" w:rsidR="002E4D08" w:rsidRPr="002859BD" w:rsidRDefault="002E4D08" w:rsidP="000A4FD2">
            <w:pPr>
              <w:jc w:val="center"/>
              <w:rPr>
                <w:color w:val="000000"/>
                <w:sz w:val="20"/>
                <w:szCs w:val="20"/>
              </w:rPr>
            </w:pPr>
            <w:r w:rsidRPr="002859BD">
              <w:rPr>
                <w:color w:val="000000"/>
                <w:sz w:val="20"/>
                <w:szCs w:val="20"/>
              </w:rPr>
              <w:t>0.12</w:t>
            </w:r>
          </w:p>
        </w:tc>
        <w:tc>
          <w:tcPr>
            <w:tcW w:w="680" w:type="dxa"/>
            <w:tcBorders>
              <w:top w:val="nil"/>
              <w:left w:val="nil"/>
              <w:bottom w:val="nil"/>
              <w:right w:val="nil"/>
            </w:tcBorders>
            <w:shd w:val="clear" w:color="auto" w:fill="auto"/>
            <w:noWrap/>
            <w:hideMark/>
          </w:tcPr>
          <w:p w14:paraId="6EAF140E" w14:textId="77777777" w:rsidR="002E4D08" w:rsidRPr="002859BD" w:rsidRDefault="002E4D08" w:rsidP="000A4FD2">
            <w:pPr>
              <w:jc w:val="center"/>
              <w:rPr>
                <w:color w:val="000000"/>
                <w:sz w:val="20"/>
                <w:szCs w:val="20"/>
              </w:rPr>
            </w:pPr>
            <w:r w:rsidRPr="002859BD">
              <w:rPr>
                <w:color w:val="000000"/>
                <w:sz w:val="20"/>
                <w:szCs w:val="20"/>
              </w:rPr>
              <w:t>0.03</w:t>
            </w:r>
          </w:p>
        </w:tc>
        <w:tc>
          <w:tcPr>
            <w:tcW w:w="680" w:type="dxa"/>
            <w:tcBorders>
              <w:top w:val="nil"/>
              <w:left w:val="nil"/>
              <w:bottom w:val="nil"/>
              <w:right w:val="nil"/>
            </w:tcBorders>
            <w:shd w:val="clear" w:color="auto" w:fill="auto"/>
            <w:noWrap/>
            <w:hideMark/>
          </w:tcPr>
          <w:p w14:paraId="4DA140AA" w14:textId="77777777" w:rsidR="002E4D08" w:rsidRPr="002859BD" w:rsidRDefault="002E4D08" w:rsidP="000A4FD2">
            <w:pPr>
              <w:jc w:val="center"/>
              <w:rPr>
                <w:color w:val="000000"/>
                <w:sz w:val="20"/>
                <w:szCs w:val="20"/>
              </w:rPr>
            </w:pPr>
            <w:r w:rsidRPr="002859BD">
              <w:rPr>
                <w:color w:val="000000"/>
                <w:sz w:val="20"/>
                <w:szCs w:val="20"/>
              </w:rPr>
              <w:t>0.03</w:t>
            </w:r>
          </w:p>
        </w:tc>
        <w:tc>
          <w:tcPr>
            <w:tcW w:w="680" w:type="dxa"/>
            <w:tcBorders>
              <w:top w:val="nil"/>
              <w:left w:val="nil"/>
              <w:bottom w:val="nil"/>
              <w:right w:val="nil"/>
            </w:tcBorders>
            <w:shd w:val="clear" w:color="auto" w:fill="auto"/>
            <w:noWrap/>
            <w:hideMark/>
          </w:tcPr>
          <w:p w14:paraId="3E3AA308" w14:textId="77777777" w:rsidR="002E4D08" w:rsidRPr="002859BD" w:rsidRDefault="002E4D08" w:rsidP="000A4FD2">
            <w:pPr>
              <w:jc w:val="center"/>
              <w:rPr>
                <w:color w:val="000000"/>
                <w:sz w:val="20"/>
                <w:szCs w:val="20"/>
              </w:rPr>
            </w:pPr>
            <w:r w:rsidRPr="002859BD">
              <w:rPr>
                <w:color w:val="000000"/>
                <w:sz w:val="20"/>
                <w:szCs w:val="20"/>
              </w:rPr>
              <w:t>0.13</w:t>
            </w:r>
          </w:p>
        </w:tc>
        <w:tc>
          <w:tcPr>
            <w:tcW w:w="680" w:type="dxa"/>
            <w:tcBorders>
              <w:top w:val="nil"/>
              <w:left w:val="nil"/>
              <w:bottom w:val="nil"/>
              <w:right w:val="nil"/>
            </w:tcBorders>
            <w:shd w:val="clear" w:color="auto" w:fill="auto"/>
            <w:noWrap/>
            <w:hideMark/>
          </w:tcPr>
          <w:p w14:paraId="6A8D4B9C" w14:textId="77777777" w:rsidR="002E4D08" w:rsidRPr="002859BD" w:rsidRDefault="002E4D08" w:rsidP="000A4FD2">
            <w:pPr>
              <w:jc w:val="center"/>
              <w:rPr>
                <w:color w:val="000000"/>
                <w:sz w:val="20"/>
                <w:szCs w:val="20"/>
              </w:rPr>
            </w:pPr>
            <w:r w:rsidRPr="002859BD">
              <w:rPr>
                <w:color w:val="000000"/>
                <w:sz w:val="20"/>
                <w:szCs w:val="20"/>
              </w:rPr>
              <w:t>0.11</w:t>
            </w:r>
          </w:p>
        </w:tc>
        <w:tc>
          <w:tcPr>
            <w:tcW w:w="680" w:type="dxa"/>
            <w:tcBorders>
              <w:top w:val="nil"/>
              <w:left w:val="nil"/>
              <w:bottom w:val="nil"/>
              <w:right w:val="nil"/>
            </w:tcBorders>
            <w:shd w:val="clear" w:color="auto" w:fill="auto"/>
            <w:noWrap/>
            <w:hideMark/>
          </w:tcPr>
          <w:p w14:paraId="499A9A7B" w14:textId="77777777" w:rsidR="002E4D08" w:rsidRPr="002859BD" w:rsidRDefault="002E4D08" w:rsidP="000A4FD2">
            <w:pPr>
              <w:jc w:val="center"/>
              <w:rPr>
                <w:color w:val="000000"/>
                <w:sz w:val="20"/>
                <w:szCs w:val="20"/>
              </w:rPr>
            </w:pPr>
            <w:r w:rsidRPr="002859BD">
              <w:rPr>
                <w:color w:val="000000"/>
                <w:sz w:val="20"/>
                <w:szCs w:val="20"/>
              </w:rPr>
              <w:t>0.13</w:t>
            </w:r>
          </w:p>
        </w:tc>
        <w:tc>
          <w:tcPr>
            <w:tcW w:w="680" w:type="dxa"/>
            <w:tcBorders>
              <w:top w:val="nil"/>
              <w:left w:val="nil"/>
              <w:bottom w:val="nil"/>
              <w:right w:val="nil"/>
            </w:tcBorders>
            <w:shd w:val="clear" w:color="auto" w:fill="auto"/>
            <w:noWrap/>
            <w:hideMark/>
          </w:tcPr>
          <w:p w14:paraId="4B252F5C" w14:textId="77777777" w:rsidR="002E4D08" w:rsidRPr="002859BD" w:rsidRDefault="002E4D08" w:rsidP="000A4FD2">
            <w:pPr>
              <w:jc w:val="center"/>
              <w:rPr>
                <w:color w:val="000000"/>
                <w:sz w:val="20"/>
                <w:szCs w:val="20"/>
              </w:rPr>
            </w:pPr>
            <w:r w:rsidRPr="002859BD">
              <w:rPr>
                <w:color w:val="000000"/>
                <w:sz w:val="20"/>
                <w:szCs w:val="20"/>
              </w:rPr>
              <w:t>-0.07</w:t>
            </w:r>
          </w:p>
        </w:tc>
        <w:tc>
          <w:tcPr>
            <w:tcW w:w="680" w:type="dxa"/>
            <w:tcBorders>
              <w:top w:val="nil"/>
              <w:left w:val="nil"/>
              <w:bottom w:val="nil"/>
              <w:right w:val="nil"/>
            </w:tcBorders>
            <w:shd w:val="clear" w:color="auto" w:fill="auto"/>
            <w:noWrap/>
            <w:hideMark/>
          </w:tcPr>
          <w:p w14:paraId="6C96AB9E" w14:textId="77777777" w:rsidR="002E4D08" w:rsidRPr="002859BD" w:rsidRDefault="002E4D08" w:rsidP="000A4FD2">
            <w:pPr>
              <w:jc w:val="center"/>
              <w:rPr>
                <w:color w:val="000000"/>
                <w:sz w:val="20"/>
                <w:szCs w:val="20"/>
              </w:rPr>
            </w:pPr>
            <w:r w:rsidRPr="002859BD">
              <w:rPr>
                <w:color w:val="000000"/>
                <w:sz w:val="20"/>
                <w:szCs w:val="20"/>
              </w:rPr>
              <w:t>0.01</w:t>
            </w:r>
          </w:p>
        </w:tc>
        <w:tc>
          <w:tcPr>
            <w:tcW w:w="680" w:type="dxa"/>
            <w:tcBorders>
              <w:top w:val="nil"/>
              <w:left w:val="nil"/>
              <w:bottom w:val="nil"/>
              <w:right w:val="nil"/>
            </w:tcBorders>
            <w:shd w:val="clear" w:color="auto" w:fill="auto"/>
            <w:noWrap/>
            <w:hideMark/>
          </w:tcPr>
          <w:p w14:paraId="6B42CC60" w14:textId="77777777" w:rsidR="002E4D08" w:rsidRPr="002859BD" w:rsidRDefault="002E4D08" w:rsidP="000A4FD2">
            <w:pPr>
              <w:jc w:val="center"/>
              <w:rPr>
                <w:color w:val="000000"/>
                <w:sz w:val="20"/>
                <w:szCs w:val="20"/>
              </w:rPr>
            </w:pPr>
            <w:r w:rsidRPr="002859BD">
              <w:rPr>
                <w:color w:val="000000"/>
                <w:sz w:val="20"/>
                <w:szCs w:val="20"/>
              </w:rPr>
              <w:t>0.08</w:t>
            </w:r>
          </w:p>
        </w:tc>
        <w:tc>
          <w:tcPr>
            <w:tcW w:w="680" w:type="dxa"/>
            <w:tcBorders>
              <w:top w:val="nil"/>
              <w:left w:val="nil"/>
              <w:bottom w:val="nil"/>
              <w:right w:val="nil"/>
            </w:tcBorders>
            <w:shd w:val="clear" w:color="auto" w:fill="auto"/>
            <w:noWrap/>
            <w:hideMark/>
          </w:tcPr>
          <w:p w14:paraId="7CA76200" w14:textId="77777777" w:rsidR="002E4D08" w:rsidRPr="002859BD" w:rsidRDefault="002E4D08" w:rsidP="000A4FD2">
            <w:pPr>
              <w:jc w:val="center"/>
              <w:rPr>
                <w:color w:val="000000"/>
                <w:sz w:val="20"/>
                <w:szCs w:val="20"/>
              </w:rPr>
            </w:pPr>
            <w:r w:rsidRPr="002859BD">
              <w:rPr>
                <w:color w:val="000000"/>
                <w:sz w:val="20"/>
                <w:szCs w:val="20"/>
              </w:rPr>
              <w:t>-0.02</w:t>
            </w:r>
          </w:p>
        </w:tc>
        <w:tc>
          <w:tcPr>
            <w:tcW w:w="680" w:type="dxa"/>
            <w:tcBorders>
              <w:top w:val="nil"/>
              <w:left w:val="nil"/>
              <w:bottom w:val="nil"/>
              <w:right w:val="nil"/>
            </w:tcBorders>
            <w:shd w:val="clear" w:color="auto" w:fill="auto"/>
            <w:noWrap/>
            <w:hideMark/>
          </w:tcPr>
          <w:p w14:paraId="3C67A631" w14:textId="77777777" w:rsidR="002E4D08" w:rsidRPr="002859BD" w:rsidRDefault="002E4D08" w:rsidP="000A4FD2">
            <w:pPr>
              <w:jc w:val="center"/>
              <w:rPr>
                <w:color w:val="000000"/>
                <w:sz w:val="20"/>
                <w:szCs w:val="20"/>
              </w:rPr>
            </w:pPr>
            <w:r w:rsidRPr="002859BD">
              <w:rPr>
                <w:color w:val="000000"/>
                <w:sz w:val="20"/>
                <w:szCs w:val="20"/>
              </w:rPr>
              <w:t>-0.03</w:t>
            </w:r>
          </w:p>
        </w:tc>
        <w:tc>
          <w:tcPr>
            <w:tcW w:w="680" w:type="dxa"/>
            <w:tcBorders>
              <w:top w:val="nil"/>
              <w:left w:val="nil"/>
              <w:bottom w:val="nil"/>
              <w:right w:val="nil"/>
            </w:tcBorders>
            <w:shd w:val="clear" w:color="auto" w:fill="auto"/>
            <w:noWrap/>
            <w:hideMark/>
          </w:tcPr>
          <w:p w14:paraId="6F5F79F1" w14:textId="77777777" w:rsidR="002E4D08" w:rsidRPr="002859BD" w:rsidRDefault="002E4D08" w:rsidP="000A4FD2">
            <w:pPr>
              <w:jc w:val="center"/>
              <w:rPr>
                <w:color w:val="000000"/>
                <w:sz w:val="20"/>
                <w:szCs w:val="20"/>
              </w:rPr>
            </w:pPr>
            <w:r w:rsidRPr="002859BD">
              <w:rPr>
                <w:color w:val="000000"/>
                <w:sz w:val="20"/>
                <w:szCs w:val="20"/>
              </w:rPr>
              <w:t>0.57</w:t>
            </w:r>
          </w:p>
        </w:tc>
        <w:tc>
          <w:tcPr>
            <w:tcW w:w="680" w:type="dxa"/>
            <w:tcBorders>
              <w:top w:val="nil"/>
              <w:left w:val="nil"/>
              <w:bottom w:val="nil"/>
              <w:right w:val="nil"/>
            </w:tcBorders>
            <w:shd w:val="clear" w:color="auto" w:fill="auto"/>
            <w:noWrap/>
            <w:hideMark/>
          </w:tcPr>
          <w:p w14:paraId="3CD61214"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nil"/>
              <w:left w:val="nil"/>
              <w:bottom w:val="nil"/>
              <w:right w:val="nil"/>
            </w:tcBorders>
            <w:shd w:val="clear" w:color="auto" w:fill="auto"/>
            <w:noWrap/>
            <w:hideMark/>
          </w:tcPr>
          <w:p w14:paraId="7B806918" w14:textId="77777777" w:rsidR="002E4D08" w:rsidRPr="002859BD" w:rsidRDefault="002E4D08" w:rsidP="000A4FD2">
            <w:pPr>
              <w:jc w:val="center"/>
              <w:rPr>
                <w:color w:val="000000"/>
                <w:sz w:val="20"/>
                <w:szCs w:val="20"/>
              </w:rPr>
            </w:pPr>
          </w:p>
        </w:tc>
        <w:tc>
          <w:tcPr>
            <w:tcW w:w="680" w:type="dxa"/>
            <w:tcBorders>
              <w:top w:val="nil"/>
              <w:left w:val="nil"/>
              <w:bottom w:val="nil"/>
              <w:right w:val="nil"/>
            </w:tcBorders>
            <w:shd w:val="clear" w:color="auto" w:fill="auto"/>
            <w:noWrap/>
            <w:hideMark/>
          </w:tcPr>
          <w:p w14:paraId="084CCA23"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04F3637B"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083C1318" w14:textId="77777777" w:rsidR="002E4D08" w:rsidRPr="002E4D08" w:rsidRDefault="002E4D08" w:rsidP="000A4FD2">
            <w:pPr>
              <w:jc w:val="center"/>
              <w:rPr>
                <w:sz w:val="20"/>
                <w:szCs w:val="20"/>
              </w:rPr>
            </w:pPr>
          </w:p>
        </w:tc>
      </w:tr>
      <w:tr w:rsidR="002E4D08" w:rsidRPr="002E4D08" w14:paraId="610F9E8F" w14:textId="77777777" w:rsidTr="00334DD2">
        <w:trPr>
          <w:trHeight w:val="351"/>
        </w:trPr>
        <w:tc>
          <w:tcPr>
            <w:tcW w:w="416" w:type="dxa"/>
            <w:tcBorders>
              <w:top w:val="nil"/>
              <w:left w:val="nil"/>
              <w:bottom w:val="nil"/>
              <w:right w:val="nil"/>
            </w:tcBorders>
            <w:shd w:val="clear" w:color="auto" w:fill="auto"/>
            <w:noWrap/>
            <w:hideMark/>
          </w:tcPr>
          <w:p w14:paraId="59E711EC" w14:textId="77777777" w:rsidR="002E4D08" w:rsidRPr="002859BD" w:rsidRDefault="002E4D08" w:rsidP="000A4FD2">
            <w:pPr>
              <w:jc w:val="right"/>
              <w:rPr>
                <w:color w:val="000000"/>
                <w:sz w:val="20"/>
                <w:szCs w:val="20"/>
              </w:rPr>
            </w:pPr>
            <w:r w:rsidRPr="002859BD">
              <w:rPr>
                <w:color w:val="000000"/>
                <w:sz w:val="20"/>
                <w:szCs w:val="20"/>
              </w:rPr>
              <w:t>14</w:t>
            </w:r>
          </w:p>
        </w:tc>
        <w:tc>
          <w:tcPr>
            <w:tcW w:w="3276" w:type="dxa"/>
            <w:tcBorders>
              <w:top w:val="nil"/>
              <w:left w:val="nil"/>
              <w:bottom w:val="nil"/>
              <w:right w:val="nil"/>
            </w:tcBorders>
            <w:shd w:val="clear" w:color="auto" w:fill="auto"/>
            <w:hideMark/>
          </w:tcPr>
          <w:p w14:paraId="10A760FB" w14:textId="671A3CF6" w:rsidR="002E4D08" w:rsidRPr="002859BD" w:rsidRDefault="00FE50DC" w:rsidP="000A4FD2">
            <w:pPr>
              <w:rPr>
                <w:color w:val="000000"/>
                <w:sz w:val="20"/>
                <w:szCs w:val="20"/>
              </w:rPr>
            </w:pPr>
            <w:r>
              <w:rPr>
                <w:color w:val="000000"/>
                <w:sz w:val="20"/>
                <w:szCs w:val="20"/>
              </w:rPr>
              <w:t>Republican Commissioners</w:t>
            </w:r>
          </w:p>
        </w:tc>
        <w:tc>
          <w:tcPr>
            <w:tcW w:w="680" w:type="dxa"/>
            <w:tcBorders>
              <w:top w:val="nil"/>
              <w:left w:val="nil"/>
              <w:bottom w:val="nil"/>
              <w:right w:val="nil"/>
            </w:tcBorders>
            <w:shd w:val="clear" w:color="auto" w:fill="auto"/>
            <w:noWrap/>
            <w:hideMark/>
          </w:tcPr>
          <w:p w14:paraId="00403349" w14:textId="77777777" w:rsidR="002E4D08" w:rsidRPr="002859BD" w:rsidRDefault="002E4D08" w:rsidP="000A4FD2">
            <w:pPr>
              <w:jc w:val="center"/>
              <w:rPr>
                <w:color w:val="000000"/>
                <w:sz w:val="20"/>
                <w:szCs w:val="20"/>
              </w:rPr>
            </w:pPr>
            <w:r w:rsidRPr="002859BD">
              <w:rPr>
                <w:color w:val="000000"/>
                <w:sz w:val="20"/>
                <w:szCs w:val="20"/>
              </w:rPr>
              <w:t>0.04</w:t>
            </w:r>
          </w:p>
        </w:tc>
        <w:tc>
          <w:tcPr>
            <w:tcW w:w="680" w:type="dxa"/>
            <w:tcBorders>
              <w:top w:val="nil"/>
              <w:left w:val="nil"/>
              <w:bottom w:val="nil"/>
              <w:right w:val="nil"/>
            </w:tcBorders>
            <w:shd w:val="clear" w:color="auto" w:fill="auto"/>
            <w:noWrap/>
            <w:hideMark/>
          </w:tcPr>
          <w:p w14:paraId="39FC308A" w14:textId="77777777" w:rsidR="002E4D08" w:rsidRPr="002859BD" w:rsidRDefault="002E4D08" w:rsidP="000A4FD2">
            <w:pPr>
              <w:jc w:val="center"/>
              <w:rPr>
                <w:color w:val="000000"/>
                <w:sz w:val="20"/>
                <w:szCs w:val="20"/>
              </w:rPr>
            </w:pPr>
            <w:r w:rsidRPr="002859BD">
              <w:rPr>
                <w:color w:val="000000"/>
                <w:sz w:val="20"/>
                <w:szCs w:val="20"/>
              </w:rPr>
              <w:t>0.00</w:t>
            </w:r>
          </w:p>
        </w:tc>
        <w:tc>
          <w:tcPr>
            <w:tcW w:w="680" w:type="dxa"/>
            <w:tcBorders>
              <w:top w:val="nil"/>
              <w:left w:val="nil"/>
              <w:bottom w:val="nil"/>
              <w:right w:val="nil"/>
            </w:tcBorders>
            <w:shd w:val="clear" w:color="auto" w:fill="auto"/>
            <w:noWrap/>
            <w:hideMark/>
          </w:tcPr>
          <w:p w14:paraId="1ADF00BE" w14:textId="77777777" w:rsidR="002E4D08" w:rsidRPr="002859BD" w:rsidRDefault="002E4D08" w:rsidP="000A4FD2">
            <w:pPr>
              <w:jc w:val="center"/>
              <w:rPr>
                <w:color w:val="000000"/>
                <w:sz w:val="20"/>
                <w:szCs w:val="20"/>
              </w:rPr>
            </w:pPr>
            <w:r w:rsidRPr="002859BD">
              <w:rPr>
                <w:color w:val="000000"/>
                <w:sz w:val="20"/>
                <w:szCs w:val="20"/>
              </w:rPr>
              <w:t>-0.01</w:t>
            </w:r>
          </w:p>
        </w:tc>
        <w:tc>
          <w:tcPr>
            <w:tcW w:w="680" w:type="dxa"/>
            <w:tcBorders>
              <w:top w:val="nil"/>
              <w:left w:val="nil"/>
              <w:bottom w:val="nil"/>
              <w:right w:val="nil"/>
            </w:tcBorders>
            <w:shd w:val="clear" w:color="auto" w:fill="auto"/>
            <w:noWrap/>
            <w:hideMark/>
          </w:tcPr>
          <w:p w14:paraId="782C3C62" w14:textId="77777777" w:rsidR="002E4D08" w:rsidRPr="002859BD" w:rsidRDefault="002E4D08" w:rsidP="000A4FD2">
            <w:pPr>
              <w:jc w:val="center"/>
              <w:rPr>
                <w:color w:val="000000"/>
                <w:sz w:val="20"/>
                <w:szCs w:val="20"/>
              </w:rPr>
            </w:pPr>
            <w:r w:rsidRPr="002859BD">
              <w:rPr>
                <w:color w:val="000000"/>
                <w:sz w:val="20"/>
                <w:szCs w:val="20"/>
              </w:rPr>
              <w:t>-0.03</w:t>
            </w:r>
          </w:p>
        </w:tc>
        <w:tc>
          <w:tcPr>
            <w:tcW w:w="680" w:type="dxa"/>
            <w:tcBorders>
              <w:top w:val="nil"/>
              <w:left w:val="nil"/>
              <w:bottom w:val="nil"/>
              <w:right w:val="nil"/>
            </w:tcBorders>
            <w:shd w:val="clear" w:color="auto" w:fill="auto"/>
            <w:noWrap/>
            <w:hideMark/>
          </w:tcPr>
          <w:p w14:paraId="541560C1" w14:textId="77777777" w:rsidR="002E4D08" w:rsidRPr="002859BD" w:rsidRDefault="002E4D08" w:rsidP="000A4FD2">
            <w:pPr>
              <w:jc w:val="center"/>
              <w:rPr>
                <w:color w:val="000000"/>
                <w:sz w:val="20"/>
                <w:szCs w:val="20"/>
              </w:rPr>
            </w:pPr>
            <w:r w:rsidRPr="002859BD">
              <w:rPr>
                <w:color w:val="000000"/>
                <w:sz w:val="20"/>
                <w:szCs w:val="20"/>
              </w:rPr>
              <w:t>0.01</w:t>
            </w:r>
          </w:p>
        </w:tc>
        <w:tc>
          <w:tcPr>
            <w:tcW w:w="680" w:type="dxa"/>
            <w:tcBorders>
              <w:top w:val="nil"/>
              <w:left w:val="nil"/>
              <w:bottom w:val="nil"/>
              <w:right w:val="nil"/>
            </w:tcBorders>
            <w:shd w:val="clear" w:color="auto" w:fill="auto"/>
            <w:noWrap/>
            <w:hideMark/>
          </w:tcPr>
          <w:p w14:paraId="532DAE58" w14:textId="77777777" w:rsidR="002E4D08" w:rsidRPr="002859BD" w:rsidRDefault="002E4D08" w:rsidP="000A4FD2">
            <w:pPr>
              <w:jc w:val="center"/>
              <w:rPr>
                <w:color w:val="000000"/>
                <w:sz w:val="20"/>
                <w:szCs w:val="20"/>
              </w:rPr>
            </w:pPr>
            <w:r w:rsidRPr="002859BD">
              <w:rPr>
                <w:color w:val="000000"/>
                <w:sz w:val="20"/>
                <w:szCs w:val="20"/>
              </w:rPr>
              <w:t>-0.04</w:t>
            </w:r>
          </w:p>
        </w:tc>
        <w:tc>
          <w:tcPr>
            <w:tcW w:w="680" w:type="dxa"/>
            <w:tcBorders>
              <w:top w:val="nil"/>
              <w:left w:val="nil"/>
              <w:bottom w:val="nil"/>
              <w:right w:val="nil"/>
            </w:tcBorders>
            <w:shd w:val="clear" w:color="auto" w:fill="auto"/>
            <w:noWrap/>
            <w:hideMark/>
          </w:tcPr>
          <w:p w14:paraId="1A8644D5" w14:textId="77777777" w:rsidR="002E4D08" w:rsidRPr="002859BD" w:rsidRDefault="002E4D08" w:rsidP="000A4FD2">
            <w:pPr>
              <w:jc w:val="center"/>
              <w:rPr>
                <w:color w:val="000000"/>
                <w:sz w:val="20"/>
                <w:szCs w:val="20"/>
              </w:rPr>
            </w:pPr>
            <w:r w:rsidRPr="002859BD">
              <w:rPr>
                <w:color w:val="000000"/>
                <w:sz w:val="20"/>
                <w:szCs w:val="20"/>
              </w:rPr>
              <w:t>-0.02</w:t>
            </w:r>
          </w:p>
        </w:tc>
        <w:tc>
          <w:tcPr>
            <w:tcW w:w="680" w:type="dxa"/>
            <w:tcBorders>
              <w:top w:val="nil"/>
              <w:left w:val="nil"/>
              <w:bottom w:val="nil"/>
              <w:right w:val="nil"/>
            </w:tcBorders>
            <w:shd w:val="clear" w:color="auto" w:fill="auto"/>
            <w:noWrap/>
            <w:hideMark/>
          </w:tcPr>
          <w:p w14:paraId="2C0B5135" w14:textId="77777777" w:rsidR="002E4D08" w:rsidRPr="002859BD" w:rsidRDefault="002E4D08" w:rsidP="000A4FD2">
            <w:pPr>
              <w:jc w:val="center"/>
              <w:rPr>
                <w:color w:val="000000"/>
                <w:sz w:val="20"/>
                <w:szCs w:val="20"/>
              </w:rPr>
            </w:pPr>
            <w:r w:rsidRPr="002859BD">
              <w:rPr>
                <w:color w:val="000000"/>
                <w:sz w:val="20"/>
                <w:szCs w:val="20"/>
              </w:rPr>
              <w:t>-0.02</w:t>
            </w:r>
          </w:p>
        </w:tc>
        <w:tc>
          <w:tcPr>
            <w:tcW w:w="680" w:type="dxa"/>
            <w:tcBorders>
              <w:top w:val="nil"/>
              <w:left w:val="nil"/>
              <w:bottom w:val="nil"/>
              <w:right w:val="nil"/>
            </w:tcBorders>
            <w:shd w:val="clear" w:color="auto" w:fill="auto"/>
            <w:noWrap/>
            <w:hideMark/>
          </w:tcPr>
          <w:p w14:paraId="49373013" w14:textId="77777777" w:rsidR="002E4D08" w:rsidRPr="002859BD" w:rsidRDefault="002E4D08" w:rsidP="000A4FD2">
            <w:pPr>
              <w:jc w:val="center"/>
              <w:rPr>
                <w:color w:val="000000"/>
                <w:sz w:val="20"/>
                <w:szCs w:val="20"/>
              </w:rPr>
            </w:pPr>
            <w:r w:rsidRPr="002859BD">
              <w:rPr>
                <w:color w:val="000000"/>
                <w:sz w:val="20"/>
                <w:szCs w:val="20"/>
              </w:rPr>
              <w:t>0.13</w:t>
            </w:r>
          </w:p>
        </w:tc>
        <w:tc>
          <w:tcPr>
            <w:tcW w:w="680" w:type="dxa"/>
            <w:tcBorders>
              <w:top w:val="nil"/>
              <w:left w:val="nil"/>
              <w:bottom w:val="nil"/>
              <w:right w:val="nil"/>
            </w:tcBorders>
            <w:shd w:val="clear" w:color="auto" w:fill="auto"/>
            <w:noWrap/>
            <w:hideMark/>
          </w:tcPr>
          <w:p w14:paraId="653C303A" w14:textId="77777777" w:rsidR="002E4D08" w:rsidRPr="002859BD" w:rsidRDefault="002E4D08" w:rsidP="000A4FD2">
            <w:pPr>
              <w:jc w:val="center"/>
              <w:rPr>
                <w:color w:val="000000"/>
                <w:sz w:val="20"/>
                <w:szCs w:val="20"/>
              </w:rPr>
            </w:pPr>
            <w:r w:rsidRPr="002859BD">
              <w:rPr>
                <w:color w:val="000000"/>
                <w:sz w:val="20"/>
                <w:szCs w:val="20"/>
              </w:rPr>
              <w:t>0.17</w:t>
            </w:r>
          </w:p>
        </w:tc>
        <w:tc>
          <w:tcPr>
            <w:tcW w:w="680" w:type="dxa"/>
            <w:tcBorders>
              <w:top w:val="nil"/>
              <w:left w:val="nil"/>
              <w:bottom w:val="nil"/>
              <w:right w:val="nil"/>
            </w:tcBorders>
            <w:shd w:val="clear" w:color="auto" w:fill="auto"/>
            <w:noWrap/>
            <w:hideMark/>
          </w:tcPr>
          <w:p w14:paraId="51130D6A" w14:textId="77777777" w:rsidR="002E4D08" w:rsidRPr="002859BD" w:rsidRDefault="002E4D08" w:rsidP="000A4FD2">
            <w:pPr>
              <w:jc w:val="center"/>
              <w:rPr>
                <w:color w:val="000000"/>
                <w:sz w:val="20"/>
                <w:szCs w:val="20"/>
              </w:rPr>
            </w:pPr>
            <w:r w:rsidRPr="002859BD">
              <w:rPr>
                <w:color w:val="000000"/>
                <w:sz w:val="20"/>
                <w:szCs w:val="20"/>
              </w:rPr>
              <w:t>-0.01</w:t>
            </w:r>
          </w:p>
        </w:tc>
        <w:tc>
          <w:tcPr>
            <w:tcW w:w="680" w:type="dxa"/>
            <w:tcBorders>
              <w:top w:val="nil"/>
              <w:left w:val="nil"/>
              <w:bottom w:val="nil"/>
              <w:right w:val="nil"/>
            </w:tcBorders>
            <w:shd w:val="clear" w:color="auto" w:fill="auto"/>
            <w:noWrap/>
            <w:hideMark/>
          </w:tcPr>
          <w:p w14:paraId="62F68E5F" w14:textId="77777777" w:rsidR="002E4D08" w:rsidRPr="002859BD" w:rsidRDefault="002E4D08" w:rsidP="000A4FD2">
            <w:pPr>
              <w:jc w:val="center"/>
              <w:rPr>
                <w:color w:val="000000"/>
                <w:sz w:val="20"/>
                <w:szCs w:val="20"/>
              </w:rPr>
            </w:pPr>
            <w:r w:rsidRPr="002859BD">
              <w:rPr>
                <w:color w:val="000000"/>
                <w:sz w:val="20"/>
                <w:szCs w:val="20"/>
              </w:rPr>
              <w:t>-0.12</w:t>
            </w:r>
          </w:p>
        </w:tc>
        <w:tc>
          <w:tcPr>
            <w:tcW w:w="680" w:type="dxa"/>
            <w:tcBorders>
              <w:top w:val="nil"/>
              <w:left w:val="nil"/>
              <w:bottom w:val="nil"/>
              <w:right w:val="nil"/>
            </w:tcBorders>
            <w:shd w:val="clear" w:color="auto" w:fill="auto"/>
            <w:noWrap/>
            <w:hideMark/>
          </w:tcPr>
          <w:p w14:paraId="27C0BDD0" w14:textId="77777777" w:rsidR="002E4D08" w:rsidRPr="002859BD" w:rsidRDefault="002E4D08" w:rsidP="000A4FD2">
            <w:pPr>
              <w:jc w:val="center"/>
              <w:rPr>
                <w:color w:val="000000"/>
                <w:sz w:val="20"/>
                <w:szCs w:val="20"/>
              </w:rPr>
            </w:pPr>
            <w:r w:rsidRPr="002859BD">
              <w:rPr>
                <w:color w:val="000000"/>
                <w:sz w:val="20"/>
                <w:szCs w:val="20"/>
              </w:rPr>
              <w:t>-0.05</w:t>
            </w:r>
          </w:p>
        </w:tc>
        <w:tc>
          <w:tcPr>
            <w:tcW w:w="680" w:type="dxa"/>
            <w:tcBorders>
              <w:top w:val="nil"/>
              <w:left w:val="nil"/>
              <w:bottom w:val="nil"/>
              <w:right w:val="nil"/>
            </w:tcBorders>
            <w:shd w:val="clear" w:color="auto" w:fill="auto"/>
            <w:noWrap/>
            <w:hideMark/>
          </w:tcPr>
          <w:p w14:paraId="283E8C3C"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nil"/>
              <w:left w:val="nil"/>
              <w:bottom w:val="nil"/>
              <w:right w:val="nil"/>
            </w:tcBorders>
            <w:shd w:val="clear" w:color="auto" w:fill="auto"/>
            <w:noWrap/>
            <w:hideMark/>
          </w:tcPr>
          <w:p w14:paraId="0296B211" w14:textId="77777777" w:rsidR="002E4D08" w:rsidRPr="002859BD" w:rsidRDefault="002E4D08" w:rsidP="000A4FD2">
            <w:pPr>
              <w:jc w:val="center"/>
              <w:rPr>
                <w:color w:val="000000"/>
                <w:sz w:val="20"/>
                <w:szCs w:val="20"/>
              </w:rPr>
            </w:pPr>
          </w:p>
        </w:tc>
        <w:tc>
          <w:tcPr>
            <w:tcW w:w="680" w:type="dxa"/>
            <w:tcBorders>
              <w:top w:val="nil"/>
              <w:left w:val="nil"/>
              <w:bottom w:val="nil"/>
              <w:right w:val="nil"/>
            </w:tcBorders>
            <w:shd w:val="clear" w:color="auto" w:fill="auto"/>
            <w:noWrap/>
            <w:hideMark/>
          </w:tcPr>
          <w:p w14:paraId="6A39E89A" w14:textId="77777777" w:rsidR="002E4D08" w:rsidRPr="002E4D08" w:rsidRDefault="002E4D08" w:rsidP="000A4FD2">
            <w:pPr>
              <w:jc w:val="center"/>
              <w:rPr>
                <w:sz w:val="20"/>
                <w:szCs w:val="20"/>
              </w:rPr>
            </w:pPr>
          </w:p>
        </w:tc>
        <w:tc>
          <w:tcPr>
            <w:tcW w:w="680" w:type="dxa"/>
            <w:tcBorders>
              <w:top w:val="nil"/>
              <w:left w:val="nil"/>
              <w:bottom w:val="nil"/>
              <w:right w:val="nil"/>
            </w:tcBorders>
            <w:shd w:val="clear" w:color="auto" w:fill="auto"/>
            <w:noWrap/>
            <w:hideMark/>
          </w:tcPr>
          <w:p w14:paraId="4A9D3F27" w14:textId="77777777" w:rsidR="002E4D08" w:rsidRPr="002E4D08" w:rsidRDefault="002E4D08" w:rsidP="000A4FD2">
            <w:pPr>
              <w:jc w:val="center"/>
              <w:rPr>
                <w:sz w:val="20"/>
                <w:szCs w:val="20"/>
              </w:rPr>
            </w:pPr>
          </w:p>
        </w:tc>
      </w:tr>
      <w:tr w:rsidR="002E4D08" w:rsidRPr="002E4D08" w14:paraId="7E3E9197" w14:textId="77777777" w:rsidTr="00334DD2">
        <w:trPr>
          <w:trHeight w:val="351"/>
        </w:trPr>
        <w:tc>
          <w:tcPr>
            <w:tcW w:w="416" w:type="dxa"/>
            <w:tcBorders>
              <w:top w:val="nil"/>
              <w:left w:val="nil"/>
              <w:bottom w:val="nil"/>
              <w:right w:val="nil"/>
            </w:tcBorders>
            <w:shd w:val="clear" w:color="auto" w:fill="auto"/>
            <w:noWrap/>
            <w:hideMark/>
          </w:tcPr>
          <w:p w14:paraId="65C45951" w14:textId="77777777" w:rsidR="002E4D08" w:rsidRPr="002859BD" w:rsidRDefault="002E4D08" w:rsidP="000A4FD2">
            <w:pPr>
              <w:jc w:val="right"/>
              <w:rPr>
                <w:color w:val="000000"/>
                <w:sz w:val="20"/>
                <w:szCs w:val="20"/>
              </w:rPr>
            </w:pPr>
            <w:r w:rsidRPr="002859BD">
              <w:rPr>
                <w:color w:val="000000"/>
                <w:sz w:val="20"/>
                <w:szCs w:val="20"/>
              </w:rPr>
              <w:t>15</w:t>
            </w:r>
          </w:p>
        </w:tc>
        <w:tc>
          <w:tcPr>
            <w:tcW w:w="3276" w:type="dxa"/>
            <w:tcBorders>
              <w:top w:val="nil"/>
              <w:left w:val="nil"/>
              <w:bottom w:val="nil"/>
              <w:right w:val="nil"/>
            </w:tcBorders>
            <w:shd w:val="clear" w:color="auto" w:fill="auto"/>
            <w:hideMark/>
          </w:tcPr>
          <w:p w14:paraId="38A3764E" w14:textId="6863648D" w:rsidR="002E4D08" w:rsidRPr="002859BD" w:rsidRDefault="002E4D08" w:rsidP="000A4FD2">
            <w:pPr>
              <w:rPr>
                <w:color w:val="000000"/>
                <w:sz w:val="20"/>
                <w:szCs w:val="20"/>
              </w:rPr>
            </w:pPr>
            <w:r w:rsidRPr="002859BD">
              <w:rPr>
                <w:color w:val="000000"/>
                <w:sz w:val="20"/>
                <w:szCs w:val="20"/>
              </w:rPr>
              <w:t xml:space="preserve">State </w:t>
            </w:r>
            <w:r w:rsidR="002368BB">
              <w:rPr>
                <w:color w:val="000000"/>
                <w:sz w:val="20"/>
                <w:szCs w:val="20"/>
              </w:rPr>
              <w:t>Renewable</w:t>
            </w:r>
            <w:r w:rsidR="002368BB" w:rsidRPr="002859BD">
              <w:rPr>
                <w:color w:val="000000"/>
                <w:sz w:val="20"/>
                <w:szCs w:val="20"/>
              </w:rPr>
              <w:t xml:space="preserve"> </w:t>
            </w:r>
            <w:r w:rsidR="002368BB">
              <w:rPr>
                <w:color w:val="000000"/>
                <w:sz w:val="20"/>
                <w:szCs w:val="20"/>
              </w:rPr>
              <w:t>Energy</w:t>
            </w:r>
            <w:r w:rsidR="002368BB" w:rsidRPr="002859BD">
              <w:rPr>
                <w:color w:val="000000"/>
                <w:sz w:val="20"/>
                <w:szCs w:val="20"/>
              </w:rPr>
              <w:t xml:space="preserve"> </w:t>
            </w:r>
            <w:r w:rsidRPr="002859BD">
              <w:rPr>
                <w:color w:val="000000"/>
                <w:sz w:val="20"/>
                <w:szCs w:val="20"/>
              </w:rPr>
              <w:t>Goal</w:t>
            </w:r>
          </w:p>
        </w:tc>
        <w:tc>
          <w:tcPr>
            <w:tcW w:w="680" w:type="dxa"/>
            <w:tcBorders>
              <w:top w:val="nil"/>
              <w:left w:val="nil"/>
              <w:bottom w:val="nil"/>
              <w:right w:val="nil"/>
            </w:tcBorders>
            <w:shd w:val="clear" w:color="auto" w:fill="auto"/>
            <w:noWrap/>
            <w:hideMark/>
          </w:tcPr>
          <w:p w14:paraId="71FE6E2B" w14:textId="77777777" w:rsidR="002E4D08" w:rsidRPr="002859BD" w:rsidRDefault="002E4D08" w:rsidP="000A4FD2">
            <w:pPr>
              <w:jc w:val="center"/>
              <w:rPr>
                <w:color w:val="000000"/>
                <w:sz w:val="20"/>
                <w:szCs w:val="20"/>
              </w:rPr>
            </w:pPr>
            <w:r w:rsidRPr="002859BD">
              <w:rPr>
                <w:color w:val="000000"/>
                <w:sz w:val="20"/>
                <w:szCs w:val="20"/>
              </w:rPr>
              <w:t>-0.08</w:t>
            </w:r>
          </w:p>
        </w:tc>
        <w:tc>
          <w:tcPr>
            <w:tcW w:w="680" w:type="dxa"/>
            <w:tcBorders>
              <w:top w:val="nil"/>
              <w:left w:val="nil"/>
              <w:bottom w:val="nil"/>
              <w:right w:val="nil"/>
            </w:tcBorders>
            <w:shd w:val="clear" w:color="auto" w:fill="auto"/>
            <w:noWrap/>
            <w:hideMark/>
          </w:tcPr>
          <w:p w14:paraId="48D54DAC" w14:textId="77777777" w:rsidR="002E4D08" w:rsidRPr="002859BD" w:rsidRDefault="002E4D08" w:rsidP="000A4FD2">
            <w:pPr>
              <w:jc w:val="center"/>
              <w:rPr>
                <w:color w:val="000000"/>
                <w:sz w:val="20"/>
                <w:szCs w:val="20"/>
              </w:rPr>
            </w:pPr>
            <w:r w:rsidRPr="002859BD">
              <w:rPr>
                <w:color w:val="000000"/>
                <w:sz w:val="20"/>
                <w:szCs w:val="20"/>
              </w:rPr>
              <w:t>0.05</w:t>
            </w:r>
          </w:p>
        </w:tc>
        <w:tc>
          <w:tcPr>
            <w:tcW w:w="680" w:type="dxa"/>
            <w:tcBorders>
              <w:top w:val="nil"/>
              <w:left w:val="nil"/>
              <w:bottom w:val="nil"/>
              <w:right w:val="nil"/>
            </w:tcBorders>
            <w:shd w:val="clear" w:color="auto" w:fill="auto"/>
            <w:noWrap/>
            <w:hideMark/>
          </w:tcPr>
          <w:p w14:paraId="3A11A89C" w14:textId="77777777" w:rsidR="002E4D08" w:rsidRPr="002859BD" w:rsidRDefault="002E4D08" w:rsidP="000A4FD2">
            <w:pPr>
              <w:jc w:val="center"/>
              <w:rPr>
                <w:color w:val="000000"/>
                <w:sz w:val="20"/>
                <w:szCs w:val="20"/>
              </w:rPr>
            </w:pPr>
            <w:r w:rsidRPr="002859BD">
              <w:rPr>
                <w:color w:val="000000"/>
                <w:sz w:val="20"/>
                <w:szCs w:val="20"/>
              </w:rPr>
              <w:t>-0.04</w:t>
            </w:r>
          </w:p>
        </w:tc>
        <w:tc>
          <w:tcPr>
            <w:tcW w:w="680" w:type="dxa"/>
            <w:tcBorders>
              <w:top w:val="nil"/>
              <w:left w:val="nil"/>
              <w:bottom w:val="nil"/>
              <w:right w:val="nil"/>
            </w:tcBorders>
            <w:shd w:val="clear" w:color="auto" w:fill="auto"/>
            <w:noWrap/>
            <w:hideMark/>
          </w:tcPr>
          <w:p w14:paraId="527E3C71" w14:textId="77777777" w:rsidR="002E4D08" w:rsidRPr="002859BD" w:rsidRDefault="002E4D08" w:rsidP="000A4FD2">
            <w:pPr>
              <w:jc w:val="center"/>
              <w:rPr>
                <w:color w:val="000000"/>
                <w:sz w:val="20"/>
                <w:szCs w:val="20"/>
              </w:rPr>
            </w:pPr>
            <w:r w:rsidRPr="002859BD">
              <w:rPr>
                <w:color w:val="000000"/>
                <w:sz w:val="20"/>
                <w:szCs w:val="20"/>
              </w:rPr>
              <w:t>-0.38</w:t>
            </w:r>
          </w:p>
        </w:tc>
        <w:tc>
          <w:tcPr>
            <w:tcW w:w="680" w:type="dxa"/>
            <w:tcBorders>
              <w:top w:val="nil"/>
              <w:left w:val="nil"/>
              <w:bottom w:val="nil"/>
              <w:right w:val="nil"/>
            </w:tcBorders>
            <w:shd w:val="clear" w:color="auto" w:fill="auto"/>
            <w:noWrap/>
            <w:hideMark/>
          </w:tcPr>
          <w:p w14:paraId="4FE197BD" w14:textId="77777777" w:rsidR="002E4D08" w:rsidRPr="002859BD" w:rsidRDefault="002E4D08" w:rsidP="000A4FD2">
            <w:pPr>
              <w:jc w:val="center"/>
              <w:rPr>
                <w:color w:val="000000"/>
                <w:sz w:val="20"/>
                <w:szCs w:val="20"/>
              </w:rPr>
            </w:pPr>
            <w:r w:rsidRPr="002859BD">
              <w:rPr>
                <w:color w:val="000000"/>
                <w:sz w:val="20"/>
                <w:szCs w:val="20"/>
              </w:rPr>
              <w:t>-0.24</w:t>
            </w:r>
          </w:p>
        </w:tc>
        <w:tc>
          <w:tcPr>
            <w:tcW w:w="680" w:type="dxa"/>
            <w:tcBorders>
              <w:top w:val="nil"/>
              <w:left w:val="nil"/>
              <w:bottom w:val="nil"/>
              <w:right w:val="nil"/>
            </w:tcBorders>
            <w:shd w:val="clear" w:color="auto" w:fill="auto"/>
            <w:noWrap/>
            <w:hideMark/>
          </w:tcPr>
          <w:p w14:paraId="1C86FB97" w14:textId="77777777" w:rsidR="002E4D08" w:rsidRPr="002859BD" w:rsidRDefault="002E4D08" w:rsidP="000A4FD2">
            <w:pPr>
              <w:jc w:val="center"/>
              <w:rPr>
                <w:color w:val="000000"/>
                <w:sz w:val="20"/>
                <w:szCs w:val="20"/>
              </w:rPr>
            </w:pPr>
            <w:r w:rsidRPr="002859BD">
              <w:rPr>
                <w:color w:val="000000"/>
                <w:sz w:val="20"/>
                <w:szCs w:val="20"/>
              </w:rPr>
              <w:t>0.09</w:t>
            </w:r>
          </w:p>
        </w:tc>
        <w:tc>
          <w:tcPr>
            <w:tcW w:w="680" w:type="dxa"/>
            <w:tcBorders>
              <w:top w:val="nil"/>
              <w:left w:val="nil"/>
              <w:bottom w:val="nil"/>
              <w:right w:val="nil"/>
            </w:tcBorders>
            <w:shd w:val="clear" w:color="auto" w:fill="auto"/>
            <w:noWrap/>
            <w:hideMark/>
          </w:tcPr>
          <w:p w14:paraId="016E7FBD" w14:textId="77777777" w:rsidR="002E4D08" w:rsidRPr="002859BD" w:rsidRDefault="002E4D08" w:rsidP="000A4FD2">
            <w:pPr>
              <w:jc w:val="center"/>
              <w:rPr>
                <w:color w:val="000000"/>
                <w:sz w:val="20"/>
                <w:szCs w:val="20"/>
              </w:rPr>
            </w:pPr>
            <w:r w:rsidRPr="002859BD">
              <w:rPr>
                <w:color w:val="000000"/>
                <w:sz w:val="20"/>
                <w:szCs w:val="20"/>
              </w:rPr>
              <w:t>0.07</w:t>
            </w:r>
          </w:p>
        </w:tc>
        <w:tc>
          <w:tcPr>
            <w:tcW w:w="680" w:type="dxa"/>
            <w:tcBorders>
              <w:top w:val="nil"/>
              <w:left w:val="nil"/>
              <w:bottom w:val="nil"/>
              <w:right w:val="nil"/>
            </w:tcBorders>
            <w:shd w:val="clear" w:color="auto" w:fill="auto"/>
            <w:noWrap/>
            <w:hideMark/>
          </w:tcPr>
          <w:p w14:paraId="07272BC3" w14:textId="77777777" w:rsidR="002E4D08" w:rsidRPr="002859BD" w:rsidRDefault="002E4D08" w:rsidP="000A4FD2">
            <w:pPr>
              <w:jc w:val="center"/>
              <w:rPr>
                <w:color w:val="000000"/>
                <w:sz w:val="20"/>
                <w:szCs w:val="20"/>
              </w:rPr>
            </w:pPr>
            <w:r w:rsidRPr="002859BD">
              <w:rPr>
                <w:color w:val="000000"/>
                <w:sz w:val="20"/>
                <w:szCs w:val="20"/>
              </w:rPr>
              <w:t>0.19</w:t>
            </w:r>
          </w:p>
        </w:tc>
        <w:tc>
          <w:tcPr>
            <w:tcW w:w="680" w:type="dxa"/>
            <w:tcBorders>
              <w:top w:val="nil"/>
              <w:left w:val="nil"/>
              <w:bottom w:val="nil"/>
              <w:right w:val="nil"/>
            </w:tcBorders>
            <w:shd w:val="clear" w:color="auto" w:fill="auto"/>
            <w:noWrap/>
            <w:hideMark/>
          </w:tcPr>
          <w:p w14:paraId="04C690DE" w14:textId="77777777" w:rsidR="002E4D08" w:rsidRPr="002859BD" w:rsidRDefault="002E4D08" w:rsidP="000A4FD2">
            <w:pPr>
              <w:jc w:val="center"/>
              <w:rPr>
                <w:color w:val="000000"/>
                <w:sz w:val="20"/>
                <w:szCs w:val="20"/>
              </w:rPr>
            </w:pPr>
            <w:r w:rsidRPr="002859BD">
              <w:rPr>
                <w:color w:val="000000"/>
                <w:sz w:val="20"/>
                <w:szCs w:val="20"/>
              </w:rPr>
              <w:t>-0.01</w:t>
            </w:r>
          </w:p>
        </w:tc>
        <w:tc>
          <w:tcPr>
            <w:tcW w:w="680" w:type="dxa"/>
            <w:tcBorders>
              <w:top w:val="nil"/>
              <w:left w:val="nil"/>
              <w:bottom w:val="nil"/>
              <w:right w:val="nil"/>
            </w:tcBorders>
            <w:shd w:val="clear" w:color="auto" w:fill="auto"/>
            <w:noWrap/>
            <w:hideMark/>
          </w:tcPr>
          <w:p w14:paraId="50B03607" w14:textId="77777777" w:rsidR="002E4D08" w:rsidRPr="002859BD" w:rsidRDefault="002E4D08" w:rsidP="000A4FD2">
            <w:pPr>
              <w:jc w:val="center"/>
              <w:rPr>
                <w:color w:val="000000"/>
                <w:sz w:val="20"/>
                <w:szCs w:val="20"/>
              </w:rPr>
            </w:pPr>
            <w:r w:rsidRPr="002859BD">
              <w:rPr>
                <w:color w:val="000000"/>
                <w:sz w:val="20"/>
                <w:szCs w:val="20"/>
              </w:rPr>
              <w:t>0.17</w:t>
            </w:r>
          </w:p>
        </w:tc>
        <w:tc>
          <w:tcPr>
            <w:tcW w:w="680" w:type="dxa"/>
            <w:tcBorders>
              <w:top w:val="nil"/>
              <w:left w:val="nil"/>
              <w:bottom w:val="nil"/>
              <w:right w:val="nil"/>
            </w:tcBorders>
            <w:shd w:val="clear" w:color="auto" w:fill="auto"/>
            <w:noWrap/>
            <w:hideMark/>
          </w:tcPr>
          <w:p w14:paraId="13159488" w14:textId="77777777" w:rsidR="002E4D08" w:rsidRPr="002859BD" w:rsidRDefault="002E4D08" w:rsidP="000A4FD2">
            <w:pPr>
              <w:jc w:val="center"/>
              <w:rPr>
                <w:color w:val="000000"/>
                <w:sz w:val="20"/>
                <w:szCs w:val="20"/>
              </w:rPr>
            </w:pPr>
            <w:r w:rsidRPr="002859BD">
              <w:rPr>
                <w:color w:val="000000"/>
                <w:sz w:val="20"/>
                <w:szCs w:val="20"/>
              </w:rPr>
              <w:t>0.05</w:t>
            </w:r>
          </w:p>
        </w:tc>
        <w:tc>
          <w:tcPr>
            <w:tcW w:w="680" w:type="dxa"/>
            <w:tcBorders>
              <w:top w:val="nil"/>
              <w:left w:val="nil"/>
              <w:bottom w:val="nil"/>
              <w:right w:val="nil"/>
            </w:tcBorders>
            <w:shd w:val="clear" w:color="auto" w:fill="auto"/>
            <w:noWrap/>
            <w:hideMark/>
          </w:tcPr>
          <w:p w14:paraId="3DEFE971" w14:textId="77777777" w:rsidR="002E4D08" w:rsidRPr="002859BD" w:rsidRDefault="002E4D08" w:rsidP="000A4FD2">
            <w:pPr>
              <w:jc w:val="center"/>
              <w:rPr>
                <w:color w:val="000000"/>
                <w:sz w:val="20"/>
                <w:szCs w:val="20"/>
              </w:rPr>
            </w:pPr>
            <w:r w:rsidRPr="002859BD">
              <w:rPr>
                <w:color w:val="000000"/>
                <w:sz w:val="20"/>
                <w:szCs w:val="20"/>
              </w:rPr>
              <w:t>0.02</w:t>
            </w:r>
          </w:p>
        </w:tc>
        <w:tc>
          <w:tcPr>
            <w:tcW w:w="680" w:type="dxa"/>
            <w:tcBorders>
              <w:top w:val="nil"/>
              <w:left w:val="nil"/>
              <w:bottom w:val="nil"/>
              <w:right w:val="nil"/>
            </w:tcBorders>
            <w:shd w:val="clear" w:color="auto" w:fill="auto"/>
            <w:noWrap/>
            <w:hideMark/>
          </w:tcPr>
          <w:p w14:paraId="37DB6B31" w14:textId="77777777" w:rsidR="002E4D08" w:rsidRPr="002859BD" w:rsidRDefault="002E4D08" w:rsidP="000A4FD2">
            <w:pPr>
              <w:jc w:val="center"/>
              <w:rPr>
                <w:color w:val="000000"/>
                <w:sz w:val="20"/>
                <w:szCs w:val="20"/>
              </w:rPr>
            </w:pPr>
            <w:r w:rsidRPr="002859BD">
              <w:rPr>
                <w:color w:val="000000"/>
                <w:sz w:val="20"/>
                <w:szCs w:val="20"/>
              </w:rPr>
              <w:t>-0.10</w:t>
            </w:r>
          </w:p>
        </w:tc>
        <w:tc>
          <w:tcPr>
            <w:tcW w:w="680" w:type="dxa"/>
            <w:tcBorders>
              <w:top w:val="nil"/>
              <w:left w:val="nil"/>
              <w:bottom w:val="nil"/>
              <w:right w:val="nil"/>
            </w:tcBorders>
            <w:shd w:val="clear" w:color="auto" w:fill="auto"/>
            <w:noWrap/>
            <w:hideMark/>
          </w:tcPr>
          <w:p w14:paraId="77AC1A27" w14:textId="77777777" w:rsidR="002E4D08" w:rsidRPr="002859BD" w:rsidRDefault="002E4D08" w:rsidP="000A4FD2">
            <w:pPr>
              <w:jc w:val="center"/>
              <w:rPr>
                <w:color w:val="000000"/>
                <w:sz w:val="20"/>
                <w:szCs w:val="20"/>
              </w:rPr>
            </w:pPr>
            <w:r w:rsidRPr="002859BD">
              <w:rPr>
                <w:color w:val="000000"/>
                <w:sz w:val="20"/>
                <w:szCs w:val="20"/>
              </w:rPr>
              <w:t>-0.08</w:t>
            </w:r>
          </w:p>
        </w:tc>
        <w:tc>
          <w:tcPr>
            <w:tcW w:w="680" w:type="dxa"/>
            <w:tcBorders>
              <w:top w:val="nil"/>
              <w:left w:val="nil"/>
              <w:bottom w:val="nil"/>
              <w:right w:val="nil"/>
            </w:tcBorders>
            <w:shd w:val="clear" w:color="auto" w:fill="auto"/>
            <w:noWrap/>
            <w:hideMark/>
          </w:tcPr>
          <w:p w14:paraId="207444D4"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nil"/>
              <w:left w:val="nil"/>
              <w:bottom w:val="nil"/>
              <w:right w:val="nil"/>
            </w:tcBorders>
            <w:shd w:val="clear" w:color="auto" w:fill="auto"/>
            <w:noWrap/>
            <w:hideMark/>
          </w:tcPr>
          <w:p w14:paraId="278139D5" w14:textId="77777777" w:rsidR="002E4D08" w:rsidRPr="002859BD" w:rsidRDefault="002E4D08" w:rsidP="000A4FD2">
            <w:pPr>
              <w:jc w:val="center"/>
              <w:rPr>
                <w:color w:val="000000"/>
                <w:sz w:val="20"/>
                <w:szCs w:val="20"/>
              </w:rPr>
            </w:pPr>
          </w:p>
        </w:tc>
        <w:tc>
          <w:tcPr>
            <w:tcW w:w="680" w:type="dxa"/>
            <w:tcBorders>
              <w:top w:val="nil"/>
              <w:left w:val="nil"/>
              <w:bottom w:val="nil"/>
              <w:right w:val="nil"/>
            </w:tcBorders>
            <w:shd w:val="clear" w:color="auto" w:fill="auto"/>
            <w:noWrap/>
            <w:hideMark/>
          </w:tcPr>
          <w:p w14:paraId="2394586D" w14:textId="77777777" w:rsidR="002E4D08" w:rsidRPr="002E4D08" w:rsidRDefault="002E4D08" w:rsidP="000A4FD2">
            <w:pPr>
              <w:jc w:val="center"/>
              <w:rPr>
                <w:sz w:val="20"/>
                <w:szCs w:val="20"/>
              </w:rPr>
            </w:pPr>
          </w:p>
        </w:tc>
      </w:tr>
      <w:tr w:rsidR="002E4D08" w:rsidRPr="002E4D08" w14:paraId="64F16D4E" w14:textId="77777777" w:rsidTr="00334DD2">
        <w:trPr>
          <w:trHeight w:val="351"/>
        </w:trPr>
        <w:tc>
          <w:tcPr>
            <w:tcW w:w="416" w:type="dxa"/>
            <w:tcBorders>
              <w:top w:val="nil"/>
              <w:left w:val="nil"/>
              <w:bottom w:val="nil"/>
              <w:right w:val="nil"/>
            </w:tcBorders>
            <w:shd w:val="clear" w:color="auto" w:fill="auto"/>
            <w:noWrap/>
            <w:hideMark/>
          </w:tcPr>
          <w:p w14:paraId="655F4E27" w14:textId="77777777" w:rsidR="002E4D08" w:rsidRPr="002859BD" w:rsidRDefault="002E4D08" w:rsidP="000A4FD2">
            <w:pPr>
              <w:jc w:val="right"/>
              <w:rPr>
                <w:color w:val="000000"/>
                <w:sz w:val="20"/>
                <w:szCs w:val="20"/>
              </w:rPr>
            </w:pPr>
            <w:r w:rsidRPr="002859BD">
              <w:rPr>
                <w:color w:val="000000"/>
                <w:sz w:val="20"/>
                <w:szCs w:val="20"/>
              </w:rPr>
              <w:t>16</w:t>
            </w:r>
          </w:p>
        </w:tc>
        <w:tc>
          <w:tcPr>
            <w:tcW w:w="3276" w:type="dxa"/>
            <w:tcBorders>
              <w:top w:val="nil"/>
              <w:left w:val="nil"/>
              <w:bottom w:val="nil"/>
              <w:right w:val="nil"/>
            </w:tcBorders>
            <w:shd w:val="clear" w:color="auto" w:fill="auto"/>
            <w:hideMark/>
          </w:tcPr>
          <w:p w14:paraId="14461340" w14:textId="481568B0" w:rsidR="002E4D08" w:rsidRPr="002859BD" w:rsidRDefault="002E4D08" w:rsidP="000A4FD2">
            <w:pPr>
              <w:rPr>
                <w:color w:val="000000"/>
                <w:sz w:val="20"/>
                <w:szCs w:val="20"/>
              </w:rPr>
            </w:pPr>
            <w:r w:rsidRPr="002859BD">
              <w:rPr>
                <w:color w:val="000000"/>
                <w:sz w:val="20"/>
                <w:szCs w:val="20"/>
              </w:rPr>
              <w:t xml:space="preserve">Elected </w:t>
            </w:r>
            <w:r w:rsidR="002368BB">
              <w:rPr>
                <w:color w:val="000000"/>
                <w:sz w:val="20"/>
                <w:szCs w:val="20"/>
              </w:rPr>
              <w:t>Regulator</w:t>
            </w:r>
          </w:p>
        </w:tc>
        <w:tc>
          <w:tcPr>
            <w:tcW w:w="680" w:type="dxa"/>
            <w:tcBorders>
              <w:top w:val="nil"/>
              <w:left w:val="nil"/>
              <w:bottom w:val="nil"/>
              <w:right w:val="nil"/>
            </w:tcBorders>
            <w:shd w:val="clear" w:color="auto" w:fill="auto"/>
            <w:noWrap/>
            <w:hideMark/>
          </w:tcPr>
          <w:p w14:paraId="5F5D32FF" w14:textId="77777777" w:rsidR="002E4D08" w:rsidRPr="002859BD" w:rsidRDefault="002E4D08" w:rsidP="000A4FD2">
            <w:pPr>
              <w:jc w:val="center"/>
              <w:rPr>
                <w:color w:val="000000"/>
                <w:sz w:val="20"/>
                <w:szCs w:val="20"/>
              </w:rPr>
            </w:pPr>
            <w:r w:rsidRPr="002859BD">
              <w:rPr>
                <w:color w:val="000000"/>
                <w:sz w:val="20"/>
                <w:szCs w:val="20"/>
              </w:rPr>
              <w:t>0.00</w:t>
            </w:r>
          </w:p>
        </w:tc>
        <w:tc>
          <w:tcPr>
            <w:tcW w:w="680" w:type="dxa"/>
            <w:tcBorders>
              <w:top w:val="nil"/>
              <w:left w:val="nil"/>
              <w:bottom w:val="nil"/>
              <w:right w:val="nil"/>
            </w:tcBorders>
            <w:shd w:val="clear" w:color="auto" w:fill="auto"/>
            <w:noWrap/>
            <w:hideMark/>
          </w:tcPr>
          <w:p w14:paraId="157A5C0C" w14:textId="77777777" w:rsidR="002E4D08" w:rsidRPr="002859BD" w:rsidRDefault="002E4D08" w:rsidP="000A4FD2">
            <w:pPr>
              <w:jc w:val="center"/>
              <w:rPr>
                <w:color w:val="000000"/>
                <w:sz w:val="20"/>
                <w:szCs w:val="20"/>
              </w:rPr>
            </w:pPr>
            <w:r w:rsidRPr="002859BD">
              <w:rPr>
                <w:color w:val="000000"/>
                <w:sz w:val="20"/>
                <w:szCs w:val="20"/>
              </w:rPr>
              <w:t>0.05</w:t>
            </w:r>
          </w:p>
        </w:tc>
        <w:tc>
          <w:tcPr>
            <w:tcW w:w="680" w:type="dxa"/>
            <w:tcBorders>
              <w:top w:val="nil"/>
              <w:left w:val="nil"/>
              <w:bottom w:val="nil"/>
              <w:right w:val="nil"/>
            </w:tcBorders>
            <w:shd w:val="clear" w:color="auto" w:fill="auto"/>
            <w:noWrap/>
            <w:hideMark/>
          </w:tcPr>
          <w:p w14:paraId="1229F20F" w14:textId="77777777" w:rsidR="002E4D08" w:rsidRPr="002859BD" w:rsidRDefault="002E4D08" w:rsidP="000A4FD2">
            <w:pPr>
              <w:jc w:val="center"/>
              <w:rPr>
                <w:color w:val="000000"/>
                <w:sz w:val="20"/>
                <w:szCs w:val="20"/>
              </w:rPr>
            </w:pPr>
            <w:r w:rsidRPr="002859BD">
              <w:rPr>
                <w:color w:val="000000"/>
                <w:sz w:val="20"/>
                <w:szCs w:val="20"/>
              </w:rPr>
              <w:t>-0.02</w:t>
            </w:r>
          </w:p>
        </w:tc>
        <w:tc>
          <w:tcPr>
            <w:tcW w:w="680" w:type="dxa"/>
            <w:tcBorders>
              <w:top w:val="nil"/>
              <w:left w:val="nil"/>
              <w:bottom w:val="nil"/>
              <w:right w:val="nil"/>
            </w:tcBorders>
            <w:shd w:val="clear" w:color="auto" w:fill="auto"/>
            <w:noWrap/>
            <w:hideMark/>
          </w:tcPr>
          <w:p w14:paraId="6E37D7AD" w14:textId="77777777" w:rsidR="002E4D08" w:rsidRPr="002859BD" w:rsidRDefault="002E4D08" w:rsidP="000A4FD2">
            <w:pPr>
              <w:jc w:val="center"/>
              <w:rPr>
                <w:color w:val="000000"/>
                <w:sz w:val="20"/>
                <w:szCs w:val="20"/>
              </w:rPr>
            </w:pPr>
            <w:r w:rsidRPr="002859BD">
              <w:rPr>
                <w:color w:val="000000"/>
                <w:sz w:val="20"/>
                <w:szCs w:val="20"/>
              </w:rPr>
              <w:t>0.10</w:t>
            </w:r>
          </w:p>
        </w:tc>
        <w:tc>
          <w:tcPr>
            <w:tcW w:w="680" w:type="dxa"/>
            <w:tcBorders>
              <w:top w:val="nil"/>
              <w:left w:val="nil"/>
              <w:bottom w:val="nil"/>
              <w:right w:val="nil"/>
            </w:tcBorders>
            <w:shd w:val="clear" w:color="auto" w:fill="auto"/>
            <w:noWrap/>
            <w:hideMark/>
          </w:tcPr>
          <w:p w14:paraId="6F5A0AD2" w14:textId="77777777" w:rsidR="002E4D08" w:rsidRPr="002859BD" w:rsidRDefault="002E4D08" w:rsidP="000A4FD2">
            <w:pPr>
              <w:jc w:val="center"/>
              <w:rPr>
                <w:color w:val="000000"/>
                <w:sz w:val="20"/>
                <w:szCs w:val="20"/>
              </w:rPr>
            </w:pPr>
            <w:r w:rsidRPr="002859BD">
              <w:rPr>
                <w:color w:val="000000"/>
                <w:sz w:val="20"/>
                <w:szCs w:val="20"/>
              </w:rPr>
              <w:t>0.15</w:t>
            </w:r>
          </w:p>
        </w:tc>
        <w:tc>
          <w:tcPr>
            <w:tcW w:w="680" w:type="dxa"/>
            <w:tcBorders>
              <w:top w:val="nil"/>
              <w:left w:val="nil"/>
              <w:bottom w:val="nil"/>
              <w:right w:val="nil"/>
            </w:tcBorders>
            <w:shd w:val="clear" w:color="auto" w:fill="auto"/>
            <w:noWrap/>
            <w:hideMark/>
          </w:tcPr>
          <w:p w14:paraId="6C5E079B" w14:textId="77777777" w:rsidR="002E4D08" w:rsidRPr="002859BD" w:rsidRDefault="002E4D08" w:rsidP="000A4FD2">
            <w:pPr>
              <w:jc w:val="center"/>
              <w:rPr>
                <w:color w:val="000000"/>
                <w:sz w:val="20"/>
                <w:szCs w:val="20"/>
              </w:rPr>
            </w:pPr>
            <w:r w:rsidRPr="002859BD">
              <w:rPr>
                <w:color w:val="000000"/>
                <w:sz w:val="20"/>
                <w:szCs w:val="20"/>
              </w:rPr>
              <w:t>0.02</w:t>
            </w:r>
          </w:p>
        </w:tc>
        <w:tc>
          <w:tcPr>
            <w:tcW w:w="680" w:type="dxa"/>
            <w:tcBorders>
              <w:top w:val="nil"/>
              <w:left w:val="nil"/>
              <w:bottom w:val="nil"/>
              <w:right w:val="nil"/>
            </w:tcBorders>
            <w:shd w:val="clear" w:color="auto" w:fill="auto"/>
            <w:noWrap/>
            <w:hideMark/>
          </w:tcPr>
          <w:p w14:paraId="6E56C61C" w14:textId="77777777" w:rsidR="002E4D08" w:rsidRPr="002859BD" w:rsidRDefault="002E4D08" w:rsidP="000A4FD2">
            <w:pPr>
              <w:jc w:val="center"/>
              <w:rPr>
                <w:color w:val="000000"/>
                <w:sz w:val="20"/>
                <w:szCs w:val="20"/>
              </w:rPr>
            </w:pPr>
            <w:r w:rsidRPr="002859BD">
              <w:rPr>
                <w:color w:val="000000"/>
                <w:sz w:val="20"/>
                <w:szCs w:val="20"/>
              </w:rPr>
              <w:t>0.09</w:t>
            </w:r>
          </w:p>
        </w:tc>
        <w:tc>
          <w:tcPr>
            <w:tcW w:w="680" w:type="dxa"/>
            <w:tcBorders>
              <w:top w:val="nil"/>
              <w:left w:val="nil"/>
              <w:bottom w:val="nil"/>
              <w:right w:val="nil"/>
            </w:tcBorders>
            <w:shd w:val="clear" w:color="auto" w:fill="auto"/>
            <w:noWrap/>
            <w:hideMark/>
          </w:tcPr>
          <w:p w14:paraId="11FB034E" w14:textId="77777777" w:rsidR="002E4D08" w:rsidRPr="002859BD" w:rsidRDefault="002E4D08" w:rsidP="000A4FD2">
            <w:pPr>
              <w:jc w:val="center"/>
              <w:rPr>
                <w:color w:val="000000"/>
                <w:sz w:val="20"/>
                <w:szCs w:val="20"/>
              </w:rPr>
            </w:pPr>
            <w:r w:rsidRPr="002859BD">
              <w:rPr>
                <w:color w:val="000000"/>
                <w:sz w:val="20"/>
                <w:szCs w:val="20"/>
              </w:rPr>
              <w:t>-0.06</w:t>
            </w:r>
          </w:p>
        </w:tc>
        <w:tc>
          <w:tcPr>
            <w:tcW w:w="680" w:type="dxa"/>
            <w:tcBorders>
              <w:top w:val="nil"/>
              <w:left w:val="nil"/>
              <w:bottom w:val="nil"/>
              <w:right w:val="nil"/>
            </w:tcBorders>
            <w:shd w:val="clear" w:color="auto" w:fill="auto"/>
            <w:noWrap/>
            <w:hideMark/>
          </w:tcPr>
          <w:p w14:paraId="65BA86CC" w14:textId="77777777" w:rsidR="002E4D08" w:rsidRPr="002859BD" w:rsidRDefault="002E4D08" w:rsidP="000A4FD2">
            <w:pPr>
              <w:jc w:val="center"/>
              <w:rPr>
                <w:color w:val="000000"/>
                <w:sz w:val="20"/>
                <w:szCs w:val="20"/>
              </w:rPr>
            </w:pPr>
            <w:r w:rsidRPr="002859BD">
              <w:rPr>
                <w:color w:val="000000"/>
                <w:sz w:val="20"/>
                <w:szCs w:val="20"/>
              </w:rPr>
              <w:t>-0.03</w:t>
            </w:r>
          </w:p>
        </w:tc>
        <w:tc>
          <w:tcPr>
            <w:tcW w:w="680" w:type="dxa"/>
            <w:tcBorders>
              <w:top w:val="nil"/>
              <w:left w:val="nil"/>
              <w:bottom w:val="nil"/>
              <w:right w:val="nil"/>
            </w:tcBorders>
            <w:shd w:val="clear" w:color="auto" w:fill="auto"/>
            <w:noWrap/>
            <w:hideMark/>
          </w:tcPr>
          <w:p w14:paraId="3FD23A8B" w14:textId="77777777" w:rsidR="002E4D08" w:rsidRPr="002859BD" w:rsidRDefault="002E4D08" w:rsidP="000A4FD2">
            <w:pPr>
              <w:jc w:val="center"/>
              <w:rPr>
                <w:color w:val="000000"/>
                <w:sz w:val="20"/>
                <w:szCs w:val="20"/>
              </w:rPr>
            </w:pPr>
            <w:r w:rsidRPr="002859BD">
              <w:rPr>
                <w:color w:val="000000"/>
                <w:sz w:val="20"/>
                <w:szCs w:val="20"/>
              </w:rPr>
              <w:t>-0.14</w:t>
            </w:r>
          </w:p>
        </w:tc>
        <w:tc>
          <w:tcPr>
            <w:tcW w:w="680" w:type="dxa"/>
            <w:tcBorders>
              <w:top w:val="nil"/>
              <w:left w:val="nil"/>
              <w:bottom w:val="nil"/>
              <w:right w:val="nil"/>
            </w:tcBorders>
            <w:shd w:val="clear" w:color="auto" w:fill="auto"/>
            <w:noWrap/>
            <w:hideMark/>
          </w:tcPr>
          <w:p w14:paraId="7F1CB8B0" w14:textId="77777777" w:rsidR="002E4D08" w:rsidRPr="002859BD" w:rsidRDefault="002E4D08" w:rsidP="000A4FD2">
            <w:pPr>
              <w:jc w:val="center"/>
              <w:rPr>
                <w:color w:val="000000"/>
                <w:sz w:val="20"/>
                <w:szCs w:val="20"/>
              </w:rPr>
            </w:pPr>
            <w:r w:rsidRPr="002859BD">
              <w:rPr>
                <w:color w:val="000000"/>
                <w:sz w:val="20"/>
                <w:szCs w:val="20"/>
              </w:rPr>
              <w:t>-0.07</w:t>
            </w:r>
          </w:p>
        </w:tc>
        <w:tc>
          <w:tcPr>
            <w:tcW w:w="680" w:type="dxa"/>
            <w:tcBorders>
              <w:top w:val="nil"/>
              <w:left w:val="nil"/>
              <w:bottom w:val="nil"/>
              <w:right w:val="nil"/>
            </w:tcBorders>
            <w:shd w:val="clear" w:color="auto" w:fill="auto"/>
            <w:noWrap/>
            <w:hideMark/>
          </w:tcPr>
          <w:p w14:paraId="0BE6421C" w14:textId="77777777" w:rsidR="002E4D08" w:rsidRPr="002859BD" w:rsidRDefault="002E4D08" w:rsidP="000A4FD2">
            <w:pPr>
              <w:jc w:val="center"/>
              <w:rPr>
                <w:color w:val="000000"/>
                <w:sz w:val="20"/>
                <w:szCs w:val="20"/>
              </w:rPr>
            </w:pPr>
            <w:r w:rsidRPr="002859BD">
              <w:rPr>
                <w:color w:val="000000"/>
                <w:sz w:val="20"/>
                <w:szCs w:val="20"/>
              </w:rPr>
              <w:t>0.01</w:t>
            </w:r>
          </w:p>
        </w:tc>
        <w:tc>
          <w:tcPr>
            <w:tcW w:w="680" w:type="dxa"/>
            <w:tcBorders>
              <w:top w:val="nil"/>
              <w:left w:val="nil"/>
              <w:bottom w:val="nil"/>
              <w:right w:val="nil"/>
            </w:tcBorders>
            <w:shd w:val="clear" w:color="auto" w:fill="auto"/>
            <w:noWrap/>
            <w:hideMark/>
          </w:tcPr>
          <w:p w14:paraId="1B82DD8D" w14:textId="77777777" w:rsidR="002E4D08" w:rsidRPr="002859BD" w:rsidRDefault="002E4D08" w:rsidP="000A4FD2">
            <w:pPr>
              <w:jc w:val="center"/>
              <w:rPr>
                <w:color w:val="000000"/>
                <w:sz w:val="20"/>
                <w:szCs w:val="20"/>
              </w:rPr>
            </w:pPr>
            <w:r w:rsidRPr="002859BD">
              <w:rPr>
                <w:color w:val="000000"/>
                <w:sz w:val="20"/>
                <w:szCs w:val="20"/>
              </w:rPr>
              <w:t>0.05</w:t>
            </w:r>
          </w:p>
        </w:tc>
        <w:tc>
          <w:tcPr>
            <w:tcW w:w="680" w:type="dxa"/>
            <w:tcBorders>
              <w:top w:val="nil"/>
              <w:left w:val="nil"/>
              <w:bottom w:val="nil"/>
              <w:right w:val="nil"/>
            </w:tcBorders>
            <w:shd w:val="clear" w:color="auto" w:fill="auto"/>
            <w:noWrap/>
            <w:hideMark/>
          </w:tcPr>
          <w:p w14:paraId="067A389A" w14:textId="77777777" w:rsidR="002E4D08" w:rsidRPr="002859BD" w:rsidRDefault="002E4D08" w:rsidP="000A4FD2">
            <w:pPr>
              <w:jc w:val="center"/>
              <w:rPr>
                <w:color w:val="000000"/>
                <w:sz w:val="20"/>
                <w:szCs w:val="20"/>
              </w:rPr>
            </w:pPr>
            <w:r w:rsidRPr="002859BD">
              <w:rPr>
                <w:color w:val="000000"/>
                <w:sz w:val="20"/>
                <w:szCs w:val="20"/>
              </w:rPr>
              <w:t>-0.16</w:t>
            </w:r>
          </w:p>
        </w:tc>
        <w:tc>
          <w:tcPr>
            <w:tcW w:w="680" w:type="dxa"/>
            <w:tcBorders>
              <w:top w:val="nil"/>
              <w:left w:val="nil"/>
              <w:bottom w:val="nil"/>
              <w:right w:val="nil"/>
            </w:tcBorders>
            <w:shd w:val="clear" w:color="auto" w:fill="auto"/>
            <w:noWrap/>
            <w:hideMark/>
          </w:tcPr>
          <w:p w14:paraId="19DA1F46" w14:textId="77777777" w:rsidR="002E4D08" w:rsidRPr="002859BD" w:rsidRDefault="002E4D08" w:rsidP="000A4FD2">
            <w:pPr>
              <w:jc w:val="center"/>
              <w:rPr>
                <w:color w:val="000000"/>
                <w:sz w:val="20"/>
                <w:szCs w:val="20"/>
              </w:rPr>
            </w:pPr>
            <w:r w:rsidRPr="002859BD">
              <w:rPr>
                <w:color w:val="000000"/>
                <w:sz w:val="20"/>
                <w:szCs w:val="20"/>
              </w:rPr>
              <w:t>-0.19</w:t>
            </w:r>
          </w:p>
        </w:tc>
        <w:tc>
          <w:tcPr>
            <w:tcW w:w="680" w:type="dxa"/>
            <w:tcBorders>
              <w:top w:val="nil"/>
              <w:left w:val="nil"/>
              <w:bottom w:val="nil"/>
              <w:right w:val="nil"/>
            </w:tcBorders>
            <w:shd w:val="clear" w:color="auto" w:fill="auto"/>
            <w:noWrap/>
            <w:hideMark/>
          </w:tcPr>
          <w:p w14:paraId="5FEE842A" w14:textId="77777777" w:rsidR="002E4D08" w:rsidRPr="002859BD" w:rsidRDefault="002E4D08" w:rsidP="000A4FD2">
            <w:pPr>
              <w:jc w:val="center"/>
              <w:rPr>
                <w:color w:val="000000"/>
                <w:sz w:val="20"/>
                <w:szCs w:val="20"/>
              </w:rPr>
            </w:pPr>
            <w:r w:rsidRPr="002859BD">
              <w:rPr>
                <w:color w:val="000000"/>
                <w:sz w:val="20"/>
                <w:szCs w:val="20"/>
              </w:rPr>
              <w:t>1</w:t>
            </w:r>
          </w:p>
        </w:tc>
        <w:tc>
          <w:tcPr>
            <w:tcW w:w="680" w:type="dxa"/>
            <w:tcBorders>
              <w:top w:val="nil"/>
              <w:left w:val="nil"/>
              <w:bottom w:val="nil"/>
              <w:right w:val="nil"/>
            </w:tcBorders>
            <w:shd w:val="clear" w:color="auto" w:fill="auto"/>
            <w:noWrap/>
            <w:hideMark/>
          </w:tcPr>
          <w:p w14:paraId="5C5120E3" w14:textId="77777777" w:rsidR="002E4D08" w:rsidRPr="002859BD" w:rsidRDefault="002E4D08" w:rsidP="000A4FD2">
            <w:pPr>
              <w:jc w:val="center"/>
              <w:rPr>
                <w:color w:val="000000"/>
                <w:sz w:val="20"/>
                <w:szCs w:val="20"/>
              </w:rPr>
            </w:pPr>
          </w:p>
        </w:tc>
      </w:tr>
      <w:tr w:rsidR="002E4D08" w:rsidRPr="002E4D08" w14:paraId="50C798E7" w14:textId="77777777" w:rsidTr="00334DD2">
        <w:trPr>
          <w:trHeight w:val="351"/>
        </w:trPr>
        <w:tc>
          <w:tcPr>
            <w:tcW w:w="416" w:type="dxa"/>
            <w:tcBorders>
              <w:top w:val="nil"/>
              <w:left w:val="nil"/>
              <w:bottom w:val="single" w:sz="8" w:space="0" w:color="auto"/>
              <w:right w:val="nil"/>
            </w:tcBorders>
            <w:shd w:val="clear" w:color="auto" w:fill="auto"/>
            <w:noWrap/>
            <w:hideMark/>
          </w:tcPr>
          <w:p w14:paraId="344ABB22" w14:textId="77777777" w:rsidR="002E4D08" w:rsidRPr="002859BD" w:rsidRDefault="002E4D08" w:rsidP="000A4FD2">
            <w:pPr>
              <w:jc w:val="right"/>
              <w:rPr>
                <w:color w:val="000000"/>
                <w:sz w:val="20"/>
                <w:szCs w:val="20"/>
              </w:rPr>
            </w:pPr>
            <w:r w:rsidRPr="002859BD">
              <w:rPr>
                <w:color w:val="000000"/>
                <w:sz w:val="20"/>
                <w:szCs w:val="20"/>
              </w:rPr>
              <w:t>17</w:t>
            </w:r>
          </w:p>
        </w:tc>
        <w:tc>
          <w:tcPr>
            <w:tcW w:w="3276" w:type="dxa"/>
            <w:tcBorders>
              <w:top w:val="nil"/>
              <w:left w:val="nil"/>
              <w:bottom w:val="single" w:sz="8" w:space="0" w:color="auto"/>
              <w:right w:val="nil"/>
            </w:tcBorders>
            <w:shd w:val="clear" w:color="auto" w:fill="auto"/>
            <w:hideMark/>
          </w:tcPr>
          <w:p w14:paraId="31F9D62D" w14:textId="367F6C56" w:rsidR="002E4D08" w:rsidRPr="002859BD" w:rsidRDefault="00631FAB" w:rsidP="000A4FD2">
            <w:pPr>
              <w:rPr>
                <w:color w:val="000000"/>
                <w:sz w:val="20"/>
                <w:szCs w:val="20"/>
              </w:rPr>
            </w:pPr>
            <w:r>
              <w:rPr>
                <w:color w:val="000000"/>
                <w:sz w:val="20"/>
                <w:szCs w:val="20"/>
              </w:rPr>
              <w:t>LCV</w:t>
            </w:r>
            <w:r w:rsidR="002E4D08" w:rsidRPr="002859BD">
              <w:rPr>
                <w:color w:val="000000"/>
                <w:sz w:val="20"/>
                <w:szCs w:val="20"/>
              </w:rPr>
              <w:t xml:space="preserve"> Score </w:t>
            </w:r>
          </w:p>
        </w:tc>
        <w:tc>
          <w:tcPr>
            <w:tcW w:w="680" w:type="dxa"/>
            <w:tcBorders>
              <w:top w:val="nil"/>
              <w:left w:val="nil"/>
              <w:bottom w:val="single" w:sz="8" w:space="0" w:color="auto"/>
              <w:right w:val="nil"/>
            </w:tcBorders>
            <w:shd w:val="clear" w:color="auto" w:fill="auto"/>
            <w:noWrap/>
            <w:hideMark/>
          </w:tcPr>
          <w:p w14:paraId="589A597B" w14:textId="77777777" w:rsidR="002E4D08" w:rsidRPr="002859BD" w:rsidRDefault="002E4D08" w:rsidP="000A4FD2">
            <w:pPr>
              <w:jc w:val="center"/>
              <w:rPr>
                <w:color w:val="000000"/>
                <w:sz w:val="20"/>
                <w:szCs w:val="20"/>
              </w:rPr>
            </w:pPr>
            <w:r w:rsidRPr="002859BD">
              <w:rPr>
                <w:color w:val="000000"/>
                <w:sz w:val="20"/>
                <w:szCs w:val="20"/>
              </w:rPr>
              <w:t>-0.11</w:t>
            </w:r>
          </w:p>
        </w:tc>
        <w:tc>
          <w:tcPr>
            <w:tcW w:w="680" w:type="dxa"/>
            <w:tcBorders>
              <w:top w:val="nil"/>
              <w:left w:val="nil"/>
              <w:bottom w:val="single" w:sz="8" w:space="0" w:color="auto"/>
              <w:right w:val="nil"/>
            </w:tcBorders>
            <w:shd w:val="clear" w:color="auto" w:fill="auto"/>
            <w:noWrap/>
            <w:hideMark/>
          </w:tcPr>
          <w:p w14:paraId="3467BB6C" w14:textId="77777777" w:rsidR="002E4D08" w:rsidRPr="002859BD" w:rsidRDefault="002E4D08" w:rsidP="000A4FD2">
            <w:pPr>
              <w:jc w:val="center"/>
              <w:rPr>
                <w:color w:val="000000"/>
                <w:sz w:val="20"/>
                <w:szCs w:val="20"/>
              </w:rPr>
            </w:pPr>
            <w:r w:rsidRPr="002859BD">
              <w:rPr>
                <w:color w:val="000000"/>
                <w:sz w:val="20"/>
                <w:szCs w:val="20"/>
              </w:rPr>
              <w:t>-0.15</w:t>
            </w:r>
          </w:p>
        </w:tc>
        <w:tc>
          <w:tcPr>
            <w:tcW w:w="680" w:type="dxa"/>
            <w:tcBorders>
              <w:top w:val="nil"/>
              <w:left w:val="nil"/>
              <w:bottom w:val="single" w:sz="8" w:space="0" w:color="auto"/>
              <w:right w:val="nil"/>
            </w:tcBorders>
            <w:shd w:val="clear" w:color="auto" w:fill="auto"/>
            <w:noWrap/>
            <w:hideMark/>
          </w:tcPr>
          <w:p w14:paraId="0A8DDBC1" w14:textId="77777777" w:rsidR="002E4D08" w:rsidRPr="002859BD" w:rsidRDefault="002E4D08" w:rsidP="000A4FD2">
            <w:pPr>
              <w:jc w:val="center"/>
              <w:rPr>
                <w:color w:val="000000"/>
                <w:sz w:val="20"/>
                <w:szCs w:val="20"/>
              </w:rPr>
            </w:pPr>
            <w:r w:rsidRPr="002859BD">
              <w:rPr>
                <w:color w:val="000000"/>
                <w:sz w:val="20"/>
                <w:szCs w:val="20"/>
              </w:rPr>
              <w:t>-0.10</w:t>
            </w:r>
          </w:p>
        </w:tc>
        <w:tc>
          <w:tcPr>
            <w:tcW w:w="680" w:type="dxa"/>
            <w:tcBorders>
              <w:top w:val="nil"/>
              <w:left w:val="nil"/>
              <w:bottom w:val="single" w:sz="8" w:space="0" w:color="auto"/>
              <w:right w:val="nil"/>
            </w:tcBorders>
            <w:shd w:val="clear" w:color="auto" w:fill="auto"/>
            <w:noWrap/>
            <w:hideMark/>
          </w:tcPr>
          <w:p w14:paraId="7F343375" w14:textId="77777777" w:rsidR="002E4D08" w:rsidRPr="002859BD" w:rsidRDefault="002E4D08" w:rsidP="000A4FD2">
            <w:pPr>
              <w:jc w:val="center"/>
              <w:rPr>
                <w:color w:val="000000"/>
                <w:sz w:val="20"/>
                <w:szCs w:val="20"/>
              </w:rPr>
            </w:pPr>
            <w:r w:rsidRPr="002859BD">
              <w:rPr>
                <w:color w:val="000000"/>
                <w:sz w:val="20"/>
                <w:szCs w:val="20"/>
              </w:rPr>
              <w:t>-0.37</w:t>
            </w:r>
          </w:p>
        </w:tc>
        <w:tc>
          <w:tcPr>
            <w:tcW w:w="680" w:type="dxa"/>
            <w:tcBorders>
              <w:top w:val="nil"/>
              <w:left w:val="nil"/>
              <w:bottom w:val="single" w:sz="8" w:space="0" w:color="auto"/>
              <w:right w:val="nil"/>
            </w:tcBorders>
            <w:shd w:val="clear" w:color="auto" w:fill="auto"/>
            <w:noWrap/>
            <w:hideMark/>
          </w:tcPr>
          <w:p w14:paraId="10A70020" w14:textId="77777777" w:rsidR="002E4D08" w:rsidRPr="002859BD" w:rsidRDefault="002E4D08" w:rsidP="000A4FD2">
            <w:pPr>
              <w:jc w:val="center"/>
              <w:rPr>
                <w:color w:val="000000"/>
                <w:sz w:val="20"/>
                <w:szCs w:val="20"/>
              </w:rPr>
            </w:pPr>
            <w:r w:rsidRPr="002859BD">
              <w:rPr>
                <w:color w:val="000000"/>
                <w:sz w:val="20"/>
                <w:szCs w:val="20"/>
              </w:rPr>
              <w:t>-0.34</w:t>
            </w:r>
          </w:p>
        </w:tc>
        <w:tc>
          <w:tcPr>
            <w:tcW w:w="680" w:type="dxa"/>
            <w:tcBorders>
              <w:top w:val="nil"/>
              <w:left w:val="nil"/>
              <w:bottom w:val="single" w:sz="8" w:space="0" w:color="auto"/>
              <w:right w:val="nil"/>
            </w:tcBorders>
            <w:shd w:val="clear" w:color="auto" w:fill="auto"/>
            <w:noWrap/>
            <w:hideMark/>
          </w:tcPr>
          <w:p w14:paraId="71BC7F66" w14:textId="77777777" w:rsidR="002E4D08" w:rsidRPr="002859BD" w:rsidRDefault="002E4D08" w:rsidP="000A4FD2">
            <w:pPr>
              <w:jc w:val="center"/>
              <w:rPr>
                <w:color w:val="000000"/>
                <w:sz w:val="20"/>
                <w:szCs w:val="20"/>
              </w:rPr>
            </w:pPr>
            <w:r w:rsidRPr="002859BD">
              <w:rPr>
                <w:color w:val="000000"/>
                <w:sz w:val="20"/>
                <w:szCs w:val="20"/>
              </w:rPr>
              <w:t>0.06</w:t>
            </w:r>
          </w:p>
        </w:tc>
        <w:tc>
          <w:tcPr>
            <w:tcW w:w="680" w:type="dxa"/>
            <w:tcBorders>
              <w:top w:val="nil"/>
              <w:left w:val="nil"/>
              <w:bottom w:val="single" w:sz="8" w:space="0" w:color="auto"/>
              <w:right w:val="nil"/>
            </w:tcBorders>
            <w:shd w:val="clear" w:color="auto" w:fill="auto"/>
            <w:noWrap/>
            <w:hideMark/>
          </w:tcPr>
          <w:p w14:paraId="67705999" w14:textId="77777777" w:rsidR="002E4D08" w:rsidRPr="002859BD" w:rsidRDefault="002E4D08" w:rsidP="000A4FD2">
            <w:pPr>
              <w:jc w:val="center"/>
              <w:rPr>
                <w:color w:val="000000"/>
                <w:sz w:val="20"/>
                <w:szCs w:val="20"/>
              </w:rPr>
            </w:pPr>
            <w:r w:rsidRPr="002859BD">
              <w:rPr>
                <w:color w:val="000000"/>
                <w:sz w:val="20"/>
                <w:szCs w:val="20"/>
              </w:rPr>
              <w:t>0.05</w:t>
            </w:r>
          </w:p>
        </w:tc>
        <w:tc>
          <w:tcPr>
            <w:tcW w:w="680" w:type="dxa"/>
            <w:tcBorders>
              <w:top w:val="nil"/>
              <w:left w:val="nil"/>
              <w:bottom w:val="single" w:sz="8" w:space="0" w:color="auto"/>
              <w:right w:val="nil"/>
            </w:tcBorders>
            <w:shd w:val="clear" w:color="auto" w:fill="auto"/>
            <w:noWrap/>
            <w:hideMark/>
          </w:tcPr>
          <w:p w14:paraId="5C2A3200" w14:textId="77777777" w:rsidR="002E4D08" w:rsidRPr="002859BD" w:rsidRDefault="002E4D08" w:rsidP="000A4FD2">
            <w:pPr>
              <w:jc w:val="center"/>
              <w:rPr>
                <w:color w:val="000000"/>
                <w:sz w:val="20"/>
                <w:szCs w:val="20"/>
              </w:rPr>
            </w:pPr>
            <w:r w:rsidRPr="002859BD">
              <w:rPr>
                <w:color w:val="000000"/>
                <w:sz w:val="20"/>
                <w:szCs w:val="20"/>
              </w:rPr>
              <w:t>0.08</w:t>
            </w:r>
          </w:p>
        </w:tc>
        <w:tc>
          <w:tcPr>
            <w:tcW w:w="680" w:type="dxa"/>
            <w:tcBorders>
              <w:top w:val="nil"/>
              <w:left w:val="nil"/>
              <w:bottom w:val="single" w:sz="8" w:space="0" w:color="auto"/>
              <w:right w:val="nil"/>
            </w:tcBorders>
            <w:shd w:val="clear" w:color="auto" w:fill="auto"/>
            <w:noWrap/>
            <w:hideMark/>
          </w:tcPr>
          <w:p w14:paraId="59CD07A9" w14:textId="77777777" w:rsidR="002E4D08" w:rsidRPr="002859BD" w:rsidRDefault="002E4D08" w:rsidP="000A4FD2">
            <w:pPr>
              <w:jc w:val="center"/>
              <w:rPr>
                <w:color w:val="000000"/>
                <w:sz w:val="20"/>
                <w:szCs w:val="20"/>
              </w:rPr>
            </w:pPr>
            <w:r w:rsidRPr="002859BD">
              <w:rPr>
                <w:color w:val="000000"/>
                <w:sz w:val="20"/>
                <w:szCs w:val="20"/>
              </w:rPr>
              <w:t>-0.17</w:t>
            </w:r>
          </w:p>
        </w:tc>
        <w:tc>
          <w:tcPr>
            <w:tcW w:w="680" w:type="dxa"/>
            <w:tcBorders>
              <w:top w:val="nil"/>
              <w:left w:val="nil"/>
              <w:bottom w:val="single" w:sz="8" w:space="0" w:color="auto"/>
              <w:right w:val="nil"/>
            </w:tcBorders>
            <w:shd w:val="clear" w:color="auto" w:fill="auto"/>
            <w:noWrap/>
            <w:hideMark/>
          </w:tcPr>
          <w:p w14:paraId="29ABBA2F" w14:textId="77777777" w:rsidR="002E4D08" w:rsidRPr="002859BD" w:rsidRDefault="002E4D08" w:rsidP="000A4FD2">
            <w:pPr>
              <w:jc w:val="center"/>
              <w:rPr>
                <w:color w:val="000000"/>
                <w:sz w:val="20"/>
                <w:szCs w:val="20"/>
              </w:rPr>
            </w:pPr>
            <w:r w:rsidRPr="002859BD">
              <w:rPr>
                <w:color w:val="000000"/>
                <w:sz w:val="20"/>
                <w:szCs w:val="20"/>
              </w:rPr>
              <w:t>-0.01</w:t>
            </w:r>
          </w:p>
        </w:tc>
        <w:tc>
          <w:tcPr>
            <w:tcW w:w="680" w:type="dxa"/>
            <w:tcBorders>
              <w:top w:val="nil"/>
              <w:left w:val="nil"/>
              <w:bottom w:val="single" w:sz="8" w:space="0" w:color="auto"/>
              <w:right w:val="nil"/>
            </w:tcBorders>
            <w:shd w:val="clear" w:color="auto" w:fill="auto"/>
            <w:noWrap/>
            <w:hideMark/>
          </w:tcPr>
          <w:p w14:paraId="3C12641B" w14:textId="77777777" w:rsidR="002E4D08" w:rsidRPr="002859BD" w:rsidRDefault="002E4D08" w:rsidP="000A4FD2">
            <w:pPr>
              <w:jc w:val="center"/>
              <w:rPr>
                <w:color w:val="000000"/>
                <w:sz w:val="20"/>
                <w:szCs w:val="20"/>
              </w:rPr>
            </w:pPr>
            <w:r w:rsidRPr="002859BD">
              <w:rPr>
                <w:color w:val="000000"/>
                <w:sz w:val="20"/>
                <w:szCs w:val="20"/>
              </w:rPr>
              <w:t>-0.10</w:t>
            </w:r>
          </w:p>
        </w:tc>
        <w:tc>
          <w:tcPr>
            <w:tcW w:w="680" w:type="dxa"/>
            <w:tcBorders>
              <w:top w:val="nil"/>
              <w:left w:val="nil"/>
              <w:bottom w:val="single" w:sz="8" w:space="0" w:color="auto"/>
              <w:right w:val="nil"/>
            </w:tcBorders>
            <w:shd w:val="clear" w:color="auto" w:fill="auto"/>
            <w:noWrap/>
            <w:hideMark/>
          </w:tcPr>
          <w:p w14:paraId="28974124" w14:textId="77777777" w:rsidR="002E4D08" w:rsidRPr="002859BD" w:rsidRDefault="002E4D08" w:rsidP="000A4FD2">
            <w:pPr>
              <w:jc w:val="center"/>
              <w:rPr>
                <w:color w:val="000000"/>
                <w:sz w:val="20"/>
                <w:szCs w:val="20"/>
              </w:rPr>
            </w:pPr>
            <w:r w:rsidRPr="002859BD">
              <w:rPr>
                <w:color w:val="000000"/>
                <w:sz w:val="20"/>
                <w:szCs w:val="20"/>
              </w:rPr>
              <w:t>-0.07</w:t>
            </w:r>
          </w:p>
        </w:tc>
        <w:tc>
          <w:tcPr>
            <w:tcW w:w="680" w:type="dxa"/>
            <w:tcBorders>
              <w:top w:val="nil"/>
              <w:left w:val="nil"/>
              <w:bottom w:val="single" w:sz="8" w:space="0" w:color="auto"/>
              <w:right w:val="nil"/>
            </w:tcBorders>
            <w:shd w:val="clear" w:color="auto" w:fill="auto"/>
            <w:noWrap/>
            <w:hideMark/>
          </w:tcPr>
          <w:p w14:paraId="4DAADA0B" w14:textId="77777777" w:rsidR="002E4D08" w:rsidRPr="002859BD" w:rsidRDefault="002E4D08" w:rsidP="000A4FD2">
            <w:pPr>
              <w:jc w:val="center"/>
              <w:rPr>
                <w:color w:val="000000"/>
                <w:sz w:val="20"/>
                <w:szCs w:val="20"/>
              </w:rPr>
            </w:pPr>
            <w:r w:rsidRPr="002859BD">
              <w:rPr>
                <w:color w:val="000000"/>
                <w:sz w:val="20"/>
                <w:szCs w:val="20"/>
              </w:rPr>
              <w:t>-0.13</w:t>
            </w:r>
          </w:p>
        </w:tc>
        <w:tc>
          <w:tcPr>
            <w:tcW w:w="680" w:type="dxa"/>
            <w:tcBorders>
              <w:top w:val="nil"/>
              <w:left w:val="nil"/>
              <w:bottom w:val="single" w:sz="8" w:space="0" w:color="auto"/>
              <w:right w:val="nil"/>
            </w:tcBorders>
            <w:shd w:val="clear" w:color="auto" w:fill="auto"/>
            <w:noWrap/>
            <w:hideMark/>
          </w:tcPr>
          <w:p w14:paraId="2E7BBB47" w14:textId="77777777" w:rsidR="002E4D08" w:rsidRPr="002859BD" w:rsidRDefault="002E4D08" w:rsidP="000A4FD2">
            <w:pPr>
              <w:jc w:val="center"/>
              <w:rPr>
                <w:color w:val="000000"/>
                <w:sz w:val="20"/>
                <w:szCs w:val="20"/>
              </w:rPr>
            </w:pPr>
            <w:r w:rsidRPr="002859BD">
              <w:rPr>
                <w:color w:val="000000"/>
                <w:sz w:val="20"/>
                <w:szCs w:val="20"/>
              </w:rPr>
              <w:t>-0.15</w:t>
            </w:r>
          </w:p>
        </w:tc>
        <w:tc>
          <w:tcPr>
            <w:tcW w:w="680" w:type="dxa"/>
            <w:tcBorders>
              <w:top w:val="nil"/>
              <w:left w:val="nil"/>
              <w:bottom w:val="single" w:sz="8" w:space="0" w:color="auto"/>
              <w:right w:val="nil"/>
            </w:tcBorders>
            <w:shd w:val="clear" w:color="auto" w:fill="auto"/>
            <w:noWrap/>
            <w:hideMark/>
          </w:tcPr>
          <w:p w14:paraId="5BCC601E" w14:textId="77777777" w:rsidR="002E4D08" w:rsidRPr="002859BD" w:rsidRDefault="002E4D08" w:rsidP="000A4FD2">
            <w:pPr>
              <w:jc w:val="center"/>
              <w:rPr>
                <w:color w:val="000000"/>
                <w:sz w:val="20"/>
                <w:szCs w:val="20"/>
              </w:rPr>
            </w:pPr>
            <w:r w:rsidRPr="002859BD">
              <w:rPr>
                <w:color w:val="000000"/>
                <w:sz w:val="20"/>
                <w:szCs w:val="20"/>
              </w:rPr>
              <w:t>0.51</w:t>
            </w:r>
          </w:p>
        </w:tc>
        <w:tc>
          <w:tcPr>
            <w:tcW w:w="680" w:type="dxa"/>
            <w:tcBorders>
              <w:top w:val="nil"/>
              <w:left w:val="nil"/>
              <w:bottom w:val="single" w:sz="8" w:space="0" w:color="auto"/>
              <w:right w:val="nil"/>
            </w:tcBorders>
            <w:shd w:val="clear" w:color="auto" w:fill="auto"/>
            <w:noWrap/>
            <w:hideMark/>
          </w:tcPr>
          <w:p w14:paraId="4A904A1F" w14:textId="77777777" w:rsidR="002E4D08" w:rsidRPr="002859BD" w:rsidRDefault="002E4D08" w:rsidP="000A4FD2">
            <w:pPr>
              <w:jc w:val="center"/>
              <w:rPr>
                <w:color w:val="000000"/>
                <w:sz w:val="20"/>
                <w:szCs w:val="20"/>
              </w:rPr>
            </w:pPr>
            <w:r w:rsidRPr="002859BD">
              <w:rPr>
                <w:color w:val="000000"/>
                <w:sz w:val="20"/>
                <w:szCs w:val="20"/>
              </w:rPr>
              <w:t>-0.31</w:t>
            </w:r>
          </w:p>
        </w:tc>
        <w:tc>
          <w:tcPr>
            <w:tcW w:w="680" w:type="dxa"/>
            <w:tcBorders>
              <w:top w:val="nil"/>
              <w:left w:val="nil"/>
              <w:bottom w:val="single" w:sz="8" w:space="0" w:color="auto"/>
              <w:right w:val="nil"/>
            </w:tcBorders>
            <w:shd w:val="clear" w:color="auto" w:fill="auto"/>
            <w:noWrap/>
            <w:hideMark/>
          </w:tcPr>
          <w:p w14:paraId="1C785E55" w14:textId="77777777" w:rsidR="002E4D08" w:rsidRPr="002859BD" w:rsidRDefault="002E4D08" w:rsidP="000A4FD2">
            <w:pPr>
              <w:jc w:val="center"/>
              <w:rPr>
                <w:color w:val="000000"/>
                <w:sz w:val="20"/>
                <w:szCs w:val="20"/>
              </w:rPr>
            </w:pPr>
            <w:r w:rsidRPr="002859BD">
              <w:rPr>
                <w:color w:val="000000"/>
                <w:sz w:val="20"/>
                <w:szCs w:val="20"/>
              </w:rPr>
              <w:t>1</w:t>
            </w:r>
          </w:p>
        </w:tc>
      </w:tr>
      <w:tr w:rsidR="002E4D08" w:rsidRPr="002E4D08" w14:paraId="27D7FAC9" w14:textId="77777777" w:rsidTr="002E4D08">
        <w:trPr>
          <w:trHeight w:val="351"/>
        </w:trPr>
        <w:tc>
          <w:tcPr>
            <w:tcW w:w="416" w:type="dxa"/>
            <w:tcBorders>
              <w:top w:val="nil"/>
              <w:left w:val="nil"/>
              <w:bottom w:val="nil"/>
              <w:right w:val="nil"/>
            </w:tcBorders>
            <w:shd w:val="clear" w:color="auto" w:fill="auto"/>
            <w:noWrap/>
            <w:hideMark/>
          </w:tcPr>
          <w:p w14:paraId="1441AE56" w14:textId="77777777" w:rsidR="002E4D08" w:rsidRPr="002859BD" w:rsidRDefault="002E4D08" w:rsidP="000A4FD2">
            <w:pPr>
              <w:jc w:val="center"/>
              <w:rPr>
                <w:color w:val="000000"/>
                <w:sz w:val="20"/>
                <w:szCs w:val="20"/>
              </w:rPr>
            </w:pPr>
          </w:p>
        </w:tc>
        <w:tc>
          <w:tcPr>
            <w:tcW w:w="3276" w:type="dxa"/>
            <w:tcBorders>
              <w:top w:val="nil"/>
              <w:left w:val="nil"/>
              <w:bottom w:val="nil"/>
              <w:right w:val="nil"/>
            </w:tcBorders>
            <w:shd w:val="clear" w:color="auto" w:fill="auto"/>
            <w:noWrap/>
            <w:hideMark/>
          </w:tcPr>
          <w:p w14:paraId="36C9D99B" w14:textId="77777777" w:rsidR="002E4D08" w:rsidRPr="002859BD" w:rsidRDefault="002E4D08" w:rsidP="000A4FD2">
            <w:pPr>
              <w:jc w:val="right"/>
              <w:rPr>
                <w:color w:val="000000"/>
                <w:sz w:val="20"/>
                <w:szCs w:val="20"/>
              </w:rPr>
            </w:pPr>
            <w:r w:rsidRPr="002859BD">
              <w:rPr>
                <w:color w:val="000000"/>
                <w:sz w:val="20"/>
                <w:szCs w:val="20"/>
              </w:rPr>
              <w:t>N</w:t>
            </w:r>
          </w:p>
        </w:tc>
        <w:tc>
          <w:tcPr>
            <w:tcW w:w="680" w:type="dxa"/>
            <w:tcBorders>
              <w:top w:val="nil"/>
              <w:left w:val="nil"/>
              <w:bottom w:val="nil"/>
              <w:right w:val="nil"/>
            </w:tcBorders>
            <w:shd w:val="clear" w:color="auto" w:fill="auto"/>
            <w:noWrap/>
            <w:hideMark/>
          </w:tcPr>
          <w:p w14:paraId="78ADEA45" w14:textId="77777777" w:rsidR="002E4D08" w:rsidRPr="002859BD" w:rsidRDefault="002E4D08" w:rsidP="000A4FD2">
            <w:pPr>
              <w:jc w:val="center"/>
              <w:rPr>
                <w:color w:val="000000"/>
                <w:sz w:val="20"/>
                <w:szCs w:val="20"/>
              </w:rPr>
            </w:pPr>
            <w:r w:rsidRPr="002859BD">
              <w:rPr>
                <w:color w:val="000000"/>
                <w:sz w:val="20"/>
                <w:szCs w:val="20"/>
              </w:rPr>
              <w:t>1763</w:t>
            </w:r>
          </w:p>
        </w:tc>
        <w:tc>
          <w:tcPr>
            <w:tcW w:w="680" w:type="dxa"/>
            <w:tcBorders>
              <w:top w:val="nil"/>
              <w:left w:val="nil"/>
              <w:bottom w:val="nil"/>
              <w:right w:val="nil"/>
            </w:tcBorders>
            <w:shd w:val="clear" w:color="auto" w:fill="auto"/>
            <w:noWrap/>
            <w:hideMark/>
          </w:tcPr>
          <w:p w14:paraId="43014689" w14:textId="77777777" w:rsidR="002E4D08" w:rsidRPr="002859BD" w:rsidRDefault="002E4D08" w:rsidP="000A4FD2">
            <w:pPr>
              <w:jc w:val="center"/>
              <w:rPr>
                <w:color w:val="000000"/>
                <w:sz w:val="20"/>
                <w:szCs w:val="20"/>
              </w:rPr>
            </w:pPr>
            <w:r w:rsidRPr="002859BD">
              <w:rPr>
                <w:color w:val="000000"/>
                <w:sz w:val="20"/>
                <w:szCs w:val="20"/>
              </w:rPr>
              <w:t>257</w:t>
            </w:r>
          </w:p>
        </w:tc>
        <w:tc>
          <w:tcPr>
            <w:tcW w:w="680" w:type="dxa"/>
            <w:tcBorders>
              <w:top w:val="nil"/>
              <w:left w:val="nil"/>
              <w:bottom w:val="nil"/>
              <w:right w:val="nil"/>
            </w:tcBorders>
            <w:shd w:val="clear" w:color="auto" w:fill="auto"/>
            <w:noWrap/>
            <w:hideMark/>
          </w:tcPr>
          <w:p w14:paraId="22FBDE26" w14:textId="77777777" w:rsidR="002E4D08" w:rsidRPr="002859BD" w:rsidRDefault="002E4D08" w:rsidP="000A4FD2">
            <w:pPr>
              <w:jc w:val="center"/>
              <w:rPr>
                <w:color w:val="000000"/>
                <w:sz w:val="20"/>
                <w:szCs w:val="20"/>
              </w:rPr>
            </w:pPr>
            <w:r w:rsidRPr="002859BD">
              <w:rPr>
                <w:color w:val="000000"/>
                <w:sz w:val="20"/>
                <w:szCs w:val="20"/>
              </w:rPr>
              <w:t>1749</w:t>
            </w:r>
          </w:p>
        </w:tc>
        <w:tc>
          <w:tcPr>
            <w:tcW w:w="680" w:type="dxa"/>
            <w:tcBorders>
              <w:top w:val="nil"/>
              <w:left w:val="nil"/>
              <w:bottom w:val="nil"/>
              <w:right w:val="nil"/>
            </w:tcBorders>
            <w:shd w:val="clear" w:color="auto" w:fill="auto"/>
            <w:noWrap/>
            <w:hideMark/>
          </w:tcPr>
          <w:p w14:paraId="33860C41" w14:textId="77777777" w:rsidR="002E4D08" w:rsidRPr="002859BD" w:rsidRDefault="002E4D08" w:rsidP="000A4FD2">
            <w:pPr>
              <w:jc w:val="center"/>
              <w:rPr>
                <w:color w:val="000000"/>
                <w:sz w:val="20"/>
                <w:szCs w:val="20"/>
              </w:rPr>
            </w:pPr>
            <w:r w:rsidRPr="002859BD">
              <w:rPr>
                <w:color w:val="000000"/>
                <w:sz w:val="20"/>
                <w:szCs w:val="20"/>
              </w:rPr>
              <w:t>1747</w:t>
            </w:r>
          </w:p>
        </w:tc>
        <w:tc>
          <w:tcPr>
            <w:tcW w:w="680" w:type="dxa"/>
            <w:tcBorders>
              <w:top w:val="nil"/>
              <w:left w:val="nil"/>
              <w:bottom w:val="nil"/>
              <w:right w:val="nil"/>
            </w:tcBorders>
            <w:shd w:val="clear" w:color="auto" w:fill="auto"/>
            <w:noWrap/>
            <w:hideMark/>
          </w:tcPr>
          <w:p w14:paraId="3890F926" w14:textId="77777777" w:rsidR="002E4D08" w:rsidRPr="002859BD" w:rsidRDefault="002E4D08" w:rsidP="000A4FD2">
            <w:pPr>
              <w:jc w:val="center"/>
              <w:rPr>
                <w:color w:val="000000"/>
                <w:sz w:val="20"/>
                <w:szCs w:val="20"/>
              </w:rPr>
            </w:pPr>
            <w:r w:rsidRPr="002859BD">
              <w:rPr>
                <w:color w:val="000000"/>
                <w:sz w:val="20"/>
                <w:szCs w:val="20"/>
              </w:rPr>
              <w:t>1763</w:t>
            </w:r>
          </w:p>
        </w:tc>
        <w:tc>
          <w:tcPr>
            <w:tcW w:w="680" w:type="dxa"/>
            <w:tcBorders>
              <w:top w:val="nil"/>
              <w:left w:val="nil"/>
              <w:bottom w:val="nil"/>
              <w:right w:val="nil"/>
            </w:tcBorders>
            <w:shd w:val="clear" w:color="auto" w:fill="auto"/>
            <w:noWrap/>
            <w:hideMark/>
          </w:tcPr>
          <w:p w14:paraId="2CB2F0FC" w14:textId="77777777" w:rsidR="002E4D08" w:rsidRPr="002859BD" w:rsidRDefault="002E4D08" w:rsidP="000A4FD2">
            <w:pPr>
              <w:jc w:val="center"/>
              <w:rPr>
                <w:color w:val="000000"/>
                <w:sz w:val="20"/>
                <w:szCs w:val="20"/>
              </w:rPr>
            </w:pPr>
            <w:r w:rsidRPr="002859BD">
              <w:rPr>
                <w:color w:val="000000"/>
                <w:sz w:val="20"/>
                <w:szCs w:val="20"/>
              </w:rPr>
              <w:t>1763</w:t>
            </w:r>
          </w:p>
        </w:tc>
        <w:tc>
          <w:tcPr>
            <w:tcW w:w="680" w:type="dxa"/>
            <w:tcBorders>
              <w:top w:val="nil"/>
              <w:left w:val="nil"/>
              <w:bottom w:val="nil"/>
              <w:right w:val="nil"/>
            </w:tcBorders>
            <w:shd w:val="clear" w:color="auto" w:fill="auto"/>
            <w:noWrap/>
            <w:hideMark/>
          </w:tcPr>
          <w:p w14:paraId="67D3C6A4" w14:textId="77777777" w:rsidR="002E4D08" w:rsidRPr="002859BD" w:rsidRDefault="002E4D08" w:rsidP="000A4FD2">
            <w:pPr>
              <w:jc w:val="center"/>
              <w:rPr>
                <w:color w:val="000000"/>
                <w:sz w:val="20"/>
                <w:szCs w:val="20"/>
              </w:rPr>
            </w:pPr>
            <w:r w:rsidRPr="002859BD">
              <w:rPr>
                <w:color w:val="000000"/>
                <w:sz w:val="20"/>
                <w:szCs w:val="20"/>
              </w:rPr>
              <w:t>1747</w:t>
            </w:r>
          </w:p>
        </w:tc>
        <w:tc>
          <w:tcPr>
            <w:tcW w:w="680" w:type="dxa"/>
            <w:tcBorders>
              <w:top w:val="nil"/>
              <w:left w:val="nil"/>
              <w:bottom w:val="nil"/>
              <w:right w:val="nil"/>
            </w:tcBorders>
            <w:shd w:val="clear" w:color="auto" w:fill="auto"/>
            <w:noWrap/>
            <w:hideMark/>
          </w:tcPr>
          <w:p w14:paraId="42786C47" w14:textId="77777777" w:rsidR="002E4D08" w:rsidRPr="002859BD" w:rsidRDefault="002E4D08" w:rsidP="000A4FD2">
            <w:pPr>
              <w:jc w:val="center"/>
              <w:rPr>
                <w:color w:val="000000"/>
                <w:sz w:val="20"/>
                <w:szCs w:val="20"/>
              </w:rPr>
            </w:pPr>
            <w:r w:rsidRPr="002859BD">
              <w:rPr>
                <w:color w:val="000000"/>
                <w:sz w:val="20"/>
                <w:szCs w:val="20"/>
              </w:rPr>
              <w:t>1760</w:t>
            </w:r>
          </w:p>
        </w:tc>
        <w:tc>
          <w:tcPr>
            <w:tcW w:w="680" w:type="dxa"/>
            <w:tcBorders>
              <w:top w:val="nil"/>
              <w:left w:val="nil"/>
              <w:bottom w:val="nil"/>
              <w:right w:val="nil"/>
            </w:tcBorders>
            <w:shd w:val="clear" w:color="auto" w:fill="auto"/>
            <w:noWrap/>
            <w:hideMark/>
          </w:tcPr>
          <w:p w14:paraId="20DEAC72" w14:textId="77777777" w:rsidR="002E4D08" w:rsidRPr="002859BD" w:rsidRDefault="002E4D08" w:rsidP="000A4FD2">
            <w:pPr>
              <w:jc w:val="center"/>
              <w:rPr>
                <w:color w:val="000000"/>
                <w:sz w:val="20"/>
                <w:szCs w:val="20"/>
              </w:rPr>
            </w:pPr>
            <w:r w:rsidRPr="002859BD">
              <w:rPr>
                <w:color w:val="000000"/>
                <w:sz w:val="20"/>
                <w:szCs w:val="20"/>
              </w:rPr>
              <w:t>1763</w:t>
            </w:r>
          </w:p>
        </w:tc>
        <w:tc>
          <w:tcPr>
            <w:tcW w:w="680" w:type="dxa"/>
            <w:tcBorders>
              <w:top w:val="nil"/>
              <w:left w:val="nil"/>
              <w:bottom w:val="nil"/>
              <w:right w:val="nil"/>
            </w:tcBorders>
            <w:shd w:val="clear" w:color="auto" w:fill="auto"/>
            <w:noWrap/>
            <w:hideMark/>
          </w:tcPr>
          <w:p w14:paraId="198A644A" w14:textId="77777777" w:rsidR="002E4D08" w:rsidRPr="002859BD" w:rsidRDefault="002E4D08" w:rsidP="000A4FD2">
            <w:pPr>
              <w:jc w:val="center"/>
              <w:rPr>
                <w:color w:val="000000"/>
                <w:sz w:val="20"/>
                <w:szCs w:val="20"/>
              </w:rPr>
            </w:pPr>
            <w:r w:rsidRPr="002859BD">
              <w:rPr>
                <w:color w:val="000000"/>
                <w:sz w:val="20"/>
                <w:szCs w:val="20"/>
              </w:rPr>
              <w:t>1763</w:t>
            </w:r>
          </w:p>
        </w:tc>
        <w:tc>
          <w:tcPr>
            <w:tcW w:w="680" w:type="dxa"/>
            <w:tcBorders>
              <w:top w:val="nil"/>
              <w:left w:val="nil"/>
              <w:bottom w:val="nil"/>
              <w:right w:val="nil"/>
            </w:tcBorders>
            <w:shd w:val="clear" w:color="auto" w:fill="auto"/>
            <w:noWrap/>
            <w:hideMark/>
          </w:tcPr>
          <w:p w14:paraId="6D361A4F" w14:textId="77777777" w:rsidR="002E4D08" w:rsidRPr="002859BD" w:rsidRDefault="002E4D08" w:rsidP="000A4FD2">
            <w:pPr>
              <w:jc w:val="center"/>
              <w:rPr>
                <w:color w:val="000000"/>
                <w:sz w:val="20"/>
                <w:szCs w:val="20"/>
              </w:rPr>
            </w:pPr>
            <w:r w:rsidRPr="002859BD">
              <w:rPr>
                <w:color w:val="000000"/>
                <w:sz w:val="20"/>
                <w:szCs w:val="20"/>
              </w:rPr>
              <w:t>1758</w:t>
            </w:r>
          </w:p>
        </w:tc>
        <w:tc>
          <w:tcPr>
            <w:tcW w:w="680" w:type="dxa"/>
            <w:tcBorders>
              <w:top w:val="nil"/>
              <w:left w:val="nil"/>
              <w:bottom w:val="nil"/>
              <w:right w:val="nil"/>
            </w:tcBorders>
            <w:shd w:val="clear" w:color="auto" w:fill="auto"/>
            <w:noWrap/>
            <w:hideMark/>
          </w:tcPr>
          <w:p w14:paraId="4F9C4814" w14:textId="77777777" w:rsidR="002E4D08" w:rsidRPr="002859BD" w:rsidRDefault="002E4D08" w:rsidP="000A4FD2">
            <w:pPr>
              <w:jc w:val="center"/>
              <w:rPr>
                <w:color w:val="000000"/>
                <w:sz w:val="20"/>
                <w:szCs w:val="20"/>
              </w:rPr>
            </w:pPr>
            <w:r w:rsidRPr="002859BD">
              <w:rPr>
                <w:color w:val="000000"/>
                <w:sz w:val="20"/>
                <w:szCs w:val="20"/>
              </w:rPr>
              <w:t>1763</w:t>
            </w:r>
          </w:p>
        </w:tc>
        <w:tc>
          <w:tcPr>
            <w:tcW w:w="680" w:type="dxa"/>
            <w:tcBorders>
              <w:top w:val="nil"/>
              <w:left w:val="nil"/>
              <w:bottom w:val="nil"/>
              <w:right w:val="nil"/>
            </w:tcBorders>
            <w:shd w:val="clear" w:color="auto" w:fill="auto"/>
            <w:noWrap/>
            <w:hideMark/>
          </w:tcPr>
          <w:p w14:paraId="3985F903" w14:textId="77777777" w:rsidR="002E4D08" w:rsidRPr="002859BD" w:rsidRDefault="002E4D08" w:rsidP="000A4FD2">
            <w:pPr>
              <w:jc w:val="center"/>
              <w:rPr>
                <w:color w:val="000000"/>
                <w:sz w:val="20"/>
                <w:szCs w:val="20"/>
              </w:rPr>
            </w:pPr>
            <w:r w:rsidRPr="002859BD">
              <w:rPr>
                <w:color w:val="000000"/>
                <w:sz w:val="20"/>
                <w:szCs w:val="20"/>
              </w:rPr>
              <w:t>1763</w:t>
            </w:r>
          </w:p>
        </w:tc>
        <w:tc>
          <w:tcPr>
            <w:tcW w:w="680" w:type="dxa"/>
            <w:tcBorders>
              <w:top w:val="nil"/>
              <w:left w:val="nil"/>
              <w:bottom w:val="nil"/>
              <w:right w:val="nil"/>
            </w:tcBorders>
            <w:shd w:val="clear" w:color="auto" w:fill="auto"/>
            <w:noWrap/>
            <w:hideMark/>
          </w:tcPr>
          <w:p w14:paraId="63AEC872" w14:textId="77777777" w:rsidR="002E4D08" w:rsidRPr="002859BD" w:rsidRDefault="002E4D08" w:rsidP="000A4FD2">
            <w:pPr>
              <w:jc w:val="center"/>
              <w:rPr>
                <w:color w:val="000000"/>
                <w:sz w:val="20"/>
                <w:szCs w:val="20"/>
              </w:rPr>
            </w:pPr>
            <w:r w:rsidRPr="002859BD">
              <w:rPr>
                <w:color w:val="000000"/>
                <w:sz w:val="20"/>
                <w:szCs w:val="20"/>
              </w:rPr>
              <w:t>1762</w:t>
            </w:r>
          </w:p>
        </w:tc>
        <w:tc>
          <w:tcPr>
            <w:tcW w:w="680" w:type="dxa"/>
            <w:tcBorders>
              <w:top w:val="nil"/>
              <w:left w:val="nil"/>
              <w:bottom w:val="nil"/>
              <w:right w:val="nil"/>
            </w:tcBorders>
            <w:shd w:val="clear" w:color="auto" w:fill="auto"/>
            <w:noWrap/>
            <w:hideMark/>
          </w:tcPr>
          <w:p w14:paraId="434CADE2" w14:textId="77777777" w:rsidR="002E4D08" w:rsidRPr="002859BD" w:rsidRDefault="002E4D08" w:rsidP="000A4FD2">
            <w:pPr>
              <w:jc w:val="center"/>
              <w:rPr>
                <w:color w:val="000000"/>
                <w:sz w:val="20"/>
                <w:szCs w:val="20"/>
              </w:rPr>
            </w:pPr>
            <w:r w:rsidRPr="002859BD">
              <w:rPr>
                <w:color w:val="000000"/>
                <w:sz w:val="20"/>
                <w:szCs w:val="20"/>
              </w:rPr>
              <w:t>1763</w:t>
            </w:r>
          </w:p>
        </w:tc>
        <w:tc>
          <w:tcPr>
            <w:tcW w:w="680" w:type="dxa"/>
            <w:tcBorders>
              <w:top w:val="nil"/>
              <w:left w:val="nil"/>
              <w:bottom w:val="nil"/>
              <w:right w:val="nil"/>
            </w:tcBorders>
            <w:shd w:val="clear" w:color="auto" w:fill="auto"/>
            <w:noWrap/>
            <w:hideMark/>
          </w:tcPr>
          <w:p w14:paraId="6FB7833A" w14:textId="77777777" w:rsidR="002E4D08" w:rsidRPr="002859BD" w:rsidRDefault="002E4D08" w:rsidP="000A4FD2">
            <w:pPr>
              <w:jc w:val="center"/>
              <w:rPr>
                <w:color w:val="000000"/>
                <w:sz w:val="20"/>
                <w:szCs w:val="20"/>
              </w:rPr>
            </w:pPr>
            <w:r w:rsidRPr="002859BD">
              <w:rPr>
                <w:color w:val="000000"/>
                <w:sz w:val="20"/>
                <w:szCs w:val="20"/>
              </w:rPr>
              <w:t>1763</w:t>
            </w:r>
          </w:p>
        </w:tc>
        <w:tc>
          <w:tcPr>
            <w:tcW w:w="680" w:type="dxa"/>
            <w:tcBorders>
              <w:top w:val="nil"/>
              <w:left w:val="nil"/>
              <w:bottom w:val="nil"/>
              <w:right w:val="nil"/>
            </w:tcBorders>
            <w:shd w:val="clear" w:color="auto" w:fill="auto"/>
            <w:noWrap/>
            <w:hideMark/>
          </w:tcPr>
          <w:p w14:paraId="6E3236E3" w14:textId="77777777" w:rsidR="002E4D08" w:rsidRPr="002859BD" w:rsidRDefault="002E4D08" w:rsidP="000A4FD2">
            <w:pPr>
              <w:jc w:val="center"/>
              <w:rPr>
                <w:color w:val="000000"/>
                <w:sz w:val="20"/>
                <w:szCs w:val="20"/>
              </w:rPr>
            </w:pPr>
            <w:r w:rsidRPr="002859BD">
              <w:rPr>
                <w:color w:val="000000"/>
                <w:sz w:val="20"/>
                <w:szCs w:val="20"/>
              </w:rPr>
              <w:t>1763</w:t>
            </w:r>
          </w:p>
        </w:tc>
      </w:tr>
      <w:tr w:rsidR="002E4D08" w:rsidRPr="002E4D08" w14:paraId="2C757B71" w14:textId="77777777" w:rsidTr="002E4D08">
        <w:trPr>
          <w:trHeight w:val="351"/>
        </w:trPr>
        <w:tc>
          <w:tcPr>
            <w:tcW w:w="416" w:type="dxa"/>
            <w:tcBorders>
              <w:top w:val="nil"/>
              <w:left w:val="nil"/>
              <w:bottom w:val="nil"/>
              <w:right w:val="nil"/>
            </w:tcBorders>
            <w:shd w:val="clear" w:color="auto" w:fill="auto"/>
            <w:noWrap/>
            <w:hideMark/>
          </w:tcPr>
          <w:p w14:paraId="5517E325" w14:textId="77777777" w:rsidR="002E4D08" w:rsidRPr="002859BD" w:rsidRDefault="002E4D08" w:rsidP="000A4FD2">
            <w:pPr>
              <w:jc w:val="center"/>
              <w:rPr>
                <w:color w:val="000000"/>
                <w:sz w:val="20"/>
                <w:szCs w:val="20"/>
              </w:rPr>
            </w:pPr>
          </w:p>
        </w:tc>
        <w:tc>
          <w:tcPr>
            <w:tcW w:w="3276" w:type="dxa"/>
            <w:tcBorders>
              <w:top w:val="nil"/>
              <w:left w:val="nil"/>
              <w:bottom w:val="nil"/>
              <w:right w:val="nil"/>
            </w:tcBorders>
            <w:shd w:val="clear" w:color="auto" w:fill="auto"/>
            <w:noWrap/>
            <w:hideMark/>
          </w:tcPr>
          <w:p w14:paraId="1071EFB1" w14:textId="77777777" w:rsidR="002E4D08" w:rsidRPr="002859BD" w:rsidRDefault="002E4D08" w:rsidP="000A4FD2">
            <w:pPr>
              <w:jc w:val="right"/>
              <w:rPr>
                <w:color w:val="000000"/>
                <w:sz w:val="20"/>
                <w:szCs w:val="20"/>
              </w:rPr>
            </w:pPr>
            <w:r w:rsidRPr="002859BD">
              <w:rPr>
                <w:color w:val="000000"/>
                <w:sz w:val="20"/>
                <w:szCs w:val="20"/>
              </w:rPr>
              <w:t>Mean</w:t>
            </w:r>
          </w:p>
        </w:tc>
        <w:tc>
          <w:tcPr>
            <w:tcW w:w="680" w:type="dxa"/>
            <w:tcBorders>
              <w:top w:val="nil"/>
              <w:left w:val="nil"/>
              <w:bottom w:val="nil"/>
              <w:right w:val="nil"/>
            </w:tcBorders>
            <w:shd w:val="clear" w:color="auto" w:fill="auto"/>
            <w:noWrap/>
            <w:hideMark/>
          </w:tcPr>
          <w:p w14:paraId="7E050654" w14:textId="77777777" w:rsidR="002E4D08" w:rsidRPr="002859BD" w:rsidRDefault="002E4D08" w:rsidP="000A4FD2">
            <w:pPr>
              <w:jc w:val="center"/>
              <w:rPr>
                <w:color w:val="000000"/>
                <w:sz w:val="20"/>
                <w:szCs w:val="20"/>
              </w:rPr>
            </w:pPr>
            <w:r w:rsidRPr="002859BD">
              <w:rPr>
                <w:color w:val="000000"/>
                <w:sz w:val="20"/>
                <w:szCs w:val="20"/>
              </w:rPr>
              <w:t>0.15</w:t>
            </w:r>
          </w:p>
        </w:tc>
        <w:tc>
          <w:tcPr>
            <w:tcW w:w="680" w:type="dxa"/>
            <w:tcBorders>
              <w:top w:val="nil"/>
              <w:left w:val="nil"/>
              <w:bottom w:val="nil"/>
              <w:right w:val="nil"/>
            </w:tcBorders>
            <w:shd w:val="clear" w:color="auto" w:fill="auto"/>
            <w:noWrap/>
            <w:hideMark/>
          </w:tcPr>
          <w:p w14:paraId="21D0CB17" w14:textId="77777777" w:rsidR="002E4D08" w:rsidRPr="002859BD" w:rsidRDefault="002E4D08" w:rsidP="000A4FD2">
            <w:pPr>
              <w:jc w:val="center"/>
              <w:rPr>
                <w:color w:val="000000"/>
                <w:sz w:val="20"/>
                <w:szCs w:val="20"/>
              </w:rPr>
            </w:pPr>
            <w:r w:rsidRPr="002859BD">
              <w:rPr>
                <w:color w:val="000000"/>
                <w:sz w:val="20"/>
                <w:szCs w:val="20"/>
              </w:rPr>
              <w:t>0.37</w:t>
            </w:r>
          </w:p>
        </w:tc>
        <w:tc>
          <w:tcPr>
            <w:tcW w:w="680" w:type="dxa"/>
            <w:tcBorders>
              <w:top w:val="nil"/>
              <w:left w:val="nil"/>
              <w:bottom w:val="nil"/>
              <w:right w:val="nil"/>
            </w:tcBorders>
            <w:shd w:val="clear" w:color="auto" w:fill="auto"/>
            <w:noWrap/>
            <w:hideMark/>
          </w:tcPr>
          <w:p w14:paraId="620BED85" w14:textId="77777777" w:rsidR="002E4D08" w:rsidRPr="002859BD" w:rsidRDefault="002E4D08" w:rsidP="000A4FD2">
            <w:pPr>
              <w:jc w:val="center"/>
              <w:rPr>
                <w:color w:val="000000"/>
                <w:sz w:val="20"/>
                <w:szCs w:val="20"/>
              </w:rPr>
            </w:pPr>
            <w:r w:rsidRPr="002859BD">
              <w:rPr>
                <w:color w:val="000000"/>
                <w:sz w:val="20"/>
                <w:szCs w:val="20"/>
              </w:rPr>
              <w:t>0.00</w:t>
            </w:r>
          </w:p>
        </w:tc>
        <w:tc>
          <w:tcPr>
            <w:tcW w:w="680" w:type="dxa"/>
            <w:tcBorders>
              <w:top w:val="nil"/>
              <w:left w:val="nil"/>
              <w:bottom w:val="nil"/>
              <w:right w:val="nil"/>
            </w:tcBorders>
            <w:shd w:val="clear" w:color="auto" w:fill="auto"/>
            <w:noWrap/>
            <w:hideMark/>
          </w:tcPr>
          <w:p w14:paraId="7EA4020C" w14:textId="77777777" w:rsidR="002E4D08" w:rsidRPr="002859BD" w:rsidRDefault="002E4D08" w:rsidP="000A4FD2">
            <w:pPr>
              <w:jc w:val="center"/>
              <w:rPr>
                <w:color w:val="000000"/>
                <w:sz w:val="20"/>
                <w:szCs w:val="20"/>
              </w:rPr>
            </w:pPr>
            <w:r w:rsidRPr="002859BD">
              <w:rPr>
                <w:color w:val="000000"/>
                <w:sz w:val="20"/>
                <w:szCs w:val="20"/>
              </w:rPr>
              <w:t>15.93</w:t>
            </w:r>
          </w:p>
        </w:tc>
        <w:tc>
          <w:tcPr>
            <w:tcW w:w="680" w:type="dxa"/>
            <w:tcBorders>
              <w:top w:val="nil"/>
              <w:left w:val="nil"/>
              <w:bottom w:val="nil"/>
              <w:right w:val="nil"/>
            </w:tcBorders>
            <w:shd w:val="clear" w:color="auto" w:fill="auto"/>
            <w:noWrap/>
            <w:hideMark/>
          </w:tcPr>
          <w:p w14:paraId="74EF746D" w14:textId="77777777" w:rsidR="002E4D08" w:rsidRPr="002859BD" w:rsidRDefault="002E4D08" w:rsidP="000A4FD2">
            <w:pPr>
              <w:jc w:val="center"/>
              <w:rPr>
                <w:color w:val="000000"/>
                <w:sz w:val="20"/>
                <w:szCs w:val="20"/>
              </w:rPr>
            </w:pPr>
            <w:r w:rsidRPr="002859BD">
              <w:rPr>
                <w:color w:val="000000"/>
                <w:sz w:val="20"/>
                <w:szCs w:val="20"/>
              </w:rPr>
              <w:t>17.41</w:t>
            </w:r>
          </w:p>
        </w:tc>
        <w:tc>
          <w:tcPr>
            <w:tcW w:w="680" w:type="dxa"/>
            <w:tcBorders>
              <w:top w:val="nil"/>
              <w:left w:val="nil"/>
              <w:bottom w:val="nil"/>
              <w:right w:val="nil"/>
            </w:tcBorders>
            <w:shd w:val="clear" w:color="auto" w:fill="auto"/>
            <w:noWrap/>
            <w:hideMark/>
          </w:tcPr>
          <w:p w14:paraId="2152735C" w14:textId="77777777" w:rsidR="002E4D08" w:rsidRPr="002859BD" w:rsidRDefault="002E4D08" w:rsidP="000A4FD2">
            <w:pPr>
              <w:jc w:val="center"/>
              <w:rPr>
                <w:color w:val="000000"/>
                <w:sz w:val="20"/>
                <w:szCs w:val="20"/>
              </w:rPr>
            </w:pPr>
            <w:r w:rsidRPr="002859BD">
              <w:rPr>
                <w:color w:val="000000"/>
                <w:sz w:val="20"/>
                <w:szCs w:val="20"/>
              </w:rPr>
              <w:t>2.21</w:t>
            </w:r>
          </w:p>
        </w:tc>
        <w:tc>
          <w:tcPr>
            <w:tcW w:w="680" w:type="dxa"/>
            <w:tcBorders>
              <w:top w:val="nil"/>
              <w:left w:val="nil"/>
              <w:bottom w:val="nil"/>
              <w:right w:val="nil"/>
            </w:tcBorders>
            <w:shd w:val="clear" w:color="auto" w:fill="auto"/>
            <w:noWrap/>
            <w:hideMark/>
          </w:tcPr>
          <w:p w14:paraId="73204A57" w14:textId="77777777" w:rsidR="002E4D08" w:rsidRPr="002859BD" w:rsidRDefault="002E4D08" w:rsidP="000A4FD2">
            <w:pPr>
              <w:jc w:val="center"/>
              <w:rPr>
                <w:color w:val="000000"/>
                <w:sz w:val="20"/>
                <w:szCs w:val="20"/>
              </w:rPr>
            </w:pPr>
            <w:r w:rsidRPr="002859BD">
              <w:rPr>
                <w:color w:val="000000"/>
                <w:sz w:val="20"/>
                <w:szCs w:val="20"/>
              </w:rPr>
              <w:t>13.77</w:t>
            </w:r>
          </w:p>
        </w:tc>
        <w:tc>
          <w:tcPr>
            <w:tcW w:w="680" w:type="dxa"/>
            <w:tcBorders>
              <w:top w:val="nil"/>
              <w:left w:val="nil"/>
              <w:bottom w:val="nil"/>
              <w:right w:val="nil"/>
            </w:tcBorders>
            <w:shd w:val="clear" w:color="auto" w:fill="auto"/>
            <w:noWrap/>
            <w:hideMark/>
          </w:tcPr>
          <w:p w14:paraId="38D0D51B" w14:textId="77777777" w:rsidR="002E4D08" w:rsidRPr="002859BD" w:rsidRDefault="002E4D08" w:rsidP="000A4FD2">
            <w:pPr>
              <w:jc w:val="center"/>
              <w:rPr>
                <w:color w:val="000000"/>
                <w:sz w:val="20"/>
                <w:szCs w:val="20"/>
              </w:rPr>
            </w:pPr>
            <w:r w:rsidRPr="002859BD">
              <w:rPr>
                <w:color w:val="000000"/>
                <w:sz w:val="20"/>
                <w:szCs w:val="20"/>
              </w:rPr>
              <w:t>103.42</w:t>
            </w:r>
          </w:p>
        </w:tc>
        <w:tc>
          <w:tcPr>
            <w:tcW w:w="680" w:type="dxa"/>
            <w:tcBorders>
              <w:top w:val="nil"/>
              <w:left w:val="nil"/>
              <w:bottom w:val="nil"/>
              <w:right w:val="nil"/>
            </w:tcBorders>
            <w:shd w:val="clear" w:color="auto" w:fill="auto"/>
            <w:noWrap/>
            <w:hideMark/>
          </w:tcPr>
          <w:p w14:paraId="3E8C3D0F" w14:textId="77777777" w:rsidR="002E4D08" w:rsidRPr="002859BD" w:rsidRDefault="002E4D08" w:rsidP="000A4FD2">
            <w:pPr>
              <w:jc w:val="center"/>
              <w:rPr>
                <w:color w:val="000000"/>
                <w:sz w:val="20"/>
                <w:szCs w:val="20"/>
              </w:rPr>
            </w:pPr>
            <w:r w:rsidRPr="002859BD">
              <w:rPr>
                <w:color w:val="000000"/>
                <w:sz w:val="20"/>
                <w:szCs w:val="20"/>
              </w:rPr>
              <w:t>3.02</w:t>
            </w:r>
          </w:p>
        </w:tc>
        <w:tc>
          <w:tcPr>
            <w:tcW w:w="680" w:type="dxa"/>
            <w:tcBorders>
              <w:top w:val="nil"/>
              <w:left w:val="nil"/>
              <w:bottom w:val="nil"/>
              <w:right w:val="nil"/>
            </w:tcBorders>
            <w:shd w:val="clear" w:color="auto" w:fill="auto"/>
            <w:noWrap/>
            <w:hideMark/>
          </w:tcPr>
          <w:p w14:paraId="250F3088" w14:textId="77777777" w:rsidR="002E4D08" w:rsidRPr="002859BD" w:rsidRDefault="002E4D08" w:rsidP="000A4FD2">
            <w:pPr>
              <w:jc w:val="center"/>
              <w:rPr>
                <w:color w:val="000000"/>
                <w:sz w:val="20"/>
                <w:szCs w:val="20"/>
              </w:rPr>
            </w:pPr>
            <w:r w:rsidRPr="002859BD">
              <w:rPr>
                <w:color w:val="000000"/>
                <w:sz w:val="20"/>
                <w:szCs w:val="20"/>
              </w:rPr>
              <w:t>6.99</w:t>
            </w:r>
          </w:p>
        </w:tc>
        <w:tc>
          <w:tcPr>
            <w:tcW w:w="680" w:type="dxa"/>
            <w:tcBorders>
              <w:top w:val="nil"/>
              <w:left w:val="nil"/>
              <w:bottom w:val="nil"/>
              <w:right w:val="nil"/>
            </w:tcBorders>
            <w:shd w:val="clear" w:color="auto" w:fill="auto"/>
            <w:noWrap/>
            <w:hideMark/>
          </w:tcPr>
          <w:p w14:paraId="52C5A134" w14:textId="77777777" w:rsidR="002E4D08" w:rsidRPr="002859BD" w:rsidRDefault="002E4D08" w:rsidP="000A4FD2">
            <w:pPr>
              <w:jc w:val="center"/>
              <w:rPr>
                <w:color w:val="000000"/>
                <w:sz w:val="20"/>
                <w:szCs w:val="20"/>
              </w:rPr>
            </w:pPr>
            <w:r w:rsidRPr="002859BD">
              <w:rPr>
                <w:color w:val="000000"/>
                <w:sz w:val="20"/>
                <w:szCs w:val="20"/>
              </w:rPr>
              <w:t>3.82</w:t>
            </w:r>
          </w:p>
        </w:tc>
        <w:tc>
          <w:tcPr>
            <w:tcW w:w="680" w:type="dxa"/>
            <w:tcBorders>
              <w:top w:val="nil"/>
              <w:left w:val="nil"/>
              <w:bottom w:val="nil"/>
              <w:right w:val="nil"/>
            </w:tcBorders>
            <w:shd w:val="clear" w:color="auto" w:fill="auto"/>
            <w:noWrap/>
            <w:hideMark/>
          </w:tcPr>
          <w:p w14:paraId="02C632E4" w14:textId="77777777" w:rsidR="002E4D08" w:rsidRPr="002859BD" w:rsidRDefault="002E4D08" w:rsidP="000A4FD2">
            <w:pPr>
              <w:jc w:val="center"/>
              <w:rPr>
                <w:color w:val="000000"/>
                <w:sz w:val="20"/>
                <w:szCs w:val="20"/>
              </w:rPr>
            </w:pPr>
            <w:r w:rsidRPr="002859BD">
              <w:rPr>
                <w:color w:val="000000"/>
                <w:sz w:val="20"/>
                <w:szCs w:val="20"/>
              </w:rPr>
              <w:t>8.35</w:t>
            </w:r>
          </w:p>
        </w:tc>
        <w:tc>
          <w:tcPr>
            <w:tcW w:w="680" w:type="dxa"/>
            <w:tcBorders>
              <w:top w:val="nil"/>
              <w:left w:val="nil"/>
              <w:bottom w:val="nil"/>
              <w:right w:val="nil"/>
            </w:tcBorders>
            <w:shd w:val="clear" w:color="auto" w:fill="auto"/>
            <w:noWrap/>
            <w:hideMark/>
          </w:tcPr>
          <w:p w14:paraId="089B16FE" w14:textId="77777777" w:rsidR="002E4D08" w:rsidRPr="002859BD" w:rsidRDefault="002E4D08" w:rsidP="000A4FD2">
            <w:pPr>
              <w:jc w:val="center"/>
              <w:rPr>
                <w:color w:val="000000"/>
                <w:sz w:val="20"/>
                <w:szCs w:val="20"/>
              </w:rPr>
            </w:pPr>
            <w:r w:rsidRPr="002859BD">
              <w:rPr>
                <w:color w:val="000000"/>
                <w:sz w:val="20"/>
                <w:szCs w:val="20"/>
              </w:rPr>
              <w:t>0.40</w:t>
            </w:r>
          </w:p>
        </w:tc>
        <w:tc>
          <w:tcPr>
            <w:tcW w:w="680" w:type="dxa"/>
            <w:tcBorders>
              <w:top w:val="nil"/>
              <w:left w:val="nil"/>
              <w:bottom w:val="nil"/>
              <w:right w:val="nil"/>
            </w:tcBorders>
            <w:shd w:val="clear" w:color="auto" w:fill="auto"/>
            <w:noWrap/>
            <w:hideMark/>
          </w:tcPr>
          <w:p w14:paraId="40CDD0AA" w14:textId="77777777" w:rsidR="002E4D08" w:rsidRPr="002859BD" w:rsidRDefault="002E4D08" w:rsidP="000A4FD2">
            <w:pPr>
              <w:jc w:val="center"/>
              <w:rPr>
                <w:color w:val="000000"/>
                <w:sz w:val="20"/>
                <w:szCs w:val="20"/>
              </w:rPr>
            </w:pPr>
            <w:r w:rsidRPr="002859BD">
              <w:rPr>
                <w:color w:val="000000"/>
                <w:sz w:val="20"/>
                <w:szCs w:val="20"/>
              </w:rPr>
              <w:t>0.35</w:t>
            </w:r>
          </w:p>
        </w:tc>
        <w:tc>
          <w:tcPr>
            <w:tcW w:w="680" w:type="dxa"/>
            <w:tcBorders>
              <w:top w:val="nil"/>
              <w:left w:val="nil"/>
              <w:bottom w:val="nil"/>
              <w:right w:val="nil"/>
            </w:tcBorders>
            <w:shd w:val="clear" w:color="auto" w:fill="auto"/>
            <w:noWrap/>
            <w:hideMark/>
          </w:tcPr>
          <w:p w14:paraId="32CAD1AE" w14:textId="77777777" w:rsidR="002E4D08" w:rsidRPr="002859BD" w:rsidRDefault="002E4D08" w:rsidP="000A4FD2">
            <w:pPr>
              <w:jc w:val="center"/>
              <w:rPr>
                <w:color w:val="000000"/>
                <w:sz w:val="20"/>
                <w:szCs w:val="20"/>
              </w:rPr>
            </w:pPr>
            <w:r w:rsidRPr="002859BD">
              <w:rPr>
                <w:color w:val="000000"/>
                <w:sz w:val="20"/>
                <w:szCs w:val="20"/>
              </w:rPr>
              <w:t>0.14</w:t>
            </w:r>
          </w:p>
        </w:tc>
        <w:tc>
          <w:tcPr>
            <w:tcW w:w="680" w:type="dxa"/>
            <w:tcBorders>
              <w:top w:val="nil"/>
              <w:left w:val="nil"/>
              <w:bottom w:val="nil"/>
              <w:right w:val="nil"/>
            </w:tcBorders>
            <w:shd w:val="clear" w:color="auto" w:fill="auto"/>
            <w:noWrap/>
            <w:hideMark/>
          </w:tcPr>
          <w:p w14:paraId="29DAD927" w14:textId="77777777" w:rsidR="002E4D08" w:rsidRPr="002859BD" w:rsidRDefault="002E4D08" w:rsidP="000A4FD2">
            <w:pPr>
              <w:jc w:val="center"/>
              <w:rPr>
                <w:color w:val="000000"/>
                <w:sz w:val="20"/>
                <w:szCs w:val="20"/>
              </w:rPr>
            </w:pPr>
            <w:r w:rsidRPr="002859BD">
              <w:rPr>
                <w:color w:val="000000"/>
                <w:sz w:val="20"/>
                <w:szCs w:val="20"/>
              </w:rPr>
              <w:t>0.19</w:t>
            </w:r>
          </w:p>
        </w:tc>
        <w:tc>
          <w:tcPr>
            <w:tcW w:w="680" w:type="dxa"/>
            <w:tcBorders>
              <w:top w:val="nil"/>
              <w:left w:val="nil"/>
              <w:bottom w:val="nil"/>
              <w:right w:val="nil"/>
            </w:tcBorders>
            <w:shd w:val="clear" w:color="auto" w:fill="auto"/>
            <w:noWrap/>
            <w:hideMark/>
          </w:tcPr>
          <w:p w14:paraId="4BC977F2" w14:textId="77777777" w:rsidR="002E4D08" w:rsidRPr="002859BD" w:rsidRDefault="002E4D08" w:rsidP="000A4FD2">
            <w:pPr>
              <w:jc w:val="center"/>
              <w:rPr>
                <w:color w:val="000000"/>
                <w:sz w:val="20"/>
                <w:szCs w:val="20"/>
              </w:rPr>
            </w:pPr>
            <w:r w:rsidRPr="002859BD">
              <w:rPr>
                <w:color w:val="000000"/>
                <w:sz w:val="20"/>
                <w:szCs w:val="20"/>
              </w:rPr>
              <w:t>58.37</w:t>
            </w:r>
          </w:p>
        </w:tc>
      </w:tr>
      <w:tr w:rsidR="002E4D08" w:rsidRPr="002E4D08" w14:paraId="4C223F60" w14:textId="77777777" w:rsidTr="002E4D08">
        <w:trPr>
          <w:trHeight w:val="351"/>
        </w:trPr>
        <w:tc>
          <w:tcPr>
            <w:tcW w:w="416" w:type="dxa"/>
            <w:tcBorders>
              <w:top w:val="nil"/>
              <w:left w:val="nil"/>
              <w:bottom w:val="single" w:sz="8" w:space="0" w:color="auto"/>
              <w:right w:val="nil"/>
            </w:tcBorders>
            <w:shd w:val="clear" w:color="auto" w:fill="auto"/>
            <w:noWrap/>
            <w:hideMark/>
          </w:tcPr>
          <w:p w14:paraId="4EF0E36C" w14:textId="77777777" w:rsidR="002E4D08" w:rsidRPr="002859BD" w:rsidRDefault="002E4D08" w:rsidP="000A4FD2">
            <w:pPr>
              <w:rPr>
                <w:color w:val="000000"/>
                <w:sz w:val="20"/>
                <w:szCs w:val="20"/>
              </w:rPr>
            </w:pPr>
            <w:r w:rsidRPr="002859BD">
              <w:rPr>
                <w:color w:val="000000"/>
                <w:sz w:val="20"/>
                <w:szCs w:val="20"/>
              </w:rPr>
              <w:t> </w:t>
            </w:r>
          </w:p>
        </w:tc>
        <w:tc>
          <w:tcPr>
            <w:tcW w:w="3276" w:type="dxa"/>
            <w:tcBorders>
              <w:top w:val="nil"/>
              <w:left w:val="nil"/>
              <w:bottom w:val="single" w:sz="8" w:space="0" w:color="auto"/>
              <w:right w:val="nil"/>
            </w:tcBorders>
            <w:shd w:val="clear" w:color="auto" w:fill="auto"/>
            <w:noWrap/>
            <w:hideMark/>
          </w:tcPr>
          <w:p w14:paraId="0A5175E3" w14:textId="77777777" w:rsidR="002E4D08" w:rsidRPr="002859BD" w:rsidRDefault="002E4D08" w:rsidP="000A4FD2">
            <w:pPr>
              <w:jc w:val="right"/>
              <w:rPr>
                <w:color w:val="000000"/>
                <w:sz w:val="20"/>
                <w:szCs w:val="20"/>
              </w:rPr>
            </w:pPr>
            <w:r w:rsidRPr="002859BD">
              <w:rPr>
                <w:color w:val="000000"/>
                <w:sz w:val="20"/>
                <w:szCs w:val="20"/>
              </w:rPr>
              <w:t>SD</w:t>
            </w:r>
          </w:p>
        </w:tc>
        <w:tc>
          <w:tcPr>
            <w:tcW w:w="680" w:type="dxa"/>
            <w:tcBorders>
              <w:top w:val="nil"/>
              <w:left w:val="nil"/>
              <w:bottom w:val="single" w:sz="8" w:space="0" w:color="auto"/>
              <w:right w:val="nil"/>
            </w:tcBorders>
            <w:shd w:val="clear" w:color="auto" w:fill="auto"/>
            <w:noWrap/>
            <w:hideMark/>
          </w:tcPr>
          <w:p w14:paraId="72243C29" w14:textId="77777777" w:rsidR="002E4D08" w:rsidRPr="002859BD" w:rsidRDefault="002E4D08" w:rsidP="000A4FD2">
            <w:pPr>
              <w:jc w:val="center"/>
              <w:rPr>
                <w:color w:val="000000"/>
                <w:sz w:val="20"/>
                <w:szCs w:val="20"/>
              </w:rPr>
            </w:pPr>
            <w:r w:rsidRPr="002859BD">
              <w:rPr>
                <w:color w:val="000000"/>
                <w:sz w:val="20"/>
                <w:szCs w:val="20"/>
              </w:rPr>
              <w:t>0.35</w:t>
            </w:r>
          </w:p>
        </w:tc>
        <w:tc>
          <w:tcPr>
            <w:tcW w:w="680" w:type="dxa"/>
            <w:tcBorders>
              <w:top w:val="nil"/>
              <w:left w:val="nil"/>
              <w:bottom w:val="single" w:sz="8" w:space="0" w:color="auto"/>
              <w:right w:val="nil"/>
            </w:tcBorders>
            <w:shd w:val="clear" w:color="auto" w:fill="auto"/>
            <w:noWrap/>
            <w:hideMark/>
          </w:tcPr>
          <w:p w14:paraId="7324E1A9" w14:textId="77777777" w:rsidR="002E4D08" w:rsidRPr="002859BD" w:rsidRDefault="002E4D08" w:rsidP="000A4FD2">
            <w:pPr>
              <w:jc w:val="center"/>
              <w:rPr>
                <w:color w:val="000000"/>
                <w:sz w:val="20"/>
                <w:szCs w:val="20"/>
              </w:rPr>
            </w:pPr>
            <w:r w:rsidRPr="002859BD">
              <w:rPr>
                <w:color w:val="000000"/>
                <w:sz w:val="20"/>
                <w:szCs w:val="20"/>
              </w:rPr>
              <w:t>0.48</w:t>
            </w:r>
          </w:p>
        </w:tc>
        <w:tc>
          <w:tcPr>
            <w:tcW w:w="680" w:type="dxa"/>
            <w:tcBorders>
              <w:top w:val="nil"/>
              <w:left w:val="nil"/>
              <w:bottom w:val="single" w:sz="8" w:space="0" w:color="auto"/>
              <w:right w:val="nil"/>
            </w:tcBorders>
            <w:shd w:val="clear" w:color="auto" w:fill="auto"/>
            <w:noWrap/>
            <w:hideMark/>
          </w:tcPr>
          <w:p w14:paraId="68F1F878" w14:textId="77777777" w:rsidR="002E4D08" w:rsidRPr="002859BD" w:rsidRDefault="002E4D08" w:rsidP="000A4FD2">
            <w:pPr>
              <w:jc w:val="center"/>
              <w:rPr>
                <w:color w:val="000000"/>
                <w:sz w:val="20"/>
                <w:szCs w:val="20"/>
              </w:rPr>
            </w:pPr>
            <w:r w:rsidRPr="002859BD">
              <w:rPr>
                <w:color w:val="000000"/>
                <w:sz w:val="20"/>
                <w:szCs w:val="20"/>
              </w:rPr>
              <w:t>0.77</w:t>
            </w:r>
          </w:p>
        </w:tc>
        <w:tc>
          <w:tcPr>
            <w:tcW w:w="680" w:type="dxa"/>
            <w:tcBorders>
              <w:top w:val="nil"/>
              <w:left w:val="nil"/>
              <w:bottom w:val="single" w:sz="8" w:space="0" w:color="auto"/>
              <w:right w:val="nil"/>
            </w:tcBorders>
            <w:shd w:val="clear" w:color="auto" w:fill="auto"/>
            <w:noWrap/>
            <w:hideMark/>
          </w:tcPr>
          <w:p w14:paraId="25D5F8F9" w14:textId="77777777" w:rsidR="002E4D08" w:rsidRPr="002859BD" w:rsidRDefault="002E4D08" w:rsidP="000A4FD2">
            <w:pPr>
              <w:jc w:val="center"/>
              <w:rPr>
                <w:color w:val="000000"/>
                <w:sz w:val="20"/>
                <w:szCs w:val="20"/>
              </w:rPr>
            </w:pPr>
            <w:r w:rsidRPr="002859BD">
              <w:rPr>
                <w:color w:val="000000"/>
                <w:sz w:val="20"/>
                <w:szCs w:val="20"/>
              </w:rPr>
              <w:t>11.62</w:t>
            </w:r>
          </w:p>
        </w:tc>
        <w:tc>
          <w:tcPr>
            <w:tcW w:w="680" w:type="dxa"/>
            <w:tcBorders>
              <w:top w:val="nil"/>
              <w:left w:val="nil"/>
              <w:bottom w:val="single" w:sz="8" w:space="0" w:color="auto"/>
              <w:right w:val="nil"/>
            </w:tcBorders>
            <w:shd w:val="clear" w:color="auto" w:fill="auto"/>
            <w:noWrap/>
            <w:hideMark/>
          </w:tcPr>
          <w:p w14:paraId="1CBD3915" w14:textId="77777777" w:rsidR="002E4D08" w:rsidRPr="002859BD" w:rsidRDefault="002E4D08" w:rsidP="000A4FD2">
            <w:pPr>
              <w:jc w:val="center"/>
              <w:rPr>
                <w:color w:val="000000"/>
                <w:sz w:val="20"/>
                <w:szCs w:val="20"/>
              </w:rPr>
            </w:pPr>
            <w:r w:rsidRPr="002859BD">
              <w:rPr>
                <w:color w:val="000000"/>
                <w:sz w:val="20"/>
                <w:szCs w:val="20"/>
              </w:rPr>
              <w:t>26.91</w:t>
            </w:r>
          </w:p>
        </w:tc>
        <w:tc>
          <w:tcPr>
            <w:tcW w:w="680" w:type="dxa"/>
            <w:tcBorders>
              <w:top w:val="nil"/>
              <w:left w:val="nil"/>
              <w:bottom w:val="single" w:sz="8" w:space="0" w:color="auto"/>
              <w:right w:val="nil"/>
            </w:tcBorders>
            <w:shd w:val="clear" w:color="auto" w:fill="auto"/>
            <w:noWrap/>
            <w:hideMark/>
          </w:tcPr>
          <w:p w14:paraId="22439F31" w14:textId="77777777" w:rsidR="002E4D08" w:rsidRPr="002859BD" w:rsidRDefault="002E4D08" w:rsidP="000A4FD2">
            <w:pPr>
              <w:jc w:val="center"/>
              <w:rPr>
                <w:color w:val="000000"/>
                <w:sz w:val="20"/>
                <w:szCs w:val="20"/>
              </w:rPr>
            </w:pPr>
            <w:r w:rsidRPr="002859BD">
              <w:rPr>
                <w:color w:val="000000"/>
                <w:sz w:val="20"/>
                <w:szCs w:val="20"/>
              </w:rPr>
              <w:t>6.86</w:t>
            </w:r>
          </w:p>
        </w:tc>
        <w:tc>
          <w:tcPr>
            <w:tcW w:w="680" w:type="dxa"/>
            <w:tcBorders>
              <w:top w:val="nil"/>
              <w:left w:val="nil"/>
              <w:bottom w:val="single" w:sz="8" w:space="0" w:color="auto"/>
              <w:right w:val="nil"/>
            </w:tcBorders>
            <w:shd w:val="clear" w:color="auto" w:fill="auto"/>
            <w:noWrap/>
            <w:hideMark/>
          </w:tcPr>
          <w:p w14:paraId="173ED5FF" w14:textId="77777777" w:rsidR="002E4D08" w:rsidRPr="002859BD" w:rsidRDefault="002E4D08" w:rsidP="000A4FD2">
            <w:pPr>
              <w:jc w:val="center"/>
              <w:rPr>
                <w:color w:val="000000"/>
                <w:sz w:val="20"/>
                <w:szCs w:val="20"/>
              </w:rPr>
            </w:pPr>
            <w:r w:rsidRPr="002859BD">
              <w:rPr>
                <w:color w:val="000000"/>
                <w:sz w:val="20"/>
                <w:szCs w:val="20"/>
              </w:rPr>
              <w:t>1.36</w:t>
            </w:r>
          </w:p>
        </w:tc>
        <w:tc>
          <w:tcPr>
            <w:tcW w:w="680" w:type="dxa"/>
            <w:tcBorders>
              <w:top w:val="nil"/>
              <w:left w:val="nil"/>
              <w:bottom w:val="single" w:sz="8" w:space="0" w:color="auto"/>
              <w:right w:val="nil"/>
            </w:tcBorders>
            <w:shd w:val="clear" w:color="auto" w:fill="auto"/>
            <w:noWrap/>
            <w:hideMark/>
          </w:tcPr>
          <w:p w14:paraId="60A45E24" w14:textId="77777777" w:rsidR="002E4D08" w:rsidRPr="002859BD" w:rsidRDefault="002E4D08" w:rsidP="000A4FD2">
            <w:pPr>
              <w:jc w:val="center"/>
              <w:rPr>
                <w:color w:val="000000"/>
                <w:sz w:val="20"/>
                <w:szCs w:val="20"/>
              </w:rPr>
            </w:pPr>
            <w:r w:rsidRPr="002859BD">
              <w:rPr>
                <w:color w:val="000000"/>
                <w:sz w:val="20"/>
                <w:szCs w:val="20"/>
              </w:rPr>
              <w:t>153.73</w:t>
            </w:r>
          </w:p>
        </w:tc>
        <w:tc>
          <w:tcPr>
            <w:tcW w:w="680" w:type="dxa"/>
            <w:tcBorders>
              <w:top w:val="nil"/>
              <w:left w:val="nil"/>
              <w:bottom w:val="single" w:sz="8" w:space="0" w:color="auto"/>
              <w:right w:val="nil"/>
            </w:tcBorders>
            <w:shd w:val="clear" w:color="auto" w:fill="auto"/>
            <w:noWrap/>
            <w:hideMark/>
          </w:tcPr>
          <w:p w14:paraId="1CBC885C" w14:textId="77777777" w:rsidR="002E4D08" w:rsidRPr="002859BD" w:rsidRDefault="002E4D08" w:rsidP="000A4FD2">
            <w:pPr>
              <w:jc w:val="center"/>
              <w:rPr>
                <w:color w:val="000000"/>
                <w:sz w:val="20"/>
                <w:szCs w:val="20"/>
              </w:rPr>
            </w:pPr>
            <w:r w:rsidRPr="002859BD">
              <w:rPr>
                <w:color w:val="000000"/>
                <w:sz w:val="20"/>
                <w:szCs w:val="20"/>
              </w:rPr>
              <w:t>2.51</w:t>
            </w:r>
          </w:p>
        </w:tc>
        <w:tc>
          <w:tcPr>
            <w:tcW w:w="680" w:type="dxa"/>
            <w:tcBorders>
              <w:top w:val="nil"/>
              <w:left w:val="nil"/>
              <w:bottom w:val="single" w:sz="8" w:space="0" w:color="auto"/>
              <w:right w:val="nil"/>
            </w:tcBorders>
            <w:shd w:val="clear" w:color="auto" w:fill="auto"/>
            <w:noWrap/>
            <w:hideMark/>
          </w:tcPr>
          <w:p w14:paraId="07C7FFE0" w14:textId="77777777" w:rsidR="002E4D08" w:rsidRPr="002859BD" w:rsidRDefault="002E4D08" w:rsidP="000A4FD2">
            <w:pPr>
              <w:jc w:val="center"/>
              <w:rPr>
                <w:color w:val="000000"/>
                <w:sz w:val="20"/>
                <w:szCs w:val="20"/>
              </w:rPr>
            </w:pPr>
            <w:r w:rsidRPr="002859BD">
              <w:rPr>
                <w:color w:val="000000"/>
                <w:sz w:val="20"/>
                <w:szCs w:val="20"/>
              </w:rPr>
              <w:t>3.65</w:t>
            </w:r>
          </w:p>
        </w:tc>
        <w:tc>
          <w:tcPr>
            <w:tcW w:w="680" w:type="dxa"/>
            <w:tcBorders>
              <w:top w:val="nil"/>
              <w:left w:val="nil"/>
              <w:bottom w:val="single" w:sz="8" w:space="0" w:color="auto"/>
              <w:right w:val="nil"/>
            </w:tcBorders>
            <w:shd w:val="clear" w:color="auto" w:fill="auto"/>
            <w:noWrap/>
            <w:hideMark/>
          </w:tcPr>
          <w:p w14:paraId="1EAFEEAC" w14:textId="77777777" w:rsidR="002E4D08" w:rsidRPr="002859BD" w:rsidRDefault="002E4D08" w:rsidP="000A4FD2">
            <w:pPr>
              <w:jc w:val="center"/>
              <w:rPr>
                <w:color w:val="000000"/>
                <w:sz w:val="20"/>
                <w:szCs w:val="20"/>
              </w:rPr>
            </w:pPr>
            <w:r w:rsidRPr="002859BD">
              <w:rPr>
                <w:color w:val="000000"/>
                <w:sz w:val="20"/>
                <w:szCs w:val="20"/>
              </w:rPr>
              <w:t>4.82</w:t>
            </w:r>
          </w:p>
        </w:tc>
        <w:tc>
          <w:tcPr>
            <w:tcW w:w="680" w:type="dxa"/>
            <w:tcBorders>
              <w:top w:val="nil"/>
              <w:left w:val="nil"/>
              <w:bottom w:val="single" w:sz="8" w:space="0" w:color="auto"/>
              <w:right w:val="nil"/>
            </w:tcBorders>
            <w:shd w:val="clear" w:color="auto" w:fill="auto"/>
            <w:noWrap/>
            <w:hideMark/>
          </w:tcPr>
          <w:p w14:paraId="5E63FC19" w14:textId="77777777" w:rsidR="002E4D08" w:rsidRPr="002859BD" w:rsidRDefault="002E4D08" w:rsidP="000A4FD2">
            <w:pPr>
              <w:jc w:val="center"/>
              <w:rPr>
                <w:color w:val="000000"/>
                <w:sz w:val="20"/>
                <w:szCs w:val="20"/>
              </w:rPr>
            </w:pPr>
            <w:r w:rsidRPr="002859BD">
              <w:rPr>
                <w:color w:val="000000"/>
                <w:sz w:val="20"/>
                <w:szCs w:val="20"/>
              </w:rPr>
              <w:t>12.82</w:t>
            </w:r>
          </w:p>
        </w:tc>
        <w:tc>
          <w:tcPr>
            <w:tcW w:w="680" w:type="dxa"/>
            <w:tcBorders>
              <w:top w:val="nil"/>
              <w:left w:val="nil"/>
              <w:bottom w:val="single" w:sz="8" w:space="0" w:color="auto"/>
              <w:right w:val="nil"/>
            </w:tcBorders>
            <w:shd w:val="clear" w:color="auto" w:fill="auto"/>
            <w:noWrap/>
            <w:hideMark/>
          </w:tcPr>
          <w:p w14:paraId="3CCB2D17" w14:textId="77777777" w:rsidR="002E4D08" w:rsidRPr="002859BD" w:rsidRDefault="002E4D08" w:rsidP="000A4FD2">
            <w:pPr>
              <w:jc w:val="center"/>
              <w:rPr>
                <w:color w:val="000000"/>
                <w:sz w:val="20"/>
                <w:szCs w:val="20"/>
              </w:rPr>
            </w:pPr>
            <w:r w:rsidRPr="002859BD">
              <w:rPr>
                <w:color w:val="000000"/>
                <w:sz w:val="20"/>
                <w:szCs w:val="20"/>
              </w:rPr>
              <w:t>0.49</w:t>
            </w:r>
          </w:p>
        </w:tc>
        <w:tc>
          <w:tcPr>
            <w:tcW w:w="680" w:type="dxa"/>
            <w:tcBorders>
              <w:top w:val="nil"/>
              <w:left w:val="nil"/>
              <w:bottom w:val="single" w:sz="8" w:space="0" w:color="auto"/>
              <w:right w:val="nil"/>
            </w:tcBorders>
            <w:shd w:val="clear" w:color="auto" w:fill="auto"/>
            <w:noWrap/>
            <w:hideMark/>
          </w:tcPr>
          <w:p w14:paraId="598D954F" w14:textId="77777777" w:rsidR="002E4D08" w:rsidRPr="002859BD" w:rsidRDefault="002E4D08" w:rsidP="000A4FD2">
            <w:pPr>
              <w:jc w:val="center"/>
              <w:rPr>
                <w:color w:val="000000"/>
                <w:sz w:val="20"/>
                <w:szCs w:val="20"/>
              </w:rPr>
            </w:pPr>
            <w:r w:rsidRPr="002859BD">
              <w:rPr>
                <w:color w:val="000000"/>
                <w:sz w:val="20"/>
                <w:szCs w:val="20"/>
              </w:rPr>
              <w:t>0.24</w:t>
            </w:r>
          </w:p>
        </w:tc>
        <w:tc>
          <w:tcPr>
            <w:tcW w:w="680" w:type="dxa"/>
            <w:tcBorders>
              <w:top w:val="nil"/>
              <w:left w:val="nil"/>
              <w:bottom w:val="single" w:sz="8" w:space="0" w:color="auto"/>
              <w:right w:val="nil"/>
            </w:tcBorders>
            <w:shd w:val="clear" w:color="auto" w:fill="auto"/>
            <w:noWrap/>
            <w:hideMark/>
          </w:tcPr>
          <w:p w14:paraId="27A5DC41" w14:textId="77777777" w:rsidR="002E4D08" w:rsidRPr="002859BD" w:rsidRDefault="002E4D08" w:rsidP="000A4FD2">
            <w:pPr>
              <w:jc w:val="center"/>
              <w:rPr>
                <w:color w:val="000000"/>
                <w:sz w:val="20"/>
                <w:szCs w:val="20"/>
              </w:rPr>
            </w:pPr>
            <w:r w:rsidRPr="002859BD">
              <w:rPr>
                <w:color w:val="000000"/>
                <w:sz w:val="20"/>
                <w:szCs w:val="20"/>
              </w:rPr>
              <w:t>0.14</w:t>
            </w:r>
          </w:p>
        </w:tc>
        <w:tc>
          <w:tcPr>
            <w:tcW w:w="680" w:type="dxa"/>
            <w:tcBorders>
              <w:top w:val="nil"/>
              <w:left w:val="nil"/>
              <w:bottom w:val="single" w:sz="8" w:space="0" w:color="auto"/>
              <w:right w:val="nil"/>
            </w:tcBorders>
            <w:shd w:val="clear" w:color="auto" w:fill="auto"/>
            <w:noWrap/>
            <w:hideMark/>
          </w:tcPr>
          <w:p w14:paraId="20FF7A50" w14:textId="77777777" w:rsidR="002E4D08" w:rsidRPr="002859BD" w:rsidRDefault="002E4D08" w:rsidP="000A4FD2">
            <w:pPr>
              <w:jc w:val="center"/>
              <w:rPr>
                <w:color w:val="000000"/>
                <w:sz w:val="20"/>
                <w:szCs w:val="20"/>
              </w:rPr>
            </w:pPr>
            <w:r w:rsidRPr="002859BD">
              <w:rPr>
                <w:color w:val="000000"/>
                <w:sz w:val="20"/>
                <w:szCs w:val="20"/>
              </w:rPr>
              <w:t>0.39</w:t>
            </w:r>
          </w:p>
        </w:tc>
        <w:tc>
          <w:tcPr>
            <w:tcW w:w="680" w:type="dxa"/>
            <w:tcBorders>
              <w:top w:val="nil"/>
              <w:left w:val="nil"/>
              <w:bottom w:val="single" w:sz="8" w:space="0" w:color="auto"/>
              <w:right w:val="nil"/>
            </w:tcBorders>
            <w:shd w:val="clear" w:color="auto" w:fill="auto"/>
            <w:noWrap/>
            <w:hideMark/>
          </w:tcPr>
          <w:p w14:paraId="04041A98" w14:textId="77777777" w:rsidR="002E4D08" w:rsidRPr="002859BD" w:rsidRDefault="002E4D08" w:rsidP="000A4FD2">
            <w:pPr>
              <w:jc w:val="center"/>
              <w:rPr>
                <w:color w:val="000000"/>
                <w:sz w:val="20"/>
                <w:szCs w:val="20"/>
              </w:rPr>
            </w:pPr>
            <w:r w:rsidRPr="002859BD">
              <w:rPr>
                <w:color w:val="000000"/>
                <w:sz w:val="20"/>
                <w:szCs w:val="20"/>
              </w:rPr>
              <w:t>25.15</w:t>
            </w:r>
          </w:p>
        </w:tc>
      </w:tr>
    </w:tbl>
    <w:p w14:paraId="46DCA19E" w14:textId="77777777" w:rsidR="002E4D08" w:rsidRDefault="002E4D08" w:rsidP="000A4FD2"/>
    <w:p w14:paraId="75EF9084" w14:textId="09C0DCA0" w:rsidR="002E4D08" w:rsidRDefault="002E4D08" w:rsidP="000A4FD2">
      <w:pPr>
        <w:sectPr w:rsidR="002E4D08" w:rsidSect="002F52DC">
          <w:pgSz w:w="15840" w:h="12240" w:orient="landscape"/>
          <w:pgMar w:top="1440" w:right="1440" w:bottom="1440" w:left="1440" w:header="708" w:footer="708" w:gutter="0"/>
          <w:cols w:space="708"/>
          <w:docGrid w:linePitch="360"/>
        </w:sectPr>
      </w:pPr>
    </w:p>
    <w:p w14:paraId="07ECAB66" w14:textId="50FBD175" w:rsidR="0065394B" w:rsidRDefault="001A3C0C" w:rsidP="000A4FD2">
      <w:r w:rsidRPr="002B67FB">
        <w:rPr>
          <w:b/>
          <w:bCs/>
        </w:rPr>
        <w:lastRenderedPageBreak/>
        <w:t xml:space="preserve">Table </w:t>
      </w:r>
      <w:r w:rsidR="00B72B44">
        <w:rPr>
          <w:b/>
          <w:bCs/>
        </w:rPr>
        <w:t xml:space="preserve">2 </w:t>
      </w:r>
      <w:r w:rsidR="005850CF">
        <w:t>Second Stage</w:t>
      </w:r>
      <w:r w:rsidR="0065394B">
        <w:t xml:space="preserve"> </w:t>
      </w:r>
      <w:r>
        <w:t xml:space="preserve">Regression </w:t>
      </w:r>
      <w:r w:rsidR="00C73755">
        <w:t xml:space="preserve">Models of Cooperative Agreements between </w:t>
      </w:r>
      <w:r w:rsidR="003A6130">
        <w:t xml:space="preserve">Environmental </w:t>
      </w:r>
      <w:r w:rsidR="00C73755">
        <w:t xml:space="preserve">Activists and </w:t>
      </w:r>
      <w:r>
        <w:t>Firms</w:t>
      </w:r>
    </w:p>
    <w:tbl>
      <w:tblPr>
        <w:tblW w:w="9880" w:type="dxa"/>
        <w:tblLayout w:type="fixed"/>
        <w:tblLook w:val="04A0" w:firstRow="1" w:lastRow="0" w:firstColumn="1" w:lastColumn="0" w:noHBand="0" w:noVBand="1"/>
      </w:tblPr>
      <w:tblGrid>
        <w:gridCol w:w="3380"/>
        <w:gridCol w:w="1300"/>
        <w:gridCol w:w="1300"/>
        <w:gridCol w:w="1300"/>
        <w:gridCol w:w="1300"/>
        <w:gridCol w:w="1300"/>
      </w:tblGrid>
      <w:tr w:rsidR="0065394B" w14:paraId="0BF472CC" w14:textId="77777777" w:rsidTr="0065394B">
        <w:trPr>
          <w:trHeight w:val="280"/>
        </w:trPr>
        <w:tc>
          <w:tcPr>
            <w:tcW w:w="3380" w:type="dxa"/>
            <w:tcBorders>
              <w:top w:val="nil"/>
              <w:left w:val="nil"/>
              <w:bottom w:val="single" w:sz="8" w:space="0" w:color="auto"/>
              <w:right w:val="nil"/>
            </w:tcBorders>
            <w:shd w:val="clear" w:color="auto" w:fill="auto"/>
            <w:noWrap/>
            <w:hideMark/>
          </w:tcPr>
          <w:p w14:paraId="46757D62" w14:textId="3FA01FE1" w:rsidR="0065394B" w:rsidRDefault="0065394B">
            <w:pPr>
              <w:rPr>
                <w:color w:val="000000"/>
                <w:sz w:val="20"/>
                <w:szCs w:val="20"/>
              </w:rPr>
            </w:pPr>
          </w:p>
        </w:tc>
        <w:tc>
          <w:tcPr>
            <w:tcW w:w="1300" w:type="dxa"/>
            <w:tcBorders>
              <w:top w:val="nil"/>
              <w:left w:val="nil"/>
              <w:bottom w:val="single" w:sz="8" w:space="0" w:color="auto"/>
              <w:right w:val="nil"/>
            </w:tcBorders>
            <w:shd w:val="clear" w:color="auto" w:fill="auto"/>
            <w:noWrap/>
            <w:hideMark/>
          </w:tcPr>
          <w:p w14:paraId="2457E0AF" w14:textId="77777777" w:rsidR="0065394B" w:rsidRDefault="0065394B">
            <w:pPr>
              <w:rPr>
                <w:color w:val="000000"/>
                <w:sz w:val="20"/>
                <w:szCs w:val="20"/>
              </w:rPr>
            </w:pPr>
            <w:r>
              <w:rPr>
                <w:color w:val="000000"/>
                <w:sz w:val="20"/>
                <w:szCs w:val="20"/>
              </w:rPr>
              <w:t> </w:t>
            </w:r>
          </w:p>
        </w:tc>
        <w:tc>
          <w:tcPr>
            <w:tcW w:w="1300" w:type="dxa"/>
            <w:tcBorders>
              <w:top w:val="nil"/>
              <w:left w:val="nil"/>
              <w:bottom w:val="single" w:sz="8" w:space="0" w:color="auto"/>
              <w:right w:val="nil"/>
            </w:tcBorders>
            <w:shd w:val="clear" w:color="auto" w:fill="auto"/>
            <w:noWrap/>
            <w:hideMark/>
          </w:tcPr>
          <w:p w14:paraId="5A53695F" w14:textId="77777777" w:rsidR="0065394B" w:rsidRDefault="0065394B">
            <w:pPr>
              <w:rPr>
                <w:color w:val="000000"/>
                <w:sz w:val="20"/>
                <w:szCs w:val="20"/>
              </w:rPr>
            </w:pPr>
            <w:r>
              <w:rPr>
                <w:color w:val="000000"/>
                <w:sz w:val="20"/>
                <w:szCs w:val="20"/>
              </w:rPr>
              <w:t> </w:t>
            </w:r>
          </w:p>
        </w:tc>
        <w:tc>
          <w:tcPr>
            <w:tcW w:w="1300" w:type="dxa"/>
            <w:tcBorders>
              <w:top w:val="nil"/>
              <w:left w:val="nil"/>
              <w:bottom w:val="single" w:sz="8" w:space="0" w:color="auto"/>
              <w:right w:val="nil"/>
            </w:tcBorders>
            <w:shd w:val="clear" w:color="auto" w:fill="auto"/>
            <w:noWrap/>
            <w:hideMark/>
          </w:tcPr>
          <w:p w14:paraId="4CFE4C82" w14:textId="77777777" w:rsidR="0065394B" w:rsidRDefault="0065394B">
            <w:pPr>
              <w:rPr>
                <w:color w:val="000000"/>
                <w:sz w:val="20"/>
                <w:szCs w:val="20"/>
              </w:rPr>
            </w:pPr>
            <w:r>
              <w:rPr>
                <w:color w:val="000000"/>
                <w:sz w:val="20"/>
                <w:szCs w:val="20"/>
              </w:rPr>
              <w:t> </w:t>
            </w:r>
          </w:p>
        </w:tc>
        <w:tc>
          <w:tcPr>
            <w:tcW w:w="1300" w:type="dxa"/>
            <w:tcBorders>
              <w:top w:val="nil"/>
              <w:left w:val="nil"/>
              <w:bottom w:val="single" w:sz="8" w:space="0" w:color="auto"/>
              <w:right w:val="nil"/>
            </w:tcBorders>
            <w:shd w:val="clear" w:color="auto" w:fill="auto"/>
            <w:noWrap/>
            <w:hideMark/>
          </w:tcPr>
          <w:p w14:paraId="52C9FFC0" w14:textId="77777777" w:rsidR="0065394B" w:rsidRDefault="0065394B">
            <w:pPr>
              <w:rPr>
                <w:color w:val="000000"/>
                <w:sz w:val="20"/>
                <w:szCs w:val="20"/>
              </w:rPr>
            </w:pPr>
            <w:r>
              <w:rPr>
                <w:color w:val="000000"/>
                <w:sz w:val="20"/>
                <w:szCs w:val="20"/>
              </w:rPr>
              <w:t> </w:t>
            </w:r>
          </w:p>
        </w:tc>
        <w:tc>
          <w:tcPr>
            <w:tcW w:w="1300" w:type="dxa"/>
            <w:tcBorders>
              <w:top w:val="nil"/>
              <w:left w:val="nil"/>
              <w:bottom w:val="single" w:sz="8" w:space="0" w:color="auto"/>
              <w:right w:val="nil"/>
            </w:tcBorders>
            <w:shd w:val="clear" w:color="auto" w:fill="auto"/>
            <w:noWrap/>
            <w:hideMark/>
          </w:tcPr>
          <w:p w14:paraId="2A655180" w14:textId="77777777" w:rsidR="0065394B" w:rsidRDefault="0065394B">
            <w:pPr>
              <w:rPr>
                <w:color w:val="000000"/>
                <w:sz w:val="20"/>
                <w:szCs w:val="20"/>
              </w:rPr>
            </w:pPr>
            <w:r>
              <w:rPr>
                <w:color w:val="000000"/>
                <w:sz w:val="20"/>
                <w:szCs w:val="20"/>
              </w:rPr>
              <w:t> </w:t>
            </w:r>
          </w:p>
        </w:tc>
      </w:tr>
      <w:tr w:rsidR="0065394B" w14:paraId="679EAF28" w14:textId="77777777" w:rsidTr="0065394B">
        <w:trPr>
          <w:trHeight w:val="260"/>
        </w:trPr>
        <w:tc>
          <w:tcPr>
            <w:tcW w:w="3380" w:type="dxa"/>
            <w:tcBorders>
              <w:top w:val="nil"/>
              <w:left w:val="nil"/>
              <w:bottom w:val="nil"/>
              <w:right w:val="nil"/>
            </w:tcBorders>
            <w:shd w:val="clear" w:color="auto" w:fill="auto"/>
            <w:noWrap/>
            <w:hideMark/>
          </w:tcPr>
          <w:p w14:paraId="3BE4A0AD"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4CF4D8E6" w14:textId="77777777" w:rsidR="0065394B" w:rsidRDefault="0065394B">
            <w:pPr>
              <w:rPr>
                <w:color w:val="000000"/>
                <w:sz w:val="20"/>
                <w:szCs w:val="20"/>
              </w:rPr>
            </w:pPr>
            <w:r>
              <w:rPr>
                <w:color w:val="000000"/>
                <w:sz w:val="20"/>
                <w:szCs w:val="20"/>
              </w:rPr>
              <w:t>Model 1</w:t>
            </w:r>
          </w:p>
        </w:tc>
        <w:tc>
          <w:tcPr>
            <w:tcW w:w="1300" w:type="dxa"/>
            <w:tcBorders>
              <w:top w:val="nil"/>
              <w:left w:val="nil"/>
              <w:bottom w:val="nil"/>
              <w:right w:val="nil"/>
            </w:tcBorders>
            <w:shd w:val="clear" w:color="auto" w:fill="auto"/>
            <w:noWrap/>
            <w:hideMark/>
          </w:tcPr>
          <w:p w14:paraId="6831D767" w14:textId="77777777" w:rsidR="0065394B" w:rsidRDefault="0065394B">
            <w:pPr>
              <w:rPr>
                <w:color w:val="000000"/>
                <w:sz w:val="20"/>
                <w:szCs w:val="20"/>
              </w:rPr>
            </w:pPr>
            <w:r>
              <w:rPr>
                <w:color w:val="000000"/>
                <w:sz w:val="20"/>
                <w:szCs w:val="20"/>
              </w:rPr>
              <w:t>Model 2</w:t>
            </w:r>
          </w:p>
        </w:tc>
        <w:tc>
          <w:tcPr>
            <w:tcW w:w="1300" w:type="dxa"/>
            <w:tcBorders>
              <w:top w:val="nil"/>
              <w:left w:val="nil"/>
              <w:bottom w:val="nil"/>
              <w:right w:val="nil"/>
            </w:tcBorders>
            <w:shd w:val="clear" w:color="auto" w:fill="auto"/>
            <w:noWrap/>
            <w:hideMark/>
          </w:tcPr>
          <w:p w14:paraId="5B21812E" w14:textId="77777777" w:rsidR="0065394B" w:rsidRDefault="0065394B">
            <w:pPr>
              <w:rPr>
                <w:color w:val="000000"/>
                <w:sz w:val="20"/>
                <w:szCs w:val="20"/>
              </w:rPr>
            </w:pPr>
            <w:r>
              <w:rPr>
                <w:color w:val="000000"/>
                <w:sz w:val="20"/>
                <w:szCs w:val="20"/>
              </w:rPr>
              <w:t>Model 3</w:t>
            </w:r>
          </w:p>
        </w:tc>
        <w:tc>
          <w:tcPr>
            <w:tcW w:w="1300" w:type="dxa"/>
            <w:tcBorders>
              <w:top w:val="nil"/>
              <w:left w:val="nil"/>
              <w:bottom w:val="nil"/>
              <w:right w:val="nil"/>
            </w:tcBorders>
            <w:shd w:val="clear" w:color="auto" w:fill="auto"/>
            <w:noWrap/>
            <w:hideMark/>
          </w:tcPr>
          <w:p w14:paraId="2F6597BB" w14:textId="77777777" w:rsidR="0065394B" w:rsidRDefault="0065394B">
            <w:pPr>
              <w:rPr>
                <w:color w:val="000000"/>
                <w:sz w:val="20"/>
                <w:szCs w:val="20"/>
              </w:rPr>
            </w:pPr>
            <w:r>
              <w:rPr>
                <w:color w:val="000000"/>
                <w:sz w:val="20"/>
                <w:szCs w:val="20"/>
              </w:rPr>
              <w:t>Model 4</w:t>
            </w:r>
          </w:p>
        </w:tc>
        <w:tc>
          <w:tcPr>
            <w:tcW w:w="1300" w:type="dxa"/>
            <w:tcBorders>
              <w:top w:val="nil"/>
              <w:left w:val="nil"/>
              <w:bottom w:val="nil"/>
              <w:right w:val="nil"/>
            </w:tcBorders>
            <w:shd w:val="clear" w:color="auto" w:fill="auto"/>
            <w:noWrap/>
            <w:hideMark/>
          </w:tcPr>
          <w:p w14:paraId="677AA87D" w14:textId="77777777" w:rsidR="0065394B" w:rsidRDefault="0065394B">
            <w:pPr>
              <w:rPr>
                <w:color w:val="000000"/>
                <w:sz w:val="20"/>
                <w:szCs w:val="20"/>
              </w:rPr>
            </w:pPr>
            <w:r>
              <w:rPr>
                <w:color w:val="000000"/>
                <w:sz w:val="20"/>
                <w:szCs w:val="20"/>
              </w:rPr>
              <w:t>Model 5</w:t>
            </w:r>
          </w:p>
        </w:tc>
      </w:tr>
      <w:tr w:rsidR="0065394B" w14:paraId="771F2E4F" w14:textId="77777777" w:rsidTr="0065394B">
        <w:trPr>
          <w:trHeight w:val="280"/>
        </w:trPr>
        <w:tc>
          <w:tcPr>
            <w:tcW w:w="3380" w:type="dxa"/>
            <w:tcBorders>
              <w:top w:val="nil"/>
              <w:left w:val="nil"/>
              <w:bottom w:val="single" w:sz="8" w:space="0" w:color="auto"/>
              <w:right w:val="nil"/>
            </w:tcBorders>
            <w:shd w:val="clear" w:color="auto" w:fill="auto"/>
            <w:noWrap/>
            <w:hideMark/>
          </w:tcPr>
          <w:p w14:paraId="4DB27303" w14:textId="77777777" w:rsidR="0065394B" w:rsidRDefault="0065394B">
            <w:pPr>
              <w:rPr>
                <w:color w:val="000000"/>
                <w:sz w:val="20"/>
                <w:szCs w:val="20"/>
              </w:rPr>
            </w:pPr>
            <w:r>
              <w:rPr>
                <w:color w:val="000000"/>
                <w:sz w:val="20"/>
                <w:szCs w:val="20"/>
              </w:rPr>
              <w:t> </w:t>
            </w:r>
          </w:p>
        </w:tc>
        <w:tc>
          <w:tcPr>
            <w:tcW w:w="6500" w:type="dxa"/>
            <w:gridSpan w:val="5"/>
            <w:tcBorders>
              <w:top w:val="nil"/>
              <w:left w:val="nil"/>
              <w:bottom w:val="single" w:sz="8" w:space="0" w:color="auto"/>
              <w:right w:val="nil"/>
            </w:tcBorders>
            <w:shd w:val="clear" w:color="auto" w:fill="auto"/>
            <w:noWrap/>
            <w:hideMark/>
          </w:tcPr>
          <w:p w14:paraId="51F31FFE" w14:textId="77777777" w:rsidR="0065394B" w:rsidRDefault="0065394B">
            <w:pPr>
              <w:jc w:val="center"/>
              <w:rPr>
                <w:color w:val="000000"/>
                <w:sz w:val="20"/>
                <w:szCs w:val="20"/>
              </w:rPr>
            </w:pPr>
            <w:r>
              <w:rPr>
                <w:color w:val="000000"/>
                <w:sz w:val="20"/>
                <w:szCs w:val="20"/>
              </w:rPr>
              <w:t>Firm-Activist Agreement</w:t>
            </w:r>
          </w:p>
        </w:tc>
      </w:tr>
      <w:tr w:rsidR="0065394B" w14:paraId="141D809B" w14:textId="77777777" w:rsidTr="0065394B">
        <w:trPr>
          <w:trHeight w:val="260"/>
        </w:trPr>
        <w:tc>
          <w:tcPr>
            <w:tcW w:w="3380" w:type="dxa"/>
            <w:vMerge w:val="restart"/>
            <w:tcBorders>
              <w:top w:val="nil"/>
              <w:left w:val="nil"/>
              <w:bottom w:val="nil"/>
              <w:right w:val="nil"/>
            </w:tcBorders>
            <w:shd w:val="clear" w:color="auto" w:fill="auto"/>
            <w:noWrap/>
            <w:hideMark/>
          </w:tcPr>
          <w:p w14:paraId="02408124" w14:textId="77777777" w:rsidR="0065394B" w:rsidRDefault="0065394B">
            <w:pPr>
              <w:rPr>
                <w:color w:val="000000"/>
                <w:sz w:val="20"/>
                <w:szCs w:val="20"/>
              </w:rPr>
            </w:pPr>
            <w:r>
              <w:rPr>
                <w:color w:val="000000"/>
                <w:sz w:val="20"/>
                <w:szCs w:val="20"/>
              </w:rPr>
              <w:t>Regulatory Munificence (H1)</w:t>
            </w:r>
          </w:p>
        </w:tc>
        <w:tc>
          <w:tcPr>
            <w:tcW w:w="1300" w:type="dxa"/>
            <w:tcBorders>
              <w:top w:val="nil"/>
              <w:left w:val="nil"/>
              <w:bottom w:val="nil"/>
              <w:right w:val="nil"/>
            </w:tcBorders>
            <w:shd w:val="clear" w:color="auto" w:fill="auto"/>
            <w:noWrap/>
            <w:hideMark/>
          </w:tcPr>
          <w:p w14:paraId="7FA6FFE4" w14:textId="77777777" w:rsidR="0065394B" w:rsidRDefault="0065394B">
            <w:pPr>
              <w:jc w:val="center"/>
              <w:rPr>
                <w:color w:val="000000"/>
                <w:sz w:val="20"/>
                <w:szCs w:val="20"/>
              </w:rPr>
            </w:pPr>
            <w:r>
              <w:rPr>
                <w:color w:val="000000"/>
                <w:sz w:val="20"/>
                <w:szCs w:val="20"/>
              </w:rPr>
              <w:t>0.182*</w:t>
            </w:r>
          </w:p>
        </w:tc>
        <w:tc>
          <w:tcPr>
            <w:tcW w:w="1300" w:type="dxa"/>
            <w:tcBorders>
              <w:top w:val="nil"/>
              <w:left w:val="nil"/>
              <w:bottom w:val="nil"/>
              <w:right w:val="nil"/>
            </w:tcBorders>
            <w:shd w:val="clear" w:color="auto" w:fill="auto"/>
            <w:noWrap/>
            <w:hideMark/>
          </w:tcPr>
          <w:p w14:paraId="44B3C86A" w14:textId="77777777" w:rsidR="0065394B" w:rsidRDefault="0065394B">
            <w:pPr>
              <w:jc w:val="center"/>
              <w:rPr>
                <w:color w:val="000000"/>
                <w:sz w:val="20"/>
                <w:szCs w:val="20"/>
              </w:rPr>
            </w:pPr>
          </w:p>
        </w:tc>
        <w:tc>
          <w:tcPr>
            <w:tcW w:w="1300" w:type="dxa"/>
            <w:tcBorders>
              <w:top w:val="nil"/>
              <w:left w:val="nil"/>
              <w:bottom w:val="nil"/>
              <w:right w:val="nil"/>
            </w:tcBorders>
            <w:shd w:val="clear" w:color="auto" w:fill="auto"/>
            <w:noWrap/>
            <w:hideMark/>
          </w:tcPr>
          <w:p w14:paraId="401C5B35" w14:textId="77777777" w:rsidR="0065394B" w:rsidRDefault="0065394B">
            <w:pPr>
              <w:jc w:val="center"/>
              <w:rPr>
                <w:sz w:val="20"/>
                <w:szCs w:val="20"/>
              </w:rPr>
            </w:pPr>
          </w:p>
        </w:tc>
        <w:tc>
          <w:tcPr>
            <w:tcW w:w="1300" w:type="dxa"/>
            <w:tcBorders>
              <w:top w:val="nil"/>
              <w:left w:val="nil"/>
              <w:bottom w:val="nil"/>
              <w:right w:val="nil"/>
            </w:tcBorders>
            <w:shd w:val="clear" w:color="auto" w:fill="auto"/>
            <w:noWrap/>
            <w:hideMark/>
          </w:tcPr>
          <w:p w14:paraId="1AE3CBC9" w14:textId="77777777" w:rsidR="0065394B" w:rsidRDefault="0065394B">
            <w:pPr>
              <w:jc w:val="center"/>
              <w:rPr>
                <w:sz w:val="20"/>
                <w:szCs w:val="20"/>
              </w:rPr>
            </w:pPr>
          </w:p>
        </w:tc>
        <w:tc>
          <w:tcPr>
            <w:tcW w:w="1300" w:type="dxa"/>
            <w:tcBorders>
              <w:top w:val="nil"/>
              <w:left w:val="nil"/>
              <w:bottom w:val="nil"/>
              <w:right w:val="nil"/>
            </w:tcBorders>
            <w:shd w:val="clear" w:color="auto" w:fill="auto"/>
            <w:noWrap/>
            <w:hideMark/>
          </w:tcPr>
          <w:p w14:paraId="300D9518" w14:textId="77777777" w:rsidR="0065394B" w:rsidRDefault="0065394B">
            <w:pPr>
              <w:jc w:val="center"/>
              <w:rPr>
                <w:color w:val="000000"/>
                <w:sz w:val="20"/>
                <w:szCs w:val="20"/>
              </w:rPr>
            </w:pPr>
            <w:r>
              <w:rPr>
                <w:color w:val="000000"/>
                <w:sz w:val="20"/>
                <w:szCs w:val="20"/>
              </w:rPr>
              <w:t>0.182***</w:t>
            </w:r>
          </w:p>
        </w:tc>
      </w:tr>
      <w:tr w:rsidR="0065394B" w14:paraId="20E88398" w14:textId="77777777" w:rsidTr="0065394B">
        <w:trPr>
          <w:trHeight w:val="260"/>
        </w:trPr>
        <w:tc>
          <w:tcPr>
            <w:tcW w:w="3380" w:type="dxa"/>
            <w:vMerge/>
            <w:tcBorders>
              <w:top w:val="nil"/>
              <w:left w:val="nil"/>
              <w:bottom w:val="nil"/>
              <w:right w:val="nil"/>
            </w:tcBorders>
            <w:vAlign w:val="center"/>
            <w:hideMark/>
          </w:tcPr>
          <w:p w14:paraId="4ADB6757"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5E1854D0" w14:textId="77777777" w:rsidR="0065394B" w:rsidRDefault="0065394B">
            <w:pPr>
              <w:jc w:val="center"/>
              <w:rPr>
                <w:color w:val="000000"/>
                <w:sz w:val="20"/>
                <w:szCs w:val="20"/>
              </w:rPr>
            </w:pPr>
            <w:r>
              <w:rPr>
                <w:color w:val="000000"/>
                <w:sz w:val="20"/>
                <w:szCs w:val="20"/>
              </w:rPr>
              <w:t>(0.0987)</w:t>
            </w:r>
          </w:p>
        </w:tc>
        <w:tc>
          <w:tcPr>
            <w:tcW w:w="1300" w:type="dxa"/>
            <w:tcBorders>
              <w:top w:val="nil"/>
              <w:left w:val="nil"/>
              <w:bottom w:val="nil"/>
              <w:right w:val="nil"/>
            </w:tcBorders>
            <w:shd w:val="clear" w:color="auto" w:fill="auto"/>
            <w:noWrap/>
            <w:hideMark/>
          </w:tcPr>
          <w:p w14:paraId="667A9217" w14:textId="77777777" w:rsidR="0065394B" w:rsidRDefault="0065394B">
            <w:pPr>
              <w:jc w:val="center"/>
              <w:rPr>
                <w:color w:val="000000"/>
                <w:sz w:val="20"/>
                <w:szCs w:val="20"/>
              </w:rPr>
            </w:pPr>
          </w:p>
        </w:tc>
        <w:tc>
          <w:tcPr>
            <w:tcW w:w="1300" w:type="dxa"/>
            <w:tcBorders>
              <w:top w:val="nil"/>
              <w:left w:val="nil"/>
              <w:bottom w:val="nil"/>
              <w:right w:val="nil"/>
            </w:tcBorders>
            <w:shd w:val="clear" w:color="auto" w:fill="auto"/>
            <w:noWrap/>
            <w:hideMark/>
          </w:tcPr>
          <w:p w14:paraId="07437717" w14:textId="77777777" w:rsidR="0065394B" w:rsidRDefault="0065394B">
            <w:pPr>
              <w:jc w:val="center"/>
              <w:rPr>
                <w:sz w:val="20"/>
                <w:szCs w:val="20"/>
              </w:rPr>
            </w:pPr>
          </w:p>
        </w:tc>
        <w:tc>
          <w:tcPr>
            <w:tcW w:w="1300" w:type="dxa"/>
            <w:tcBorders>
              <w:top w:val="nil"/>
              <w:left w:val="nil"/>
              <w:bottom w:val="nil"/>
              <w:right w:val="nil"/>
            </w:tcBorders>
            <w:shd w:val="clear" w:color="auto" w:fill="auto"/>
            <w:noWrap/>
            <w:hideMark/>
          </w:tcPr>
          <w:p w14:paraId="423C7510" w14:textId="77777777" w:rsidR="0065394B" w:rsidRDefault="0065394B">
            <w:pPr>
              <w:jc w:val="center"/>
              <w:rPr>
                <w:sz w:val="20"/>
                <w:szCs w:val="20"/>
              </w:rPr>
            </w:pPr>
          </w:p>
        </w:tc>
        <w:tc>
          <w:tcPr>
            <w:tcW w:w="1300" w:type="dxa"/>
            <w:tcBorders>
              <w:top w:val="nil"/>
              <w:left w:val="nil"/>
              <w:bottom w:val="nil"/>
              <w:right w:val="nil"/>
            </w:tcBorders>
            <w:shd w:val="clear" w:color="auto" w:fill="auto"/>
            <w:noWrap/>
            <w:hideMark/>
          </w:tcPr>
          <w:p w14:paraId="2463BA23" w14:textId="77777777" w:rsidR="0065394B" w:rsidRDefault="0065394B">
            <w:pPr>
              <w:jc w:val="center"/>
              <w:rPr>
                <w:color w:val="000000"/>
                <w:sz w:val="20"/>
                <w:szCs w:val="20"/>
              </w:rPr>
            </w:pPr>
            <w:r>
              <w:rPr>
                <w:color w:val="000000"/>
                <w:sz w:val="20"/>
                <w:szCs w:val="20"/>
              </w:rPr>
              <w:t>(0.0625)</w:t>
            </w:r>
          </w:p>
        </w:tc>
      </w:tr>
      <w:tr w:rsidR="0065394B" w14:paraId="66D0BD0A" w14:textId="77777777" w:rsidTr="0065394B">
        <w:trPr>
          <w:trHeight w:val="260"/>
        </w:trPr>
        <w:tc>
          <w:tcPr>
            <w:tcW w:w="3380" w:type="dxa"/>
            <w:vMerge w:val="restart"/>
            <w:tcBorders>
              <w:top w:val="nil"/>
              <w:left w:val="nil"/>
              <w:bottom w:val="nil"/>
              <w:right w:val="nil"/>
            </w:tcBorders>
            <w:shd w:val="clear" w:color="auto" w:fill="auto"/>
            <w:noWrap/>
            <w:hideMark/>
          </w:tcPr>
          <w:p w14:paraId="130D1E83" w14:textId="679F5A6E" w:rsidR="0065394B" w:rsidRDefault="0065394B" w:rsidP="00A10090">
            <w:pPr>
              <w:rPr>
                <w:color w:val="000000"/>
                <w:sz w:val="20"/>
                <w:szCs w:val="20"/>
              </w:rPr>
            </w:pPr>
            <w:r>
              <w:rPr>
                <w:color w:val="000000"/>
                <w:sz w:val="20"/>
                <w:szCs w:val="20"/>
              </w:rPr>
              <w:t>Industrial C</w:t>
            </w:r>
            <w:r w:rsidR="00A10090">
              <w:rPr>
                <w:color w:val="000000"/>
                <w:sz w:val="20"/>
                <w:szCs w:val="20"/>
              </w:rPr>
              <w:t>onsu</w:t>
            </w:r>
            <w:r>
              <w:rPr>
                <w:color w:val="000000"/>
                <w:sz w:val="20"/>
                <w:szCs w:val="20"/>
              </w:rPr>
              <w:t>mers (H2a)</w:t>
            </w:r>
          </w:p>
        </w:tc>
        <w:tc>
          <w:tcPr>
            <w:tcW w:w="1300" w:type="dxa"/>
            <w:tcBorders>
              <w:top w:val="nil"/>
              <w:left w:val="nil"/>
              <w:bottom w:val="nil"/>
              <w:right w:val="nil"/>
            </w:tcBorders>
            <w:shd w:val="clear" w:color="auto" w:fill="auto"/>
            <w:noWrap/>
            <w:hideMark/>
          </w:tcPr>
          <w:p w14:paraId="79583538"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47FE96EF" w14:textId="77777777" w:rsidR="0065394B" w:rsidRDefault="0065394B">
            <w:pPr>
              <w:jc w:val="center"/>
              <w:rPr>
                <w:color w:val="000000"/>
                <w:sz w:val="20"/>
                <w:szCs w:val="20"/>
              </w:rPr>
            </w:pPr>
            <w:r>
              <w:rPr>
                <w:color w:val="000000"/>
                <w:sz w:val="20"/>
                <w:szCs w:val="20"/>
              </w:rPr>
              <w:t>-0.0444*</w:t>
            </w:r>
          </w:p>
        </w:tc>
        <w:tc>
          <w:tcPr>
            <w:tcW w:w="1300" w:type="dxa"/>
            <w:tcBorders>
              <w:top w:val="nil"/>
              <w:left w:val="nil"/>
              <w:bottom w:val="nil"/>
              <w:right w:val="nil"/>
            </w:tcBorders>
            <w:shd w:val="clear" w:color="auto" w:fill="auto"/>
            <w:noWrap/>
            <w:hideMark/>
          </w:tcPr>
          <w:p w14:paraId="0CF136C1" w14:textId="77777777" w:rsidR="0065394B" w:rsidRDefault="0065394B">
            <w:pPr>
              <w:jc w:val="center"/>
              <w:rPr>
                <w:color w:val="000000"/>
                <w:sz w:val="20"/>
                <w:szCs w:val="20"/>
              </w:rPr>
            </w:pPr>
          </w:p>
        </w:tc>
        <w:tc>
          <w:tcPr>
            <w:tcW w:w="1300" w:type="dxa"/>
            <w:tcBorders>
              <w:top w:val="nil"/>
              <w:left w:val="nil"/>
              <w:bottom w:val="nil"/>
              <w:right w:val="nil"/>
            </w:tcBorders>
            <w:shd w:val="clear" w:color="auto" w:fill="auto"/>
            <w:noWrap/>
            <w:hideMark/>
          </w:tcPr>
          <w:p w14:paraId="1CCE3B1E" w14:textId="77777777" w:rsidR="0065394B" w:rsidRDefault="0065394B">
            <w:pPr>
              <w:jc w:val="center"/>
              <w:rPr>
                <w:sz w:val="20"/>
                <w:szCs w:val="20"/>
              </w:rPr>
            </w:pPr>
          </w:p>
        </w:tc>
        <w:tc>
          <w:tcPr>
            <w:tcW w:w="1300" w:type="dxa"/>
            <w:tcBorders>
              <w:top w:val="nil"/>
              <w:left w:val="nil"/>
              <w:bottom w:val="nil"/>
              <w:right w:val="nil"/>
            </w:tcBorders>
            <w:shd w:val="clear" w:color="auto" w:fill="auto"/>
            <w:noWrap/>
            <w:hideMark/>
          </w:tcPr>
          <w:p w14:paraId="2EBEBFCC" w14:textId="77777777" w:rsidR="0065394B" w:rsidRDefault="0065394B">
            <w:pPr>
              <w:jc w:val="center"/>
              <w:rPr>
                <w:color w:val="000000"/>
                <w:sz w:val="20"/>
                <w:szCs w:val="20"/>
              </w:rPr>
            </w:pPr>
            <w:r>
              <w:rPr>
                <w:color w:val="000000"/>
                <w:sz w:val="20"/>
                <w:szCs w:val="20"/>
              </w:rPr>
              <w:t>-0.0308**</w:t>
            </w:r>
          </w:p>
        </w:tc>
      </w:tr>
      <w:tr w:rsidR="0065394B" w14:paraId="0D1803ED" w14:textId="77777777" w:rsidTr="0065394B">
        <w:trPr>
          <w:trHeight w:val="260"/>
        </w:trPr>
        <w:tc>
          <w:tcPr>
            <w:tcW w:w="3380" w:type="dxa"/>
            <w:vMerge/>
            <w:tcBorders>
              <w:top w:val="nil"/>
              <w:left w:val="nil"/>
              <w:bottom w:val="nil"/>
              <w:right w:val="nil"/>
            </w:tcBorders>
            <w:vAlign w:val="center"/>
            <w:hideMark/>
          </w:tcPr>
          <w:p w14:paraId="70F110DB"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6B2094CC" w14:textId="77777777" w:rsidR="0065394B" w:rsidRDefault="0065394B">
            <w:pPr>
              <w:jc w:val="center"/>
              <w:rPr>
                <w:color w:val="000000"/>
                <w:sz w:val="20"/>
                <w:szCs w:val="20"/>
              </w:rPr>
            </w:pPr>
          </w:p>
        </w:tc>
        <w:tc>
          <w:tcPr>
            <w:tcW w:w="1300" w:type="dxa"/>
            <w:tcBorders>
              <w:top w:val="nil"/>
              <w:left w:val="nil"/>
              <w:bottom w:val="nil"/>
              <w:right w:val="nil"/>
            </w:tcBorders>
            <w:shd w:val="clear" w:color="auto" w:fill="auto"/>
            <w:noWrap/>
            <w:hideMark/>
          </w:tcPr>
          <w:p w14:paraId="5BF93DE2" w14:textId="77777777" w:rsidR="0065394B" w:rsidRDefault="0065394B">
            <w:pPr>
              <w:jc w:val="center"/>
              <w:rPr>
                <w:color w:val="000000"/>
                <w:sz w:val="20"/>
                <w:szCs w:val="20"/>
              </w:rPr>
            </w:pPr>
            <w:r>
              <w:rPr>
                <w:color w:val="000000"/>
                <w:sz w:val="20"/>
                <w:szCs w:val="20"/>
              </w:rPr>
              <w:t>(0.0243)</w:t>
            </w:r>
          </w:p>
        </w:tc>
        <w:tc>
          <w:tcPr>
            <w:tcW w:w="1300" w:type="dxa"/>
            <w:tcBorders>
              <w:top w:val="nil"/>
              <w:left w:val="nil"/>
              <w:bottom w:val="nil"/>
              <w:right w:val="nil"/>
            </w:tcBorders>
            <w:shd w:val="clear" w:color="auto" w:fill="auto"/>
            <w:noWrap/>
            <w:hideMark/>
          </w:tcPr>
          <w:p w14:paraId="03C7F6F9" w14:textId="77777777" w:rsidR="0065394B" w:rsidRDefault="0065394B">
            <w:pPr>
              <w:jc w:val="center"/>
              <w:rPr>
                <w:color w:val="000000"/>
                <w:sz w:val="20"/>
                <w:szCs w:val="20"/>
              </w:rPr>
            </w:pPr>
          </w:p>
        </w:tc>
        <w:tc>
          <w:tcPr>
            <w:tcW w:w="1300" w:type="dxa"/>
            <w:tcBorders>
              <w:top w:val="nil"/>
              <w:left w:val="nil"/>
              <w:bottom w:val="nil"/>
              <w:right w:val="nil"/>
            </w:tcBorders>
            <w:shd w:val="clear" w:color="auto" w:fill="auto"/>
            <w:noWrap/>
            <w:hideMark/>
          </w:tcPr>
          <w:p w14:paraId="295A6934" w14:textId="77777777" w:rsidR="0065394B" w:rsidRDefault="0065394B">
            <w:pPr>
              <w:jc w:val="center"/>
              <w:rPr>
                <w:sz w:val="20"/>
                <w:szCs w:val="20"/>
              </w:rPr>
            </w:pPr>
          </w:p>
        </w:tc>
        <w:tc>
          <w:tcPr>
            <w:tcW w:w="1300" w:type="dxa"/>
            <w:tcBorders>
              <w:top w:val="nil"/>
              <w:left w:val="nil"/>
              <w:bottom w:val="nil"/>
              <w:right w:val="nil"/>
            </w:tcBorders>
            <w:shd w:val="clear" w:color="auto" w:fill="auto"/>
            <w:noWrap/>
            <w:hideMark/>
          </w:tcPr>
          <w:p w14:paraId="0C82B2F4" w14:textId="77777777" w:rsidR="0065394B" w:rsidRDefault="0065394B">
            <w:pPr>
              <w:jc w:val="center"/>
              <w:rPr>
                <w:color w:val="000000"/>
                <w:sz w:val="20"/>
                <w:szCs w:val="20"/>
              </w:rPr>
            </w:pPr>
            <w:r>
              <w:rPr>
                <w:color w:val="000000"/>
                <w:sz w:val="20"/>
                <w:szCs w:val="20"/>
              </w:rPr>
              <w:t>(0.0148)</w:t>
            </w:r>
          </w:p>
        </w:tc>
      </w:tr>
      <w:tr w:rsidR="0065394B" w14:paraId="7F33887C" w14:textId="77777777" w:rsidTr="0065394B">
        <w:trPr>
          <w:trHeight w:val="260"/>
        </w:trPr>
        <w:tc>
          <w:tcPr>
            <w:tcW w:w="3380" w:type="dxa"/>
            <w:vMerge w:val="restart"/>
            <w:tcBorders>
              <w:top w:val="nil"/>
              <w:left w:val="nil"/>
              <w:bottom w:val="nil"/>
              <w:right w:val="nil"/>
            </w:tcBorders>
            <w:shd w:val="clear" w:color="auto" w:fill="auto"/>
            <w:noWrap/>
            <w:hideMark/>
          </w:tcPr>
          <w:p w14:paraId="6D5B40EF" w14:textId="77777777" w:rsidR="0065394B" w:rsidRDefault="0065394B">
            <w:pPr>
              <w:rPr>
                <w:color w:val="000000"/>
                <w:sz w:val="20"/>
                <w:szCs w:val="20"/>
              </w:rPr>
            </w:pPr>
            <w:r>
              <w:rPr>
                <w:color w:val="000000"/>
                <w:sz w:val="20"/>
                <w:szCs w:val="20"/>
              </w:rPr>
              <w:t>Coal Power Generation (H3a)</w:t>
            </w:r>
          </w:p>
        </w:tc>
        <w:tc>
          <w:tcPr>
            <w:tcW w:w="1300" w:type="dxa"/>
            <w:tcBorders>
              <w:top w:val="nil"/>
              <w:left w:val="nil"/>
              <w:bottom w:val="nil"/>
              <w:right w:val="nil"/>
            </w:tcBorders>
            <w:shd w:val="clear" w:color="auto" w:fill="auto"/>
            <w:noWrap/>
            <w:hideMark/>
          </w:tcPr>
          <w:p w14:paraId="60D7069C"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34257D31" w14:textId="77777777" w:rsidR="0065394B" w:rsidRDefault="0065394B">
            <w:pPr>
              <w:jc w:val="center"/>
              <w:rPr>
                <w:sz w:val="20"/>
                <w:szCs w:val="20"/>
              </w:rPr>
            </w:pPr>
          </w:p>
        </w:tc>
        <w:tc>
          <w:tcPr>
            <w:tcW w:w="1300" w:type="dxa"/>
            <w:tcBorders>
              <w:top w:val="nil"/>
              <w:left w:val="nil"/>
              <w:bottom w:val="nil"/>
              <w:right w:val="nil"/>
            </w:tcBorders>
            <w:shd w:val="clear" w:color="auto" w:fill="auto"/>
            <w:noWrap/>
            <w:hideMark/>
          </w:tcPr>
          <w:p w14:paraId="1D409792" w14:textId="77777777" w:rsidR="0065394B" w:rsidRDefault="0065394B">
            <w:pPr>
              <w:jc w:val="center"/>
              <w:rPr>
                <w:color w:val="000000"/>
                <w:sz w:val="20"/>
                <w:szCs w:val="20"/>
              </w:rPr>
            </w:pPr>
            <w:r>
              <w:rPr>
                <w:color w:val="000000"/>
                <w:sz w:val="20"/>
                <w:szCs w:val="20"/>
              </w:rPr>
              <w:t>-0.0269***</w:t>
            </w:r>
          </w:p>
        </w:tc>
        <w:tc>
          <w:tcPr>
            <w:tcW w:w="1300" w:type="dxa"/>
            <w:tcBorders>
              <w:top w:val="nil"/>
              <w:left w:val="nil"/>
              <w:bottom w:val="nil"/>
              <w:right w:val="nil"/>
            </w:tcBorders>
            <w:shd w:val="clear" w:color="auto" w:fill="auto"/>
            <w:noWrap/>
            <w:hideMark/>
          </w:tcPr>
          <w:p w14:paraId="52037C8D" w14:textId="77777777" w:rsidR="0065394B" w:rsidRDefault="0065394B">
            <w:pPr>
              <w:jc w:val="center"/>
              <w:rPr>
                <w:color w:val="000000"/>
                <w:sz w:val="20"/>
                <w:szCs w:val="20"/>
              </w:rPr>
            </w:pPr>
          </w:p>
        </w:tc>
        <w:tc>
          <w:tcPr>
            <w:tcW w:w="1300" w:type="dxa"/>
            <w:tcBorders>
              <w:top w:val="nil"/>
              <w:left w:val="nil"/>
              <w:bottom w:val="nil"/>
              <w:right w:val="nil"/>
            </w:tcBorders>
            <w:shd w:val="clear" w:color="auto" w:fill="auto"/>
            <w:noWrap/>
            <w:hideMark/>
          </w:tcPr>
          <w:p w14:paraId="6ACE161F" w14:textId="77777777" w:rsidR="0065394B" w:rsidRDefault="0065394B">
            <w:pPr>
              <w:jc w:val="center"/>
              <w:rPr>
                <w:color w:val="000000"/>
                <w:sz w:val="20"/>
                <w:szCs w:val="20"/>
              </w:rPr>
            </w:pPr>
            <w:r>
              <w:rPr>
                <w:color w:val="000000"/>
                <w:sz w:val="20"/>
                <w:szCs w:val="20"/>
              </w:rPr>
              <w:t>-0.0282***</w:t>
            </w:r>
          </w:p>
        </w:tc>
      </w:tr>
      <w:tr w:rsidR="0065394B" w14:paraId="3F2EFD48" w14:textId="77777777" w:rsidTr="0065394B">
        <w:trPr>
          <w:trHeight w:val="260"/>
        </w:trPr>
        <w:tc>
          <w:tcPr>
            <w:tcW w:w="3380" w:type="dxa"/>
            <w:vMerge/>
            <w:tcBorders>
              <w:top w:val="nil"/>
              <w:left w:val="nil"/>
              <w:bottom w:val="nil"/>
              <w:right w:val="nil"/>
            </w:tcBorders>
            <w:vAlign w:val="center"/>
            <w:hideMark/>
          </w:tcPr>
          <w:p w14:paraId="77080C88"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0AD5B79E" w14:textId="77777777" w:rsidR="0065394B" w:rsidRDefault="0065394B">
            <w:pPr>
              <w:jc w:val="center"/>
              <w:rPr>
                <w:color w:val="000000"/>
                <w:sz w:val="20"/>
                <w:szCs w:val="20"/>
              </w:rPr>
            </w:pPr>
          </w:p>
        </w:tc>
        <w:tc>
          <w:tcPr>
            <w:tcW w:w="1300" w:type="dxa"/>
            <w:tcBorders>
              <w:top w:val="nil"/>
              <w:left w:val="nil"/>
              <w:bottom w:val="nil"/>
              <w:right w:val="nil"/>
            </w:tcBorders>
            <w:shd w:val="clear" w:color="auto" w:fill="auto"/>
            <w:noWrap/>
            <w:hideMark/>
          </w:tcPr>
          <w:p w14:paraId="43F1E5C4" w14:textId="77777777" w:rsidR="0065394B" w:rsidRDefault="0065394B">
            <w:pPr>
              <w:jc w:val="center"/>
              <w:rPr>
                <w:sz w:val="20"/>
                <w:szCs w:val="20"/>
              </w:rPr>
            </w:pPr>
          </w:p>
        </w:tc>
        <w:tc>
          <w:tcPr>
            <w:tcW w:w="1300" w:type="dxa"/>
            <w:tcBorders>
              <w:top w:val="nil"/>
              <w:left w:val="nil"/>
              <w:bottom w:val="nil"/>
              <w:right w:val="nil"/>
            </w:tcBorders>
            <w:shd w:val="clear" w:color="auto" w:fill="auto"/>
            <w:noWrap/>
            <w:hideMark/>
          </w:tcPr>
          <w:p w14:paraId="320860FA" w14:textId="77777777" w:rsidR="0065394B" w:rsidRDefault="0065394B">
            <w:pPr>
              <w:jc w:val="center"/>
              <w:rPr>
                <w:color w:val="000000"/>
                <w:sz w:val="20"/>
                <w:szCs w:val="20"/>
              </w:rPr>
            </w:pPr>
            <w:r>
              <w:rPr>
                <w:color w:val="000000"/>
                <w:sz w:val="20"/>
                <w:szCs w:val="20"/>
              </w:rPr>
              <w:t>(0.00976)</w:t>
            </w:r>
          </w:p>
        </w:tc>
        <w:tc>
          <w:tcPr>
            <w:tcW w:w="1300" w:type="dxa"/>
            <w:tcBorders>
              <w:top w:val="nil"/>
              <w:left w:val="nil"/>
              <w:bottom w:val="nil"/>
              <w:right w:val="nil"/>
            </w:tcBorders>
            <w:shd w:val="clear" w:color="auto" w:fill="auto"/>
            <w:noWrap/>
            <w:hideMark/>
          </w:tcPr>
          <w:p w14:paraId="067D2952" w14:textId="77777777" w:rsidR="0065394B" w:rsidRDefault="0065394B">
            <w:pPr>
              <w:jc w:val="center"/>
              <w:rPr>
                <w:color w:val="000000"/>
                <w:sz w:val="20"/>
                <w:szCs w:val="20"/>
              </w:rPr>
            </w:pPr>
          </w:p>
        </w:tc>
        <w:tc>
          <w:tcPr>
            <w:tcW w:w="1300" w:type="dxa"/>
            <w:tcBorders>
              <w:top w:val="nil"/>
              <w:left w:val="nil"/>
              <w:bottom w:val="nil"/>
              <w:right w:val="nil"/>
            </w:tcBorders>
            <w:shd w:val="clear" w:color="auto" w:fill="auto"/>
            <w:noWrap/>
            <w:hideMark/>
          </w:tcPr>
          <w:p w14:paraId="0AA6E1BE" w14:textId="77777777" w:rsidR="0065394B" w:rsidRDefault="0065394B">
            <w:pPr>
              <w:jc w:val="center"/>
              <w:rPr>
                <w:color w:val="000000"/>
                <w:sz w:val="20"/>
                <w:szCs w:val="20"/>
              </w:rPr>
            </w:pPr>
            <w:r>
              <w:rPr>
                <w:color w:val="000000"/>
                <w:sz w:val="20"/>
                <w:szCs w:val="20"/>
              </w:rPr>
              <w:t>(0.00807)</w:t>
            </w:r>
          </w:p>
        </w:tc>
      </w:tr>
      <w:tr w:rsidR="0065394B" w14:paraId="69732509" w14:textId="77777777" w:rsidTr="0065394B">
        <w:trPr>
          <w:trHeight w:val="260"/>
        </w:trPr>
        <w:tc>
          <w:tcPr>
            <w:tcW w:w="3380" w:type="dxa"/>
            <w:vMerge w:val="restart"/>
            <w:tcBorders>
              <w:top w:val="nil"/>
              <w:left w:val="nil"/>
              <w:bottom w:val="nil"/>
              <w:right w:val="nil"/>
            </w:tcBorders>
            <w:shd w:val="clear" w:color="auto" w:fill="auto"/>
            <w:noWrap/>
            <w:hideMark/>
          </w:tcPr>
          <w:p w14:paraId="08B78309" w14:textId="77777777" w:rsidR="0065394B" w:rsidRDefault="0065394B">
            <w:pPr>
              <w:rPr>
                <w:color w:val="000000"/>
                <w:sz w:val="20"/>
                <w:szCs w:val="20"/>
              </w:rPr>
            </w:pPr>
            <w:r>
              <w:rPr>
                <w:color w:val="000000"/>
                <w:sz w:val="20"/>
                <w:szCs w:val="20"/>
              </w:rPr>
              <w:t>Activist Protests (H4a)</w:t>
            </w:r>
          </w:p>
        </w:tc>
        <w:tc>
          <w:tcPr>
            <w:tcW w:w="1300" w:type="dxa"/>
            <w:tcBorders>
              <w:top w:val="nil"/>
              <w:left w:val="nil"/>
              <w:bottom w:val="nil"/>
              <w:right w:val="nil"/>
            </w:tcBorders>
            <w:shd w:val="clear" w:color="auto" w:fill="auto"/>
            <w:noWrap/>
            <w:hideMark/>
          </w:tcPr>
          <w:p w14:paraId="032A9583"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13B680A2" w14:textId="77777777" w:rsidR="0065394B" w:rsidRDefault="0065394B">
            <w:pPr>
              <w:jc w:val="center"/>
              <w:rPr>
                <w:sz w:val="20"/>
                <w:szCs w:val="20"/>
              </w:rPr>
            </w:pPr>
          </w:p>
        </w:tc>
        <w:tc>
          <w:tcPr>
            <w:tcW w:w="1300" w:type="dxa"/>
            <w:tcBorders>
              <w:top w:val="nil"/>
              <w:left w:val="nil"/>
              <w:bottom w:val="nil"/>
              <w:right w:val="nil"/>
            </w:tcBorders>
            <w:shd w:val="clear" w:color="auto" w:fill="auto"/>
            <w:noWrap/>
            <w:hideMark/>
          </w:tcPr>
          <w:p w14:paraId="5B71899D" w14:textId="77777777" w:rsidR="0065394B" w:rsidRDefault="0065394B">
            <w:pPr>
              <w:jc w:val="center"/>
              <w:rPr>
                <w:sz w:val="20"/>
                <w:szCs w:val="20"/>
              </w:rPr>
            </w:pPr>
          </w:p>
        </w:tc>
        <w:tc>
          <w:tcPr>
            <w:tcW w:w="1300" w:type="dxa"/>
            <w:tcBorders>
              <w:top w:val="nil"/>
              <w:left w:val="nil"/>
              <w:bottom w:val="nil"/>
              <w:right w:val="nil"/>
            </w:tcBorders>
            <w:shd w:val="clear" w:color="auto" w:fill="auto"/>
            <w:noWrap/>
            <w:hideMark/>
          </w:tcPr>
          <w:p w14:paraId="2DB936CF" w14:textId="77777777" w:rsidR="0065394B" w:rsidRDefault="0065394B">
            <w:pPr>
              <w:jc w:val="center"/>
              <w:rPr>
                <w:color w:val="000000"/>
                <w:sz w:val="20"/>
                <w:szCs w:val="20"/>
              </w:rPr>
            </w:pPr>
            <w:r>
              <w:rPr>
                <w:color w:val="000000"/>
                <w:sz w:val="20"/>
                <w:szCs w:val="20"/>
              </w:rPr>
              <w:t>-0.0176**</w:t>
            </w:r>
          </w:p>
        </w:tc>
        <w:tc>
          <w:tcPr>
            <w:tcW w:w="1300" w:type="dxa"/>
            <w:tcBorders>
              <w:top w:val="nil"/>
              <w:left w:val="nil"/>
              <w:bottom w:val="nil"/>
              <w:right w:val="nil"/>
            </w:tcBorders>
            <w:shd w:val="clear" w:color="auto" w:fill="auto"/>
            <w:noWrap/>
            <w:hideMark/>
          </w:tcPr>
          <w:p w14:paraId="357876D2" w14:textId="77777777" w:rsidR="0065394B" w:rsidRDefault="0065394B">
            <w:pPr>
              <w:jc w:val="center"/>
              <w:rPr>
                <w:color w:val="000000"/>
                <w:sz w:val="20"/>
                <w:szCs w:val="20"/>
              </w:rPr>
            </w:pPr>
            <w:r>
              <w:rPr>
                <w:color w:val="000000"/>
                <w:sz w:val="20"/>
                <w:szCs w:val="20"/>
              </w:rPr>
              <w:t>-0.0163*</w:t>
            </w:r>
          </w:p>
        </w:tc>
      </w:tr>
      <w:tr w:rsidR="0065394B" w14:paraId="7C9595B7" w14:textId="77777777" w:rsidTr="0065394B">
        <w:trPr>
          <w:trHeight w:val="260"/>
        </w:trPr>
        <w:tc>
          <w:tcPr>
            <w:tcW w:w="3380" w:type="dxa"/>
            <w:vMerge/>
            <w:tcBorders>
              <w:top w:val="nil"/>
              <w:left w:val="nil"/>
              <w:bottom w:val="nil"/>
              <w:right w:val="nil"/>
            </w:tcBorders>
            <w:vAlign w:val="center"/>
            <w:hideMark/>
          </w:tcPr>
          <w:p w14:paraId="0160C6CE"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78B77BF6" w14:textId="77777777" w:rsidR="0065394B" w:rsidRDefault="0065394B">
            <w:pPr>
              <w:jc w:val="center"/>
              <w:rPr>
                <w:color w:val="000000"/>
                <w:sz w:val="20"/>
                <w:szCs w:val="20"/>
              </w:rPr>
            </w:pPr>
          </w:p>
        </w:tc>
        <w:tc>
          <w:tcPr>
            <w:tcW w:w="1300" w:type="dxa"/>
            <w:tcBorders>
              <w:top w:val="nil"/>
              <w:left w:val="nil"/>
              <w:bottom w:val="nil"/>
              <w:right w:val="nil"/>
            </w:tcBorders>
            <w:shd w:val="clear" w:color="auto" w:fill="auto"/>
            <w:noWrap/>
            <w:hideMark/>
          </w:tcPr>
          <w:p w14:paraId="321B963D" w14:textId="77777777" w:rsidR="0065394B" w:rsidRDefault="0065394B">
            <w:pPr>
              <w:jc w:val="center"/>
              <w:rPr>
                <w:sz w:val="20"/>
                <w:szCs w:val="20"/>
              </w:rPr>
            </w:pPr>
          </w:p>
        </w:tc>
        <w:tc>
          <w:tcPr>
            <w:tcW w:w="1300" w:type="dxa"/>
            <w:tcBorders>
              <w:top w:val="nil"/>
              <w:left w:val="nil"/>
              <w:bottom w:val="nil"/>
              <w:right w:val="nil"/>
            </w:tcBorders>
            <w:shd w:val="clear" w:color="auto" w:fill="auto"/>
            <w:noWrap/>
            <w:hideMark/>
          </w:tcPr>
          <w:p w14:paraId="675F6991" w14:textId="77777777" w:rsidR="0065394B" w:rsidRDefault="0065394B">
            <w:pPr>
              <w:jc w:val="center"/>
              <w:rPr>
                <w:sz w:val="20"/>
                <w:szCs w:val="20"/>
              </w:rPr>
            </w:pPr>
          </w:p>
        </w:tc>
        <w:tc>
          <w:tcPr>
            <w:tcW w:w="1300" w:type="dxa"/>
            <w:tcBorders>
              <w:top w:val="nil"/>
              <w:left w:val="nil"/>
              <w:bottom w:val="nil"/>
              <w:right w:val="nil"/>
            </w:tcBorders>
            <w:shd w:val="clear" w:color="auto" w:fill="auto"/>
            <w:noWrap/>
            <w:hideMark/>
          </w:tcPr>
          <w:p w14:paraId="5261BD7C" w14:textId="77777777" w:rsidR="0065394B" w:rsidRDefault="0065394B">
            <w:pPr>
              <w:jc w:val="center"/>
              <w:rPr>
                <w:color w:val="000000"/>
                <w:sz w:val="20"/>
                <w:szCs w:val="20"/>
              </w:rPr>
            </w:pPr>
            <w:r>
              <w:rPr>
                <w:color w:val="000000"/>
                <w:sz w:val="20"/>
                <w:szCs w:val="20"/>
              </w:rPr>
              <w:t>(0.00882)</w:t>
            </w:r>
          </w:p>
        </w:tc>
        <w:tc>
          <w:tcPr>
            <w:tcW w:w="1300" w:type="dxa"/>
            <w:tcBorders>
              <w:top w:val="nil"/>
              <w:left w:val="nil"/>
              <w:bottom w:val="nil"/>
              <w:right w:val="nil"/>
            </w:tcBorders>
            <w:shd w:val="clear" w:color="auto" w:fill="auto"/>
            <w:noWrap/>
            <w:hideMark/>
          </w:tcPr>
          <w:p w14:paraId="0AAF27C6" w14:textId="77777777" w:rsidR="0065394B" w:rsidRDefault="0065394B">
            <w:pPr>
              <w:jc w:val="center"/>
              <w:rPr>
                <w:color w:val="000000"/>
                <w:sz w:val="20"/>
                <w:szCs w:val="20"/>
              </w:rPr>
            </w:pPr>
            <w:r>
              <w:rPr>
                <w:color w:val="000000"/>
                <w:sz w:val="20"/>
                <w:szCs w:val="20"/>
              </w:rPr>
              <w:t>(0.00883)</w:t>
            </w:r>
          </w:p>
        </w:tc>
      </w:tr>
      <w:tr w:rsidR="0065394B" w14:paraId="10D64C20" w14:textId="77777777" w:rsidTr="0065394B">
        <w:trPr>
          <w:trHeight w:val="260"/>
        </w:trPr>
        <w:tc>
          <w:tcPr>
            <w:tcW w:w="3380" w:type="dxa"/>
            <w:vMerge w:val="restart"/>
            <w:tcBorders>
              <w:top w:val="nil"/>
              <w:left w:val="nil"/>
              <w:bottom w:val="nil"/>
              <w:right w:val="nil"/>
            </w:tcBorders>
            <w:shd w:val="clear" w:color="auto" w:fill="auto"/>
            <w:noWrap/>
            <w:hideMark/>
          </w:tcPr>
          <w:p w14:paraId="119D95EE" w14:textId="77777777" w:rsidR="0065394B" w:rsidRDefault="0065394B">
            <w:pPr>
              <w:rPr>
                <w:color w:val="000000"/>
                <w:sz w:val="20"/>
                <w:szCs w:val="20"/>
              </w:rPr>
            </w:pPr>
            <w:r>
              <w:rPr>
                <w:color w:val="000000"/>
                <w:sz w:val="20"/>
                <w:szCs w:val="20"/>
              </w:rPr>
              <w:t>Firm Revenue</w:t>
            </w:r>
          </w:p>
        </w:tc>
        <w:tc>
          <w:tcPr>
            <w:tcW w:w="1300" w:type="dxa"/>
            <w:tcBorders>
              <w:top w:val="nil"/>
              <w:left w:val="nil"/>
              <w:bottom w:val="nil"/>
              <w:right w:val="nil"/>
            </w:tcBorders>
            <w:shd w:val="clear" w:color="auto" w:fill="auto"/>
            <w:noWrap/>
            <w:hideMark/>
          </w:tcPr>
          <w:p w14:paraId="658D7618" w14:textId="77777777" w:rsidR="0065394B" w:rsidRDefault="0065394B">
            <w:pPr>
              <w:jc w:val="center"/>
              <w:rPr>
                <w:color w:val="000000"/>
                <w:sz w:val="20"/>
                <w:szCs w:val="20"/>
              </w:rPr>
            </w:pPr>
            <w:r>
              <w:rPr>
                <w:color w:val="000000"/>
                <w:sz w:val="20"/>
                <w:szCs w:val="20"/>
              </w:rPr>
              <w:t>0.509</w:t>
            </w:r>
          </w:p>
        </w:tc>
        <w:tc>
          <w:tcPr>
            <w:tcW w:w="1300" w:type="dxa"/>
            <w:tcBorders>
              <w:top w:val="nil"/>
              <w:left w:val="nil"/>
              <w:bottom w:val="nil"/>
              <w:right w:val="nil"/>
            </w:tcBorders>
            <w:shd w:val="clear" w:color="auto" w:fill="auto"/>
            <w:noWrap/>
            <w:hideMark/>
          </w:tcPr>
          <w:p w14:paraId="7EF85E1E" w14:textId="77777777" w:rsidR="0065394B" w:rsidRDefault="0065394B">
            <w:pPr>
              <w:jc w:val="center"/>
              <w:rPr>
                <w:color w:val="000000"/>
                <w:sz w:val="20"/>
                <w:szCs w:val="20"/>
              </w:rPr>
            </w:pPr>
            <w:r>
              <w:rPr>
                <w:color w:val="000000"/>
                <w:sz w:val="20"/>
                <w:szCs w:val="20"/>
              </w:rPr>
              <w:t>0.553</w:t>
            </w:r>
          </w:p>
        </w:tc>
        <w:tc>
          <w:tcPr>
            <w:tcW w:w="1300" w:type="dxa"/>
            <w:tcBorders>
              <w:top w:val="nil"/>
              <w:left w:val="nil"/>
              <w:bottom w:val="nil"/>
              <w:right w:val="nil"/>
            </w:tcBorders>
            <w:shd w:val="clear" w:color="auto" w:fill="auto"/>
            <w:noWrap/>
            <w:hideMark/>
          </w:tcPr>
          <w:p w14:paraId="193F9837" w14:textId="77777777" w:rsidR="0065394B" w:rsidRDefault="0065394B">
            <w:pPr>
              <w:jc w:val="center"/>
              <w:rPr>
                <w:color w:val="000000"/>
                <w:sz w:val="20"/>
                <w:szCs w:val="20"/>
              </w:rPr>
            </w:pPr>
            <w:r>
              <w:rPr>
                <w:color w:val="000000"/>
                <w:sz w:val="20"/>
                <w:szCs w:val="20"/>
              </w:rPr>
              <w:t>-0.271</w:t>
            </w:r>
          </w:p>
        </w:tc>
        <w:tc>
          <w:tcPr>
            <w:tcW w:w="1300" w:type="dxa"/>
            <w:tcBorders>
              <w:top w:val="nil"/>
              <w:left w:val="nil"/>
              <w:bottom w:val="nil"/>
              <w:right w:val="nil"/>
            </w:tcBorders>
            <w:shd w:val="clear" w:color="auto" w:fill="auto"/>
            <w:noWrap/>
            <w:hideMark/>
          </w:tcPr>
          <w:p w14:paraId="37BF3E70" w14:textId="77777777" w:rsidR="0065394B" w:rsidRDefault="0065394B">
            <w:pPr>
              <w:jc w:val="center"/>
              <w:rPr>
                <w:color w:val="000000"/>
                <w:sz w:val="20"/>
                <w:szCs w:val="20"/>
              </w:rPr>
            </w:pPr>
            <w:r>
              <w:rPr>
                <w:color w:val="000000"/>
                <w:sz w:val="20"/>
                <w:szCs w:val="20"/>
              </w:rPr>
              <w:t>0.160</w:t>
            </w:r>
          </w:p>
        </w:tc>
        <w:tc>
          <w:tcPr>
            <w:tcW w:w="1300" w:type="dxa"/>
            <w:tcBorders>
              <w:top w:val="nil"/>
              <w:left w:val="nil"/>
              <w:bottom w:val="nil"/>
              <w:right w:val="nil"/>
            </w:tcBorders>
            <w:shd w:val="clear" w:color="auto" w:fill="auto"/>
            <w:noWrap/>
            <w:hideMark/>
          </w:tcPr>
          <w:p w14:paraId="3ECB1AF7" w14:textId="77777777" w:rsidR="0065394B" w:rsidRDefault="0065394B">
            <w:pPr>
              <w:jc w:val="center"/>
              <w:rPr>
                <w:color w:val="000000"/>
                <w:sz w:val="20"/>
                <w:szCs w:val="20"/>
              </w:rPr>
            </w:pPr>
            <w:r>
              <w:rPr>
                <w:color w:val="000000"/>
                <w:sz w:val="20"/>
                <w:szCs w:val="20"/>
              </w:rPr>
              <w:t>0.445</w:t>
            </w:r>
          </w:p>
        </w:tc>
      </w:tr>
      <w:tr w:rsidR="0065394B" w14:paraId="7A8819CF" w14:textId="77777777" w:rsidTr="0065394B">
        <w:trPr>
          <w:trHeight w:val="260"/>
        </w:trPr>
        <w:tc>
          <w:tcPr>
            <w:tcW w:w="3380" w:type="dxa"/>
            <w:vMerge/>
            <w:tcBorders>
              <w:top w:val="nil"/>
              <w:left w:val="nil"/>
              <w:bottom w:val="nil"/>
              <w:right w:val="nil"/>
            </w:tcBorders>
            <w:vAlign w:val="center"/>
            <w:hideMark/>
          </w:tcPr>
          <w:p w14:paraId="08332BAA"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2E1EC98A" w14:textId="77777777" w:rsidR="0065394B" w:rsidRDefault="0065394B">
            <w:pPr>
              <w:jc w:val="center"/>
              <w:rPr>
                <w:color w:val="000000"/>
                <w:sz w:val="20"/>
                <w:szCs w:val="20"/>
              </w:rPr>
            </w:pPr>
            <w:r>
              <w:rPr>
                <w:color w:val="000000"/>
                <w:sz w:val="20"/>
                <w:szCs w:val="20"/>
              </w:rPr>
              <w:t>(0.472)</w:t>
            </w:r>
          </w:p>
        </w:tc>
        <w:tc>
          <w:tcPr>
            <w:tcW w:w="1300" w:type="dxa"/>
            <w:tcBorders>
              <w:top w:val="nil"/>
              <w:left w:val="nil"/>
              <w:bottom w:val="nil"/>
              <w:right w:val="nil"/>
            </w:tcBorders>
            <w:shd w:val="clear" w:color="auto" w:fill="auto"/>
            <w:noWrap/>
            <w:hideMark/>
          </w:tcPr>
          <w:p w14:paraId="6E26701F" w14:textId="77777777" w:rsidR="0065394B" w:rsidRDefault="0065394B">
            <w:pPr>
              <w:jc w:val="center"/>
              <w:rPr>
                <w:color w:val="000000"/>
                <w:sz w:val="20"/>
                <w:szCs w:val="20"/>
              </w:rPr>
            </w:pPr>
            <w:r>
              <w:rPr>
                <w:color w:val="000000"/>
                <w:sz w:val="20"/>
                <w:szCs w:val="20"/>
              </w:rPr>
              <w:t>(0.422)</w:t>
            </w:r>
          </w:p>
        </w:tc>
        <w:tc>
          <w:tcPr>
            <w:tcW w:w="1300" w:type="dxa"/>
            <w:tcBorders>
              <w:top w:val="nil"/>
              <w:left w:val="nil"/>
              <w:bottom w:val="nil"/>
              <w:right w:val="nil"/>
            </w:tcBorders>
            <w:shd w:val="clear" w:color="auto" w:fill="auto"/>
            <w:noWrap/>
            <w:hideMark/>
          </w:tcPr>
          <w:p w14:paraId="53A84FEB" w14:textId="77777777" w:rsidR="0065394B" w:rsidRDefault="0065394B">
            <w:pPr>
              <w:jc w:val="center"/>
              <w:rPr>
                <w:color w:val="000000"/>
                <w:sz w:val="20"/>
                <w:szCs w:val="20"/>
              </w:rPr>
            </w:pPr>
            <w:r>
              <w:rPr>
                <w:color w:val="000000"/>
                <w:sz w:val="20"/>
                <w:szCs w:val="20"/>
              </w:rPr>
              <w:t>(0.374)</w:t>
            </w:r>
          </w:p>
        </w:tc>
        <w:tc>
          <w:tcPr>
            <w:tcW w:w="1300" w:type="dxa"/>
            <w:tcBorders>
              <w:top w:val="nil"/>
              <w:left w:val="nil"/>
              <w:bottom w:val="nil"/>
              <w:right w:val="nil"/>
            </w:tcBorders>
            <w:shd w:val="clear" w:color="auto" w:fill="auto"/>
            <w:noWrap/>
            <w:hideMark/>
          </w:tcPr>
          <w:p w14:paraId="7B0ED18B" w14:textId="77777777" w:rsidR="0065394B" w:rsidRDefault="0065394B">
            <w:pPr>
              <w:jc w:val="center"/>
              <w:rPr>
                <w:color w:val="000000"/>
                <w:sz w:val="20"/>
                <w:szCs w:val="20"/>
              </w:rPr>
            </w:pPr>
            <w:r>
              <w:rPr>
                <w:color w:val="000000"/>
                <w:sz w:val="20"/>
                <w:szCs w:val="20"/>
              </w:rPr>
              <w:t>(0.452)</w:t>
            </w:r>
          </w:p>
        </w:tc>
        <w:tc>
          <w:tcPr>
            <w:tcW w:w="1300" w:type="dxa"/>
            <w:tcBorders>
              <w:top w:val="nil"/>
              <w:left w:val="nil"/>
              <w:bottom w:val="nil"/>
              <w:right w:val="nil"/>
            </w:tcBorders>
            <w:shd w:val="clear" w:color="auto" w:fill="auto"/>
            <w:noWrap/>
            <w:hideMark/>
          </w:tcPr>
          <w:p w14:paraId="0289C646" w14:textId="77777777" w:rsidR="0065394B" w:rsidRDefault="0065394B">
            <w:pPr>
              <w:jc w:val="center"/>
              <w:rPr>
                <w:color w:val="000000"/>
                <w:sz w:val="20"/>
                <w:szCs w:val="20"/>
              </w:rPr>
            </w:pPr>
            <w:r>
              <w:rPr>
                <w:color w:val="000000"/>
                <w:sz w:val="20"/>
                <w:szCs w:val="20"/>
              </w:rPr>
              <w:t>(0.303)</w:t>
            </w:r>
          </w:p>
        </w:tc>
      </w:tr>
      <w:tr w:rsidR="0065394B" w14:paraId="1EB6590A" w14:textId="77777777" w:rsidTr="0065394B">
        <w:trPr>
          <w:trHeight w:val="260"/>
        </w:trPr>
        <w:tc>
          <w:tcPr>
            <w:tcW w:w="3380" w:type="dxa"/>
            <w:vMerge w:val="restart"/>
            <w:tcBorders>
              <w:top w:val="nil"/>
              <w:left w:val="nil"/>
              <w:bottom w:val="nil"/>
              <w:right w:val="nil"/>
            </w:tcBorders>
            <w:shd w:val="clear" w:color="auto" w:fill="auto"/>
            <w:noWrap/>
            <w:hideMark/>
          </w:tcPr>
          <w:p w14:paraId="525304C0" w14:textId="77777777" w:rsidR="0065394B" w:rsidRDefault="0065394B">
            <w:pPr>
              <w:rPr>
                <w:color w:val="000000"/>
                <w:sz w:val="20"/>
                <w:szCs w:val="20"/>
              </w:rPr>
            </w:pPr>
            <w:r>
              <w:rPr>
                <w:color w:val="000000"/>
                <w:sz w:val="20"/>
                <w:szCs w:val="20"/>
              </w:rPr>
              <w:t>Increase in Firm Revenue</w:t>
            </w:r>
          </w:p>
        </w:tc>
        <w:tc>
          <w:tcPr>
            <w:tcW w:w="1300" w:type="dxa"/>
            <w:tcBorders>
              <w:top w:val="nil"/>
              <w:left w:val="nil"/>
              <w:bottom w:val="nil"/>
              <w:right w:val="nil"/>
            </w:tcBorders>
            <w:shd w:val="clear" w:color="auto" w:fill="auto"/>
            <w:noWrap/>
            <w:hideMark/>
          </w:tcPr>
          <w:p w14:paraId="55EA0F64" w14:textId="77777777" w:rsidR="0065394B" w:rsidRDefault="0065394B">
            <w:pPr>
              <w:jc w:val="center"/>
              <w:rPr>
                <w:color w:val="000000"/>
                <w:sz w:val="20"/>
                <w:szCs w:val="20"/>
              </w:rPr>
            </w:pPr>
            <w:r>
              <w:rPr>
                <w:color w:val="000000"/>
                <w:sz w:val="20"/>
                <w:szCs w:val="20"/>
              </w:rPr>
              <w:t>0.000472</w:t>
            </w:r>
          </w:p>
        </w:tc>
        <w:tc>
          <w:tcPr>
            <w:tcW w:w="1300" w:type="dxa"/>
            <w:tcBorders>
              <w:top w:val="nil"/>
              <w:left w:val="nil"/>
              <w:bottom w:val="nil"/>
              <w:right w:val="nil"/>
            </w:tcBorders>
            <w:shd w:val="clear" w:color="auto" w:fill="auto"/>
            <w:noWrap/>
            <w:hideMark/>
          </w:tcPr>
          <w:p w14:paraId="0F5D60C6" w14:textId="77777777" w:rsidR="0065394B" w:rsidRDefault="0065394B">
            <w:pPr>
              <w:jc w:val="center"/>
              <w:rPr>
                <w:color w:val="000000"/>
                <w:sz w:val="20"/>
                <w:szCs w:val="20"/>
              </w:rPr>
            </w:pPr>
            <w:r>
              <w:rPr>
                <w:color w:val="000000"/>
                <w:sz w:val="20"/>
                <w:szCs w:val="20"/>
              </w:rPr>
              <w:t>0.000832</w:t>
            </w:r>
          </w:p>
        </w:tc>
        <w:tc>
          <w:tcPr>
            <w:tcW w:w="1300" w:type="dxa"/>
            <w:tcBorders>
              <w:top w:val="nil"/>
              <w:left w:val="nil"/>
              <w:bottom w:val="nil"/>
              <w:right w:val="nil"/>
            </w:tcBorders>
            <w:shd w:val="clear" w:color="auto" w:fill="auto"/>
            <w:noWrap/>
            <w:hideMark/>
          </w:tcPr>
          <w:p w14:paraId="0C563F8F" w14:textId="77777777" w:rsidR="0065394B" w:rsidRDefault="0065394B">
            <w:pPr>
              <w:jc w:val="center"/>
              <w:rPr>
                <w:color w:val="000000"/>
                <w:sz w:val="20"/>
                <w:szCs w:val="20"/>
              </w:rPr>
            </w:pPr>
            <w:r>
              <w:rPr>
                <w:color w:val="000000"/>
                <w:sz w:val="20"/>
                <w:szCs w:val="20"/>
              </w:rPr>
              <w:t>0.000651</w:t>
            </w:r>
          </w:p>
        </w:tc>
        <w:tc>
          <w:tcPr>
            <w:tcW w:w="1300" w:type="dxa"/>
            <w:tcBorders>
              <w:top w:val="nil"/>
              <w:left w:val="nil"/>
              <w:bottom w:val="nil"/>
              <w:right w:val="nil"/>
            </w:tcBorders>
            <w:shd w:val="clear" w:color="auto" w:fill="auto"/>
            <w:noWrap/>
            <w:hideMark/>
          </w:tcPr>
          <w:p w14:paraId="63D10A31" w14:textId="77777777" w:rsidR="0065394B" w:rsidRDefault="0065394B">
            <w:pPr>
              <w:jc w:val="center"/>
              <w:rPr>
                <w:color w:val="000000"/>
                <w:sz w:val="20"/>
                <w:szCs w:val="20"/>
              </w:rPr>
            </w:pPr>
            <w:r>
              <w:rPr>
                <w:color w:val="000000"/>
                <w:sz w:val="20"/>
                <w:szCs w:val="20"/>
              </w:rPr>
              <w:t>0.000547</w:t>
            </w:r>
          </w:p>
        </w:tc>
        <w:tc>
          <w:tcPr>
            <w:tcW w:w="1300" w:type="dxa"/>
            <w:tcBorders>
              <w:top w:val="nil"/>
              <w:left w:val="nil"/>
              <w:bottom w:val="nil"/>
              <w:right w:val="nil"/>
            </w:tcBorders>
            <w:shd w:val="clear" w:color="auto" w:fill="auto"/>
            <w:noWrap/>
            <w:hideMark/>
          </w:tcPr>
          <w:p w14:paraId="6580F14F" w14:textId="77777777" w:rsidR="0065394B" w:rsidRDefault="0065394B">
            <w:pPr>
              <w:jc w:val="center"/>
              <w:rPr>
                <w:color w:val="000000"/>
                <w:sz w:val="20"/>
                <w:szCs w:val="20"/>
              </w:rPr>
            </w:pPr>
            <w:r>
              <w:rPr>
                <w:color w:val="000000"/>
                <w:sz w:val="20"/>
                <w:szCs w:val="20"/>
              </w:rPr>
              <w:t>0.000661</w:t>
            </w:r>
          </w:p>
        </w:tc>
      </w:tr>
      <w:tr w:rsidR="0065394B" w14:paraId="165C9661" w14:textId="77777777" w:rsidTr="0065394B">
        <w:trPr>
          <w:trHeight w:val="260"/>
        </w:trPr>
        <w:tc>
          <w:tcPr>
            <w:tcW w:w="3380" w:type="dxa"/>
            <w:vMerge/>
            <w:tcBorders>
              <w:top w:val="nil"/>
              <w:left w:val="nil"/>
              <w:bottom w:val="nil"/>
              <w:right w:val="nil"/>
            </w:tcBorders>
            <w:vAlign w:val="center"/>
            <w:hideMark/>
          </w:tcPr>
          <w:p w14:paraId="54829957"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31418E1A" w14:textId="77777777" w:rsidR="0065394B" w:rsidRDefault="0065394B">
            <w:pPr>
              <w:jc w:val="center"/>
              <w:rPr>
                <w:color w:val="000000"/>
                <w:sz w:val="20"/>
                <w:szCs w:val="20"/>
              </w:rPr>
            </w:pPr>
            <w:r>
              <w:rPr>
                <w:color w:val="000000"/>
                <w:sz w:val="20"/>
                <w:szCs w:val="20"/>
              </w:rPr>
              <w:t>(0.000591)</w:t>
            </w:r>
          </w:p>
        </w:tc>
        <w:tc>
          <w:tcPr>
            <w:tcW w:w="1300" w:type="dxa"/>
            <w:tcBorders>
              <w:top w:val="nil"/>
              <w:left w:val="nil"/>
              <w:bottom w:val="nil"/>
              <w:right w:val="nil"/>
            </w:tcBorders>
            <w:shd w:val="clear" w:color="auto" w:fill="auto"/>
            <w:noWrap/>
            <w:hideMark/>
          </w:tcPr>
          <w:p w14:paraId="3AF539B6" w14:textId="77777777" w:rsidR="0065394B" w:rsidRDefault="0065394B">
            <w:pPr>
              <w:jc w:val="center"/>
              <w:rPr>
                <w:color w:val="000000"/>
                <w:sz w:val="20"/>
                <w:szCs w:val="20"/>
              </w:rPr>
            </w:pPr>
            <w:r>
              <w:rPr>
                <w:color w:val="000000"/>
                <w:sz w:val="20"/>
                <w:szCs w:val="20"/>
              </w:rPr>
              <w:t>(0.000675)</w:t>
            </w:r>
          </w:p>
        </w:tc>
        <w:tc>
          <w:tcPr>
            <w:tcW w:w="1300" w:type="dxa"/>
            <w:tcBorders>
              <w:top w:val="nil"/>
              <w:left w:val="nil"/>
              <w:bottom w:val="nil"/>
              <w:right w:val="nil"/>
            </w:tcBorders>
            <w:shd w:val="clear" w:color="auto" w:fill="auto"/>
            <w:noWrap/>
            <w:hideMark/>
          </w:tcPr>
          <w:p w14:paraId="6CB3D2C8" w14:textId="77777777" w:rsidR="0065394B" w:rsidRDefault="0065394B">
            <w:pPr>
              <w:jc w:val="center"/>
              <w:rPr>
                <w:color w:val="000000"/>
                <w:sz w:val="20"/>
                <w:szCs w:val="20"/>
              </w:rPr>
            </w:pPr>
            <w:r>
              <w:rPr>
                <w:color w:val="000000"/>
                <w:sz w:val="20"/>
                <w:szCs w:val="20"/>
              </w:rPr>
              <w:t>(0.000590)</w:t>
            </w:r>
          </w:p>
        </w:tc>
        <w:tc>
          <w:tcPr>
            <w:tcW w:w="1300" w:type="dxa"/>
            <w:tcBorders>
              <w:top w:val="nil"/>
              <w:left w:val="nil"/>
              <w:bottom w:val="nil"/>
              <w:right w:val="nil"/>
            </w:tcBorders>
            <w:shd w:val="clear" w:color="auto" w:fill="auto"/>
            <w:noWrap/>
            <w:hideMark/>
          </w:tcPr>
          <w:p w14:paraId="49AA306D" w14:textId="77777777" w:rsidR="0065394B" w:rsidRDefault="0065394B">
            <w:pPr>
              <w:jc w:val="center"/>
              <w:rPr>
                <w:color w:val="000000"/>
                <w:sz w:val="20"/>
                <w:szCs w:val="20"/>
              </w:rPr>
            </w:pPr>
            <w:r>
              <w:rPr>
                <w:color w:val="000000"/>
                <w:sz w:val="20"/>
                <w:szCs w:val="20"/>
              </w:rPr>
              <w:t>(0.000649)</w:t>
            </w:r>
          </w:p>
        </w:tc>
        <w:tc>
          <w:tcPr>
            <w:tcW w:w="1300" w:type="dxa"/>
            <w:tcBorders>
              <w:top w:val="nil"/>
              <w:left w:val="nil"/>
              <w:bottom w:val="nil"/>
              <w:right w:val="nil"/>
            </w:tcBorders>
            <w:shd w:val="clear" w:color="auto" w:fill="auto"/>
            <w:noWrap/>
            <w:hideMark/>
          </w:tcPr>
          <w:p w14:paraId="2110A37C" w14:textId="77777777" w:rsidR="0065394B" w:rsidRDefault="0065394B">
            <w:pPr>
              <w:jc w:val="center"/>
              <w:rPr>
                <w:color w:val="000000"/>
                <w:sz w:val="20"/>
                <w:szCs w:val="20"/>
              </w:rPr>
            </w:pPr>
            <w:r>
              <w:rPr>
                <w:color w:val="000000"/>
                <w:sz w:val="20"/>
                <w:szCs w:val="20"/>
              </w:rPr>
              <w:t>(0.000542)</w:t>
            </w:r>
          </w:p>
        </w:tc>
      </w:tr>
      <w:tr w:rsidR="0065394B" w14:paraId="618E02F1" w14:textId="77777777" w:rsidTr="0065394B">
        <w:trPr>
          <w:trHeight w:val="260"/>
        </w:trPr>
        <w:tc>
          <w:tcPr>
            <w:tcW w:w="3380" w:type="dxa"/>
            <w:vMerge w:val="restart"/>
            <w:tcBorders>
              <w:top w:val="nil"/>
              <w:left w:val="nil"/>
              <w:bottom w:val="nil"/>
              <w:right w:val="nil"/>
            </w:tcBorders>
            <w:shd w:val="clear" w:color="auto" w:fill="auto"/>
            <w:noWrap/>
            <w:hideMark/>
          </w:tcPr>
          <w:p w14:paraId="7901C1E7" w14:textId="77777777" w:rsidR="0065394B" w:rsidRDefault="0065394B">
            <w:pPr>
              <w:rPr>
                <w:color w:val="000000"/>
                <w:sz w:val="20"/>
                <w:szCs w:val="20"/>
              </w:rPr>
            </w:pPr>
            <w:r>
              <w:rPr>
                <w:color w:val="000000"/>
                <w:sz w:val="20"/>
                <w:szCs w:val="20"/>
              </w:rPr>
              <w:t>Consumer Groups</w:t>
            </w:r>
          </w:p>
        </w:tc>
        <w:tc>
          <w:tcPr>
            <w:tcW w:w="1300" w:type="dxa"/>
            <w:tcBorders>
              <w:top w:val="nil"/>
              <w:left w:val="nil"/>
              <w:bottom w:val="nil"/>
              <w:right w:val="nil"/>
            </w:tcBorders>
            <w:shd w:val="clear" w:color="auto" w:fill="auto"/>
            <w:noWrap/>
            <w:hideMark/>
          </w:tcPr>
          <w:p w14:paraId="5378C3BC" w14:textId="77777777" w:rsidR="0065394B" w:rsidRDefault="0065394B">
            <w:pPr>
              <w:jc w:val="center"/>
              <w:rPr>
                <w:color w:val="000000"/>
                <w:sz w:val="20"/>
                <w:szCs w:val="20"/>
              </w:rPr>
            </w:pPr>
            <w:r>
              <w:rPr>
                <w:color w:val="000000"/>
                <w:sz w:val="20"/>
                <w:szCs w:val="20"/>
              </w:rPr>
              <w:t>0.0108</w:t>
            </w:r>
          </w:p>
        </w:tc>
        <w:tc>
          <w:tcPr>
            <w:tcW w:w="1300" w:type="dxa"/>
            <w:tcBorders>
              <w:top w:val="nil"/>
              <w:left w:val="nil"/>
              <w:bottom w:val="nil"/>
              <w:right w:val="nil"/>
            </w:tcBorders>
            <w:shd w:val="clear" w:color="auto" w:fill="auto"/>
            <w:noWrap/>
            <w:hideMark/>
          </w:tcPr>
          <w:p w14:paraId="5AF9F70F" w14:textId="77777777" w:rsidR="0065394B" w:rsidRDefault="0065394B">
            <w:pPr>
              <w:jc w:val="center"/>
              <w:rPr>
                <w:color w:val="000000"/>
                <w:sz w:val="20"/>
                <w:szCs w:val="20"/>
              </w:rPr>
            </w:pPr>
            <w:r>
              <w:rPr>
                <w:color w:val="000000"/>
                <w:sz w:val="20"/>
                <w:szCs w:val="20"/>
              </w:rPr>
              <w:t>0.0211</w:t>
            </w:r>
          </w:p>
        </w:tc>
        <w:tc>
          <w:tcPr>
            <w:tcW w:w="1300" w:type="dxa"/>
            <w:tcBorders>
              <w:top w:val="nil"/>
              <w:left w:val="nil"/>
              <w:bottom w:val="nil"/>
              <w:right w:val="nil"/>
            </w:tcBorders>
            <w:shd w:val="clear" w:color="auto" w:fill="auto"/>
            <w:noWrap/>
            <w:hideMark/>
          </w:tcPr>
          <w:p w14:paraId="4287ECA4" w14:textId="77777777" w:rsidR="0065394B" w:rsidRDefault="0065394B">
            <w:pPr>
              <w:jc w:val="center"/>
              <w:rPr>
                <w:color w:val="000000"/>
                <w:sz w:val="20"/>
                <w:szCs w:val="20"/>
              </w:rPr>
            </w:pPr>
            <w:r>
              <w:rPr>
                <w:color w:val="000000"/>
                <w:sz w:val="20"/>
                <w:szCs w:val="20"/>
              </w:rPr>
              <w:t>0.0135</w:t>
            </w:r>
          </w:p>
        </w:tc>
        <w:tc>
          <w:tcPr>
            <w:tcW w:w="1300" w:type="dxa"/>
            <w:tcBorders>
              <w:top w:val="nil"/>
              <w:left w:val="nil"/>
              <w:bottom w:val="nil"/>
              <w:right w:val="nil"/>
            </w:tcBorders>
            <w:shd w:val="clear" w:color="auto" w:fill="auto"/>
            <w:noWrap/>
            <w:hideMark/>
          </w:tcPr>
          <w:p w14:paraId="738E2285" w14:textId="77777777" w:rsidR="0065394B" w:rsidRDefault="0065394B">
            <w:pPr>
              <w:jc w:val="center"/>
              <w:rPr>
                <w:color w:val="000000"/>
                <w:sz w:val="20"/>
                <w:szCs w:val="20"/>
              </w:rPr>
            </w:pPr>
            <w:r>
              <w:rPr>
                <w:color w:val="000000"/>
                <w:sz w:val="20"/>
                <w:szCs w:val="20"/>
              </w:rPr>
              <w:t>0.00973</w:t>
            </w:r>
          </w:p>
        </w:tc>
        <w:tc>
          <w:tcPr>
            <w:tcW w:w="1300" w:type="dxa"/>
            <w:tcBorders>
              <w:top w:val="nil"/>
              <w:left w:val="nil"/>
              <w:bottom w:val="nil"/>
              <w:right w:val="nil"/>
            </w:tcBorders>
            <w:shd w:val="clear" w:color="auto" w:fill="auto"/>
            <w:noWrap/>
            <w:hideMark/>
          </w:tcPr>
          <w:p w14:paraId="2ECF4B71" w14:textId="77777777" w:rsidR="0065394B" w:rsidRDefault="0065394B">
            <w:pPr>
              <w:jc w:val="center"/>
              <w:rPr>
                <w:color w:val="000000"/>
                <w:sz w:val="20"/>
                <w:szCs w:val="20"/>
              </w:rPr>
            </w:pPr>
            <w:r>
              <w:rPr>
                <w:color w:val="000000"/>
                <w:sz w:val="20"/>
                <w:szCs w:val="20"/>
              </w:rPr>
              <w:t>0.0252</w:t>
            </w:r>
          </w:p>
        </w:tc>
      </w:tr>
      <w:tr w:rsidR="0065394B" w14:paraId="4AFB9A2F" w14:textId="77777777" w:rsidTr="0065394B">
        <w:trPr>
          <w:trHeight w:val="260"/>
        </w:trPr>
        <w:tc>
          <w:tcPr>
            <w:tcW w:w="3380" w:type="dxa"/>
            <w:vMerge/>
            <w:tcBorders>
              <w:top w:val="nil"/>
              <w:left w:val="nil"/>
              <w:bottom w:val="nil"/>
              <w:right w:val="nil"/>
            </w:tcBorders>
            <w:vAlign w:val="center"/>
            <w:hideMark/>
          </w:tcPr>
          <w:p w14:paraId="2013D00A"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3320C61B" w14:textId="77777777" w:rsidR="0065394B" w:rsidRDefault="0065394B">
            <w:pPr>
              <w:jc w:val="center"/>
              <w:rPr>
                <w:color w:val="000000"/>
                <w:sz w:val="20"/>
                <w:szCs w:val="20"/>
              </w:rPr>
            </w:pPr>
            <w:r>
              <w:rPr>
                <w:color w:val="000000"/>
                <w:sz w:val="20"/>
                <w:szCs w:val="20"/>
              </w:rPr>
              <w:t>(0.0359)</w:t>
            </w:r>
          </w:p>
        </w:tc>
        <w:tc>
          <w:tcPr>
            <w:tcW w:w="1300" w:type="dxa"/>
            <w:tcBorders>
              <w:top w:val="nil"/>
              <w:left w:val="nil"/>
              <w:bottom w:val="nil"/>
              <w:right w:val="nil"/>
            </w:tcBorders>
            <w:shd w:val="clear" w:color="auto" w:fill="auto"/>
            <w:noWrap/>
            <w:hideMark/>
          </w:tcPr>
          <w:p w14:paraId="0B5CD5AD" w14:textId="77777777" w:rsidR="0065394B" w:rsidRDefault="0065394B">
            <w:pPr>
              <w:jc w:val="center"/>
              <w:rPr>
                <w:color w:val="000000"/>
                <w:sz w:val="20"/>
                <w:szCs w:val="20"/>
              </w:rPr>
            </w:pPr>
            <w:r>
              <w:rPr>
                <w:color w:val="000000"/>
                <w:sz w:val="20"/>
                <w:szCs w:val="20"/>
              </w:rPr>
              <w:t>(0.0364)</w:t>
            </w:r>
          </w:p>
        </w:tc>
        <w:tc>
          <w:tcPr>
            <w:tcW w:w="1300" w:type="dxa"/>
            <w:tcBorders>
              <w:top w:val="nil"/>
              <w:left w:val="nil"/>
              <w:bottom w:val="nil"/>
              <w:right w:val="nil"/>
            </w:tcBorders>
            <w:shd w:val="clear" w:color="auto" w:fill="auto"/>
            <w:noWrap/>
            <w:hideMark/>
          </w:tcPr>
          <w:p w14:paraId="037DF57D" w14:textId="77777777" w:rsidR="0065394B" w:rsidRDefault="0065394B">
            <w:pPr>
              <w:jc w:val="center"/>
              <w:rPr>
                <w:color w:val="000000"/>
                <w:sz w:val="20"/>
                <w:szCs w:val="20"/>
              </w:rPr>
            </w:pPr>
            <w:r>
              <w:rPr>
                <w:color w:val="000000"/>
                <w:sz w:val="20"/>
                <w:szCs w:val="20"/>
              </w:rPr>
              <w:t>(0.0353)</w:t>
            </w:r>
          </w:p>
        </w:tc>
        <w:tc>
          <w:tcPr>
            <w:tcW w:w="1300" w:type="dxa"/>
            <w:tcBorders>
              <w:top w:val="nil"/>
              <w:left w:val="nil"/>
              <w:bottom w:val="nil"/>
              <w:right w:val="nil"/>
            </w:tcBorders>
            <w:shd w:val="clear" w:color="auto" w:fill="auto"/>
            <w:noWrap/>
            <w:hideMark/>
          </w:tcPr>
          <w:p w14:paraId="123F7343" w14:textId="77777777" w:rsidR="0065394B" w:rsidRDefault="0065394B">
            <w:pPr>
              <w:jc w:val="center"/>
              <w:rPr>
                <w:color w:val="000000"/>
                <w:sz w:val="20"/>
                <w:szCs w:val="20"/>
              </w:rPr>
            </w:pPr>
            <w:r>
              <w:rPr>
                <w:color w:val="000000"/>
                <w:sz w:val="20"/>
                <w:szCs w:val="20"/>
              </w:rPr>
              <w:t>(0.0335)</w:t>
            </w:r>
          </w:p>
        </w:tc>
        <w:tc>
          <w:tcPr>
            <w:tcW w:w="1300" w:type="dxa"/>
            <w:tcBorders>
              <w:top w:val="nil"/>
              <w:left w:val="nil"/>
              <w:bottom w:val="nil"/>
              <w:right w:val="nil"/>
            </w:tcBorders>
            <w:shd w:val="clear" w:color="auto" w:fill="auto"/>
            <w:noWrap/>
            <w:hideMark/>
          </w:tcPr>
          <w:p w14:paraId="27358352" w14:textId="77777777" w:rsidR="0065394B" w:rsidRDefault="0065394B">
            <w:pPr>
              <w:jc w:val="center"/>
              <w:rPr>
                <w:color w:val="000000"/>
                <w:sz w:val="20"/>
                <w:szCs w:val="20"/>
              </w:rPr>
            </w:pPr>
            <w:r>
              <w:rPr>
                <w:color w:val="000000"/>
                <w:sz w:val="20"/>
                <w:szCs w:val="20"/>
              </w:rPr>
              <w:t>(0.0374)</w:t>
            </w:r>
          </w:p>
        </w:tc>
      </w:tr>
      <w:tr w:rsidR="0065394B" w14:paraId="56770030" w14:textId="77777777" w:rsidTr="0065394B">
        <w:trPr>
          <w:trHeight w:val="260"/>
        </w:trPr>
        <w:tc>
          <w:tcPr>
            <w:tcW w:w="3380" w:type="dxa"/>
            <w:vMerge w:val="restart"/>
            <w:tcBorders>
              <w:top w:val="nil"/>
              <w:left w:val="nil"/>
              <w:bottom w:val="nil"/>
              <w:right w:val="nil"/>
            </w:tcBorders>
            <w:shd w:val="clear" w:color="auto" w:fill="auto"/>
            <w:noWrap/>
            <w:hideMark/>
          </w:tcPr>
          <w:p w14:paraId="3156DC29" w14:textId="77777777" w:rsidR="0065394B" w:rsidRDefault="0065394B">
            <w:pPr>
              <w:rPr>
                <w:color w:val="000000"/>
                <w:sz w:val="20"/>
                <w:szCs w:val="20"/>
              </w:rPr>
            </w:pPr>
            <w:r>
              <w:rPr>
                <w:color w:val="000000"/>
                <w:sz w:val="20"/>
                <w:szCs w:val="20"/>
              </w:rPr>
              <w:t>Other Stakeholder Groups</w:t>
            </w:r>
          </w:p>
        </w:tc>
        <w:tc>
          <w:tcPr>
            <w:tcW w:w="1300" w:type="dxa"/>
            <w:tcBorders>
              <w:top w:val="nil"/>
              <w:left w:val="nil"/>
              <w:bottom w:val="nil"/>
              <w:right w:val="nil"/>
            </w:tcBorders>
            <w:shd w:val="clear" w:color="auto" w:fill="auto"/>
            <w:noWrap/>
            <w:hideMark/>
          </w:tcPr>
          <w:p w14:paraId="6C48D7A0" w14:textId="77777777" w:rsidR="0065394B" w:rsidRDefault="0065394B">
            <w:pPr>
              <w:jc w:val="center"/>
              <w:rPr>
                <w:color w:val="000000"/>
                <w:sz w:val="20"/>
                <w:szCs w:val="20"/>
              </w:rPr>
            </w:pPr>
            <w:r>
              <w:rPr>
                <w:color w:val="000000"/>
                <w:sz w:val="20"/>
                <w:szCs w:val="20"/>
              </w:rPr>
              <w:t>0.0532</w:t>
            </w:r>
          </w:p>
        </w:tc>
        <w:tc>
          <w:tcPr>
            <w:tcW w:w="1300" w:type="dxa"/>
            <w:tcBorders>
              <w:top w:val="nil"/>
              <w:left w:val="nil"/>
              <w:bottom w:val="nil"/>
              <w:right w:val="nil"/>
            </w:tcBorders>
            <w:shd w:val="clear" w:color="auto" w:fill="auto"/>
            <w:noWrap/>
            <w:hideMark/>
          </w:tcPr>
          <w:p w14:paraId="418500F2" w14:textId="77777777" w:rsidR="0065394B" w:rsidRDefault="0065394B">
            <w:pPr>
              <w:jc w:val="center"/>
              <w:rPr>
                <w:color w:val="000000"/>
                <w:sz w:val="20"/>
                <w:szCs w:val="20"/>
              </w:rPr>
            </w:pPr>
            <w:r>
              <w:rPr>
                <w:color w:val="000000"/>
                <w:sz w:val="20"/>
                <w:szCs w:val="20"/>
              </w:rPr>
              <w:t>0.0111</w:t>
            </w:r>
          </w:p>
        </w:tc>
        <w:tc>
          <w:tcPr>
            <w:tcW w:w="1300" w:type="dxa"/>
            <w:tcBorders>
              <w:top w:val="nil"/>
              <w:left w:val="nil"/>
              <w:bottom w:val="nil"/>
              <w:right w:val="nil"/>
            </w:tcBorders>
            <w:shd w:val="clear" w:color="auto" w:fill="auto"/>
            <w:noWrap/>
            <w:hideMark/>
          </w:tcPr>
          <w:p w14:paraId="26822C71" w14:textId="77777777" w:rsidR="0065394B" w:rsidRDefault="0065394B">
            <w:pPr>
              <w:jc w:val="center"/>
              <w:rPr>
                <w:color w:val="000000"/>
                <w:sz w:val="20"/>
                <w:szCs w:val="20"/>
              </w:rPr>
            </w:pPr>
            <w:r>
              <w:rPr>
                <w:color w:val="000000"/>
                <w:sz w:val="20"/>
                <w:szCs w:val="20"/>
              </w:rPr>
              <w:t>0.0613</w:t>
            </w:r>
          </w:p>
        </w:tc>
        <w:tc>
          <w:tcPr>
            <w:tcW w:w="1300" w:type="dxa"/>
            <w:tcBorders>
              <w:top w:val="nil"/>
              <w:left w:val="nil"/>
              <w:bottom w:val="nil"/>
              <w:right w:val="nil"/>
            </w:tcBorders>
            <w:shd w:val="clear" w:color="auto" w:fill="auto"/>
            <w:noWrap/>
            <w:hideMark/>
          </w:tcPr>
          <w:p w14:paraId="6AEFAD6F" w14:textId="77777777" w:rsidR="0065394B" w:rsidRDefault="0065394B">
            <w:pPr>
              <w:jc w:val="center"/>
              <w:rPr>
                <w:color w:val="000000"/>
                <w:sz w:val="20"/>
                <w:szCs w:val="20"/>
              </w:rPr>
            </w:pPr>
            <w:r>
              <w:rPr>
                <w:color w:val="000000"/>
                <w:sz w:val="20"/>
                <w:szCs w:val="20"/>
              </w:rPr>
              <w:t>0.0480</w:t>
            </w:r>
          </w:p>
        </w:tc>
        <w:tc>
          <w:tcPr>
            <w:tcW w:w="1300" w:type="dxa"/>
            <w:tcBorders>
              <w:top w:val="nil"/>
              <w:left w:val="nil"/>
              <w:bottom w:val="nil"/>
              <w:right w:val="nil"/>
            </w:tcBorders>
            <w:shd w:val="clear" w:color="auto" w:fill="auto"/>
            <w:noWrap/>
            <w:hideMark/>
          </w:tcPr>
          <w:p w14:paraId="07DD78FC" w14:textId="77777777" w:rsidR="0065394B" w:rsidRDefault="0065394B">
            <w:pPr>
              <w:jc w:val="center"/>
              <w:rPr>
                <w:color w:val="000000"/>
                <w:sz w:val="20"/>
                <w:szCs w:val="20"/>
              </w:rPr>
            </w:pPr>
            <w:r>
              <w:rPr>
                <w:color w:val="000000"/>
                <w:sz w:val="20"/>
                <w:szCs w:val="20"/>
              </w:rPr>
              <w:t>0.0455</w:t>
            </w:r>
          </w:p>
        </w:tc>
      </w:tr>
      <w:tr w:rsidR="0065394B" w14:paraId="1A378420" w14:textId="77777777" w:rsidTr="0065394B">
        <w:trPr>
          <w:trHeight w:val="260"/>
        </w:trPr>
        <w:tc>
          <w:tcPr>
            <w:tcW w:w="3380" w:type="dxa"/>
            <w:vMerge/>
            <w:tcBorders>
              <w:top w:val="nil"/>
              <w:left w:val="nil"/>
              <w:bottom w:val="nil"/>
              <w:right w:val="nil"/>
            </w:tcBorders>
            <w:vAlign w:val="center"/>
            <w:hideMark/>
          </w:tcPr>
          <w:p w14:paraId="2E4F0476"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286AE03C" w14:textId="77777777" w:rsidR="0065394B" w:rsidRDefault="0065394B">
            <w:pPr>
              <w:jc w:val="center"/>
              <w:rPr>
                <w:color w:val="000000"/>
                <w:sz w:val="20"/>
                <w:szCs w:val="20"/>
              </w:rPr>
            </w:pPr>
            <w:r>
              <w:rPr>
                <w:color w:val="000000"/>
                <w:sz w:val="20"/>
                <w:szCs w:val="20"/>
              </w:rPr>
              <w:t>(0.0754)</w:t>
            </w:r>
          </w:p>
        </w:tc>
        <w:tc>
          <w:tcPr>
            <w:tcW w:w="1300" w:type="dxa"/>
            <w:tcBorders>
              <w:top w:val="nil"/>
              <w:left w:val="nil"/>
              <w:bottom w:val="nil"/>
              <w:right w:val="nil"/>
            </w:tcBorders>
            <w:shd w:val="clear" w:color="auto" w:fill="auto"/>
            <w:noWrap/>
            <w:hideMark/>
          </w:tcPr>
          <w:p w14:paraId="27292E92" w14:textId="77777777" w:rsidR="0065394B" w:rsidRDefault="0065394B">
            <w:pPr>
              <w:jc w:val="center"/>
              <w:rPr>
                <w:color w:val="000000"/>
                <w:sz w:val="20"/>
                <w:szCs w:val="20"/>
              </w:rPr>
            </w:pPr>
            <w:r>
              <w:rPr>
                <w:color w:val="000000"/>
                <w:sz w:val="20"/>
                <w:szCs w:val="20"/>
              </w:rPr>
              <w:t>(0.0695)</w:t>
            </w:r>
          </w:p>
        </w:tc>
        <w:tc>
          <w:tcPr>
            <w:tcW w:w="1300" w:type="dxa"/>
            <w:tcBorders>
              <w:top w:val="nil"/>
              <w:left w:val="nil"/>
              <w:bottom w:val="nil"/>
              <w:right w:val="nil"/>
            </w:tcBorders>
            <w:shd w:val="clear" w:color="auto" w:fill="auto"/>
            <w:noWrap/>
            <w:hideMark/>
          </w:tcPr>
          <w:p w14:paraId="71EC6988" w14:textId="77777777" w:rsidR="0065394B" w:rsidRDefault="0065394B">
            <w:pPr>
              <w:jc w:val="center"/>
              <w:rPr>
                <w:color w:val="000000"/>
                <w:sz w:val="20"/>
                <w:szCs w:val="20"/>
              </w:rPr>
            </w:pPr>
            <w:r>
              <w:rPr>
                <w:color w:val="000000"/>
                <w:sz w:val="20"/>
                <w:szCs w:val="20"/>
              </w:rPr>
              <w:t>(0.0638)</w:t>
            </w:r>
          </w:p>
        </w:tc>
        <w:tc>
          <w:tcPr>
            <w:tcW w:w="1300" w:type="dxa"/>
            <w:tcBorders>
              <w:top w:val="nil"/>
              <w:left w:val="nil"/>
              <w:bottom w:val="nil"/>
              <w:right w:val="nil"/>
            </w:tcBorders>
            <w:shd w:val="clear" w:color="auto" w:fill="auto"/>
            <w:noWrap/>
            <w:hideMark/>
          </w:tcPr>
          <w:p w14:paraId="15998616" w14:textId="77777777" w:rsidR="0065394B" w:rsidRDefault="0065394B">
            <w:pPr>
              <w:jc w:val="center"/>
              <w:rPr>
                <w:color w:val="000000"/>
                <w:sz w:val="20"/>
                <w:szCs w:val="20"/>
              </w:rPr>
            </w:pPr>
            <w:r>
              <w:rPr>
                <w:color w:val="000000"/>
                <w:sz w:val="20"/>
                <w:szCs w:val="20"/>
              </w:rPr>
              <w:t>(0.0697)</w:t>
            </w:r>
          </w:p>
        </w:tc>
        <w:tc>
          <w:tcPr>
            <w:tcW w:w="1300" w:type="dxa"/>
            <w:tcBorders>
              <w:top w:val="nil"/>
              <w:left w:val="nil"/>
              <w:bottom w:val="nil"/>
              <w:right w:val="nil"/>
            </w:tcBorders>
            <w:shd w:val="clear" w:color="auto" w:fill="auto"/>
            <w:noWrap/>
            <w:hideMark/>
          </w:tcPr>
          <w:p w14:paraId="3DB9C140" w14:textId="77777777" w:rsidR="0065394B" w:rsidRDefault="0065394B">
            <w:pPr>
              <w:jc w:val="center"/>
              <w:rPr>
                <w:color w:val="000000"/>
                <w:sz w:val="20"/>
                <w:szCs w:val="20"/>
              </w:rPr>
            </w:pPr>
            <w:r>
              <w:rPr>
                <w:color w:val="000000"/>
                <w:sz w:val="20"/>
                <w:szCs w:val="20"/>
              </w:rPr>
              <w:t>(0.0591)</w:t>
            </w:r>
          </w:p>
        </w:tc>
      </w:tr>
      <w:tr w:rsidR="0065394B" w14:paraId="60B31785" w14:textId="77777777" w:rsidTr="0065394B">
        <w:trPr>
          <w:trHeight w:val="260"/>
        </w:trPr>
        <w:tc>
          <w:tcPr>
            <w:tcW w:w="3380" w:type="dxa"/>
            <w:vMerge w:val="restart"/>
            <w:tcBorders>
              <w:top w:val="nil"/>
              <w:left w:val="nil"/>
              <w:bottom w:val="nil"/>
              <w:right w:val="nil"/>
            </w:tcBorders>
            <w:shd w:val="clear" w:color="auto" w:fill="auto"/>
            <w:noWrap/>
            <w:hideMark/>
          </w:tcPr>
          <w:p w14:paraId="5ED48B3A" w14:textId="77777777" w:rsidR="0065394B" w:rsidRDefault="0065394B">
            <w:pPr>
              <w:rPr>
                <w:color w:val="000000"/>
                <w:sz w:val="20"/>
                <w:szCs w:val="20"/>
              </w:rPr>
            </w:pPr>
            <w:r>
              <w:rPr>
                <w:color w:val="000000"/>
                <w:sz w:val="20"/>
                <w:szCs w:val="20"/>
              </w:rPr>
              <w:t>Years Since Previous Rate Proceeding</w:t>
            </w:r>
          </w:p>
        </w:tc>
        <w:tc>
          <w:tcPr>
            <w:tcW w:w="1300" w:type="dxa"/>
            <w:tcBorders>
              <w:top w:val="nil"/>
              <w:left w:val="nil"/>
              <w:bottom w:val="nil"/>
              <w:right w:val="nil"/>
            </w:tcBorders>
            <w:shd w:val="clear" w:color="auto" w:fill="auto"/>
            <w:noWrap/>
            <w:hideMark/>
          </w:tcPr>
          <w:p w14:paraId="1AEE147A" w14:textId="77777777" w:rsidR="0065394B" w:rsidRDefault="0065394B">
            <w:pPr>
              <w:jc w:val="center"/>
              <w:rPr>
                <w:color w:val="000000"/>
                <w:sz w:val="20"/>
                <w:szCs w:val="20"/>
              </w:rPr>
            </w:pPr>
            <w:r>
              <w:rPr>
                <w:color w:val="000000"/>
                <w:sz w:val="20"/>
                <w:szCs w:val="20"/>
              </w:rPr>
              <w:t>0.00253</w:t>
            </w:r>
          </w:p>
        </w:tc>
        <w:tc>
          <w:tcPr>
            <w:tcW w:w="1300" w:type="dxa"/>
            <w:tcBorders>
              <w:top w:val="nil"/>
              <w:left w:val="nil"/>
              <w:bottom w:val="nil"/>
              <w:right w:val="nil"/>
            </w:tcBorders>
            <w:shd w:val="clear" w:color="auto" w:fill="auto"/>
            <w:noWrap/>
            <w:hideMark/>
          </w:tcPr>
          <w:p w14:paraId="3A944F15" w14:textId="77777777" w:rsidR="0065394B" w:rsidRDefault="0065394B">
            <w:pPr>
              <w:jc w:val="center"/>
              <w:rPr>
                <w:color w:val="000000"/>
                <w:sz w:val="20"/>
                <w:szCs w:val="20"/>
              </w:rPr>
            </w:pPr>
            <w:r>
              <w:rPr>
                <w:color w:val="000000"/>
                <w:sz w:val="20"/>
                <w:szCs w:val="20"/>
              </w:rPr>
              <w:t>0.0119</w:t>
            </w:r>
          </w:p>
        </w:tc>
        <w:tc>
          <w:tcPr>
            <w:tcW w:w="1300" w:type="dxa"/>
            <w:tcBorders>
              <w:top w:val="nil"/>
              <w:left w:val="nil"/>
              <w:bottom w:val="nil"/>
              <w:right w:val="nil"/>
            </w:tcBorders>
            <w:shd w:val="clear" w:color="auto" w:fill="auto"/>
            <w:noWrap/>
            <w:hideMark/>
          </w:tcPr>
          <w:p w14:paraId="66AAAC66" w14:textId="77777777" w:rsidR="0065394B" w:rsidRDefault="0065394B">
            <w:pPr>
              <w:jc w:val="center"/>
              <w:rPr>
                <w:color w:val="000000"/>
                <w:sz w:val="20"/>
                <w:szCs w:val="20"/>
              </w:rPr>
            </w:pPr>
            <w:r>
              <w:rPr>
                <w:color w:val="000000"/>
                <w:sz w:val="20"/>
                <w:szCs w:val="20"/>
              </w:rPr>
              <w:t>0.00800</w:t>
            </w:r>
          </w:p>
        </w:tc>
        <w:tc>
          <w:tcPr>
            <w:tcW w:w="1300" w:type="dxa"/>
            <w:tcBorders>
              <w:top w:val="nil"/>
              <w:left w:val="nil"/>
              <w:bottom w:val="nil"/>
              <w:right w:val="nil"/>
            </w:tcBorders>
            <w:shd w:val="clear" w:color="auto" w:fill="auto"/>
            <w:noWrap/>
            <w:hideMark/>
          </w:tcPr>
          <w:p w14:paraId="3CA4A1BE" w14:textId="77777777" w:rsidR="0065394B" w:rsidRDefault="0065394B">
            <w:pPr>
              <w:jc w:val="center"/>
              <w:rPr>
                <w:color w:val="000000"/>
                <w:sz w:val="20"/>
                <w:szCs w:val="20"/>
              </w:rPr>
            </w:pPr>
            <w:r>
              <w:rPr>
                <w:color w:val="000000"/>
                <w:sz w:val="20"/>
                <w:szCs w:val="20"/>
              </w:rPr>
              <w:t>0.00884</w:t>
            </w:r>
          </w:p>
        </w:tc>
        <w:tc>
          <w:tcPr>
            <w:tcW w:w="1300" w:type="dxa"/>
            <w:tcBorders>
              <w:top w:val="nil"/>
              <w:left w:val="nil"/>
              <w:bottom w:val="nil"/>
              <w:right w:val="nil"/>
            </w:tcBorders>
            <w:shd w:val="clear" w:color="auto" w:fill="auto"/>
            <w:noWrap/>
            <w:hideMark/>
          </w:tcPr>
          <w:p w14:paraId="12DDC3F4" w14:textId="77777777" w:rsidR="0065394B" w:rsidRDefault="0065394B">
            <w:pPr>
              <w:jc w:val="center"/>
              <w:rPr>
                <w:color w:val="000000"/>
                <w:sz w:val="20"/>
                <w:szCs w:val="20"/>
              </w:rPr>
            </w:pPr>
            <w:r>
              <w:rPr>
                <w:color w:val="000000"/>
                <w:sz w:val="20"/>
                <w:szCs w:val="20"/>
              </w:rPr>
              <w:t>-0.00377</w:t>
            </w:r>
          </w:p>
        </w:tc>
      </w:tr>
      <w:tr w:rsidR="0065394B" w14:paraId="580F3C8F" w14:textId="77777777" w:rsidTr="0065394B">
        <w:trPr>
          <w:trHeight w:val="260"/>
        </w:trPr>
        <w:tc>
          <w:tcPr>
            <w:tcW w:w="3380" w:type="dxa"/>
            <w:vMerge/>
            <w:tcBorders>
              <w:top w:val="nil"/>
              <w:left w:val="nil"/>
              <w:bottom w:val="nil"/>
              <w:right w:val="nil"/>
            </w:tcBorders>
            <w:vAlign w:val="center"/>
            <w:hideMark/>
          </w:tcPr>
          <w:p w14:paraId="519A25C7"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21A822AE" w14:textId="77777777" w:rsidR="0065394B" w:rsidRDefault="0065394B">
            <w:pPr>
              <w:jc w:val="center"/>
              <w:rPr>
                <w:color w:val="000000"/>
                <w:sz w:val="20"/>
                <w:szCs w:val="20"/>
              </w:rPr>
            </w:pPr>
            <w:r>
              <w:rPr>
                <w:color w:val="000000"/>
                <w:sz w:val="20"/>
                <w:szCs w:val="20"/>
              </w:rPr>
              <w:t>(0.0321)</w:t>
            </w:r>
          </w:p>
        </w:tc>
        <w:tc>
          <w:tcPr>
            <w:tcW w:w="1300" w:type="dxa"/>
            <w:tcBorders>
              <w:top w:val="nil"/>
              <w:left w:val="nil"/>
              <w:bottom w:val="nil"/>
              <w:right w:val="nil"/>
            </w:tcBorders>
            <w:shd w:val="clear" w:color="auto" w:fill="auto"/>
            <w:noWrap/>
            <w:hideMark/>
          </w:tcPr>
          <w:p w14:paraId="4A472974" w14:textId="77777777" w:rsidR="0065394B" w:rsidRDefault="0065394B">
            <w:pPr>
              <w:jc w:val="center"/>
              <w:rPr>
                <w:color w:val="000000"/>
                <w:sz w:val="20"/>
                <w:szCs w:val="20"/>
              </w:rPr>
            </w:pPr>
            <w:r>
              <w:rPr>
                <w:color w:val="000000"/>
                <w:sz w:val="20"/>
                <w:szCs w:val="20"/>
              </w:rPr>
              <w:t>(0.0334)</w:t>
            </w:r>
          </w:p>
        </w:tc>
        <w:tc>
          <w:tcPr>
            <w:tcW w:w="1300" w:type="dxa"/>
            <w:tcBorders>
              <w:top w:val="nil"/>
              <w:left w:val="nil"/>
              <w:bottom w:val="nil"/>
              <w:right w:val="nil"/>
            </w:tcBorders>
            <w:shd w:val="clear" w:color="auto" w:fill="auto"/>
            <w:noWrap/>
            <w:hideMark/>
          </w:tcPr>
          <w:p w14:paraId="270E227B" w14:textId="77777777" w:rsidR="0065394B" w:rsidRDefault="0065394B">
            <w:pPr>
              <w:jc w:val="center"/>
              <w:rPr>
                <w:color w:val="000000"/>
                <w:sz w:val="20"/>
                <w:szCs w:val="20"/>
              </w:rPr>
            </w:pPr>
            <w:r>
              <w:rPr>
                <w:color w:val="000000"/>
                <w:sz w:val="20"/>
                <w:szCs w:val="20"/>
              </w:rPr>
              <w:t>(0.0305)</w:t>
            </w:r>
          </w:p>
        </w:tc>
        <w:tc>
          <w:tcPr>
            <w:tcW w:w="1300" w:type="dxa"/>
            <w:tcBorders>
              <w:top w:val="nil"/>
              <w:left w:val="nil"/>
              <w:bottom w:val="nil"/>
              <w:right w:val="nil"/>
            </w:tcBorders>
            <w:shd w:val="clear" w:color="auto" w:fill="auto"/>
            <w:noWrap/>
            <w:hideMark/>
          </w:tcPr>
          <w:p w14:paraId="644D8C44" w14:textId="77777777" w:rsidR="0065394B" w:rsidRDefault="0065394B">
            <w:pPr>
              <w:jc w:val="center"/>
              <w:rPr>
                <w:color w:val="000000"/>
                <w:sz w:val="20"/>
                <w:szCs w:val="20"/>
              </w:rPr>
            </w:pPr>
            <w:r>
              <w:rPr>
                <w:color w:val="000000"/>
                <w:sz w:val="20"/>
                <w:szCs w:val="20"/>
              </w:rPr>
              <w:t>(0.0323)</w:t>
            </w:r>
          </w:p>
        </w:tc>
        <w:tc>
          <w:tcPr>
            <w:tcW w:w="1300" w:type="dxa"/>
            <w:tcBorders>
              <w:top w:val="nil"/>
              <w:left w:val="nil"/>
              <w:bottom w:val="nil"/>
              <w:right w:val="nil"/>
            </w:tcBorders>
            <w:shd w:val="clear" w:color="auto" w:fill="auto"/>
            <w:noWrap/>
            <w:hideMark/>
          </w:tcPr>
          <w:p w14:paraId="0E0B06C4" w14:textId="77777777" w:rsidR="0065394B" w:rsidRDefault="0065394B">
            <w:pPr>
              <w:jc w:val="center"/>
              <w:rPr>
                <w:color w:val="000000"/>
                <w:sz w:val="20"/>
                <w:szCs w:val="20"/>
              </w:rPr>
            </w:pPr>
            <w:r>
              <w:rPr>
                <w:color w:val="000000"/>
                <w:sz w:val="20"/>
                <w:szCs w:val="20"/>
              </w:rPr>
              <w:t>(0.0317)</w:t>
            </w:r>
          </w:p>
        </w:tc>
      </w:tr>
      <w:tr w:rsidR="0065394B" w14:paraId="5CCAE6C7" w14:textId="77777777" w:rsidTr="0065394B">
        <w:trPr>
          <w:trHeight w:val="260"/>
        </w:trPr>
        <w:tc>
          <w:tcPr>
            <w:tcW w:w="3380" w:type="dxa"/>
            <w:vMerge w:val="restart"/>
            <w:tcBorders>
              <w:top w:val="nil"/>
              <w:left w:val="nil"/>
              <w:bottom w:val="nil"/>
              <w:right w:val="nil"/>
            </w:tcBorders>
            <w:shd w:val="clear" w:color="auto" w:fill="auto"/>
            <w:noWrap/>
            <w:hideMark/>
          </w:tcPr>
          <w:p w14:paraId="5B930BFF" w14:textId="77777777" w:rsidR="0065394B" w:rsidRDefault="0065394B">
            <w:pPr>
              <w:rPr>
                <w:color w:val="000000"/>
                <w:sz w:val="20"/>
                <w:szCs w:val="20"/>
              </w:rPr>
            </w:pPr>
            <w:r>
              <w:rPr>
                <w:color w:val="000000"/>
                <w:sz w:val="20"/>
                <w:szCs w:val="20"/>
              </w:rPr>
              <w:t>Activist Experience in Rate Proceedings</w:t>
            </w:r>
          </w:p>
        </w:tc>
        <w:tc>
          <w:tcPr>
            <w:tcW w:w="1300" w:type="dxa"/>
            <w:tcBorders>
              <w:top w:val="nil"/>
              <w:left w:val="nil"/>
              <w:bottom w:val="nil"/>
              <w:right w:val="nil"/>
            </w:tcBorders>
            <w:shd w:val="clear" w:color="auto" w:fill="auto"/>
            <w:noWrap/>
            <w:hideMark/>
          </w:tcPr>
          <w:p w14:paraId="33400B81" w14:textId="77777777" w:rsidR="0065394B" w:rsidRDefault="0065394B">
            <w:pPr>
              <w:jc w:val="center"/>
              <w:rPr>
                <w:color w:val="000000"/>
                <w:sz w:val="20"/>
                <w:szCs w:val="20"/>
              </w:rPr>
            </w:pPr>
            <w:r>
              <w:rPr>
                <w:color w:val="000000"/>
                <w:sz w:val="20"/>
                <w:szCs w:val="20"/>
              </w:rPr>
              <w:t>0.00290</w:t>
            </w:r>
          </w:p>
        </w:tc>
        <w:tc>
          <w:tcPr>
            <w:tcW w:w="1300" w:type="dxa"/>
            <w:tcBorders>
              <w:top w:val="nil"/>
              <w:left w:val="nil"/>
              <w:bottom w:val="nil"/>
              <w:right w:val="nil"/>
            </w:tcBorders>
            <w:shd w:val="clear" w:color="auto" w:fill="auto"/>
            <w:noWrap/>
            <w:hideMark/>
          </w:tcPr>
          <w:p w14:paraId="3B0633D9" w14:textId="77777777" w:rsidR="0065394B" w:rsidRDefault="0065394B">
            <w:pPr>
              <w:jc w:val="center"/>
              <w:rPr>
                <w:color w:val="000000"/>
                <w:sz w:val="20"/>
                <w:szCs w:val="20"/>
              </w:rPr>
            </w:pPr>
            <w:r>
              <w:rPr>
                <w:color w:val="000000"/>
                <w:sz w:val="20"/>
                <w:szCs w:val="20"/>
              </w:rPr>
              <w:t>-0.000239</w:t>
            </w:r>
          </w:p>
        </w:tc>
        <w:tc>
          <w:tcPr>
            <w:tcW w:w="1300" w:type="dxa"/>
            <w:tcBorders>
              <w:top w:val="nil"/>
              <w:left w:val="nil"/>
              <w:bottom w:val="nil"/>
              <w:right w:val="nil"/>
            </w:tcBorders>
            <w:shd w:val="clear" w:color="auto" w:fill="auto"/>
            <w:noWrap/>
            <w:hideMark/>
          </w:tcPr>
          <w:p w14:paraId="77FFD974" w14:textId="77777777" w:rsidR="0065394B" w:rsidRDefault="0065394B">
            <w:pPr>
              <w:jc w:val="center"/>
              <w:rPr>
                <w:color w:val="000000"/>
                <w:sz w:val="20"/>
                <w:szCs w:val="20"/>
              </w:rPr>
            </w:pPr>
            <w:r>
              <w:rPr>
                <w:color w:val="000000"/>
                <w:sz w:val="20"/>
                <w:szCs w:val="20"/>
              </w:rPr>
              <w:t>0.00316</w:t>
            </w:r>
          </w:p>
        </w:tc>
        <w:tc>
          <w:tcPr>
            <w:tcW w:w="1300" w:type="dxa"/>
            <w:tcBorders>
              <w:top w:val="nil"/>
              <w:left w:val="nil"/>
              <w:bottom w:val="nil"/>
              <w:right w:val="nil"/>
            </w:tcBorders>
            <w:shd w:val="clear" w:color="auto" w:fill="auto"/>
            <w:noWrap/>
            <w:hideMark/>
          </w:tcPr>
          <w:p w14:paraId="2D463E3D" w14:textId="77777777" w:rsidR="0065394B" w:rsidRDefault="0065394B">
            <w:pPr>
              <w:jc w:val="center"/>
              <w:rPr>
                <w:color w:val="000000"/>
                <w:sz w:val="20"/>
                <w:szCs w:val="20"/>
              </w:rPr>
            </w:pPr>
            <w:r>
              <w:rPr>
                <w:color w:val="000000"/>
                <w:sz w:val="20"/>
                <w:szCs w:val="20"/>
              </w:rPr>
              <w:t>0.00380</w:t>
            </w:r>
          </w:p>
        </w:tc>
        <w:tc>
          <w:tcPr>
            <w:tcW w:w="1300" w:type="dxa"/>
            <w:tcBorders>
              <w:top w:val="nil"/>
              <w:left w:val="nil"/>
              <w:bottom w:val="nil"/>
              <w:right w:val="nil"/>
            </w:tcBorders>
            <w:shd w:val="clear" w:color="auto" w:fill="auto"/>
            <w:noWrap/>
            <w:hideMark/>
          </w:tcPr>
          <w:p w14:paraId="7ACE70D0" w14:textId="77777777" w:rsidR="0065394B" w:rsidRDefault="0065394B">
            <w:pPr>
              <w:jc w:val="center"/>
              <w:rPr>
                <w:color w:val="000000"/>
                <w:sz w:val="20"/>
                <w:szCs w:val="20"/>
              </w:rPr>
            </w:pPr>
            <w:r>
              <w:rPr>
                <w:color w:val="000000"/>
                <w:sz w:val="20"/>
                <w:szCs w:val="20"/>
              </w:rPr>
              <w:t>0.00222</w:t>
            </w:r>
          </w:p>
        </w:tc>
      </w:tr>
      <w:tr w:rsidR="0065394B" w14:paraId="7065FC2D" w14:textId="77777777" w:rsidTr="0065394B">
        <w:trPr>
          <w:trHeight w:val="260"/>
        </w:trPr>
        <w:tc>
          <w:tcPr>
            <w:tcW w:w="3380" w:type="dxa"/>
            <w:vMerge/>
            <w:tcBorders>
              <w:top w:val="nil"/>
              <w:left w:val="nil"/>
              <w:bottom w:val="nil"/>
              <w:right w:val="nil"/>
            </w:tcBorders>
            <w:vAlign w:val="center"/>
            <w:hideMark/>
          </w:tcPr>
          <w:p w14:paraId="6F044CDD"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13059BB2" w14:textId="77777777" w:rsidR="0065394B" w:rsidRDefault="0065394B">
            <w:pPr>
              <w:jc w:val="center"/>
              <w:rPr>
                <w:color w:val="000000"/>
                <w:sz w:val="20"/>
                <w:szCs w:val="20"/>
              </w:rPr>
            </w:pPr>
            <w:r>
              <w:rPr>
                <w:color w:val="000000"/>
                <w:sz w:val="20"/>
                <w:szCs w:val="20"/>
              </w:rPr>
              <w:t>(0.00385)</w:t>
            </w:r>
          </w:p>
        </w:tc>
        <w:tc>
          <w:tcPr>
            <w:tcW w:w="1300" w:type="dxa"/>
            <w:tcBorders>
              <w:top w:val="nil"/>
              <w:left w:val="nil"/>
              <w:bottom w:val="nil"/>
              <w:right w:val="nil"/>
            </w:tcBorders>
            <w:shd w:val="clear" w:color="auto" w:fill="auto"/>
            <w:noWrap/>
            <w:hideMark/>
          </w:tcPr>
          <w:p w14:paraId="5932B43C" w14:textId="77777777" w:rsidR="0065394B" w:rsidRDefault="0065394B">
            <w:pPr>
              <w:jc w:val="center"/>
              <w:rPr>
                <w:color w:val="000000"/>
                <w:sz w:val="20"/>
                <w:szCs w:val="20"/>
              </w:rPr>
            </w:pPr>
            <w:r>
              <w:rPr>
                <w:color w:val="000000"/>
                <w:sz w:val="20"/>
                <w:szCs w:val="20"/>
              </w:rPr>
              <w:t>(0.00379)</w:t>
            </w:r>
          </w:p>
        </w:tc>
        <w:tc>
          <w:tcPr>
            <w:tcW w:w="1300" w:type="dxa"/>
            <w:tcBorders>
              <w:top w:val="nil"/>
              <w:left w:val="nil"/>
              <w:bottom w:val="nil"/>
              <w:right w:val="nil"/>
            </w:tcBorders>
            <w:shd w:val="clear" w:color="auto" w:fill="auto"/>
            <w:noWrap/>
            <w:hideMark/>
          </w:tcPr>
          <w:p w14:paraId="093940F6" w14:textId="77777777" w:rsidR="0065394B" w:rsidRDefault="0065394B">
            <w:pPr>
              <w:jc w:val="center"/>
              <w:rPr>
                <w:color w:val="000000"/>
                <w:sz w:val="20"/>
                <w:szCs w:val="20"/>
              </w:rPr>
            </w:pPr>
            <w:r>
              <w:rPr>
                <w:color w:val="000000"/>
                <w:sz w:val="20"/>
                <w:szCs w:val="20"/>
              </w:rPr>
              <w:t>(0.00430)</w:t>
            </w:r>
          </w:p>
        </w:tc>
        <w:tc>
          <w:tcPr>
            <w:tcW w:w="1300" w:type="dxa"/>
            <w:tcBorders>
              <w:top w:val="nil"/>
              <w:left w:val="nil"/>
              <w:bottom w:val="nil"/>
              <w:right w:val="nil"/>
            </w:tcBorders>
            <w:shd w:val="clear" w:color="auto" w:fill="auto"/>
            <w:noWrap/>
            <w:hideMark/>
          </w:tcPr>
          <w:p w14:paraId="747DC4B4" w14:textId="77777777" w:rsidR="0065394B" w:rsidRDefault="0065394B">
            <w:pPr>
              <w:jc w:val="center"/>
              <w:rPr>
                <w:color w:val="000000"/>
                <w:sz w:val="20"/>
                <w:szCs w:val="20"/>
              </w:rPr>
            </w:pPr>
            <w:r>
              <w:rPr>
                <w:color w:val="000000"/>
                <w:sz w:val="20"/>
                <w:szCs w:val="20"/>
              </w:rPr>
              <w:t>(0.00397)</w:t>
            </w:r>
          </w:p>
        </w:tc>
        <w:tc>
          <w:tcPr>
            <w:tcW w:w="1300" w:type="dxa"/>
            <w:tcBorders>
              <w:top w:val="nil"/>
              <w:left w:val="nil"/>
              <w:bottom w:val="nil"/>
              <w:right w:val="nil"/>
            </w:tcBorders>
            <w:shd w:val="clear" w:color="auto" w:fill="auto"/>
            <w:noWrap/>
            <w:hideMark/>
          </w:tcPr>
          <w:p w14:paraId="17F01518" w14:textId="77777777" w:rsidR="0065394B" w:rsidRDefault="0065394B">
            <w:pPr>
              <w:jc w:val="center"/>
              <w:rPr>
                <w:color w:val="000000"/>
                <w:sz w:val="20"/>
                <w:szCs w:val="20"/>
              </w:rPr>
            </w:pPr>
            <w:r>
              <w:rPr>
                <w:color w:val="000000"/>
                <w:sz w:val="20"/>
                <w:szCs w:val="20"/>
              </w:rPr>
              <w:t>(0.00351)</w:t>
            </w:r>
          </w:p>
        </w:tc>
      </w:tr>
      <w:tr w:rsidR="0065394B" w14:paraId="45BE4022" w14:textId="77777777" w:rsidTr="0065394B">
        <w:trPr>
          <w:trHeight w:val="260"/>
        </w:trPr>
        <w:tc>
          <w:tcPr>
            <w:tcW w:w="3380" w:type="dxa"/>
            <w:vMerge w:val="restart"/>
            <w:tcBorders>
              <w:top w:val="nil"/>
              <w:left w:val="nil"/>
              <w:bottom w:val="nil"/>
              <w:right w:val="nil"/>
            </w:tcBorders>
            <w:shd w:val="clear" w:color="auto" w:fill="auto"/>
            <w:noWrap/>
            <w:hideMark/>
          </w:tcPr>
          <w:p w14:paraId="13884EF9" w14:textId="77777777" w:rsidR="0065394B" w:rsidRDefault="0065394B">
            <w:pPr>
              <w:rPr>
                <w:color w:val="000000"/>
                <w:sz w:val="20"/>
                <w:szCs w:val="20"/>
              </w:rPr>
            </w:pPr>
            <w:r>
              <w:rPr>
                <w:color w:val="000000"/>
                <w:sz w:val="20"/>
                <w:szCs w:val="20"/>
              </w:rPr>
              <w:t>Multi-State Activist</w:t>
            </w:r>
          </w:p>
        </w:tc>
        <w:tc>
          <w:tcPr>
            <w:tcW w:w="1300" w:type="dxa"/>
            <w:tcBorders>
              <w:top w:val="nil"/>
              <w:left w:val="nil"/>
              <w:bottom w:val="nil"/>
              <w:right w:val="nil"/>
            </w:tcBorders>
            <w:shd w:val="clear" w:color="auto" w:fill="auto"/>
            <w:noWrap/>
            <w:hideMark/>
          </w:tcPr>
          <w:p w14:paraId="6F4A6D43" w14:textId="77777777" w:rsidR="0065394B" w:rsidRDefault="0065394B">
            <w:pPr>
              <w:jc w:val="center"/>
              <w:rPr>
                <w:color w:val="000000"/>
                <w:sz w:val="20"/>
                <w:szCs w:val="20"/>
              </w:rPr>
            </w:pPr>
            <w:r>
              <w:rPr>
                <w:color w:val="000000"/>
                <w:sz w:val="20"/>
                <w:szCs w:val="20"/>
              </w:rPr>
              <w:t>0.236**</w:t>
            </w:r>
          </w:p>
        </w:tc>
        <w:tc>
          <w:tcPr>
            <w:tcW w:w="1300" w:type="dxa"/>
            <w:tcBorders>
              <w:top w:val="nil"/>
              <w:left w:val="nil"/>
              <w:bottom w:val="nil"/>
              <w:right w:val="nil"/>
            </w:tcBorders>
            <w:shd w:val="clear" w:color="auto" w:fill="auto"/>
            <w:noWrap/>
            <w:hideMark/>
          </w:tcPr>
          <w:p w14:paraId="154E9622" w14:textId="77777777" w:rsidR="0065394B" w:rsidRDefault="0065394B">
            <w:pPr>
              <w:jc w:val="center"/>
              <w:rPr>
                <w:color w:val="000000"/>
                <w:sz w:val="20"/>
                <w:szCs w:val="20"/>
              </w:rPr>
            </w:pPr>
            <w:r>
              <w:rPr>
                <w:color w:val="000000"/>
                <w:sz w:val="20"/>
                <w:szCs w:val="20"/>
              </w:rPr>
              <w:t>0.249***</w:t>
            </w:r>
          </w:p>
        </w:tc>
        <w:tc>
          <w:tcPr>
            <w:tcW w:w="1300" w:type="dxa"/>
            <w:tcBorders>
              <w:top w:val="nil"/>
              <w:left w:val="nil"/>
              <w:bottom w:val="nil"/>
              <w:right w:val="nil"/>
            </w:tcBorders>
            <w:shd w:val="clear" w:color="auto" w:fill="auto"/>
            <w:noWrap/>
            <w:hideMark/>
          </w:tcPr>
          <w:p w14:paraId="02E25452" w14:textId="77777777" w:rsidR="0065394B" w:rsidRDefault="0065394B">
            <w:pPr>
              <w:jc w:val="center"/>
              <w:rPr>
                <w:color w:val="000000"/>
                <w:sz w:val="20"/>
                <w:szCs w:val="20"/>
              </w:rPr>
            </w:pPr>
            <w:r>
              <w:rPr>
                <w:color w:val="000000"/>
                <w:sz w:val="20"/>
                <w:szCs w:val="20"/>
              </w:rPr>
              <w:t>0.301***</w:t>
            </w:r>
          </w:p>
        </w:tc>
        <w:tc>
          <w:tcPr>
            <w:tcW w:w="1300" w:type="dxa"/>
            <w:tcBorders>
              <w:top w:val="nil"/>
              <w:left w:val="nil"/>
              <w:bottom w:val="nil"/>
              <w:right w:val="nil"/>
            </w:tcBorders>
            <w:shd w:val="clear" w:color="auto" w:fill="auto"/>
            <w:noWrap/>
            <w:hideMark/>
          </w:tcPr>
          <w:p w14:paraId="3FC98995" w14:textId="77777777" w:rsidR="0065394B" w:rsidRDefault="0065394B">
            <w:pPr>
              <w:jc w:val="center"/>
              <w:rPr>
                <w:color w:val="000000"/>
                <w:sz w:val="20"/>
                <w:szCs w:val="20"/>
              </w:rPr>
            </w:pPr>
            <w:r>
              <w:rPr>
                <w:color w:val="000000"/>
                <w:sz w:val="20"/>
                <w:szCs w:val="20"/>
              </w:rPr>
              <w:t>0.228***</w:t>
            </w:r>
          </w:p>
        </w:tc>
        <w:tc>
          <w:tcPr>
            <w:tcW w:w="1300" w:type="dxa"/>
            <w:tcBorders>
              <w:top w:val="nil"/>
              <w:left w:val="nil"/>
              <w:bottom w:val="nil"/>
              <w:right w:val="nil"/>
            </w:tcBorders>
            <w:shd w:val="clear" w:color="auto" w:fill="auto"/>
            <w:noWrap/>
            <w:hideMark/>
          </w:tcPr>
          <w:p w14:paraId="31AFF106" w14:textId="77777777" w:rsidR="0065394B" w:rsidRDefault="0065394B">
            <w:pPr>
              <w:jc w:val="center"/>
              <w:rPr>
                <w:color w:val="000000"/>
                <w:sz w:val="20"/>
                <w:szCs w:val="20"/>
              </w:rPr>
            </w:pPr>
            <w:r>
              <w:rPr>
                <w:color w:val="000000"/>
                <w:sz w:val="20"/>
                <w:szCs w:val="20"/>
              </w:rPr>
              <w:t>0.279***</w:t>
            </w:r>
          </w:p>
        </w:tc>
      </w:tr>
      <w:tr w:rsidR="0065394B" w14:paraId="2D48DB0B" w14:textId="77777777" w:rsidTr="0065394B">
        <w:trPr>
          <w:trHeight w:val="260"/>
        </w:trPr>
        <w:tc>
          <w:tcPr>
            <w:tcW w:w="3380" w:type="dxa"/>
            <w:vMerge/>
            <w:tcBorders>
              <w:top w:val="nil"/>
              <w:left w:val="nil"/>
              <w:bottom w:val="nil"/>
              <w:right w:val="nil"/>
            </w:tcBorders>
            <w:vAlign w:val="center"/>
            <w:hideMark/>
          </w:tcPr>
          <w:p w14:paraId="2EAF20BC"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0F87919C" w14:textId="77777777" w:rsidR="0065394B" w:rsidRDefault="0065394B">
            <w:pPr>
              <w:jc w:val="center"/>
              <w:rPr>
                <w:color w:val="000000"/>
                <w:sz w:val="20"/>
                <w:szCs w:val="20"/>
              </w:rPr>
            </w:pPr>
            <w:r>
              <w:rPr>
                <w:color w:val="000000"/>
                <w:sz w:val="20"/>
                <w:szCs w:val="20"/>
              </w:rPr>
              <w:t>(0.0898)</w:t>
            </w:r>
          </w:p>
        </w:tc>
        <w:tc>
          <w:tcPr>
            <w:tcW w:w="1300" w:type="dxa"/>
            <w:tcBorders>
              <w:top w:val="nil"/>
              <w:left w:val="nil"/>
              <w:bottom w:val="nil"/>
              <w:right w:val="nil"/>
            </w:tcBorders>
            <w:shd w:val="clear" w:color="auto" w:fill="auto"/>
            <w:noWrap/>
            <w:hideMark/>
          </w:tcPr>
          <w:p w14:paraId="5EE9C1D2" w14:textId="77777777" w:rsidR="0065394B" w:rsidRDefault="0065394B">
            <w:pPr>
              <w:jc w:val="center"/>
              <w:rPr>
                <w:color w:val="000000"/>
                <w:sz w:val="20"/>
                <w:szCs w:val="20"/>
              </w:rPr>
            </w:pPr>
            <w:r>
              <w:rPr>
                <w:color w:val="000000"/>
                <w:sz w:val="20"/>
                <w:szCs w:val="20"/>
              </w:rPr>
              <w:t>(0.0860)</w:t>
            </w:r>
          </w:p>
        </w:tc>
        <w:tc>
          <w:tcPr>
            <w:tcW w:w="1300" w:type="dxa"/>
            <w:tcBorders>
              <w:top w:val="nil"/>
              <w:left w:val="nil"/>
              <w:bottom w:val="nil"/>
              <w:right w:val="nil"/>
            </w:tcBorders>
            <w:shd w:val="clear" w:color="auto" w:fill="auto"/>
            <w:noWrap/>
            <w:hideMark/>
          </w:tcPr>
          <w:p w14:paraId="48BD7F50" w14:textId="77777777" w:rsidR="0065394B" w:rsidRDefault="0065394B">
            <w:pPr>
              <w:jc w:val="center"/>
              <w:rPr>
                <w:color w:val="000000"/>
                <w:sz w:val="20"/>
                <w:szCs w:val="20"/>
              </w:rPr>
            </w:pPr>
            <w:r>
              <w:rPr>
                <w:color w:val="000000"/>
                <w:sz w:val="20"/>
                <w:szCs w:val="20"/>
              </w:rPr>
              <w:t>(0.0825)</w:t>
            </w:r>
          </w:p>
        </w:tc>
        <w:tc>
          <w:tcPr>
            <w:tcW w:w="1300" w:type="dxa"/>
            <w:tcBorders>
              <w:top w:val="nil"/>
              <w:left w:val="nil"/>
              <w:bottom w:val="nil"/>
              <w:right w:val="nil"/>
            </w:tcBorders>
            <w:shd w:val="clear" w:color="auto" w:fill="auto"/>
            <w:noWrap/>
            <w:hideMark/>
          </w:tcPr>
          <w:p w14:paraId="28C9FABA" w14:textId="77777777" w:rsidR="0065394B" w:rsidRDefault="0065394B">
            <w:pPr>
              <w:jc w:val="center"/>
              <w:rPr>
                <w:color w:val="000000"/>
                <w:sz w:val="20"/>
                <w:szCs w:val="20"/>
              </w:rPr>
            </w:pPr>
            <w:r>
              <w:rPr>
                <w:color w:val="000000"/>
                <w:sz w:val="20"/>
                <w:szCs w:val="20"/>
              </w:rPr>
              <w:t>(0.0772)</w:t>
            </w:r>
          </w:p>
        </w:tc>
        <w:tc>
          <w:tcPr>
            <w:tcW w:w="1300" w:type="dxa"/>
            <w:tcBorders>
              <w:top w:val="nil"/>
              <w:left w:val="nil"/>
              <w:bottom w:val="nil"/>
              <w:right w:val="nil"/>
            </w:tcBorders>
            <w:shd w:val="clear" w:color="auto" w:fill="auto"/>
            <w:noWrap/>
            <w:hideMark/>
          </w:tcPr>
          <w:p w14:paraId="67A4832A" w14:textId="77777777" w:rsidR="0065394B" w:rsidRDefault="0065394B">
            <w:pPr>
              <w:jc w:val="center"/>
              <w:rPr>
                <w:color w:val="000000"/>
                <w:sz w:val="20"/>
                <w:szCs w:val="20"/>
              </w:rPr>
            </w:pPr>
            <w:r>
              <w:rPr>
                <w:color w:val="000000"/>
                <w:sz w:val="20"/>
                <w:szCs w:val="20"/>
              </w:rPr>
              <w:t>(0.0796)</w:t>
            </w:r>
          </w:p>
        </w:tc>
      </w:tr>
      <w:tr w:rsidR="0065394B" w14:paraId="28C02B92" w14:textId="77777777" w:rsidTr="0065394B">
        <w:trPr>
          <w:trHeight w:val="260"/>
        </w:trPr>
        <w:tc>
          <w:tcPr>
            <w:tcW w:w="3380" w:type="dxa"/>
            <w:vMerge w:val="restart"/>
            <w:tcBorders>
              <w:top w:val="nil"/>
              <w:left w:val="nil"/>
              <w:bottom w:val="nil"/>
              <w:right w:val="nil"/>
            </w:tcBorders>
            <w:shd w:val="clear" w:color="auto" w:fill="auto"/>
            <w:noWrap/>
            <w:hideMark/>
          </w:tcPr>
          <w:p w14:paraId="5F080757" w14:textId="77777777" w:rsidR="0065394B" w:rsidRDefault="0065394B">
            <w:pPr>
              <w:rPr>
                <w:color w:val="000000"/>
                <w:sz w:val="20"/>
                <w:szCs w:val="20"/>
              </w:rPr>
            </w:pPr>
            <w:r>
              <w:rPr>
                <w:color w:val="000000"/>
                <w:sz w:val="20"/>
                <w:szCs w:val="20"/>
              </w:rPr>
              <w:t>Republican Commissioners</w:t>
            </w:r>
          </w:p>
        </w:tc>
        <w:tc>
          <w:tcPr>
            <w:tcW w:w="1300" w:type="dxa"/>
            <w:tcBorders>
              <w:top w:val="nil"/>
              <w:left w:val="nil"/>
              <w:bottom w:val="nil"/>
              <w:right w:val="nil"/>
            </w:tcBorders>
            <w:shd w:val="clear" w:color="auto" w:fill="auto"/>
            <w:noWrap/>
            <w:hideMark/>
          </w:tcPr>
          <w:p w14:paraId="520E8659" w14:textId="77777777" w:rsidR="0065394B" w:rsidRDefault="0065394B">
            <w:pPr>
              <w:jc w:val="center"/>
              <w:rPr>
                <w:color w:val="000000"/>
                <w:sz w:val="20"/>
                <w:szCs w:val="20"/>
              </w:rPr>
            </w:pPr>
            <w:r>
              <w:rPr>
                <w:color w:val="000000"/>
                <w:sz w:val="20"/>
                <w:szCs w:val="20"/>
              </w:rPr>
              <w:t>-0.0810</w:t>
            </w:r>
          </w:p>
        </w:tc>
        <w:tc>
          <w:tcPr>
            <w:tcW w:w="1300" w:type="dxa"/>
            <w:tcBorders>
              <w:top w:val="nil"/>
              <w:left w:val="nil"/>
              <w:bottom w:val="nil"/>
              <w:right w:val="nil"/>
            </w:tcBorders>
            <w:shd w:val="clear" w:color="auto" w:fill="auto"/>
            <w:noWrap/>
            <w:hideMark/>
          </w:tcPr>
          <w:p w14:paraId="1244D3D6" w14:textId="77777777" w:rsidR="0065394B" w:rsidRDefault="0065394B">
            <w:pPr>
              <w:jc w:val="center"/>
              <w:rPr>
                <w:color w:val="000000"/>
                <w:sz w:val="20"/>
                <w:szCs w:val="20"/>
              </w:rPr>
            </w:pPr>
            <w:r>
              <w:rPr>
                <w:color w:val="000000"/>
                <w:sz w:val="20"/>
                <w:szCs w:val="20"/>
              </w:rPr>
              <w:t>-0.214</w:t>
            </w:r>
          </w:p>
        </w:tc>
        <w:tc>
          <w:tcPr>
            <w:tcW w:w="1300" w:type="dxa"/>
            <w:tcBorders>
              <w:top w:val="nil"/>
              <w:left w:val="nil"/>
              <w:bottom w:val="nil"/>
              <w:right w:val="nil"/>
            </w:tcBorders>
            <w:shd w:val="clear" w:color="auto" w:fill="auto"/>
            <w:noWrap/>
            <w:hideMark/>
          </w:tcPr>
          <w:p w14:paraId="757F6180" w14:textId="77777777" w:rsidR="0065394B" w:rsidRDefault="0065394B">
            <w:pPr>
              <w:jc w:val="center"/>
              <w:rPr>
                <w:color w:val="000000"/>
                <w:sz w:val="20"/>
                <w:szCs w:val="20"/>
              </w:rPr>
            </w:pPr>
            <w:r>
              <w:rPr>
                <w:color w:val="000000"/>
                <w:sz w:val="20"/>
                <w:szCs w:val="20"/>
              </w:rPr>
              <w:t>0.0193</w:t>
            </w:r>
          </w:p>
        </w:tc>
        <w:tc>
          <w:tcPr>
            <w:tcW w:w="1300" w:type="dxa"/>
            <w:tcBorders>
              <w:top w:val="nil"/>
              <w:left w:val="nil"/>
              <w:bottom w:val="nil"/>
              <w:right w:val="nil"/>
            </w:tcBorders>
            <w:shd w:val="clear" w:color="auto" w:fill="auto"/>
            <w:noWrap/>
            <w:hideMark/>
          </w:tcPr>
          <w:p w14:paraId="32CC6483" w14:textId="77777777" w:rsidR="0065394B" w:rsidRDefault="0065394B">
            <w:pPr>
              <w:jc w:val="center"/>
              <w:rPr>
                <w:color w:val="000000"/>
                <w:sz w:val="20"/>
                <w:szCs w:val="20"/>
              </w:rPr>
            </w:pPr>
            <w:r>
              <w:rPr>
                <w:color w:val="000000"/>
                <w:sz w:val="20"/>
                <w:szCs w:val="20"/>
              </w:rPr>
              <w:t>-0.169</w:t>
            </w:r>
          </w:p>
        </w:tc>
        <w:tc>
          <w:tcPr>
            <w:tcW w:w="1300" w:type="dxa"/>
            <w:tcBorders>
              <w:top w:val="nil"/>
              <w:left w:val="nil"/>
              <w:bottom w:val="nil"/>
              <w:right w:val="nil"/>
            </w:tcBorders>
            <w:shd w:val="clear" w:color="auto" w:fill="auto"/>
            <w:noWrap/>
            <w:hideMark/>
          </w:tcPr>
          <w:p w14:paraId="6638B68D" w14:textId="77777777" w:rsidR="0065394B" w:rsidRDefault="0065394B">
            <w:pPr>
              <w:jc w:val="center"/>
              <w:rPr>
                <w:color w:val="000000"/>
                <w:sz w:val="20"/>
                <w:szCs w:val="20"/>
              </w:rPr>
            </w:pPr>
            <w:r>
              <w:rPr>
                <w:color w:val="000000"/>
                <w:sz w:val="20"/>
                <w:szCs w:val="20"/>
              </w:rPr>
              <w:t>0.0361</w:t>
            </w:r>
          </w:p>
        </w:tc>
      </w:tr>
      <w:tr w:rsidR="0065394B" w14:paraId="7D8E03B9" w14:textId="77777777" w:rsidTr="0065394B">
        <w:trPr>
          <w:trHeight w:val="260"/>
        </w:trPr>
        <w:tc>
          <w:tcPr>
            <w:tcW w:w="3380" w:type="dxa"/>
            <w:vMerge/>
            <w:tcBorders>
              <w:top w:val="nil"/>
              <w:left w:val="nil"/>
              <w:bottom w:val="nil"/>
              <w:right w:val="nil"/>
            </w:tcBorders>
            <w:vAlign w:val="center"/>
            <w:hideMark/>
          </w:tcPr>
          <w:p w14:paraId="6F544C8A"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1009356F" w14:textId="77777777" w:rsidR="0065394B" w:rsidRDefault="0065394B">
            <w:pPr>
              <w:jc w:val="center"/>
              <w:rPr>
                <w:color w:val="000000"/>
                <w:sz w:val="20"/>
                <w:szCs w:val="20"/>
              </w:rPr>
            </w:pPr>
            <w:r>
              <w:rPr>
                <w:color w:val="000000"/>
                <w:sz w:val="20"/>
                <w:szCs w:val="20"/>
              </w:rPr>
              <w:t>(0.257)</w:t>
            </w:r>
          </w:p>
        </w:tc>
        <w:tc>
          <w:tcPr>
            <w:tcW w:w="1300" w:type="dxa"/>
            <w:tcBorders>
              <w:top w:val="nil"/>
              <w:left w:val="nil"/>
              <w:bottom w:val="nil"/>
              <w:right w:val="nil"/>
            </w:tcBorders>
            <w:shd w:val="clear" w:color="auto" w:fill="auto"/>
            <w:noWrap/>
            <w:hideMark/>
          </w:tcPr>
          <w:p w14:paraId="4C539AFF" w14:textId="77777777" w:rsidR="0065394B" w:rsidRDefault="0065394B">
            <w:pPr>
              <w:jc w:val="center"/>
              <w:rPr>
                <w:color w:val="000000"/>
                <w:sz w:val="20"/>
                <w:szCs w:val="20"/>
              </w:rPr>
            </w:pPr>
            <w:r>
              <w:rPr>
                <w:color w:val="000000"/>
                <w:sz w:val="20"/>
                <w:szCs w:val="20"/>
              </w:rPr>
              <w:t>(0.283)</w:t>
            </w:r>
          </w:p>
        </w:tc>
        <w:tc>
          <w:tcPr>
            <w:tcW w:w="1300" w:type="dxa"/>
            <w:tcBorders>
              <w:top w:val="nil"/>
              <w:left w:val="nil"/>
              <w:bottom w:val="nil"/>
              <w:right w:val="nil"/>
            </w:tcBorders>
            <w:shd w:val="clear" w:color="auto" w:fill="auto"/>
            <w:noWrap/>
            <w:hideMark/>
          </w:tcPr>
          <w:p w14:paraId="3E6E00E7" w14:textId="77777777" w:rsidR="0065394B" w:rsidRDefault="0065394B">
            <w:pPr>
              <w:jc w:val="center"/>
              <w:rPr>
                <w:color w:val="000000"/>
                <w:sz w:val="20"/>
                <w:szCs w:val="20"/>
              </w:rPr>
            </w:pPr>
            <w:r>
              <w:rPr>
                <w:color w:val="000000"/>
                <w:sz w:val="20"/>
                <w:szCs w:val="20"/>
              </w:rPr>
              <w:t>(0.234)</w:t>
            </w:r>
          </w:p>
        </w:tc>
        <w:tc>
          <w:tcPr>
            <w:tcW w:w="1300" w:type="dxa"/>
            <w:tcBorders>
              <w:top w:val="nil"/>
              <w:left w:val="nil"/>
              <w:bottom w:val="nil"/>
              <w:right w:val="nil"/>
            </w:tcBorders>
            <w:shd w:val="clear" w:color="auto" w:fill="auto"/>
            <w:noWrap/>
            <w:hideMark/>
          </w:tcPr>
          <w:p w14:paraId="1D2576B6" w14:textId="77777777" w:rsidR="0065394B" w:rsidRDefault="0065394B">
            <w:pPr>
              <w:jc w:val="center"/>
              <w:rPr>
                <w:color w:val="000000"/>
                <w:sz w:val="20"/>
                <w:szCs w:val="20"/>
              </w:rPr>
            </w:pPr>
            <w:r>
              <w:rPr>
                <w:color w:val="000000"/>
                <w:sz w:val="20"/>
                <w:szCs w:val="20"/>
              </w:rPr>
              <w:t>(0.241)</w:t>
            </w:r>
          </w:p>
        </w:tc>
        <w:tc>
          <w:tcPr>
            <w:tcW w:w="1300" w:type="dxa"/>
            <w:tcBorders>
              <w:top w:val="nil"/>
              <w:left w:val="nil"/>
              <w:bottom w:val="nil"/>
              <w:right w:val="nil"/>
            </w:tcBorders>
            <w:shd w:val="clear" w:color="auto" w:fill="auto"/>
            <w:noWrap/>
            <w:hideMark/>
          </w:tcPr>
          <w:p w14:paraId="4147E0F6" w14:textId="77777777" w:rsidR="0065394B" w:rsidRDefault="0065394B">
            <w:pPr>
              <w:jc w:val="center"/>
              <w:rPr>
                <w:color w:val="000000"/>
                <w:sz w:val="20"/>
                <w:szCs w:val="20"/>
              </w:rPr>
            </w:pPr>
            <w:r>
              <w:rPr>
                <w:color w:val="000000"/>
                <w:sz w:val="20"/>
                <w:szCs w:val="20"/>
              </w:rPr>
              <w:t>(0.238)</w:t>
            </w:r>
          </w:p>
        </w:tc>
      </w:tr>
      <w:tr w:rsidR="0065394B" w14:paraId="5B55CFBF" w14:textId="77777777" w:rsidTr="0065394B">
        <w:trPr>
          <w:trHeight w:val="260"/>
        </w:trPr>
        <w:tc>
          <w:tcPr>
            <w:tcW w:w="3380" w:type="dxa"/>
            <w:vMerge w:val="restart"/>
            <w:tcBorders>
              <w:top w:val="nil"/>
              <w:left w:val="nil"/>
              <w:bottom w:val="nil"/>
              <w:right w:val="nil"/>
            </w:tcBorders>
            <w:shd w:val="clear" w:color="auto" w:fill="auto"/>
            <w:noWrap/>
            <w:hideMark/>
          </w:tcPr>
          <w:p w14:paraId="4C31BF8D" w14:textId="77777777" w:rsidR="0065394B" w:rsidRDefault="0065394B">
            <w:pPr>
              <w:rPr>
                <w:color w:val="000000"/>
                <w:sz w:val="20"/>
                <w:szCs w:val="20"/>
              </w:rPr>
            </w:pPr>
            <w:r>
              <w:rPr>
                <w:color w:val="000000"/>
                <w:sz w:val="20"/>
                <w:szCs w:val="20"/>
              </w:rPr>
              <w:t>State Renewable Energy Goal</w:t>
            </w:r>
          </w:p>
        </w:tc>
        <w:tc>
          <w:tcPr>
            <w:tcW w:w="1300" w:type="dxa"/>
            <w:tcBorders>
              <w:top w:val="nil"/>
              <w:left w:val="nil"/>
              <w:bottom w:val="nil"/>
              <w:right w:val="nil"/>
            </w:tcBorders>
            <w:shd w:val="clear" w:color="auto" w:fill="auto"/>
            <w:noWrap/>
            <w:hideMark/>
          </w:tcPr>
          <w:p w14:paraId="2B8E5AEB" w14:textId="77777777" w:rsidR="0065394B" w:rsidRDefault="0065394B">
            <w:pPr>
              <w:jc w:val="center"/>
              <w:rPr>
                <w:color w:val="000000"/>
                <w:sz w:val="20"/>
                <w:szCs w:val="20"/>
              </w:rPr>
            </w:pPr>
            <w:r>
              <w:rPr>
                <w:color w:val="000000"/>
                <w:sz w:val="20"/>
                <w:szCs w:val="20"/>
              </w:rPr>
              <w:t>-0.170</w:t>
            </w:r>
          </w:p>
        </w:tc>
        <w:tc>
          <w:tcPr>
            <w:tcW w:w="1300" w:type="dxa"/>
            <w:tcBorders>
              <w:top w:val="nil"/>
              <w:left w:val="nil"/>
              <w:bottom w:val="nil"/>
              <w:right w:val="nil"/>
            </w:tcBorders>
            <w:shd w:val="clear" w:color="auto" w:fill="auto"/>
            <w:noWrap/>
            <w:hideMark/>
          </w:tcPr>
          <w:p w14:paraId="0F42A2EB" w14:textId="77777777" w:rsidR="0065394B" w:rsidRDefault="0065394B">
            <w:pPr>
              <w:jc w:val="center"/>
              <w:rPr>
                <w:color w:val="000000"/>
                <w:sz w:val="20"/>
                <w:szCs w:val="20"/>
              </w:rPr>
            </w:pPr>
            <w:r>
              <w:rPr>
                <w:color w:val="000000"/>
                <w:sz w:val="20"/>
                <w:szCs w:val="20"/>
              </w:rPr>
              <w:t>0.669</w:t>
            </w:r>
          </w:p>
        </w:tc>
        <w:tc>
          <w:tcPr>
            <w:tcW w:w="1300" w:type="dxa"/>
            <w:tcBorders>
              <w:top w:val="nil"/>
              <w:left w:val="nil"/>
              <w:bottom w:val="nil"/>
              <w:right w:val="nil"/>
            </w:tcBorders>
            <w:shd w:val="clear" w:color="auto" w:fill="auto"/>
            <w:noWrap/>
            <w:hideMark/>
          </w:tcPr>
          <w:p w14:paraId="0A70D808" w14:textId="77777777" w:rsidR="0065394B" w:rsidRDefault="0065394B">
            <w:pPr>
              <w:jc w:val="center"/>
              <w:rPr>
                <w:color w:val="000000"/>
                <w:sz w:val="20"/>
                <w:szCs w:val="20"/>
              </w:rPr>
            </w:pPr>
            <w:r>
              <w:rPr>
                <w:color w:val="000000"/>
                <w:sz w:val="20"/>
                <w:szCs w:val="20"/>
              </w:rPr>
              <w:t>0.653</w:t>
            </w:r>
          </w:p>
        </w:tc>
        <w:tc>
          <w:tcPr>
            <w:tcW w:w="1300" w:type="dxa"/>
            <w:tcBorders>
              <w:top w:val="nil"/>
              <w:left w:val="nil"/>
              <w:bottom w:val="nil"/>
              <w:right w:val="nil"/>
            </w:tcBorders>
            <w:shd w:val="clear" w:color="auto" w:fill="auto"/>
            <w:noWrap/>
            <w:hideMark/>
          </w:tcPr>
          <w:p w14:paraId="261C6966" w14:textId="77777777" w:rsidR="0065394B" w:rsidRDefault="0065394B">
            <w:pPr>
              <w:jc w:val="center"/>
              <w:rPr>
                <w:color w:val="000000"/>
                <w:sz w:val="20"/>
                <w:szCs w:val="20"/>
              </w:rPr>
            </w:pPr>
            <w:r>
              <w:rPr>
                <w:color w:val="000000"/>
                <w:sz w:val="20"/>
                <w:szCs w:val="20"/>
              </w:rPr>
              <w:t>0.212</w:t>
            </w:r>
          </w:p>
        </w:tc>
        <w:tc>
          <w:tcPr>
            <w:tcW w:w="1300" w:type="dxa"/>
            <w:tcBorders>
              <w:top w:val="nil"/>
              <w:left w:val="nil"/>
              <w:bottom w:val="nil"/>
              <w:right w:val="nil"/>
            </w:tcBorders>
            <w:shd w:val="clear" w:color="auto" w:fill="auto"/>
            <w:noWrap/>
            <w:hideMark/>
          </w:tcPr>
          <w:p w14:paraId="2B043444" w14:textId="77777777" w:rsidR="0065394B" w:rsidRDefault="0065394B">
            <w:pPr>
              <w:jc w:val="center"/>
              <w:rPr>
                <w:color w:val="000000"/>
                <w:sz w:val="20"/>
                <w:szCs w:val="20"/>
              </w:rPr>
            </w:pPr>
            <w:r>
              <w:rPr>
                <w:color w:val="000000"/>
                <w:sz w:val="20"/>
                <w:szCs w:val="20"/>
              </w:rPr>
              <w:t>0.670</w:t>
            </w:r>
          </w:p>
        </w:tc>
      </w:tr>
      <w:tr w:rsidR="0065394B" w14:paraId="62EF0469" w14:textId="77777777" w:rsidTr="0065394B">
        <w:trPr>
          <w:trHeight w:val="260"/>
        </w:trPr>
        <w:tc>
          <w:tcPr>
            <w:tcW w:w="3380" w:type="dxa"/>
            <w:vMerge/>
            <w:tcBorders>
              <w:top w:val="nil"/>
              <w:left w:val="nil"/>
              <w:bottom w:val="nil"/>
              <w:right w:val="nil"/>
            </w:tcBorders>
            <w:vAlign w:val="center"/>
            <w:hideMark/>
          </w:tcPr>
          <w:p w14:paraId="060FB153"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231275F3" w14:textId="77777777" w:rsidR="0065394B" w:rsidRDefault="0065394B">
            <w:pPr>
              <w:jc w:val="center"/>
              <w:rPr>
                <w:color w:val="000000"/>
                <w:sz w:val="20"/>
                <w:szCs w:val="20"/>
              </w:rPr>
            </w:pPr>
            <w:r>
              <w:rPr>
                <w:color w:val="000000"/>
                <w:sz w:val="20"/>
                <w:szCs w:val="20"/>
              </w:rPr>
              <w:t>(1.376)</w:t>
            </w:r>
          </w:p>
        </w:tc>
        <w:tc>
          <w:tcPr>
            <w:tcW w:w="1300" w:type="dxa"/>
            <w:tcBorders>
              <w:top w:val="nil"/>
              <w:left w:val="nil"/>
              <w:bottom w:val="nil"/>
              <w:right w:val="nil"/>
            </w:tcBorders>
            <w:shd w:val="clear" w:color="auto" w:fill="auto"/>
            <w:noWrap/>
            <w:hideMark/>
          </w:tcPr>
          <w:p w14:paraId="1643B8FB" w14:textId="77777777" w:rsidR="0065394B" w:rsidRDefault="0065394B">
            <w:pPr>
              <w:jc w:val="center"/>
              <w:rPr>
                <w:color w:val="000000"/>
                <w:sz w:val="20"/>
                <w:szCs w:val="20"/>
              </w:rPr>
            </w:pPr>
            <w:r>
              <w:rPr>
                <w:color w:val="000000"/>
                <w:sz w:val="20"/>
                <w:szCs w:val="20"/>
              </w:rPr>
              <w:t>(1.415)</w:t>
            </w:r>
          </w:p>
        </w:tc>
        <w:tc>
          <w:tcPr>
            <w:tcW w:w="1300" w:type="dxa"/>
            <w:tcBorders>
              <w:top w:val="nil"/>
              <w:left w:val="nil"/>
              <w:bottom w:val="nil"/>
              <w:right w:val="nil"/>
            </w:tcBorders>
            <w:shd w:val="clear" w:color="auto" w:fill="auto"/>
            <w:noWrap/>
            <w:hideMark/>
          </w:tcPr>
          <w:p w14:paraId="3F1C3685" w14:textId="77777777" w:rsidR="0065394B" w:rsidRDefault="0065394B">
            <w:pPr>
              <w:jc w:val="center"/>
              <w:rPr>
                <w:color w:val="000000"/>
                <w:sz w:val="20"/>
                <w:szCs w:val="20"/>
              </w:rPr>
            </w:pPr>
            <w:r>
              <w:rPr>
                <w:color w:val="000000"/>
                <w:sz w:val="20"/>
                <w:szCs w:val="20"/>
              </w:rPr>
              <w:t>(0.964)</w:t>
            </w:r>
          </w:p>
        </w:tc>
        <w:tc>
          <w:tcPr>
            <w:tcW w:w="1300" w:type="dxa"/>
            <w:tcBorders>
              <w:top w:val="nil"/>
              <w:left w:val="nil"/>
              <w:bottom w:val="nil"/>
              <w:right w:val="nil"/>
            </w:tcBorders>
            <w:shd w:val="clear" w:color="auto" w:fill="auto"/>
            <w:noWrap/>
            <w:hideMark/>
          </w:tcPr>
          <w:p w14:paraId="38647524" w14:textId="77777777" w:rsidR="0065394B" w:rsidRDefault="0065394B">
            <w:pPr>
              <w:jc w:val="center"/>
              <w:rPr>
                <w:color w:val="000000"/>
                <w:sz w:val="20"/>
                <w:szCs w:val="20"/>
              </w:rPr>
            </w:pPr>
            <w:r>
              <w:rPr>
                <w:color w:val="000000"/>
                <w:sz w:val="20"/>
                <w:szCs w:val="20"/>
              </w:rPr>
              <w:t>(1.404)</w:t>
            </w:r>
          </w:p>
        </w:tc>
        <w:tc>
          <w:tcPr>
            <w:tcW w:w="1300" w:type="dxa"/>
            <w:tcBorders>
              <w:top w:val="nil"/>
              <w:left w:val="nil"/>
              <w:bottom w:val="nil"/>
              <w:right w:val="nil"/>
            </w:tcBorders>
            <w:shd w:val="clear" w:color="auto" w:fill="auto"/>
            <w:noWrap/>
            <w:hideMark/>
          </w:tcPr>
          <w:p w14:paraId="00EEC458" w14:textId="77777777" w:rsidR="0065394B" w:rsidRDefault="0065394B">
            <w:pPr>
              <w:jc w:val="center"/>
              <w:rPr>
                <w:color w:val="000000"/>
                <w:sz w:val="20"/>
                <w:szCs w:val="20"/>
              </w:rPr>
            </w:pPr>
            <w:r>
              <w:rPr>
                <w:color w:val="000000"/>
                <w:sz w:val="20"/>
                <w:szCs w:val="20"/>
              </w:rPr>
              <w:t>(0.783)</w:t>
            </w:r>
          </w:p>
        </w:tc>
      </w:tr>
      <w:tr w:rsidR="0065394B" w14:paraId="0659B1FA" w14:textId="77777777" w:rsidTr="0065394B">
        <w:trPr>
          <w:trHeight w:val="260"/>
        </w:trPr>
        <w:tc>
          <w:tcPr>
            <w:tcW w:w="3380" w:type="dxa"/>
            <w:vMerge w:val="restart"/>
            <w:tcBorders>
              <w:top w:val="nil"/>
              <w:left w:val="nil"/>
              <w:bottom w:val="nil"/>
              <w:right w:val="nil"/>
            </w:tcBorders>
            <w:shd w:val="clear" w:color="auto" w:fill="auto"/>
            <w:noWrap/>
            <w:hideMark/>
          </w:tcPr>
          <w:p w14:paraId="068922F1" w14:textId="77777777" w:rsidR="0065394B" w:rsidRDefault="0065394B">
            <w:pPr>
              <w:rPr>
                <w:color w:val="000000"/>
                <w:sz w:val="20"/>
                <w:szCs w:val="20"/>
              </w:rPr>
            </w:pPr>
            <w:r>
              <w:rPr>
                <w:color w:val="000000"/>
                <w:sz w:val="20"/>
                <w:szCs w:val="20"/>
              </w:rPr>
              <w:t>Elected Regulator</w:t>
            </w:r>
          </w:p>
        </w:tc>
        <w:tc>
          <w:tcPr>
            <w:tcW w:w="1300" w:type="dxa"/>
            <w:tcBorders>
              <w:top w:val="nil"/>
              <w:left w:val="nil"/>
              <w:bottom w:val="nil"/>
              <w:right w:val="nil"/>
            </w:tcBorders>
            <w:shd w:val="clear" w:color="auto" w:fill="auto"/>
            <w:noWrap/>
            <w:hideMark/>
          </w:tcPr>
          <w:p w14:paraId="560E1A9E" w14:textId="77777777" w:rsidR="0065394B" w:rsidRDefault="0065394B">
            <w:pPr>
              <w:jc w:val="center"/>
              <w:rPr>
                <w:color w:val="000000"/>
                <w:sz w:val="20"/>
                <w:szCs w:val="20"/>
              </w:rPr>
            </w:pPr>
            <w:r>
              <w:rPr>
                <w:color w:val="000000"/>
                <w:sz w:val="20"/>
                <w:szCs w:val="20"/>
              </w:rPr>
              <w:t>-3.891</w:t>
            </w:r>
          </w:p>
        </w:tc>
        <w:tc>
          <w:tcPr>
            <w:tcW w:w="1300" w:type="dxa"/>
            <w:tcBorders>
              <w:top w:val="nil"/>
              <w:left w:val="nil"/>
              <w:bottom w:val="nil"/>
              <w:right w:val="nil"/>
            </w:tcBorders>
            <w:shd w:val="clear" w:color="auto" w:fill="auto"/>
            <w:noWrap/>
            <w:hideMark/>
          </w:tcPr>
          <w:p w14:paraId="761FF989" w14:textId="77777777" w:rsidR="0065394B" w:rsidRDefault="0065394B">
            <w:pPr>
              <w:jc w:val="center"/>
              <w:rPr>
                <w:color w:val="000000"/>
                <w:sz w:val="20"/>
                <w:szCs w:val="20"/>
              </w:rPr>
            </w:pPr>
            <w:r>
              <w:rPr>
                <w:color w:val="000000"/>
                <w:sz w:val="20"/>
                <w:szCs w:val="20"/>
              </w:rPr>
              <w:t>-5.611*</w:t>
            </w:r>
          </w:p>
        </w:tc>
        <w:tc>
          <w:tcPr>
            <w:tcW w:w="1300" w:type="dxa"/>
            <w:tcBorders>
              <w:top w:val="nil"/>
              <w:left w:val="nil"/>
              <w:bottom w:val="nil"/>
              <w:right w:val="nil"/>
            </w:tcBorders>
            <w:shd w:val="clear" w:color="auto" w:fill="auto"/>
            <w:noWrap/>
            <w:hideMark/>
          </w:tcPr>
          <w:p w14:paraId="43B4EA51" w14:textId="77777777" w:rsidR="0065394B" w:rsidRDefault="0065394B">
            <w:pPr>
              <w:jc w:val="center"/>
              <w:rPr>
                <w:color w:val="000000"/>
                <w:sz w:val="20"/>
                <w:szCs w:val="20"/>
              </w:rPr>
            </w:pPr>
            <w:r>
              <w:rPr>
                <w:color w:val="000000"/>
                <w:sz w:val="20"/>
                <w:szCs w:val="20"/>
              </w:rPr>
              <w:t>0.399</w:t>
            </w:r>
          </w:p>
        </w:tc>
        <w:tc>
          <w:tcPr>
            <w:tcW w:w="1300" w:type="dxa"/>
            <w:tcBorders>
              <w:top w:val="nil"/>
              <w:left w:val="nil"/>
              <w:bottom w:val="nil"/>
              <w:right w:val="nil"/>
            </w:tcBorders>
            <w:shd w:val="clear" w:color="auto" w:fill="auto"/>
            <w:noWrap/>
            <w:hideMark/>
          </w:tcPr>
          <w:p w14:paraId="0E8DEE56" w14:textId="77777777" w:rsidR="0065394B" w:rsidRDefault="0065394B">
            <w:pPr>
              <w:jc w:val="center"/>
              <w:rPr>
                <w:color w:val="000000"/>
                <w:sz w:val="20"/>
                <w:szCs w:val="20"/>
              </w:rPr>
            </w:pPr>
            <w:r>
              <w:rPr>
                <w:color w:val="000000"/>
                <w:sz w:val="20"/>
                <w:szCs w:val="20"/>
              </w:rPr>
              <w:t>-1.931</w:t>
            </w:r>
          </w:p>
        </w:tc>
        <w:tc>
          <w:tcPr>
            <w:tcW w:w="1300" w:type="dxa"/>
            <w:tcBorders>
              <w:top w:val="nil"/>
              <w:left w:val="nil"/>
              <w:bottom w:val="nil"/>
              <w:right w:val="nil"/>
            </w:tcBorders>
            <w:shd w:val="clear" w:color="auto" w:fill="auto"/>
            <w:noWrap/>
            <w:hideMark/>
          </w:tcPr>
          <w:p w14:paraId="75FD029A" w14:textId="77777777" w:rsidR="0065394B" w:rsidRDefault="0065394B">
            <w:pPr>
              <w:jc w:val="center"/>
              <w:rPr>
                <w:color w:val="000000"/>
                <w:sz w:val="20"/>
                <w:szCs w:val="20"/>
              </w:rPr>
            </w:pPr>
            <w:r>
              <w:rPr>
                <w:color w:val="000000"/>
                <w:sz w:val="20"/>
                <w:szCs w:val="20"/>
              </w:rPr>
              <w:t>-4.787**</w:t>
            </w:r>
          </w:p>
        </w:tc>
      </w:tr>
      <w:tr w:rsidR="0065394B" w14:paraId="7AFA9596" w14:textId="77777777" w:rsidTr="0065394B">
        <w:trPr>
          <w:trHeight w:val="260"/>
        </w:trPr>
        <w:tc>
          <w:tcPr>
            <w:tcW w:w="3380" w:type="dxa"/>
            <w:vMerge/>
            <w:tcBorders>
              <w:top w:val="nil"/>
              <w:left w:val="nil"/>
              <w:bottom w:val="nil"/>
              <w:right w:val="nil"/>
            </w:tcBorders>
            <w:vAlign w:val="center"/>
            <w:hideMark/>
          </w:tcPr>
          <w:p w14:paraId="3A0D8A2E"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347ACFB1" w14:textId="77777777" w:rsidR="0065394B" w:rsidRDefault="0065394B">
            <w:pPr>
              <w:jc w:val="center"/>
              <w:rPr>
                <w:color w:val="000000"/>
                <w:sz w:val="20"/>
                <w:szCs w:val="20"/>
              </w:rPr>
            </w:pPr>
            <w:r>
              <w:rPr>
                <w:color w:val="000000"/>
                <w:sz w:val="20"/>
                <w:szCs w:val="20"/>
              </w:rPr>
              <w:t>(2.615)</w:t>
            </w:r>
          </w:p>
        </w:tc>
        <w:tc>
          <w:tcPr>
            <w:tcW w:w="1300" w:type="dxa"/>
            <w:tcBorders>
              <w:top w:val="nil"/>
              <w:left w:val="nil"/>
              <w:bottom w:val="nil"/>
              <w:right w:val="nil"/>
            </w:tcBorders>
            <w:shd w:val="clear" w:color="auto" w:fill="auto"/>
            <w:noWrap/>
            <w:hideMark/>
          </w:tcPr>
          <w:p w14:paraId="667E8FFE" w14:textId="77777777" w:rsidR="0065394B" w:rsidRDefault="0065394B">
            <w:pPr>
              <w:jc w:val="center"/>
              <w:rPr>
                <w:color w:val="000000"/>
                <w:sz w:val="20"/>
                <w:szCs w:val="20"/>
              </w:rPr>
            </w:pPr>
            <w:r>
              <w:rPr>
                <w:color w:val="000000"/>
                <w:sz w:val="20"/>
                <w:szCs w:val="20"/>
              </w:rPr>
              <w:t>(3.268)</w:t>
            </w:r>
          </w:p>
        </w:tc>
        <w:tc>
          <w:tcPr>
            <w:tcW w:w="1300" w:type="dxa"/>
            <w:tcBorders>
              <w:top w:val="nil"/>
              <w:left w:val="nil"/>
              <w:bottom w:val="nil"/>
              <w:right w:val="nil"/>
            </w:tcBorders>
            <w:shd w:val="clear" w:color="auto" w:fill="auto"/>
            <w:noWrap/>
            <w:hideMark/>
          </w:tcPr>
          <w:p w14:paraId="2066E32F" w14:textId="77777777" w:rsidR="0065394B" w:rsidRDefault="0065394B">
            <w:pPr>
              <w:jc w:val="center"/>
              <w:rPr>
                <w:color w:val="000000"/>
                <w:sz w:val="20"/>
                <w:szCs w:val="20"/>
              </w:rPr>
            </w:pPr>
            <w:r>
              <w:rPr>
                <w:color w:val="000000"/>
                <w:sz w:val="20"/>
                <w:szCs w:val="20"/>
              </w:rPr>
              <w:t>(2.072)</w:t>
            </w:r>
          </w:p>
        </w:tc>
        <w:tc>
          <w:tcPr>
            <w:tcW w:w="1300" w:type="dxa"/>
            <w:tcBorders>
              <w:top w:val="nil"/>
              <w:left w:val="nil"/>
              <w:bottom w:val="nil"/>
              <w:right w:val="nil"/>
            </w:tcBorders>
            <w:shd w:val="clear" w:color="auto" w:fill="auto"/>
            <w:noWrap/>
            <w:hideMark/>
          </w:tcPr>
          <w:p w14:paraId="262648BC" w14:textId="77777777" w:rsidR="0065394B" w:rsidRDefault="0065394B">
            <w:pPr>
              <w:jc w:val="center"/>
              <w:rPr>
                <w:color w:val="000000"/>
                <w:sz w:val="20"/>
                <w:szCs w:val="20"/>
              </w:rPr>
            </w:pPr>
            <w:r>
              <w:rPr>
                <w:color w:val="000000"/>
                <w:sz w:val="20"/>
                <w:szCs w:val="20"/>
              </w:rPr>
              <w:t>(2.472)</w:t>
            </w:r>
          </w:p>
        </w:tc>
        <w:tc>
          <w:tcPr>
            <w:tcW w:w="1300" w:type="dxa"/>
            <w:tcBorders>
              <w:top w:val="nil"/>
              <w:left w:val="nil"/>
              <w:bottom w:val="nil"/>
              <w:right w:val="nil"/>
            </w:tcBorders>
            <w:shd w:val="clear" w:color="auto" w:fill="auto"/>
            <w:noWrap/>
            <w:hideMark/>
          </w:tcPr>
          <w:p w14:paraId="25C112CA" w14:textId="77777777" w:rsidR="0065394B" w:rsidRDefault="0065394B">
            <w:pPr>
              <w:jc w:val="center"/>
              <w:rPr>
                <w:color w:val="000000"/>
                <w:sz w:val="20"/>
                <w:szCs w:val="20"/>
              </w:rPr>
            </w:pPr>
            <w:r>
              <w:rPr>
                <w:color w:val="000000"/>
                <w:sz w:val="20"/>
                <w:szCs w:val="20"/>
              </w:rPr>
              <w:t>(2.182)</w:t>
            </w:r>
          </w:p>
        </w:tc>
      </w:tr>
      <w:tr w:rsidR="0065394B" w14:paraId="401AD3CD" w14:textId="77777777" w:rsidTr="0065394B">
        <w:trPr>
          <w:trHeight w:val="260"/>
        </w:trPr>
        <w:tc>
          <w:tcPr>
            <w:tcW w:w="3380" w:type="dxa"/>
            <w:vMerge w:val="restart"/>
            <w:tcBorders>
              <w:top w:val="nil"/>
              <w:left w:val="nil"/>
              <w:bottom w:val="nil"/>
              <w:right w:val="nil"/>
            </w:tcBorders>
            <w:shd w:val="clear" w:color="auto" w:fill="auto"/>
            <w:noWrap/>
            <w:hideMark/>
          </w:tcPr>
          <w:p w14:paraId="7A49A342" w14:textId="77777777" w:rsidR="0065394B" w:rsidRDefault="0065394B">
            <w:pPr>
              <w:rPr>
                <w:color w:val="000000"/>
                <w:sz w:val="20"/>
                <w:szCs w:val="20"/>
              </w:rPr>
            </w:pPr>
            <w:r>
              <w:rPr>
                <w:color w:val="000000"/>
                <w:sz w:val="20"/>
                <w:szCs w:val="20"/>
              </w:rPr>
              <w:t>Inverse Mills Ratio</w:t>
            </w:r>
          </w:p>
        </w:tc>
        <w:tc>
          <w:tcPr>
            <w:tcW w:w="1300" w:type="dxa"/>
            <w:tcBorders>
              <w:top w:val="nil"/>
              <w:left w:val="nil"/>
              <w:bottom w:val="nil"/>
              <w:right w:val="nil"/>
            </w:tcBorders>
            <w:shd w:val="clear" w:color="auto" w:fill="auto"/>
            <w:noWrap/>
            <w:hideMark/>
          </w:tcPr>
          <w:p w14:paraId="76092045" w14:textId="77777777" w:rsidR="0065394B" w:rsidRDefault="0065394B">
            <w:pPr>
              <w:jc w:val="center"/>
              <w:rPr>
                <w:color w:val="000000"/>
                <w:sz w:val="20"/>
                <w:szCs w:val="20"/>
              </w:rPr>
            </w:pPr>
            <w:r>
              <w:rPr>
                <w:color w:val="000000"/>
                <w:sz w:val="20"/>
                <w:szCs w:val="20"/>
              </w:rPr>
              <w:t>0.624</w:t>
            </w:r>
          </w:p>
        </w:tc>
        <w:tc>
          <w:tcPr>
            <w:tcW w:w="1300" w:type="dxa"/>
            <w:tcBorders>
              <w:top w:val="nil"/>
              <w:left w:val="nil"/>
              <w:bottom w:val="nil"/>
              <w:right w:val="nil"/>
            </w:tcBorders>
            <w:shd w:val="clear" w:color="auto" w:fill="auto"/>
            <w:noWrap/>
            <w:hideMark/>
          </w:tcPr>
          <w:p w14:paraId="5727FCAA" w14:textId="77777777" w:rsidR="0065394B" w:rsidRDefault="0065394B">
            <w:pPr>
              <w:jc w:val="center"/>
              <w:rPr>
                <w:color w:val="000000"/>
                <w:sz w:val="20"/>
                <w:szCs w:val="20"/>
              </w:rPr>
            </w:pPr>
            <w:r>
              <w:rPr>
                <w:color w:val="000000"/>
                <w:sz w:val="20"/>
                <w:szCs w:val="20"/>
              </w:rPr>
              <w:t>0.343</w:t>
            </w:r>
          </w:p>
        </w:tc>
        <w:tc>
          <w:tcPr>
            <w:tcW w:w="1300" w:type="dxa"/>
            <w:tcBorders>
              <w:top w:val="nil"/>
              <w:left w:val="nil"/>
              <w:bottom w:val="nil"/>
              <w:right w:val="nil"/>
            </w:tcBorders>
            <w:shd w:val="clear" w:color="auto" w:fill="auto"/>
            <w:noWrap/>
            <w:hideMark/>
          </w:tcPr>
          <w:p w14:paraId="3414DA81" w14:textId="77777777" w:rsidR="0065394B" w:rsidRDefault="0065394B">
            <w:pPr>
              <w:jc w:val="center"/>
              <w:rPr>
                <w:color w:val="000000"/>
                <w:sz w:val="20"/>
                <w:szCs w:val="20"/>
              </w:rPr>
            </w:pPr>
            <w:r>
              <w:rPr>
                <w:color w:val="000000"/>
                <w:sz w:val="20"/>
                <w:szCs w:val="20"/>
              </w:rPr>
              <w:t>0.632*</w:t>
            </w:r>
          </w:p>
        </w:tc>
        <w:tc>
          <w:tcPr>
            <w:tcW w:w="1300" w:type="dxa"/>
            <w:tcBorders>
              <w:top w:val="nil"/>
              <w:left w:val="nil"/>
              <w:bottom w:val="nil"/>
              <w:right w:val="nil"/>
            </w:tcBorders>
            <w:shd w:val="clear" w:color="auto" w:fill="auto"/>
            <w:noWrap/>
            <w:hideMark/>
          </w:tcPr>
          <w:p w14:paraId="1F0F4B0D" w14:textId="77777777" w:rsidR="0065394B" w:rsidRDefault="0065394B">
            <w:pPr>
              <w:jc w:val="center"/>
              <w:rPr>
                <w:color w:val="000000"/>
                <w:sz w:val="20"/>
                <w:szCs w:val="20"/>
              </w:rPr>
            </w:pPr>
            <w:r>
              <w:rPr>
                <w:color w:val="000000"/>
                <w:sz w:val="20"/>
                <w:szCs w:val="20"/>
              </w:rPr>
              <w:t>0.520</w:t>
            </w:r>
          </w:p>
        </w:tc>
        <w:tc>
          <w:tcPr>
            <w:tcW w:w="1300" w:type="dxa"/>
            <w:tcBorders>
              <w:top w:val="nil"/>
              <w:left w:val="nil"/>
              <w:bottom w:val="nil"/>
              <w:right w:val="nil"/>
            </w:tcBorders>
            <w:shd w:val="clear" w:color="auto" w:fill="auto"/>
            <w:noWrap/>
            <w:hideMark/>
          </w:tcPr>
          <w:p w14:paraId="28BEF070" w14:textId="77777777" w:rsidR="0065394B" w:rsidRDefault="0065394B">
            <w:pPr>
              <w:jc w:val="center"/>
              <w:rPr>
                <w:color w:val="000000"/>
                <w:sz w:val="20"/>
                <w:szCs w:val="20"/>
              </w:rPr>
            </w:pPr>
            <w:r>
              <w:rPr>
                <w:color w:val="000000"/>
                <w:sz w:val="20"/>
                <w:szCs w:val="20"/>
              </w:rPr>
              <w:t>0.579</w:t>
            </w:r>
          </w:p>
        </w:tc>
      </w:tr>
      <w:tr w:rsidR="0065394B" w14:paraId="60DCA574" w14:textId="77777777" w:rsidTr="0065394B">
        <w:trPr>
          <w:trHeight w:val="260"/>
        </w:trPr>
        <w:tc>
          <w:tcPr>
            <w:tcW w:w="3380" w:type="dxa"/>
            <w:vMerge/>
            <w:tcBorders>
              <w:top w:val="nil"/>
              <w:left w:val="nil"/>
              <w:bottom w:val="nil"/>
              <w:right w:val="nil"/>
            </w:tcBorders>
            <w:vAlign w:val="center"/>
            <w:hideMark/>
          </w:tcPr>
          <w:p w14:paraId="603C3484"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00B78C04" w14:textId="77777777" w:rsidR="0065394B" w:rsidRDefault="0065394B">
            <w:pPr>
              <w:jc w:val="center"/>
              <w:rPr>
                <w:color w:val="000000"/>
                <w:sz w:val="20"/>
                <w:szCs w:val="20"/>
              </w:rPr>
            </w:pPr>
            <w:r>
              <w:rPr>
                <w:color w:val="000000"/>
                <w:sz w:val="20"/>
                <w:szCs w:val="20"/>
              </w:rPr>
              <w:t>(0.453)</w:t>
            </w:r>
          </w:p>
        </w:tc>
        <w:tc>
          <w:tcPr>
            <w:tcW w:w="1300" w:type="dxa"/>
            <w:tcBorders>
              <w:top w:val="nil"/>
              <w:left w:val="nil"/>
              <w:bottom w:val="nil"/>
              <w:right w:val="nil"/>
            </w:tcBorders>
            <w:shd w:val="clear" w:color="auto" w:fill="auto"/>
            <w:noWrap/>
            <w:hideMark/>
          </w:tcPr>
          <w:p w14:paraId="1C8323B0" w14:textId="77777777" w:rsidR="0065394B" w:rsidRDefault="0065394B">
            <w:pPr>
              <w:jc w:val="center"/>
              <w:rPr>
                <w:color w:val="000000"/>
                <w:sz w:val="20"/>
                <w:szCs w:val="20"/>
              </w:rPr>
            </w:pPr>
            <w:r>
              <w:rPr>
                <w:color w:val="000000"/>
                <w:sz w:val="20"/>
                <w:szCs w:val="20"/>
              </w:rPr>
              <w:t>(0.429)</w:t>
            </w:r>
          </w:p>
        </w:tc>
        <w:tc>
          <w:tcPr>
            <w:tcW w:w="1300" w:type="dxa"/>
            <w:tcBorders>
              <w:top w:val="nil"/>
              <w:left w:val="nil"/>
              <w:bottom w:val="nil"/>
              <w:right w:val="nil"/>
            </w:tcBorders>
            <w:shd w:val="clear" w:color="auto" w:fill="auto"/>
            <w:noWrap/>
            <w:hideMark/>
          </w:tcPr>
          <w:p w14:paraId="6DFCCD2F" w14:textId="77777777" w:rsidR="0065394B" w:rsidRDefault="0065394B">
            <w:pPr>
              <w:jc w:val="center"/>
              <w:rPr>
                <w:color w:val="000000"/>
                <w:sz w:val="20"/>
                <w:szCs w:val="20"/>
              </w:rPr>
            </w:pPr>
            <w:r>
              <w:rPr>
                <w:color w:val="000000"/>
                <w:sz w:val="20"/>
                <w:szCs w:val="20"/>
              </w:rPr>
              <w:t>(0.368)</w:t>
            </w:r>
          </w:p>
        </w:tc>
        <w:tc>
          <w:tcPr>
            <w:tcW w:w="1300" w:type="dxa"/>
            <w:tcBorders>
              <w:top w:val="nil"/>
              <w:left w:val="nil"/>
              <w:bottom w:val="nil"/>
              <w:right w:val="nil"/>
            </w:tcBorders>
            <w:shd w:val="clear" w:color="auto" w:fill="auto"/>
            <w:noWrap/>
            <w:hideMark/>
          </w:tcPr>
          <w:p w14:paraId="16587CE6" w14:textId="77777777" w:rsidR="0065394B" w:rsidRDefault="0065394B">
            <w:pPr>
              <w:jc w:val="center"/>
              <w:rPr>
                <w:color w:val="000000"/>
                <w:sz w:val="20"/>
                <w:szCs w:val="20"/>
              </w:rPr>
            </w:pPr>
            <w:r>
              <w:rPr>
                <w:color w:val="000000"/>
                <w:sz w:val="20"/>
                <w:szCs w:val="20"/>
              </w:rPr>
              <w:t>(0.416)</w:t>
            </w:r>
          </w:p>
        </w:tc>
        <w:tc>
          <w:tcPr>
            <w:tcW w:w="1300" w:type="dxa"/>
            <w:tcBorders>
              <w:top w:val="nil"/>
              <w:left w:val="nil"/>
              <w:bottom w:val="nil"/>
              <w:right w:val="nil"/>
            </w:tcBorders>
            <w:shd w:val="clear" w:color="auto" w:fill="auto"/>
            <w:noWrap/>
            <w:hideMark/>
          </w:tcPr>
          <w:p w14:paraId="5BBC462A" w14:textId="77777777" w:rsidR="0065394B" w:rsidRDefault="0065394B">
            <w:pPr>
              <w:jc w:val="center"/>
              <w:rPr>
                <w:color w:val="000000"/>
                <w:sz w:val="20"/>
                <w:szCs w:val="20"/>
              </w:rPr>
            </w:pPr>
            <w:r>
              <w:rPr>
                <w:color w:val="000000"/>
                <w:sz w:val="20"/>
                <w:szCs w:val="20"/>
              </w:rPr>
              <w:t>(0.382)</w:t>
            </w:r>
          </w:p>
        </w:tc>
      </w:tr>
      <w:tr w:rsidR="0065394B" w14:paraId="6025F1D5" w14:textId="77777777" w:rsidTr="0065394B">
        <w:trPr>
          <w:trHeight w:val="260"/>
        </w:trPr>
        <w:tc>
          <w:tcPr>
            <w:tcW w:w="3380" w:type="dxa"/>
            <w:vMerge w:val="restart"/>
            <w:tcBorders>
              <w:top w:val="nil"/>
              <w:left w:val="nil"/>
              <w:bottom w:val="single" w:sz="8" w:space="0" w:color="000000"/>
              <w:right w:val="nil"/>
            </w:tcBorders>
            <w:shd w:val="clear" w:color="auto" w:fill="auto"/>
            <w:noWrap/>
            <w:hideMark/>
          </w:tcPr>
          <w:p w14:paraId="0BC43813" w14:textId="77777777" w:rsidR="0065394B" w:rsidRDefault="0065394B">
            <w:pPr>
              <w:rPr>
                <w:color w:val="000000"/>
                <w:sz w:val="20"/>
                <w:szCs w:val="20"/>
              </w:rPr>
            </w:pPr>
            <w:r>
              <w:rPr>
                <w:color w:val="000000"/>
                <w:sz w:val="20"/>
                <w:szCs w:val="20"/>
              </w:rPr>
              <w:t>Constant</w:t>
            </w:r>
          </w:p>
        </w:tc>
        <w:tc>
          <w:tcPr>
            <w:tcW w:w="1300" w:type="dxa"/>
            <w:tcBorders>
              <w:top w:val="nil"/>
              <w:left w:val="nil"/>
              <w:bottom w:val="nil"/>
              <w:right w:val="nil"/>
            </w:tcBorders>
            <w:shd w:val="clear" w:color="auto" w:fill="auto"/>
            <w:noWrap/>
            <w:hideMark/>
          </w:tcPr>
          <w:p w14:paraId="01A7D7B8" w14:textId="77777777" w:rsidR="0065394B" w:rsidRDefault="0065394B">
            <w:pPr>
              <w:jc w:val="center"/>
              <w:rPr>
                <w:color w:val="000000"/>
                <w:sz w:val="20"/>
                <w:szCs w:val="20"/>
              </w:rPr>
            </w:pPr>
            <w:r>
              <w:rPr>
                <w:color w:val="000000"/>
                <w:sz w:val="20"/>
                <w:szCs w:val="20"/>
              </w:rPr>
              <w:t>-3.584</w:t>
            </w:r>
          </w:p>
        </w:tc>
        <w:tc>
          <w:tcPr>
            <w:tcW w:w="1300" w:type="dxa"/>
            <w:tcBorders>
              <w:top w:val="nil"/>
              <w:left w:val="nil"/>
              <w:bottom w:val="nil"/>
              <w:right w:val="nil"/>
            </w:tcBorders>
            <w:shd w:val="clear" w:color="auto" w:fill="auto"/>
            <w:noWrap/>
            <w:hideMark/>
          </w:tcPr>
          <w:p w14:paraId="1F0B64C5" w14:textId="77777777" w:rsidR="0065394B" w:rsidRDefault="0065394B">
            <w:pPr>
              <w:jc w:val="center"/>
              <w:rPr>
                <w:color w:val="000000"/>
                <w:sz w:val="20"/>
                <w:szCs w:val="20"/>
              </w:rPr>
            </w:pPr>
            <w:r>
              <w:rPr>
                <w:color w:val="000000"/>
                <w:sz w:val="20"/>
                <w:szCs w:val="20"/>
              </w:rPr>
              <w:t>-0.585</w:t>
            </w:r>
          </w:p>
        </w:tc>
        <w:tc>
          <w:tcPr>
            <w:tcW w:w="1300" w:type="dxa"/>
            <w:tcBorders>
              <w:top w:val="nil"/>
              <w:left w:val="nil"/>
              <w:bottom w:val="nil"/>
              <w:right w:val="nil"/>
            </w:tcBorders>
            <w:shd w:val="clear" w:color="auto" w:fill="auto"/>
            <w:noWrap/>
            <w:hideMark/>
          </w:tcPr>
          <w:p w14:paraId="13259284" w14:textId="77777777" w:rsidR="0065394B" w:rsidRDefault="0065394B">
            <w:pPr>
              <w:jc w:val="center"/>
              <w:rPr>
                <w:color w:val="000000"/>
                <w:sz w:val="20"/>
                <w:szCs w:val="20"/>
              </w:rPr>
            </w:pPr>
            <w:r>
              <w:rPr>
                <w:color w:val="000000"/>
                <w:sz w:val="20"/>
                <w:szCs w:val="20"/>
              </w:rPr>
              <w:t>3.626</w:t>
            </w:r>
          </w:p>
        </w:tc>
        <w:tc>
          <w:tcPr>
            <w:tcW w:w="1300" w:type="dxa"/>
            <w:tcBorders>
              <w:top w:val="nil"/>
              <w:left w:val="nil"/>
              <w:bottom w:val="nil"/>
              <w:right w:val="nil"/>
            </w:tcBorders>
            <w:shd w:val="clear" w:color="auto" w:fill="auto"/>
            <w:noWrap/>
            <w:hideMark/>
          </w:tcPr>
          <w:p w14:paraId="237292BB" w14:textId="77777777" w:rsidR="0065394B" w:rsidRDefault="0065394B">
            <w:pPr>
              <w:jc w:val="center"/>
              <w:rPr>
                <w:color w:val="000000"/>
                <w:sz w:val="20"/>
                <w:szCs w:val="20"/>
              </w:rPr>
            </w:pPr>
            <w:r>
              <w:rPr>
                <w:color w:val="000000"/>
                <w:sz w:val="20"/>
                <w:szCs w:val="20"/>
              </w:rPr>
              <w:t>-0.458</w:t>
            </w:r>
          </w:p>
        </w:tc>
        <w:tc>
          <w:tcPr>
            <w:tcW w:w="1300" w:type="dxa"/>
            <w:tcBorders>
              <w:top w:val="nil"/>
              <w:left w:val="nil"/>
              <w:bottom w:val="nil"/>
              <w:right w:val="nil"/>
            </w:tcBorders>
            <w:shd w:val="clear" w:color="auto" w:fill="auto"/>
            <w:noWrap/>
            <w:hideMark/>
          </w:tcPr>
          <w:p w14:paraId="7D73D7AD" w14:textId="77777777" w:rsidR="0065394B" w:rsidRDefault="0065394B">
            <w:pPr>
              <w:jc w:val="center"/>
              <w:rPr>
                <w:color w:val="000000"/>
                <w:sz w:val="20"/>
                <w:szCs w:val="20"/>
              </w:rPr>
            </w:pPr>
            <w:r>
              <w:rPr>
                <w:color w:val="000000"/>
                <w:sz w:val="20"/>
                <w:szCs w:val="20"/>
              </w:rPr>
              <w:t>-0.294</w:t>
            </w:r>
          </w:p>
        </w:tc>
      </w:tr>
      <w:tr w:rsidR="0065394B" w14:paraId="2B2501E6" w14:textId="77777777" w:rsidTr="0065394B">
        <w:trPr>
          <w:trHeight w:val="280"/>
        </w:trPr>
        <w:tc>
          <w:tcPr>
            <w:tcW w:w="3380" w:type="dxa"/>
            <w:vMerge/>
            <w:tcBorders>
              <w:top w:val="nil"/>
              <w:left w:val="nil"/>
              <w:bottom w:val="single" w:sz="8" w:space="0" w:color="000000"/>
              <w:right w:val="nil"/>
            </w:tcBorders>
            <w:vAlign w:val="center"/>
            <w:hideMark/>
          </w:tcPr>
          <w:p w14:paraId="2ABB62B4" w14:textId="77777777" w:rsidR="0065394B" w:rsidRDefault="0065394B">
            <w:pPr>
              <w:rPr>
                <w:color w:val="000000"/>
                <w:sz w:val="20"/>
                <w:szCs w:val="20"/>
              </w:rPr>
            </w:pPr>
          </w:p>
        </w:tc>
        <w:tc>
          <w:tcPr>
            <w:tcW w:w="1300" w:type="dxa"/>
            <w:tcBorders>
              <w:top w:val="nil"/>
              <w:left w:val="nil"/>
              <w:bottom w:val="single" w:sz="8" w:space="0" w:color="auto"/>
              <w:right w:val="nil"/>
            </w:tcBorders>
            <w:shd w:val="clear" w:color="auto" w:fill="auto"/>
            <w:noWrap/>
            <w:hideMark/>
          </w:tcPr>
          <w:p w14:paraId="71C66390" w14:textId="77777777" w:rsidR="0065394B" w:rsidRDefault="0065394B">
            <w:pPr>
              <w:jc w:val="center"/>
              <w:rPr>
                <w:color w:val="000000"/>
                <w:sz w:val="20"/>
                <w:szCs w:val="20"/>
              </w:rPr>
            </w:pPr>
            <w:r>
              <w:rPr>
                <w:color w:val="000000"/>
                <w:sz w:val="20"/>
                <w:szCs w:val="20"/>
              </w:rPr>
              <w:t>(4.737)</w:t>
            </w:r>
          </w:p>
        </w:tc>
        <w:tc>
          <w:tcPr>
            <w:tcW w:w="1300" w:type="dxa"/>
            <w:tcBorders>
              <w:top w:val="nil"/>
              <w:left w:val="nil"/>
              <w:bottom w:val="single" w:sz="8" w:space="0" w:color="auto"/>
              <w:right w:val="nil"/>
            </w:tcBorders>
            <w:shd w:val="clear" w:color="auto" w:fill="auto"/>
            <w:noWrap/>
            <w:hideMark/>
          </w:tcPr>
          <w:p w14:paraId="62E672C9" w14:textId="77777777" w:rsidR="0065394B" w:rsidRDefault="0065394B">
            <w:pPr>
              <w:jc w:val="center"/>
              <w:rPr>
                <w:color w:val="000000"/>
                <w:sz w:val="20"/>
                <w:szCs w:val="20"/>
              </w:rPr>
            </w:pPr>
            <w:r>
              <w:rPr>
                <w:color w:val="000000"/>
                <w:sz w:val="20"/>
                <w:szCs w:val="20"/>
              </w:rPr>
              <w:t>(3.642)</w:t>
            </w:r>
          </w:p>
        </w:tc>
        <w:tc>
          <w:tcPr>
            <w:tcW w:w="1300" w:type="dxa"/>
            <w:tcBorders>
              <w:top w:val="nil"/>
              <w:left w:val="nil"/>
              <w:bottom w:val="single" w:sz="8" w:space="0" w:color="auto"/>
              <w:right w:val="nil"/>
            </w:tcBorders>
            <w:shd w:val="clear" w:color="auto" w:fill="auto"/>
            <w:noWrap/>
            <w:hideMark/>
          </w:tcPr>
          <w:p w14:paraId="3DCE8361" w14:textId="77777777" w:rsidR="0065394B" w:rsidRDefault="0065394B">
            <w:pPr>
              <w:jc w:val="center"/>
              <w:rPr>
                <w:color w:val="000000"/>
                <w:sz w:val="20"/>
                <w:szCs w:val="20"/>
              </w:rPr>
            </w:pPr>
            <w:r>
              <w:rPr>
                <w:color w:val="000000"/>
                <w:sz w:val="20"/>
                <w:szCs w:val="20"/>
              </w:rPr>
              <w:t>(3.714)</w:t>
            </w:r>
          </w:p>
        </w:tc>
        <w:tc>
          <w:tcPr>
            <w:tcW w:w="1300" w:type="dxa"/>
            <w:tcBorders>
              <w:top w:val="nil"/>
              <w:left w:val="nil"/>
              <w:bottom w:val="single" w:sz="8" w:space="0" w:color="auto"/>
              <w:right w:val="nil"/>
            </w:tcBorders>
            <w:shd w:val="clear" w:color="auto" w:fill="auto"/>
            <w:noWrap/>
            <w:hideMark/>
          </w:tcPr>
          <w:p w14:paraId="3692EB78" w14:textId="77777777" w:rsidR="0065394B" w:rsidRDefault="0065394B">
            <w:pPr>
              <w:jc w:val="center"/>
              <w:rPr>
                <w:color w:val="000000"/>
                <w:sz w:val="20"/>
                <w:szCs w:val="20"/>
              </w:rPr>
            </w:pPr>
            <w:r>
              <w:rPr>
                <w:color w:val="000000"/>
                <w:sz w:val="20"/>
                <w:szCs w:val="20"/>
              </w:rPr>
              <w:t>(4.492)</w:t>
            </w:r>
          </w:p>
        </w:tc>
        <w:tc>
          <w:tcPr>
            <w:tcW w:w="1300" w:type="dxa"/>
            <w:tcBorders>
              <w:top w:val="nil"/>
              <w:left w:val="nil"/>
              <w:bottom w:val="single" w:sz="8" w:space="0" w:color="auto"/>
              <w:right w:val="nil"/>
            </w:tcBorders>
            <w:shd w:val="clear" w:color="auto" w:fill="auto"/>
            <w:noWrap/>
            <w:hideMark/>
          </w:tcPr>
          <w:p w14:paraId="3D601C28" w14:textId="77777777" w:rsidR="0065394B" w:rsidRDefault="0065394B">
            <w:pPr>
              <w:jc w:val="center"/>
              <w:rPr>
                <w:color w:val="000000"/>
                <w:sz w:val="20"/>
                <w:szCs w:val="20"/>
              </w:rPr>
            </w:pPr>
            <w:r>
              <w:rPr>
                <w:color w:val="000000"/>
                <w:sz w:val="20"/>
                <w:szCs w:val="20"/>
              </w:rPr>
              <w:t>(2.977)</w:t>
            </w:r>
          </w:p>
        </w:tc>
      </w:tr>
      <w:tr w:rsidR="0065394B" w14:paraId="0D19DFF1" w14:textId="77777777" w:rsidTr="0065394B">
        <w:trPr>
          <w:trHeight w:val="260"/>
        </w:trPr>
        <w:tc>
          <w:tcPr>
            <w:tcW w:w="3380" w:type="dxa"/>
            <w:tcBorders>
              <w:top w:val="nil"/>
              <w:left w:val="nil"/>
              <w:bottom w:val="nil"/>
              <w:right w:val="nil"/>
            </w:tcBorders>
            <w:shd w:val="clear" w:color="auto" w:fill="auto"/>
            <w:noWrap/>
            <w:hideMark/>
          </w:tcPr>
          <w:p w14:paraId="45C6A674" w14:textId="77777777" w:rsidR="0065394B" w:rsidRDefault="0065394B">
            <w:pPr>
              <w:rPr>
                <w:color w:val="000000"/>
                <w:sz w:val="20"/>
                <w:szCs w:val="20"/>
              </w:rPr>
            </w:pPr>
            <w:r>
              <w:rPr>
                <w:color w:val="000000"/>
                <w:sz w:val="20"/>
                <w:szCs w:val="20"/>
              </w:rPr>
              <w:t>Year Fixed Effects</w:t>
            </w:r>
          </w:p>
        </w:tc>
        <w:tc>
          <w:tcPr>
            <w:tcW w:w="1300" w:type="dxa"/>
            <w:tcBorders>
              <w:top w:val="nil"/>
              <w:left w:val="nil"/>
              <w:bottom w:val="nil"/>
              <w:right w:val="nil"/>
            </w:tcBorders>
            <w:shd w:val="clear" w:color="auto" w:fill="auto"/>
            <w:noWrap/>
            <w:hideMark/>
          </w:tcPr>
          <w:p w14:paraId="70EC7812" w14:textId="77777777" w:rsidR="0065394B" w:rsidRDefault="0065394B">
            <w:pPr>
              <w:jc w:val="center"/>
              <w:rPr>
                <w:color w:val="000000"/>
                <w:sz w:val="20"/>
                <w:szCs w:val="20"/>
              </w:rPr>
            </w:pPr>
            <w:r>
              <w:rPr>
                <w:color w:val="000000"/>
                <w:sz w:val="20"/>
                <w:szCs w:val="20"/>
              </w:rPr>
              <w:t>Yes</w:t>
            </w:r>
          </w:p>
        </w:tc>
        <w:tc>
          <w:tcPr>
            <w:tcW w:w="1300" w:type="dxa"/>
            <w:tcBorders>
              <w:top w:val="nil"/>
              <w:left w:val="nil"/>
              <w:bottom w:val="nil"/>
              <w:right w:val="nil"/>
            </w:tcBorders>
            <w:shd w:val="clear" w:color="auto" w:fill="auto"/>
            <w:noWrap/>
            <w:hideMark/>
          </w:tcPr>
          <w:p w14:paraId="3AC732C4" w14:textId="77777777" w:rsidR="0065394B" w:rsidRDefault="0065394B">
            <w:pPr>
              <w:jc w:val="center"/>
              <w:rPr>
                <w:color w:val="000000"/>
                <w:sz w:val="20"/>
                <w:szCs w:val="20"/>
              </w:rPr>
            </w:pPr>
            <w:r>
              <w:rPr>
                <w:color w:val="000000"/>
                <w:sz w:val="20"/>
                <w:szCs w:val="20"/>
              </w:rPr>
              <w:t>Yes</w:t>
            </w:r>
          </w:p>
        </w:tc>
        <w:tc>
          <w:tcPr>
            <w:tcW w:w="1300" w:type="dxa"/>
            <w:tcBorders>
              <w:top w:val="nil"/>
              <w:left w:val="nil"/>
              <w:bottom w:val="nil"/>
              <w:right w:val="nil"/>
            </w:tcBorders>
            <w:shd w:val="clear" w:color="auto" w:fill="auto"/>
            <w:noWrap/>
            <w:hideMark/>
          </w:tcPr>
          <w:p w14:paraId="06F35629" w14:textId="77777777" w:rsidR="0065394B" w:rsidRDefault="0065394B">
            <w:pPr>
              <w:jc w:val="center"/>
              <w:rPr>
                <w:color w:val="000000"/>
                <w:sz w:val="20"/>
                <w:szCs w:val="20"/>
              </w:rPr>
            </w:pPr>
            <w:r>
              <w:rPr>
                <w:color w:val="000000"/>
                <w:sz w:val="20"/>
                <w:szCs w:val="20"/>
              </w:rPr>
              <w:t>Yes</w:t>
            </w:r>
          </w:p>
        </w:tc>
        <w:tc>
          <w:tcPr>
            <w:tcW w:w="1300" w:type="dxa"/>
            <w:tcBorders>
              <w:top w:val="nil"/>
              <w:left w:val="nil"/>
              <w:bottom w:val="nil"/>
              <w:right w:val="nil"/>
            </w:tcBorders>
            <w:shd w:val="clear" w:color="auto" w:fill="auto"/>
            <w:noWrap/>
            <w:hideMark/>
          </w:tcPr>
          <w:p w14:paraId="403D04EA" w14:textId="77777777" w:rsidR="0065394B" w:rsidRDefault="0065394B">
            <w:pPr>
              <w:jc w:val="center"/>
              <w:rPr>
                <w:color w:val="000000"/>
                <w:sz w:val="20"/>
                <w:szCs w:val="20"/>
              </w:rPr>
            </w:pPr>
            <w:r>
              <w:rPr>
                <w:color w:val="000000"/>
                <w:sz w:val="20"/>
                <w:szCs w:val="20"/>
              </w:rPr>
              <w:t>Yes</w:t>
            </w:r>
          </w:p>
        </w:tc>
        <w:tc>
          <w:tcPr>
            <w:tcW w:w="1300" w:type="dxa"/>
            <w:tcBorders>
              <w:top w:val="nil"/>
              <w:left w:val="nil"/>
              <w:bottom w:val="nil"/>
              <w:right w:val="nil"/>
            </w:tcBorders>
            <w:shd w:val="clear" w:color="auto" w:fill="auto"/>
            <w:noWrap/>
            <w:hideMark/>
          </w:tcPr>
          <w:p w14:paraId="7FF24A50" w14:textId="77777777" w:rsidR="0065394B" w:rsidRDefault="0065394B">
            <w:pPr>
              <w:jc w:val="center"/>
              <w:rPr>
                <w:color w:val="000000"/>
                <w:sz w:val="20"/>
                <w:szCs w:val="20"/>
              </w:rPr>
            </w:pPr>
            <w:r>
              <w:rPr>
                <w:color w:val="000000"/>
                <w:sz w:val="20"/>
                <w:szCs w:val="20"/>
              </w:rPr>
              <w:t>Yes</w:t>
            </w:r>
          </w:p>
        </w:tc>
      </w:tr>
      <w:tr w:rsidR="0065394B" w14:paraId="31BC7C72" w14:textId="77777777" w:rsidTr="0065394B">
        <w:trPr>
          <w:trHeight w:val="260"/>
        </w:trPr>
        <w:tc>
          <w:tcPr>
            <w:tcW w:w="3380" w:type="dxa"/>
            <w:tcBorders>
              <w:top w:val="nil"/>
              <w:left w:val="nil"/>
              <w:bottom w:val="nil"/>
              <w:right w:val="nil"/>
            </w:tcBorders>
            <w:shd w:val="clear" w:color="auto" w:fill="auto"/>
            <w:noWrap/>
            <w:hideMark/>
          </w:tcPr>
          <w:p w14:paraId="34B0E436" w14:textId="77777777" w:rsidR="0065394B" w:rsidRDefault="0065394B">
            <w:pPr>
              <w:rPr>
                <w:color w:val="000000"/>
                <w:sz w:val="20"/>
                <w:szCs w:val="20"/>
              </w:rPr>
            </w:pPr>
            <w:r>
              <w:rPr>
                <w:color w:val="000000"/>
                <w:sz w:val="20"/>
                <w:szCs w:val="20"/>
              </w:rPr>
              <w:t>Firm Fixed Effects</w:t>
            </w:r>
          </w:p>
        </w:tc>
        <w:tc>
          <w:tcPr>
            <w:tcW w:w="1300" w:type="dxa"/>
            <w:tcBorders>
              <w:top w:val="nil"/>
              <w:left w:val="nil"/>
              <w:bottom w:val="nil"/>
              <w:right w:val="nil"/>
            </w:tcBorders>
            <w:shd w:val="clear" w:color="auto" w:fill="auto"/>
            <w:noWrap/>
            <w:hideMark/>
          </w:tcPr>
          <w:p w14:paraId="012FC649" w14:textId="77777777" w:rsidR="0065394B" w:rsidRDefault="0065394B">
            <w:pPr>
              <w:jc w:val="center"/>
              <w:rPr>
                <w:color w:val="000000"/>
                <w:sz w:val="20"/>
                <w:szCs w:val="20"/>
              </w:rPr>
            </w:pPr>
            <w:r>
              <w:rPr>
                <w:color w:val="000000"/>
                <w:sz w:val="20"/>
                <w:szCs w:val="20"/>
              </w:rPr>
              <w:t>Yes</w:t>
            </w:r>
          </w:p>
        </w:tc>
        <w:tc>
          <w:tcPr>
            <w:tcW w:w="1300" w:type="dxa"/>
            <w:tcBorders>
              <w:top w:val="nil"/>
              <w:left w:val="nil"/>
              <w:bottom w:val="nil"/>
              <w:right w:val="nil"/>
            </w:tcBorders>
            <w:shd w:val="clear" w:color="auto" w:fill="auto"/>
            <w:noWrap/>
            <w:hideMark/>
          </w:tcPr>
          <w:p w14:paraId="20D689C1" w14:textId="77777777" w:rsidR="0065394B" w:rsidRDefault="0065394B">
            <w:pPr>
              <w:jc w:val="center"/>
              <w:rPr>
                <w:color w:val="000000"/>
                <w:sz w:val="20"/>
                <w:szCs w:val="20"/>
              </w:rPr>
            </w:pPr>
            <w:r>
              <w:rPr>
                <w:color w:val="000000"/>
                <w:sz w:val="20"/>
                <w:szCs w:val="20"/>
              </w:rPr>
              <w:t>Yes</w:t>
            </w:r>
          </w:p>
        </w:tc>
        <w:tc>
          <w:tcPr>
            <w:tcW w:w="1300" w:type="dxa"/>
            <w:tcBorders>
              <w:top w:val="nil"/>
              <w:left w:val="nil"/>
              <w:bottom w:val="nil"/>
              <w:right w:val="nil"/>
            </w:tcBorders>
            <w:shd w:val="clear" w:color="auto" w:fill="auto"/>
            <w:noWrap/>
            <w:hideMark/>
          </w:tcPr>
          <w:p w14:paraId="616F8389" w14:textId="77777777" w:rsidR="0065394B" w:rsidRDefault="0065394B">
            <w:pPr>
              <w:jc w:val="center"/>
              <w:rPr>
                <w:color w:val="000000"/>
                <w:sz w:val="20"/>
                <w:szCs w:val="20"/>
              </w:rPr>
            </w:pPr>
            <w:r>
              <w:rPr>
                <w:color w:val="000000"/>
                <w:sz w:val="20"/>
                <w:szCs w:val="20"/>
              </w:rPr>
              <w:t>Yes</w:t>
            </w:r>
          </w:p>
        </w:tc>
        <w:tc>
          <w:tcPr>
            <w:tcW w:w="1300" w:type="dxa"/>
            <w:tcBorders>
              <w:top w:val="nil"/>
              <w:left w:val="nil"/>
              <w:bottom w:val="nil"/>
              <w:right w:val="nil"/>
            </w:tcBorders>
            <w:shd w:val="clear" w:color="auto" w:fill="auto"/>
            <w:noWrap/>
            <w:hideMark/>
          </w:tcPr>
          <w:p w14:paraId="0E15FC9F" w14:textId="77777777" w:rsidR="0065394B" w:rsidRDefault="0065394B">
            <w:pPr>
              <w:jc w:val="center"/>
              <w:rPr>
                <w:color w:val="000000"/>
                <w:sz w:val="20"/>
                <w:szCs w:val="20"/>
              </w:rPr>
            </w:pPr>
            <w:r>
              <w:rPr>
                <w:color w:val="000000"/>
                <w:sz w:val="20"/>
                <w:szCs w:val="20"/>
              </w:rPr>
              <w:t>Yes</w:t>
            </w:r>
          </w:p>
        </w:tc>
        <w:tc>
          <w:tcPr>
            <w:tcW w:w="1300" w:type="dxa"/>
            <w:tcBorders>
              <w:top w:val="nil"/>
              <w:left w:val="nil"/>
              <w:bottom w:val="nil"/>
              <w:right w:val="nil"/>
            </w:tcBorders>
            <w:shd w:val="clear" w:color="auto" w:fill="auto"/>
            <w:noWrap/>
            <w:hideMark/>
          </w:tcPr>
          <w:p w14:paraId="7C891375" w14:textId="77777777" w:rsidR="0065394B" w:rsidRDefault="0065394B">
            <w:pPr>
              <w:jc w:val="center"/>
              <w:rPr>
                <w:color w:val="000000"/>
                <w:sz w:val="20"/>
                <w:szCs w:val="20"/>
              </w:rPr>
            </w:pPr>
            <w:r>
              <w:rPr>
                <w:color w:val="000000"/>
                <w:sz w:val="20"/>
                <w:szCs w:val="20"/>
              </w:rPr>
              <w:t>Yes</w:t>
            </w:r>
          </w:p>
        </w:tc>
      </w:tr>
      <w:tr w:rsidR="0065394B" w14:paraId="3FDBC756" w14:textId="77777777" w:rsidTr="0065394B">
        <w:trPr>
          <w:trHeight w:val="280"/>
        </w:trPr>
        <w:tc>
          <w:tcPr>
            <w:tcW w:w="3380" w:type="dxa"/>
            <w:tcBorders>
              <w:top w:val="nil"/>
              <w:left w:val="nil"/>
              <w:bottom w:val="single" w:sz="8" w:space="0" w:color="auto"/>
              <w:right w:val="nil"/>
            </w:tcBorders>
            <w:shd w:val="clear" w:color="auto" w:fill="auto"/>
            <w:noWrap/>
            <w:hideMark/>
          </w:tcPr>
          <w:p w14:paraId="26FEEE84" w14:textId="77777777" w:rsidR="0065394B" w:rsidRDefault="0065394B">
            <w:pPr>
              <w:rPr>
                <w:color w:val="000000"/>
                <w:sz w:val="20"/>
                <w:szCs w:val="20"/>
              </w:rPr>
            </w:pPr>
            <w:r>
              <w:rPr>
                <w:color w:val="000000"/>
                <w:sz w:val="20"/>
                <w:szCs w:val="20"/>
              </w:rPr>
              <w:t>N</w:t>
            </w:r>
          </w:p>
        </w:tc>
        <w:tc>
          <w:tcPr>
            <w:tcW w:w="1300" w:type="dxa"/>
            <w:tcBorders>
              <w:top w:val="nil"/>
              <w:left w:val="nil"/>
              <w:bottom w:val="single" w:sz="8" w:space="0" w:color="auto"/>
              <w:right w:val="nil"/>
            </w:tcBorders>
            <w:shd w:val="clear" w:color="auto" w:fill="auto"/>
            <w:noWrap/>
            <w:hideMark/>
          </w:tcPr>
          <w:p w14:paraId="1D111446" w14:textId="77777777" w:rsidR="0065394B" w:rsidRDefault="0065394B">
            <w:pPr>
              <w:jc w:val="center"/>
              <w:rPr>
                <w:color w:val="000000"/>
                <w:sz w:val="20"/>
                <w:szCs w:val="20"/>
              </w:rPr>
            </w:pPr>
            <w:r>
              <w:rPr>
                <w:color w:val="000000"/>
                <w:sz w:val="20"/>
                <w:szCs w:val="20"/>
              </w:rPr>
              <w:t>248</w:t>
            </w:r>
          </w:p>
        </w:tc>
        <w:tc>
          <w:tcPr>
            <w:tcW w:w="1300" w:type="dxa"/>
            <w:tcBorders>
              <w:top w:val="nil"/>
              <w:left w:val="nil"/>
              <w:bottom w:val="single" w:sz="8" w:space="0" w:color="auto"/>
              <w:right w:val="nil"/>
            </w:tcBorders>
            <w:shd w:val="clear" w:color="auto" w:fill="auto"/>
            <w:noWrap/>
            <w:hideMark/>
          </w:tcPr>
          <w:p w14:paraId="33437E7F" w14:textId="77777777" w:rsidR="0065394B" w:rsidRDefault="0065394B">
            <w:pPr>
              <w:jc w:val="center"/>
              <w:rPr>
                <w:color w:val="000000"/>
                <w:sz w:val="20"/>
                <w:szCs w:val="20"/>
              </w:rPr>
            </w:pPr>
            <w:r>
              <w:rPr>
                <w:color w:val="000000"/>
                <w:sz w:val="20"/>
                <w:szCs w:val="20"/>
              </w:rPr>
              <w:t>248</w:t>
            </w:r>
          </w:p>
        </w:tc>
        <w:tc>
          <w:tcPr>
            <w:tcW w:w="1300" w:type="dxa"/>
            <w:tcBorders>
              <w:top w:val="nil"/>
              <w:left w:val="nil"/>
              <w:bottom w:val="single" w:sz="8" w:space="0" w:color="auto"/>
              <w:right w:val="nil"/>
            </w:tcBorders>
            <w:shd w:val="clear" w:color="auto" w:fill="auto"/>
            <w:noWrap/>
            <w:hideMark/>
          </w:tcPr>
          <w:p w14:paraId="3F58A966" w14:textId="77777777" w:rsidR="0065394B" w:rsidRDefault="0065394B">
            <w:pPr>
              <w:jc w:val="center"/>
              <w:rPr>
                <w:color w:val="000000"/>
                <w:sz w:val="20"/>
                <w:szCs w:val="20"/>
              </w:rPr>
            </w:pPr>
            <w:r>
              <w:rPr>
                <w:color w:val="000000"/>
                <w:sz w:val="20"/>
                <w:szCs w:val="20"/>
              </w:rPr>
              <w:t>248</w:t>
            </w:r>
          </w:p>
        </w:tc>
        <w:tc>
          <w:tcPr>
            <w:tcW w:w="1300" w:type="dxa"/>
            <w:tcBorders>
              <w:top w:val="nil"/>
              <w:left w:val="nil"/>
              <w:bottom w:val="single" w:sz="8" w:space="0" w:color="auto"/>
              <w:right w:val="nil"/>
            </w:tcBorders>
            <w:shd w:val="clear" w:color="auto" w:fill="auto"/>
            <w:noWrap/>
            <w:hideMark/>
          </w:tcPr>
          <w:p w14:paraId="47679109" w14:textId="77777777" w:rsidR="0065394B" w:rsidRDefault="0065394B">
            <w:pPr>
              <w:jc w:val="center"/>
              <w:rPr>
                <w:color w:val="000000"/>
                <w:sz w:val="20"/>
                <w:szCs w:val="20"/>
              </w:rPr>
            </w:pPr>
            <w:r>
              <w:rPr>
                <w:color w:val="000000"/>
                <w:sz w:val="20"/>
                <w:szCs w:val="20"/>
              </w:rPr>
              <w:t>248</w:t>
            </w:r>
          </w:p>
        </w:tc>
        <w:tc>
          <w:tcPr>
            <w:tcW w:w="1300" w:type="dxa"/>
            <w:tcBorders>
              <w:top w:val="nil"/>
              <w:left w:val="nil"/>
              <w:bottom w:val="single" w:sz="8" w:space="0" w:color="auto"/>
              <w:right w:val="nil"/>
            </w:tcBorders>
            <w:shd w:val="clear" w:color="auto" w:fill="auto"/>
            <w:noWrap/>
            <w:hideMark/>
          </w:tcPr>
          <w:p w14:paraId="6B33DE15" w14:textId="77777777" w:rsidR="0065394B" w:rsidRDefault="0065394B">
            <w:pPr>
              <w:jc w:val="center"/>
              <w:rPr>
                <w:color w:val="000000"/>
                <w:sz w:val="20"/>
                <w:szCs w:val="20"/>
              </w:rPr>
            </w:pPr>
            <w:r>
              <w:rPr>
                <w:color w:val="000000"/>
                <w:sz w:val="20"/>
                <w:szCs w:val="20"/>
              </w:rPr>
              <w:t>248</w:t>
            </w:r>
          </w:p>
        </w:tc>
      </w:tr>
      <w:tr w:rsidR="0065394B" w14:paraId="2350E68C" w14:textId="77777777" w:rsidTr="0065394B">
        <w:trPr>
          <w:trHeight w:val="260"/>
        </w:trPr>
        <w:tc>
          <w:tcPr>
            <w:tcW w:w="9880" w:type="dxa"/>
            <w:gridSpan w:val="6"/>
            <w:tcBorders>
              <w:top w:val="single" w:sz="8" w:space="0" w:color="auto"/>
              <w:left w:val="nil"/>
              <w:bottom w:val="nil"/>
              <w:right w:val="nil"/>
            </w:tcBorders>
            <w:shd w:val="clear" w:color="auto" w:fill="auto"/>
            <w:noWrap/>
            <w:hideMark/>
          </w:tcPr>
          <w:p w14:paraId="6D7B03E2" w14:textId="77777777" w:rsidR="0065394B" w:rsidRDefault="0065394B">
            <w:pPr>
              <w:rPr>
                <w:color w:val="000000"/>
                <w:sz w:val="20"/>
                <w:szCs w:val="20"/>
              </w:rPr>
            </w:pPr>
            <w:r>
              <w:rPr>
                <w:color w:val="000000"/>
                <w:sz w:val="20"/>
                <w:szCs w:val="20"/>
              </w:rPr>
              <w:t xml:space="preserve">Notes: Robust Standard Errors clustered by firm in parentheses. * p&lt;0.1; ** p&lt;0.05; *** p&lt;0.01 </w:t>
            </w:r>
          </w:p>
        </w:tc>
      </w:tr>
    </w:tbl>
    <w:p w14:paraId="0B15C370" w14:textId="77777777" w:rsidR="005E285C" w:rsidRDefault="005E285C" w:rsidP="000A4FD2"/>
    <w:p w14:paraId="76F01567" w14:textId="77777777" w:rsidR="0065394B" w:rsidRDefault="0065394B">
      <w:pPr>
        <w:rPr>
          <w:b/>
          <w:bCs/>
        </w:rPr>
      </w:pPr>
      <w:r>
        <w:rPr>
          <w:b/>
          <w:bCs/>
        </w:rPr>
        <w:br w:type="page"/>
      </w:r>
    </w:p>
    <w:p w14:paraId="5FA2C964" w14:textId="386C8241" w:rsidR="0065394B" w:rsidRPr="00B0668C" w:rsidRDefault="0065394B">
      <w:r w:rsidRPr="002B67FB">
        <w:rPr>
          <w:b/>
          <w:bCs/>
        </w:rPr>
        <w:lastRenderedPageBreak/>
        <w:t xml:space="preserve">Table </w:t>
      </w:r>
      <w:r w:rsidR="00F23207">
        <w:rPr>
          <w:b/>
          <w:bCs/>
        </w:rPr>
        <w:t>3</w:t>
      </w:r>
      <w:r>
        <w:rPr>
          <w:b/>
          <w:bCs/>
        </w:rPr>
        <w:t xml:space="preserve"> </w:t>
      </w:r>
      <w:r>
        <w:t>Second</w:t>
      </w:r>
      <w:r w:rsidR="005850CF">
        <w:t xml:space="preserve"> </w:t>
      </w:r>
      <w:r>
        <w:t xml:space="preserve">Stage Regression Models </w:t>
      </w:r>
      <w:r w:rsidR="003A6130">
        <w:t>of</w:t>
      </w:r>
      <w:r w:rsidR="00F23207">
        <w:t xml:space="preserve"> the Moderating Effect of </w:t>
      </w:r>
      <w:r w:rsidR="00F23207" w:rsidRPr="00B0668C">
        <w:rPr>
          <w:i/>
          <w:iCs/>
        </w:rPr>
        <w:t>Regulatory Munificence</w:t>
      </w:r>
    </w:p>
    <w:tbl>
      <w:tblPr>
        <w:tblW w:w="8000" w:type="dxa"/>
        <w:tblLook w:val="04A0" w:firstRow="1" w:lastRow="0" w:firstColumn="1" w:lastColumn="0" w:noHBand="0" w:noVBand="1"/>
      </w:tblPr>
      <w:tblGrid>
        <w:gridCol w:w="3880"/>
        <w:gridCol w:w="1520"/>
        <w:gridCol w:w="1300"/>
        <w:gridCol w:w="1300"/>
      </w:tblGrid>
      <w:tr w:rsidR="0065394B" w14:paraId="3D64DD53" w14:textId="77777777" w:rsidTr="0065394B">
        <w:trPr>
          <w:trHeight w:val="280"/>
        </w:trPr>
        <w:tc>
          <w:tcPr>
            <w:tcW w:w="3880" w:type="dxa"/>
            <w:tcBorders>
              <w:top w:val="nil"/>
              <w:left w:val="nil"/>
              <w:bottom w:val="single" w:sz="8" w:space="0" w:color="auto"/>
              <w:right w:val="nil"/>
            </w:tcBorders>
            <w:shd w:val="clear" w:color="auto" w:fill="auto"/>
            <w:hideMark/>
          </w:tcPr>
          <w:p w14:paraId="4BE32169" w14:textId="77777777" w:rsidR="0065394B" w:rsidRDefault="0065394B">
            <w:pPr>
              <w:rPr>
                <w:color w:val="000000"/>
                <w:sz w:val="20"/>
                <w:szCs w:val="20"/>
              </w:rPr>
            </w:pPr>
            <w:r>
              <w:rPr>
                <w:color w:val="000000"/>
                <w:sz w:val="20"/>
                <w:szCs w:val="20"/>
              </w:rPr>
              <w:t> </w:t>
            </w:r>
          </w:p>
        </w:tc>
        <w:tc>
          <w:tcPr>
            <w:tcW w:w="1520" w:type="dxa"/>
            <w:tcBorders>
              <w:top w:val="nil"/>
              <w:left w:val="nil"/>
              <w:bottom w:val="single" w:sz="8" w:space="0" w:color="auto"/>
              <w:right w:val="nil"/>
            </w:tcBorders>
            <w:shd w:val="clear" w:color="auto" w:fill="auto"/>
            <w:noWrap/>
            <w:hideMark/>
          </w:tcPr>
          <w:p w14:paraId="63858831" w14:textId="77777777" w:rsidR="0065394B" w:rsidRDefault="0065394B">
            <w:pPr>
              <w:jc w:val="center"/>
              <w:rPr>
                <w:color w:val="000000"/>
                <w:sz w:val="20"/>
                <w:szCs w:val="20"/>
              </w:rPr>
            </w:pPr>
            <w:r>
              <w:rPr>
                <w:color w:val="000000"/>
                <w:sz w:val="20"/>
                <w:szCs w:val="20"/>
              </w:rPr>
              <w:t> </w:t>
            </w:r>
          </w:p>
        </w:tc>
        <w:tc>
          <w:tcPr>
            <w:tcW w:w="1300" w:type="dxa"/>
            <w:tcBorders>
              <w:top w:val="nil"/>
              <w:left w:val="nil"/>
              <w:bottom w:val="single" w:sz="8" w:space="0" w:color="auto"/>
              <w:right w:val="nil"/>
            </w:tcBorders>
            <w:shd w:val="clear" w:color="auto" w:fill="auto"/>
            <w:noWrap/>
            <w:hideMark/>
          </w:tcPr>
          <w:p w14:paraId="14C6B1D8" w14:textId="77777777" w:rsidR="0065394B" w:rsidRDefault="0065394B">
            <w:pPr>
              <w:jc w:val="center"/>
              <w:rPr>
                <w:color w:val="000000"/>
                <w:sz w:val="20"/>
                <w:szCs w:val="20"/>
              </w:rPr>
            </w:pPr>
            <w:r>
              <w:rPr>
                <w:color w:val="000000"/>
                <w:sz w:val="20"/>
                <w:szCs w:val="20"/>
              </w:rPr>
              <w:t> </w:t>
            </w:r>
          </w:p>
        </w:tc>
        <w:tc>
          <w:tcPr>
            <w:tcW w:w="1300" w:type="dxa"/>
            <w:tcBorders>
              <w:top w:val="nil"/>
              <w:left w:val="nil"/>
              <w:bottom w:val="single" w:sz="8" w:space="0" w:color="auto"/>
              <w:right w:val="nil"/>
            </w:tcBorders>
            <w:shd w:val="clear" w:color="auto" w:fill="auto"/>
            <w:noWrap/>
            <w:hideMark/>
          </w:tcPr>
          <w:p w14:paraId="25A1707B" w14:textId="77777777" w:rsidR="0065394B" w:rsidRDefault="0065394B">
            <w:pPr>
              <w:jc w:val="center"/>
              <w:rPr>
                <w:color w:val="000000"/>
                <w:sz w:val="20"/>
                <w:szCs w:val="20"/>
              </w:rPr>
            </w:pPr>
            <w:r>
              <w:rPr>
                <w:color w:val="000000"/>
                <w:sz w:val="20"/>
                <w:szCs w:val="20"/>
              </w:rPr>
              <w:t> </w:t>
            </w:r>
          </w:p>
        </w:tc>
      </w:tr>
      <w:tr w:rsidR="0065394B" w14:paraId="226B9206" w14:textId="77777777" w:rsidTr="0065394B">
        <w:trPr>
          <w:trHeight w:val="280"/>
        </w:trPr>
        <w:tc>
          <w:tcPr>
            <w:tcW w:w="3880" w:type="dxa"/>
            <w:tcBorders>
              <w:top w:val="nil"/>
              <w:left w:val="nil"/>
              <w:bottom w:val="nil"/>
              <w:right w:val="nil"/>
            </w:tcBorders>
            <w:shd w:val="clear" w:color="auto" w:fill="auto"/>
            <w:hideMark/>
          </w:tcPr>
          <w:p w14:paraId="618B8D4C" w14:textId="77777777" w:rsidR="0065394B" w:rsidRDefault="0065394B">
            <w:pPr>
              <w:jc w:val="center"/>
              <w:rPr>
                <w:color w:val="000000"/>
                <w:sz w:val="20"/>
                <w:szCs w:val="20"/>
              </w:rPr>
            </w:pPr>
          </w:p>
        </w:tc>
        <w:tc>
          <w:tcPr>
            <w:tcW w:w="1520" w:type="dxa"/>
            <w:tcBorders>
              <w:top w:val="nil"/>
              <w:left w:val="nil"/>
              <w:bottom w:val="nil"/>
              <w:right w:val="nil"/>
            </w:tcBorders>
            <w:shd w:val="clear" w:color="auto" w:fill="auto"/>
            <w:noWrap/>
            <w:hideMark/>
          </w:tcPr>
          <w:p w14:paraId="41B875C6" w14:textId="77777777" w:rsidR="0065394B" w:rsidRDefault="0065394B">
            <w:pPr>
              <w:jc w:val="center"/>
              <w:rPr>
                <w:color w:val="000000"/>
                <w:sz w:val="20"/>
                <w:szCs w:val="20"/>
              </w:rPr>
            </w:pPr>
            <w:r>
              <w:rPr>
                <w:color w:val="000000"/>
                <w:sz w:val="20"/>
                <w:szCs w:val="20"/>
              </w:rPr>
              <w:t>Model 1</w:t>
            </w:r>
          </w:p>
        </w:tc>
        <w:tc>
          <w:tcPr>
            <w:tcW w:w="1300" w:type="dxa"/>
            <w:tcBorders>
              <w:top w:val="nil"/>
              <w:left w:val="nil"/>
              <w:bottom w:val="nil"/>
              <w:right w:val="nil"/>
            </w:tcBorders>
            <w:shd w:val="clear" w:color="auto" w:fill="auto"/>
            <w:noWrap/>
            <w:hideMark/>
          </w:tcPr>
          <w:p w14:paraId="5C8B0C9D" w14:textId="77777777" w:rsidR="0065394B" w:rsidRDefault="0065394B">
            <w:pPr>
              <w:jc w:val="center"/>
              <w:rPr>
                <w:color w:val="000000"/>
                <w:sz w:val="20"/>
                <w:szCs w:val="20"/>
              </w:rPr>
            </w:pPr>
            <w:r>
              <w:rPr>
                <w:color w:val="000000"/>
                <w:sz w:val="20"/>
                <w:szCs w:val="20"/>
              </w:rPr>
              <w:t>Model 2</w:t>
            </w:r>
          </w:p>
        </w:tc>
        <w:tc>
          <w:tcPr>
            <w:tcW w:w="1300" w:type="dxa"/>
            <w:tcBorders>
              <w:top w:val="nil"/>
              <w:left w:val="nil"/>
              <w:bottom w:val="nil"/>
              <w:right w:val="nil"/>
            </w:tcBorders>
            <w:shd w:val="clear" w:color="auto" w:fill="auto"/>
            <w:noWrap/>
            <w:hideMark/>
          </w:tcPr>
          <w:p w14:paraId="5D6FBB26" w14:textId="77777777" w:rsidR="0065394B" w:rsidRDefault="0065394B">
            <w:pPr>
              <w:jc w:val="center"/>
              <w:rPr>
                <w:color w:val="000000"/>
                <w:sz w:val="20"/>
                <w:szCs w:val="20"/>
              </w:rPr>
            </w:pPr>
            <w:r>
              <w:rPr>
                <w:color w:val="000000"/>
                <w:sz w:val="20"/>
                <w:szCs w:val="20"/>
              </w:rPr>
              <w:t>Model 3</w:t>
            </w:r>
          </w:p>
        </w:tc>
      </w:tr>
      <w:tr w:rsidR="0065394B" w14:paraId="51184816" w14:textId="77777777" w:rsidTr="0065394B">
        <w:trPr>
          <w:trHeight w:val="300"/>
        </w:trPr>
        <w:tc>
          <w:tcPr>
            <w:tcW w:w="3880" w:type="dxa"/>
            <w:tcBorders>
              <w:top w:val="nil"/>
              <w:left w:val="nil"/>
              <w:bottom w:val="single" w:sz="8" w:space="0" w:color="auto"/>
              <w:right w:val="nil"/>
            </w:tcBorders>
            <w:shd w:val="clear" w:color="auto" w:fill="auto"/>
            <w:hideMark/>
          </w:tcPr>
          <w:p w14:paraId="13CDB544" w14:textId="77777777" w:rsidR="0065394B" w:rsidRDefault="0065394B">
            <w:pPr>
              <w:rPr>
                <w:color w:val="000000"/>
                <w:sz w:val="20"/>
                <w:szCs w:val="20"/>
              </w:rPr>
            </w:pPr>
            <w:r>
              <w:rPr>
                <w:color w:val="000000"/>
                <w:sz w:val="20"/>
                <w:szCs w:val="20"/>
              </w:rPr>
              <w:t> </w:t>
            </w:r>
          </w:p>
        </w:tc>
        <w:tc>
          <w:tcPr>
            <w:tcW w:w="4120" w:type="dxa"/>
            <w:gridSpan w:val="3"/>
            <w:tcBorders>
              <w:top w:val="nil"/>
              <w:left w:val="nil"/>
              <w:bottom w:val="single" w:sz="8" w:space="0" w:color="auto"/>
              <w:right w:val="nil"/>
            </w:tcBorders>
            <w:shd w:val="clear" w:color="auto" w:fill="auto"/>
            <w:noWrap/>
            <w:hideMark/>
          </w:tcPr>
          <w:p w14:paraId="55AFB74F" w14:textId="77777777" w:rsidR="0065394B" w:rsidRDefault="0065394B">
            <w:pPr>
              <w:jc w:val="center"/>
              <w:rPr>
                <w:color w:val="000000"/>
                <w:sz w:val="20"/>
                <w:szCs w:val="20"/>
              </w:rPr>
            </w:pPr>
            <w:r>
              <w:rPr>
                <w:color w:val="000000"/>
                <w:sz w:val="20"/>
                <w:szCs w:val="20"/>
              </w:rPr>
              <w:t>Firm-Activist Agreement</w:t>
            </w:r>
          </w:p>
        </w:tc>
      </w:tr>
      <w:tr w:rsidR="0065394B" w14:paraId="12B32F1F" w14:textId="77777777" w:rsidTr="0065394B">
        <w:trPr>
          <w:trHeight w:val="260"/>
        </w:trPr>
        <w:tc>
          <w:tcPr>
            <w:tcW w:w="3880" w:type="dxa"/>
            <w:vMerge w:val="restart"/>
            <w:tcBorders>
              <w:top w:val="nil"/>
              <w:left w:val="nil"/>
              <w:bottom w:val="nil"/>
              <w:right w:val="nil"/>
            </w:tcBorders>
            <w:shd w:val="clear" w:color="auto" w:fill="auto"/>
            <w:hideMark/>
          </w:tcPr>
          <w:p w14:paraId="2B924D88" w14:textId="77777777" w:rsidR="0065394B" w:rsidRDefault="0065394B">
            <w:pPr>
              <w:rPr>
                <w:color w:val="000000"/>
                <w:sz w:val="20"/>
                <w:szCs w:val="20"/>
              </w:rPr>
            </w:pPr>
            <w:r>
              <w:rPr>
                <w:color w:val="000000"/>
                <w:sz w:val="20"/>
                <w:szCs w:val="20"/>
              </w:rPr>
              <w:t>Regulatory Munificence</w:t>
            </w:r>
          </w:p>
        </w:tc>
        <w:tc>
          <w:tcPr>
            <w:tcW w:w="1520" w:type="dxa"/>
            <w:tcBorders>
              <w:top w:val="nil"/>
              <w:left w:val="nil"/>
              <w:bottom w:val="nil"/>
              <w:right w:val="nil"/>
            </w:tcBorders>
            <w:shd w:val="clear" w:color="auto" w:fill="auto"/>
            <w:noWrap/>
            <w:hideMark/>
          </w:tcPr>
          <w:p w14:paraId="26B53692" w14:textId="77777777" w:rsidR="0065394B" w:rsidRDefault="0065394B">
            <w:pPr>
              <w:jc w:val="center"/>
              <w:rPr>
                <w:color w:val="000000"/>
                <w:sz w:val="20"/>
                <w:szCs w:val="20"/>
              </w:rPr>
            </w:pPr>
            <w:r>
              <w:rPr>
                <w:color w:val="000000"/>
                <w:sz w:val="20"/>
                <w:szCs w:val="20"/>
              </w:rPr>
              <w:t>0.0350</w:t>
            </w:r>
          </w:p>
        </w:tc>
        <w:tc>
          <w:tcPr>
            <w:tcW w:w="1300" w:type="dxa"/>
            <w:tcBorders>
              <w:top w:val="nil"/>
              <w:left w:val="nil"/>
              <w:bottom w:val="nil"/>
              <w:right w:val="nil"/>
            </w:tcBorders>
            <w:shd w:val="clear" w:color="auto" w:fill="auto"/>
            <w:noWrap/>
            <w:hideMark/>
          </w:tcPr>
          <w:p w14:paraId="10FB428D" w14:textId="77777777" w:rsidR="0065394B" w:rsidRDefault="0065394B">
            <w:pPr>
              <w:jc w:val="center"/>
              <w:rPr>
                <w:color w:val="000000"/>
                <w:sz w:val="20"/>
                <w:szCs w:val="20"/>
              </w:rPr>
            </w:pPr>
            <w:r>
              <w:rPr>
                <w:color w:val="000000"/>
                <w:sz w:val="20"/>
                <w:szCs w:val="20"/>
              </w:rPr>
              <w:t>0.117</w:t>
            </w:r>
          </w:p>
        </w:tc>
        <w:tc>
          <w:tcPr>
            <w:tcW w:w="1300" w:type="dxa"/>
            <w:tcBorders>
              <w:top w:val="nil"/>
              <w:left w:val="nil"/>
              <w:bottom w:val="nil"/>
              <w:right w:val="nil"/>
            </w:tcBorders>
            <w:shd w:val="clear" w:color="auto" w:fill="auto"/>
            <w:noWrap/>
            <w:hideMark/>
          </w:tcPr>
          <w:p w14:paraId="1234E7F4" w14:textId="77777777" w:rsidR="0065394B" w:rsidRDefault="0065394B">
            <w:pPr>
              <w:jc w:val="center"/>
              <w:rPr>
                <w:color w:val="000000"/>
                <w:sz w:val="20"/>
                <w:szCs w:val="20"/>
              </w:rPr>
            </w:pPr>
            <w:r>
              <w:rPr>
                <w:color w:val="000000"/>
                <w:sz w:val="20"/>
                <w:szCs w:val="20"/>
              </w:rPr>
              <w:t>0.178***</w:t>
            </w:r>
          </w:p>
        </w:tc>
      </w:tr>
      <w:tr w:rsidR="0065394B" w14:paraId="568305AB" w14:textId="77777777" w:rsidTr="0065394B">
        <w:trPr>
          <w:trHeight w:val="260"/>
        </w:trPr>
        <w:tc>
          <w:tcPr>
            <w:tcW w:w="3880" w:type="dxa"/>
            <w:vMerge/>
            <w:tcBorders>
              <w:top w:val="nil"/>
              <w:left w:val="nil"/>
              <w:bottom w:val="nil"/>
              <w:right w:val="nil"/>
            </w:tcBorders>
            <w:vAlign w:val="center"/>
            <w:hideMark/>
          </w:tcPr>
          <w:p w14:paraId="7F236391"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0BAFB16F" w14:textId="77777777" w:rsidR="0065394B" w:rsidRDefault="0065394B">
            <w:pPr>
              <w:jc w:val="center"/>
              <w:rPr>
                <w:color w:val="000000"/>
                <w:sz w:val="20"/>
                <w:szCs w:val="20"/>
              </w:rPr>
            </w:pPr>
            <w:r>
              <w:rPr>
                <w:color w:val="000000"/>
                <w:sz w:val="20"/>
                <w:szCs w:val="20"/>
              </w:rPr>
              <w:t>(0.244)</w:t>
            </w:r>
          </w:p>
        </w:tc>
        <w:tc>
          <w:tcPr>
            <w:tcW w:w="1300" w:type="dxa"/>
            <w:tcBorders>
              <w:top w:val="nil"/>
              <w:left w:val="nil"/>
              <w:bottom w:val="nil"/>
              <w:right w:val="nil"/>
            </w:tcBorders>
            <w:shd w:val="clear" w:color="auto" w:fill="auto"/>
            <w:noWrap/>
            <w:hideMark/>
          </w:tcPr>
          <w:p w14:paraId="6E369742" w14:textId="77777777" w:rsidR="0065394B" w:rsidRDefault="0065394B">
            <w:pPr>
              <w:jc w:val="center"/>
              <w:rPr>
                <w:color w:val="000000"/>
                <w:sz w:val="20"/>
                <w:szCs w:val="20"/>
              </w:rPr>
            </w:pPr>
            <w:r>
              <w:rPr>
                <w:color w:val="000000"/>
                <w:sz w:val="20"/>
                <w:szCs w:val="20"/>
              </w:rPr>
              <w:t>(0.0849)</w:t>
            </w:r>
          </w:p>
        </w:tc>
        <w:tc>
          <w:tcPr>
            <w:tcW w:w="1300" w:type="dxa"/>
            <w:tcBorders>
              <w:top w:val="nil"/>
              <w:left w:val="nil"/>
              <w:bottom w:val="nil"/>
              <w:right w:val="nil"/>
            </w:tcBorders>
            <w:shd w:val="clear" w:color="auto" w:fill="auto"/>
            <w:noWrap/>
            <w:hideMark/>
          </w:tcPr>
          <w:p w14:paraId="3F55B810" w14:textId="77777777" w:rsidR="0065394B" w:rsidRDefault="0065394B">
            <w:pPr>
              <w:jc w:val="center"/>
              <w:rPr>
                <w:color w:val="000000"/>
                <w:sz w:val="20"/>
                <w:szCs w:val="20"/>
              </w:rPr>
            </w:pPr>
            <w:r>
              <w:rPr>
                <w:color w:val="000000"/>
                <w:sz w:val="20"/>
                <w:szCs w:val="20"/>
              </w:rPr>
              <w:t>(0.0621)</w:t>
            </w:r>
          </w:p>
        </w:tc>
      </w:tr>
      <w:tr w:rsidR="0065394B" w14:paraId="43012EF5" w14:textId="77777777" w:rsidTr="0065394B">
        <w:trPr>
          <w:trHeight w:val="260"/>
        </w:trPr>
        <w:tc>
          <w:tcPr>
            <w:tcW w:w="3880" w:type="dxa"/>
            <w:vMerge w:val="restart"/>
            <w:tcBorders>
              <w:top w:val="nil"/>
              <w:left w:val="nil"/>
              <w:bottom w:val="nil"/>
              <w:right w:val="nil"/>
            </w:tcBorders>
            <w:shd w:val="clear" w:color="auto" w:fill="auto"/>
            <w:hideMark/>
          </w:tcPr>
          <w:p w14:paraId="7B7D5260" w14:textId="35CDB91A" w:rsidR="0065394B" w:rsidRDefault="0065394B">
            <w:pPr>
              <w:rPr>
                <w:color w:val="000000"/>
                <w:sz w:val="20"/>
                <w:szCs w:val="20"/>
              </w:rPr>
            </w:pPr>
            <w:r>
              <w:rPr>
                <w:color w:val="000000"/>
                <w:sz w:val="20"/>
                <w:szCs w:val="20"/>
              </w:rPr>
              <w:t>Industrial C</w:t>
            </w:r>
            <w:r w:rsidR="00A10090">
              <w:rPr>
                <w:color w:val="000000"/>
                <w:sz w:val="20"/>
                <w:szCs w:val="20"/>
              </w:rPr>
              <w:t>onsu</w:t>
            </w:r>
            <w:r>
              <w:rPr>
                <w:color w:val="000000"/>
                <w:sz w:val="20"/>
                <w:szCs w:val="20"/>
              </w:rPr>
              <w:t>mers</w:t>
            </w:r>
          </w:p>
        </w:tc>
        <w:tc>
          <w:tcPr>
            <w:tcW w:w="1520" w:type="dxa"/>
            <w:tcBorders>
              <w:top w:val="nil"/>
              <w:left w:val="nil"/>
              <w:bottom w:val="nil"/>
              <w:right w:val="nil"/>
            </w:tcBorders>
            <w:shd w:val="clear" w:color="auto" w:fill="auto"/>
            <w:noWrap/>
            <w:hideMark/>
          </w:tcPr>
          <w:p w14:paraId="11CE243D" w14:textId="77777777" w:rsidR="0065394B" w:rsidRDefault="0065394B">
            <w:pPr>
              <w:jc w:val="center"/>
              <w:rPr>
                <w:color w:val="000000"/>
                <w:sz w:val="20"/>
                <w:szCs w:val="20"/>
              </w:rPr>
            </w:pPr>
            <w:r>
              <w:rPr>
                <w:color w:val="000000"/>
                <w:sz w:val="20"/>
                <w:szCs w:val="20"/>
              </w:rPr>
              <w:t>-0.0328**</w:t>
            </w:r>
          </w:p>
        </w:tc>
        <w:tc>
          <w:tcPr>
            <w:tcW w:w="1300" w:type="dxa"/>
            <w:tcBorders>
              <w:top w:val="nil"/>
              <w:left w:val="nil"/>
              <w:bottom w:val="nil"/>
              <w:right w:val="nil"/>
            </w:tcBorders>
            <w:shd w:val="clear" w:color="auto" w:fill="auto"/>
            <w:noWrap/>
            <w:hideMark/>
          </w:tcPr>
          <w:p w14:paraId="2C50F946" w14:textId="77777777" w:rsidR="0065394B" w:rsidRDefault="0065394B">
            <w:pPr>
              <w:jc w:val="center"/>
              <w:rPr>
                <w:color w:val="000000"/>
                <w:sz w:val="20"/>
                <w:szCs w:val="20"/>
              </w:rPr>
            </w:pPr>
            <w:r>
              <w:rPr>
                <w:color w:val="000000"/>
                <w:sz w:val="20"/>
                <w:szCs w:val="20"/>
              </w:rPr>
              <w:t>-0.0290**</w:t>
            </w:r>
          </w:p>
        </w:tc>
        <w:tc>
          <w:tcPr>
            <w:tcW w:w="1300" w:type="dxa"/>
            <w:tcBorders>
              <w:top w:val="nil"/>
              <w:left w:val="nil"/>
              <w:bottom w:val="nil"/>
              <w:right w:val="nil"/>
            </w:tcBorders>
            <w:shd w:val="clear" w:color="auto" w:fill="auto"/>
            <w:noWrap/>
            <w:hideMark/>
          </w:tcPr>
          <w:p w14:paraId="3977C65A" w14:textId="77777777" w:rsidR="0065394B" w:rsidRDefault="0065394B">
            <w:pPr>
              <w:jc w:val="center"/>
              <w:rPr>
                <w:color w:val="000000"/>
                <w:sz w:val="20"/>
                <w:szCs w:val="20"/>
              </w:rPr>
            </w:pPr>
            <w:r>
              <w:rPr>
                <w:color w:val="000000"/>
                <w:sz w:val="20"/>
                <w:szCs w:val="20"/>
              </w:rPr>
              <w:t>-0.0300**</w:t>
            </w:r>
          </w:p>
        </w:tc>
      </w:tr>
      <w:tr w:rsidR="0065394B" w14:paraId="3EEFBEC8" w14:textId="77777777" w:rsidTr="0065394B">
        <w:trPr>
          <w:trHeight w:val="260"/>
        </w:trPr>
        <w:tc>
          <w:tcPr>
            <w:tcW w:w="3880" w:type="dxa"/>
            <w:vMerge/>
            <w:tcBorders>
              <w:top w:val="nil"/>
              <w:left w:val="nil"/>
              <w:bottom w:val="nil"/>
              <w:right w:val="nil"/>
            </w:tcBorders>
            <w:vAlign w:val="center"/>
            <w:hideMark/>
          </w:tcPr>
          <w:p w14:paraId="1F7332B1"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216C60EE" w14:textId="77777777" w:rsidR="0065394B" w:rsidRDefault="0065394B">
            <w:pPr>
              <w:jc w:val="center"/>
              <w:rPr>
                <w:color w:val="000000"/>
                <w:sz w:val="20"/>
                <w:szCs w:val="20"/>
              </w:rPr>
            </w:pPr>
            <w:r>
              <w:rPr>
                <w:color w:val="000000"/>
                <w:sz w:val="20"/>
                <w:szCs w:val="20"/>
              </w:rPr>
              <w:t>(0.0147)</w:t>
            </w:r>
          </w:p>
        </w:tc>
        <w:tc>
          <w:tcPr>
            <w:tcW w:w="1300" w:type="dxa"/>
            <w:tcBorders>
              <w:top w:val="nil"/>
              <w:left w:val="nil"/>
              <w:bottom w:val="nil"/>
              <w:right w:val="nil"/>
            </w:tcBorders>
            <w:shd w:val="clear" w:color="auto" w:fill="auto"/>
            <w:noWrap/>
            <w:hideMark/>
          </w:tcPr>
          <w:p w14:paraId="55CF5FE1" w14:textId="77777777" w:rsidR="0065394B" w:rsidRDefault="0065394B">
            <w:pPr>
              <w:jc w:val="center"/>
              <w:rPr>
                <w:color w:val="000000"/>
                <w:sz w:val="20"/>
                <w:szCs w:val="20"/>
              </w:rPr>
            </w:pPr>
            <w:r>
              <w:rPr>
                <w:color w:val="000000"/>
                <w:sz w:val="20"/>
                <w:szCs w:val="20"/>
              </w:rPr>
              <w:t>(0.0142)</w:t>
            </w:r>
          </w:p>
        </w:tc>
        <w:tc>
          <w:tcPr>
            <w:tcW w:w="1300" w:type="dxa"/>
            <w:tcBorders>
              <w:top w:val="nil"/>
              <w:left w:val="nil"/>
              <w:bottom w:val="nil"/>
              <w:right w:val="nil"/>
            </w:tcBorders>
            <w:shd w:val="clear" w:color="auto" w:fill="auto"/>
            <w:noWrap/>
            <w:hideMark/>
          </w:tcPr>
          <w:p w14:paraId="0F9E1747" w14:textId="77777777" w:rsidR="0065394B" w:rsidRDefault="0065394B">
            <w:pPr>
              <w:jc w:val="center"/>
              <w:rPr>
                <w:color w:val="000000"/>
                <w:sz w:val="20"/>
                <w:szCs w:val="20"/>
              </w:rPr>
            </w:pPr>
            <w:r>
              <w:rPr>
                <w:color w:val="000000"/>
                <w:sz w:val="20"/>
                <w:szCs w:val="20"/>
              </w:rPr>
              <w:t>(0.0150)</w:t>
            </w:r>
          </w:p>
        </w:tc>
      </w:tr>
      <w:tr w:rsidR="0065394B" w14:paraId="12CA5BC4" w14:textId="77777777" w:rsidTr="0065394B">
        <w:trPr>
          <w:trHeight w:val="260"/>
        </w:trPr>
        <w:tc>
          <w:tcPr>
            <w:tcW w:w="3880" w:type="dxa"/>
            <w:vMerge w:val="restart"/>
            <w:tcBorders>
              <w:top w:val="nil"/>
              <w:left w:val="nil"/>
              <w:bottom w:val="nil"/>
              <w:right w:val="nil"/>
            </w:tcBorders>
            <w:shd w:val="clear" w:color="auto" w:fill="auto"/>
            <w:hideMark/>
          </w:tcPr>
          <w:p w14:paraId="0E76DD25" w14:textId="77777777" w:rsidR="0065394B" w:rsidRDefault="0065394B">
            <w:pPr>
              <w:rPr>
                <w:color w:val="000000"/>
                <w:sz w:val="20"/>
                <w:szCs w:val="20"/>
              </w:rPr>
            </w:pPr>
            <w:r>
              <w:rPr>
                <w:color w:val="000000"/>
                <w:sz w:val="20"/>
                <w:szCs w:val="20"/>
              </w:rPr>
              <w:t>Industrial Consumers * Regulatory Munificence (H2b)</w:t>
            </w:r>
          </w:p>
        </w:tc>
        <w:tc>
          <w:tcPr>
            <w:tcW w:w="1520" w:type="dxa"/>
            <w:tcBorders>
              <w:top w:val="nil"/>
              <w:left w:val="nil"/>
              <w:bottom w:val="nil"/>
              <w:right w:val="nil"/>
            </w:tcBorders>
            <w:shd w:val="clear" w:color="auto" w:fill="auto"/>
            <w:noWrap/>
            <w:hideMark/>
          </w:tcPr>
          <w:p w14:paraId="010E89CB" w14:textId="77777777" w:rsidR="0065394B" w:rsidRDefault="0065394B">
            <w:pPr>
              <w:jc w:val="center"/>
              <w:rPr>
                <w:color w:val="000000"/>
                <w:sz w:val="20"/>
                <w:szCs w:val="20"/>
              </w:rPr>
            </w:pPr>
            <w:r>
              <w:rPr>
                <w:color w:val="000000"/>
                <w:sz w:val="20"/>
                <w:szCs w:val="20"/>
              </w:rPr>
              <w:t>0.00748</w:t>
            </w:r>
          </w:p>
        </w:tc>
        <w:tc>
          <w:tcPr>
            <w:tcW w:w="1300" w:type="dxa"/>
            <w:tcBorders>
              <w:top w:val="nil"/>
              <w:left w:val="nil"/>
              <w:bottom w:val="nil"/>
              <w:right w:val="nil"/>
            </w:tcBorders>
            <w:shd w:val="clear" w:color="auto" w:fill="auto"/>
            <w:noWrap/>
            <w:hideMark/>
          </w:tcPr>
          <w:p w14:paraId="25C8F0D0" w14:textId="77777777" w:rsidR="0065394B" w:rsidRDefault="0065394B">
            <w:pPr>
              <w:jc w:val="center"/>
              <w:rPr>
                <w:color w:val="000000"/>
                <w:sz w:val="20"/>
                <w:szCs w:val="20"/>
              </w:rPr>
            </w:pPr>
          </w:p>
        </w:tc>
        <w:tc>
          <w:tcPr>
            <w:tcW w:w="1300" w:type="dxa"/>
            <w:tcBorders>
              <w:top w:val="nil"/>
              <w:left w:val="nil"/>
              <w:bottom w:val="nil"/>
              <w:right w:val="nil"/>
            </w:tcBorders>
            <w:shd w:val="clear" w:color="auto" w:fill="auto"/>
            <w:noWrap/>
            <w:hideMark/>
          </w:tcPr>
          <w:p w14:paraId="28CB1AA8" w14:textId="77777777" w:rsidR="0065394B" w:rsidRDefault="0065394B">
            <w:pPr>
              <w:jc w:val="center"/>
              <w:rPr>
                <w:sz w:val="20"/>
                <w:szCs w:val="20"/>
              </w:rPr>
            </w:pPr>
          </w:p>
        </w:tc>
      </w:tr>
      <w:tr w:rsidR="0065394B" w14:paraId="23CFE15C" w14:textId="77777777" w:rsidTr="0065394B">
        <w:trPr>
          <w:trHeight w:val="260"/>
        </w:trPr>
        <w:tc>
          <w:tcPr>
            <w:tcW w:w="3880" w:type="dxa"/>
            <w:vMerge/>
            <w:tcBorders>
              <w:top w:val="nil"/>
              <w:left w:val="nil"/>
              <w:bottom w:val="nil"/>
              <w:right w:val="nil"/>
            </w:tcBorders>
            <w:vAlign w:val="center"/>
            <w:hideMark/>
          </w:tcPr>
          <w:p w14:paraId="782F16EC"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418F6471" w14:textId="77777777" w:rsidR="0065394B" w:rsidRDefault="0065394B">
            <w:pPr>
              <w:jc w:val="center"/>
              <w:rPr>
                <w:color w:val="000000"/>
                <w:sz w:val="20"/>
                <w:szCs w:val="20"/>
              </w:rPr>
            </w:pPr>
            <w:r>
              <w:rPr>
                <w:color w:val="000000"/>
                <w:sz w:val="20"/>
                <w:szCs w:val="20"/>
              </w:rPr>
              <w:t>(0.0119)</w:t>
            </w:r>
          </w:p>
        </w:tc>
        <w:tc>
          <w:tcPr>
            <w:tcW w:w="1300" w:type="dxa"/>
            <w:tcBorders>
              <w:top w:val="nil"/>
              <w:left w:val="nil"/>
              <w:bottom w:val="nil"/>
              <w:right w:val="nil"/>
            </w:tcBorders>
            <w:shd w:val="clear" w:color="auto" w:fill="auto"/>
            <w:noWrap/>
            <w:hideMark/>
          </w:tcPr>
          <w:p w14:paraId="350D1925" w14:textId="77777777" w:rsidR="0065394B" w:rsidRDefault="0065394B">
            <w:pPr>
              <w:jc w:val="center"/>
              <w:rPr>
                <w:color w:val="000000"/>
                <w:sz w:val="20"/>
                <w:szCs w:val="20"/>
              </w:rPr>
            </w:pPr>
          </w:p>
        </w:tc>
        <w:tc>
          <w:tcPr>
            <w:tcW w:w="1300" w:type="dxa"/>
            <w:tcBorders>
              <w:top w:val="nil"/>
              <w:left w:val="nil"/>
              <w:bottom w:val="nil"/>
              <w:right w:val="nil"/>
            </w:tcBorders>
            <w:shd w:val="clear" w:color="auto" w:fill="auto"/>
            <w:noWrap/>
            <w:hideMark/>
          </w:tcPr>
          <w:p w14:paraId="528A6EF7" w14:textId="77777777" w:rsidR="0065394B" w:rsidRDefault="0065394B">
            <w:pPr>
              <w:jc w:val="center"/>
              <w:rPr>
                <w:sz w:val="20"/>
                <w:szCs w:val="20"/>
              </w:rPr>
            </w:pPr>
          </w:p>
        </w:tc>
      </w:tr>
      <w:tr w:rsidR="0065394B" w14:paraId="7B248BD7" w14:textId="77777777" w:rsidTr="0065394B">
        <w:trPr>
          <w:trHeight w:val="260"/>
        </w:trPr>
        <w:tc>
          <w:tcPr>
            <w:tcW w:w="3880" w:type="dxa"/>
            <w:vMerge w:val="restart"/>
            <w:tcBorders>
              <w:top w:val="nil"/>
              <w:left w:val="nil"/>
              <w:bottom w:val="nil"/>
              <w:right w:val="nil"/>
            </w:tcBorders>
            <w:shd w:val="clear" w:color="auto" w:fill="auto"/>
            <w:hideMark/>
          </w:tcPr>
          <w:p w14:paraId="790541E9" w14:textId="77777777" w:rsidR="0065394B" w:rsidRDefault="0065394B">
            <w:pPr>
              <w:rPr>
                <w:color w:val="000000"/>
                <w:sz w:val="20"/>
                <w:szCs w:val="20"/>
              </w:rPr>
            </w:pPr>
            <w:r>
              <w:rPr>
                <w:color w:val="000000"/>
                <w:sz w:val="20"/>
                <w:szCs w:val="20"/>
              </w:rPr>
              <w:t>Coal Power Generation</w:t>
            </w:r>
          </w:p>
        </w:tc>
        <w:tc>
          <w:tcPr>
            <w:tcW w:w="1520" w:type="dxa"/>
            <w:tcBorders>
              <w:top w:val="nil"/>
              <w:left w:val="nil"/>
              <w:bottom w:val="nil"/>
              <w:right w:val="nil"/>
            </w:tcBorders>
            <w:shd w:val="clear" w:color="auto" w:fill="auto"/>
            <w:noWrap/>
            <w:hideMark/>
          </w:tcPr>
          <w:p w14:paraId="59BE9063" w14:textId="77777777" w:rsidR="0065394B" w:rsidRDefault="0065394B">
            <w:pPr>
              <w:jc w:val="center"/>
              <w:rPr>
                <w:color w:val="000000"/>
                <w:sz w:val="20"/>
                <w:szCs w:val="20"/>
              </w:rPr>
            </w:pPr>
            <w:r>
              <w:rPr>
                <w:color w:val="000000"/>
                <w:sz w:val="20"/>
                <w:szCs w:val="20"/>
              </w:rPr>
              <w:t>-0.0301***</w:t>
            </w:r>
          </w:p>
        </w:tc>
        <w:tc>
          <w:tcPr>
            <w:tcW w:w="1300" w:type="dxa"/>
            <w:tcBorders>
              <w:top w:val="nil"/>
              <w:left w:val="nil"/>
              <w:bottom w:val="nil"/>
              <w:right w:val="nil"/>
            </w:tcBorders>
            <w:shd w:val="clear" w:color="auto" w:fill="auto"/>
            <w:noWrap/>
            <w:hideMark/>
          </w:tcPr>
          <w:p w14:paraId="7EB612D5" w14:textId="77777777" w:rsidR="0065394B" w:rsidRDefault="0065394B">
            <w:pPr>
              <w:jc w:val="center"/>
              <w:rPr>
                <w:color w:val="000000"/>
                <w:sz w:val="20"/>
                <w:szCs w:val="20"/>
              </w:rPr>
            </w:pPr>
            <w:r>
              <w:rPr>
                <w:color w:val="000000"/>
                <w:sz w:val="20"/>
                <w:szCs w:val="20"/>
              </w:rPr>
              <w:t>-0.0300***</w:t>
            </w:r>
          </w:p>
        </w:tc>
        <w:tc>
          <w:tcPr>
            <w:tcW w:w="1300" w:type="dxa"/>
            <w:tcBorders>
              <w:top w:val="nil"/>
              <w:left w:val="nil"/>
              <w:bottom w:val="nil"/>
              <w:right w:val="nil"/>
            </w:tcBorders>
            <w:shd w:val="clear" w:color="auto" w:fill="auto"/>
            <w:noWrap/>
            <w:hideMark/>
          </w:tcPr>
          <w:p w14:paraId="29FD72A9" w14:textId="77777777" w:rsidR="0065394B" w:rsidRDefault="0065394B">
            <w:pPr>
              <w:jc w:val="center"/>
              <w:rPr>
                <w:color w:val="000000"/>
                <w:sz w:val="20"/>
                <w:szCs w:val="20"/>
              </w:rPr>
            </w:pPr>
            <w:r>
              <w:rPr>
                <w:color w:val="000000"/>
                <w:sz w:val="20"/>
                <w:szCs w:val="20"/>
              </w:rPr>
              <w:t>-0.0279***</w:t>
            </w:r>
          </w:p>
        </w:tc>
      </w:tr>
      <w:tr w:rsidR="0065394B" w14:paraId="475C4DC6" w14:textId="77777777" w:rsidTr="0065394B">
        <w:trPr>
          <w:trHeight w:val="260"/>
        </w:trPr>
        <w:tc>
          <w:tcPr>
            <w:tcW w:w="3880" w:type="dxa"/>
            <w:vMerge/>
            <w:tcBorders>
              <w:top w:val="nil"/>
              <w:left w:val="nil"/>
              <w:bottom w:val="nil"/>
              <w:right w:val="nil"/>
            </w:tcBorders>
            <w:vAlign w:val="center"/>
            <w:hideMark/>
          </w:tcPr>
          <w:p w14:paraId="4415BE20"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112BB79B" w14:textId="77777777" w:rsidR="0065394B" w:rsidRDefault="0065394B">
            <w:pPr>
              <w:jc w:val="center"/>
              <w:rPr>
                <w:color w:val="000000"/>
                <w:sz w:val="20"/>
                <w:szCs w:val="20"/>
              </w:rPr>
            </w:pPr>
            <w:r>
              <w:rPr>
                <w:color w:val="000000"/>
                <w:sz w:val="20"/>
                <w:szCs w:val="20"/>
              </w:rPr>
              <w:t>(0.00906)</w:t>
            </w:r>
          </w:p>
        </w:tc>
        <w:tc>
          <w:tcPr>
            <w:tcW w:w="1300" w:type="dxa"/>
            <w:tcBorders>
              <w:top w:val="nil"/>
              <w:left w:val="nil"/>
              <w:bottom w:val="nil"/>
              <w:right w:val="nil"/>
            </w:tcBorders>
            <w:shd w:val="clear" w:color="auto" w:fill="auto"/>
            <w:noWrap/>
            <w:hideMark/>
          </w:tcPr>
          <w:p w14:paraId="552F70F3" w14:textId="77777777" w:rsidR="0065394B" w:rsidRDefault="0065394B">
            <w:pPr>
              <w:jc w:val="center"/>
              <w:rPr>
                <w:color w:val="000000"/>
                <w:sz w:val="20"/>
                <w:szCs w:val="20"/>
              </w:rPr>
            </w:pPr>
            <w:r>
              <w:rPr>
                <w:color w:val="000000"/>
                <w:sz w:val="20"/>
                <w:szCs w:val="20"/>
              </w:rPr>
              <w:t>(0.00882)</w:t>
            </w:r>
          </w:p>
        </w:tc>
        <w:tc>
          <w:tcPr>
            <w:tcW w:w="1300" w:type="dxa"/>
            <w:tcBorders>
              <w:top w:val="nil"/>
              <w:left w:val="nil"/>
              <w:bottom w:val="nil"/>
              <w:right w:val="nil"/>
            </w:tcBorders>
            <w:shd w:val="clear" w:color="auto" w:fill="auto"/>
            <w:noWrap/>
            <w:hideMark/>
          </w:tcPr>
          <w:p w14:paraId="180D0A99" w14:textId="77777777" w:rsidR="0065394B" w:rsidRDefault="0065394B">
            <w:pPr>
              <w:jc w:val="center"/>
              <w:rPr>
                <w:color w:val="000000"/>
                <w:sz w:val="20"/>
                <w:szCs w:val="20"/>
              </w:rPr>
            </w:pPr>
            <w:r>
              <w:rPr>
                <w:color w:val="000000"/>
                <w:sz w:val="20"/>
                <w:szCs w:val="20"/>
              </w:rPr>
              <w:t>(0.00807)</w:t>
            </w:r>
          </w:p>
        </w:tc>
      </w:tr>
      <w:tr w:rsidR="0065394B" w14:paraId="03566D84" w14:textId="77777777" w:rsidTr="0065394B">
        <w:trPr>
          <w:trHeight w:val="260"/>
        </w:trPr>
        <w:tc>
          <w:tcPr>
            <w:tcW w:w="3880" w:type="dxa"/>
            <w:vMerge w:val="restart"/>
            <w:tcBorders>
              <w:top w:val="nil"/>
              <w:left w:val="nil"/>
              <w:bottom w:val="nil"/>
              <w:right w:val="nil"/>
            </w:tcBorders>
            <w:shd w:val="clear" w:color="auto" w:fill="auto"/>
            <w:hideMark/>
          </w:tcPr>
          <w:p w14:paraId="3B2075A1" w14:textId="77777777" w:rsidR="0065394B" w:rsidRDefault="0065394B">
            <w:pPr>
              <w:rPr>
                <w:color w:val="000000"/>
                <w:sz w:val="20"/>
                <w:szCs w:val="20"/>
              </w:rPr>
            </w:pPr>
            <w:r>
              <w:rPr>
                <w:color w:val="000000"/>
                <w:sz w:val="20"/>
                <w:szCs w:val="20"/>
              </w:rPr>
              <w:t>Coal Power Generation * Regulatory Munificence (H3b)</w:t>
            </w:r>
          </w:p>
        </w:tc>
        <w:tc>
          <w:tcPr>
            <w:tcW w:w="1520" w:type="dxa"/>
            <w:tcBorders>
              <w:top w:val="nil"/>
              <w:left w:val="nil"/>
              <w:bottom w:val="nil"/>
              <w:right w:val="nil"/>
            </w:tcBorders>
            <w:shd w:val="clear" w:color="auto" w:fill="auto"/>
            <w:noWrap/>
            <w:hideMark/>
          </w:tcPr>
          <w:p w14:paraId="674D6D04"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205C0FE4" w14:textId="77777777" w:rsidR="0065394B" w:rsidRDefault="0065394B">
            <w:pPr>
              <w:jc w:val="center"/>
              <w:rPr>
                <w:color w:val="000000"/>
                <w:sz w:val="20"/>
                <w:szCs w:val="20"/>
              </w:rPr>
            </w:pPr>
            <w:r>
              <w:rPr>
                <w:color w:val="000000"/>
                <w:sz w:val="20"/>
                <w:szCs w:val="20"/>
              </w:rPr>
              <w:t>0.00389</w:t>
            </w:r>
          </w:p>
        </w:tc>
        <w:tc>
          <w:tcPr>
            <w:tcW w:w="1300" w:type="dxa"/>
            <w:tcBorders>
              <w:top w:val="nil"/>
              <w:left w:val="nil"/>
              <w:bottom w:val="nil"/>
              <w:right w:val="nil"/>
            </w:tcBorders>
            <w:shd w:val="clear" w:color="auto" w:fill="auto"/>
            <w:noWrap/>
            <w:hideMark/>
          </w:tcPr>
          <w:p w14:paraId="06DA64B7" w14:textId="77777777" w:rsidR="0065394B" w:rsidRDefault="0065394B">
            <w:pPr>
              <w:jc w:val="center"/>
              <w:rPr>
                <w:color w:val="000000"/>
                <w:sz w:val="20"/>
                <w:szCs w:val="20"/>
              </w:rPr>
            </w:pPr>
          </w:p>
        </w:tc>
      </w:tr>
      <w:tr w:rsidR="0065394B" w14:paraId="24B8C0DE" w14:textId="77777777" w:rsidTr="0065394B">
        <w:trPr>
          <w:trHeight w:val="260"/>
        </w:trPr>
        <w:tc>
          <w:tcPr>
            <w:tcW w:w="3880" w:type="dxa"/>
            <w:vMerge/>
            <w:tcBorders>
              <w:top w:val="nil"/>
              <w:left w:val="nil"/>
              <w:bottom w:val="nil"/>
              <w:right w:val="nil"/>
            </w:tcBorders>
            <w:vAlign w:val="center"/>
            <w:hideMark/>
          </w:tcPr>
          <w:p w14:paraId="25B41ACD"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0974E6A5" w14:textId="77777777" w:rsidR="0065394B" w:rsidRDefault="0065394B">
            <w:pPr>
              <w:jc w:val="center"/>
              <w:rPr>
                <w:sz w:val="20"/>
                <w:szCs w:val="20"/>
              </w:rPr>
            </w:pPr>
          </w:p>
        </w:tc>
        <w:tc>
          <w:tcPr>
            <w:tcW w:w="1300" w:type="dxa"/>
            <w:tcBorders>
              <w:top w:val="nil"/>
              <w:left w:val="nil"/>
              <w:bottom w:val="nil"/>
              <w:right w:val="nil"/>
            </w:tcBorders>
            <w:shd w:val="clear" w:color="auto" w:fill="auto"/>
            <w:noWrap/>
            <w:hideMark/>
          </w:tcPr>
          <w:p w14:paraId="64C0F5F2" w14:textId="77777777" w:rsidR="0065394B" w:rsidRDefault="0065394B">
            <w:pPr>
              <w:jc w:val="center"/>
              <w:rPr>
                <w:color w:val="000000"/>
                <w:sz w:val="20"/>
                <w:szCs w:val="20"/>
              </w:rPr>
            </w:pPr>
            <w:r>
              <w:rPr>
                <w:color w:val="000000"/>
                <w:sz w:val="20"/>
                <w:szCs w:val="20"/>
              </w:rPr>
              <w:t>(0.00282)</w:t>
            </w:r>
          </w:p>
        </w:tc>
        <w:tc>
          <w:tcPr>
            <w:tcW w:w="1300" w:type="dxa"/>
            <w:tcBorders>
              <w:top w:val="nil"/>
              <w:left w:val="nil"/>
              <w:bottom w:val="nil"/>
              <w:right w:val="nil"/>
            </w:tcBorders>
            <w:shd w:val="clear" w:color="auto" w:fill="auto"/>
            <w:noWrap/>
            <w:hideMark/>
          </w:tcPr>
          <w:p w14:paraId="59A832FC" w14:textId="77777777" w:rsidR="0065394B" w:rsidRDefault="0065394B">
            <w:pPr>
              <w:jc w:val="center"/>
              <w:rPr>
                <w:color w:val="000000"/>
                <w:sz w:val="20"/>
                <w:szCs w:val="20"/>
              </w:rPr>
            </w:pPr>
          </w:p>
        </w:tc>
      </w:tr>
      <w:tr w:rsidR="0065394B" w14:paraId="1C6282CD" w14:textId="77777777" w:rsidTr="0065394B">
        <w:trPr>
          <w:trHeight w:val="260"/>
        </w:trPr>
        <w:tc>
          <w:tcPr>
            <w:tcW w:w="3880" w:type="dxa"/>
            <w:vMerge w:val="restart"/>
            <w:tcBorders>
              <w:top w:val="nil"/>
              <w:left w:val="nil"/>
              <w:bottom w:val="nil"/>
              <w:right w:val="nil"/>
            </w:tcBorders>
            <w:shd w:val="clear" w:color="auto" w:fill="auto"/>
            <w:hideMark/>
          </w:tcPr>
          <w:p w14:paraId="5ECBDDE3" w14:textId="77777777" w:rsidR="0065394B" w:rsidRDefault="0065394B">
            <w:pPr>
              <w:rPr>
                <w:color w:val="000000"/>
                <w:sz w:val="20"/>
                <w:szCs w:val="20"/>
              </w:rPr>
            </w:pPr>
            <w:r>
              <w:rPr>
                <w:color w:val="000000"/>
                <w:sz w:val="20"/>
                <w:szCs w:val="20"/>
              </w:rPr>
              <w:t>Activist Protests</w:t>
            </w:r>
          </w:p>
        </w:tc>
        <w:tc>
          <w:tcPr>
            <w:tcW w:w="1520" w:type="dxa"/>
            <w:tcBorders>
              <w:top w:val="nil"/>
              <w:left w:val="nil"/>
              <w:bottom w:val="nil"/>
              <w:right w:val="nil"/>
            </w:tcBorders>
            <w:shd w:val="clear" w:color="auto" w:fill="auto"/>
            <w:noWrap/>
            <w:hideMark/>
          </w:tcPr>
          <w:p w14:paraId="4E0C341E" w14:textId="77777777" w:rsidR="0065394B" w:rsidRDefault="0065394B">
            <w:pPr>
              <w:jc w:val="center"/>
              <w:rPr>
                <w:color w:val="000000"/>
                <w:sz w:val="20"/>
                <w:szCs w:val="20"/>
              </w:rPr>
            </w:pPr>
            <w:r>
              <w:rPr>
                <w:color w:val="000000"/>
                <w:sz w:val="20"/>
                <w:szCs w:val="20"/>
              </w:rPr>
              <w:t>-0.0161*</w:t>
            </w:r>
          </w:p>
        </w:tc>
        <w:tc>
          <w:tcPr>
            <w:tcW w:w="1300" w:type="dxa"/>
            <w:tcBorders>
              <w:top w:val="nil"/>
              <w:left w:val="nil"/>
              <w:bottom w:val="nil"/>
              <w:right w:val="nil"/>
            </w:tcBorders>
            <w:shd w:val="clear" w:color="auto" w:fill="auto"/>
            <w:noWrap/>
            <w:hideMark/>
          </w:tcPr>
          <w:p w14:paraId="453836E5" w14:textId="77777777" w:rsidR="0065394B" w:rsidRDefault="0065394B">
            <w:pPr>
              <w:jc w:val="center"/>
              <w:rPr>
                <w:color w:val="000000"/>
                <w:sz w:val="20"/>
                <w:szCs w:val="20"/>
              </w:rPr>
            </w:pPr>
            <w:r>
              <w:rPr>
                <w:color w:val="000000"/>
                <w:sz w:val="20"/>
                <w:szCs w:val="20"/>
              </w:rPr>
              <w:t>-0.0163*</w:t>
            </w:r>
          </w:p>
        </w:tc>
        <w:tc>
          <w:tcPr>
            <w:tcW w:w="1300" w:type="dxa"/>
            <w:tcBorders>
              <w:top w:val="nil"/>
              <w:left w:val="nil"/>
              <w:bottom w:val="nil"/>
              <w:right w:val="nil"/>
            </w:tcBorders>
            <w:shd w:val="clear" w:color="auto" w:fill="auto"/>
            <w:noWrap/>
            <w:hideMark/>
          </w:tcPr>
          <w:p w14:paraId="189EBA6C" w14:textId="77777777" w:rsidR="0065394B" w:rsidRDefault="0065394B">
            <w:pPr>
              <w:jc w:val="center"/>
              <w:rPr>
                <w:color w:val="000000"/>
                <w:sz w:val="20"/>
                <w:szCs w:val="20"/>
              </w:rPr>
            </w:pPr>
            <w:r>
              <w:rPr>
                <w:color w:val="000000"/>
                <w:sz w:val="20"/>
                <w:szCs w:val="20"/>
              </w:rPr>
              <w:t>-0.0180*</w:t>
            </w:r>
          </w:p>
        </w:tc>
      </w:tr>
      <w:tr w:rsidR="0065394B" w14:paraId="2704CBFC" w14:textId="77777777" w:rsidTr="0065394B">
        <w:trPr>
          <w:trHeight w:val="260"/>
        </w:trPr>
        <w:tc>
          <w:tcPr>
            <w:tcW w:w="3880" w:type="dxa"/>
            <w:vMerge/>
            <w:tcBorders>
              <w:top w:val="nil"/>
              <w:left w:val="nil"/>
              <w:bottom w:val="nil"/>
              <w:right w:val="nil"/>
            </w:tcBorders>
            <w:vAlign w:val="center"/>
            <w:hideMark/>
          </w:tcPr>
          <w:p w14:paraId="0A40A37B"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6CCC5137" w14:textId="77777777" w:rsidR="0065394B" w:rsidRDefault="0065394B">
            <w:pPr>
              <w:jc w:val="center"/>
              <w:rPr>
                <w:color w:val="000000"/>
                <w:sz w:val="20"/>
                <w:szCs w:val="20"/>
              </w:rPr>
            </w:pPr>
            <w:r>
              <w:rPr>
                <w:color w:val="000000"/>
                <w:sz w:val="20"/>
                <w:szCs w:val="20"/>
              </w:rPr>
              <w:t>(0.00872)</w:t>
            </w:r>
          </w:p>
        </w:tc>
        <w:tc>
          <w:tcPr>
            <w:tcW w:w="1300" w:type="dxa"/>
            <w:tcBorders>
              <w:top w:val="nil"/>
              <w:left w:val="nil"/>
              <w:bottom w:val="nil"/>
              <w:right w:val="nil"/>
            </w:tcBorders>
            <w:shd w:val="clear" w:color="auto" w:fill="auto"/>
            <w:noWrap/>
            <w:hideMark/>
          </w:tcPr>
          <w:p w14:paraId="75549946" w14:textId="77777777" w:rsidR="0065394B" w:rsidRDefault="0065394B">
            <w:pPr>
              <w:jc w:val="center"/>
              <w:rPr>
                <w:color w:val="000000"/>
                <w:sz w:val="20"/>
                <w:szCs w:val="20"/>
              </w:rPr>
            </w:pPr>
            <w:r>
              <w:rPr>
                <w:color w:val="000000"/>
                <w:sz w:val="20"/>
                <w:szCs w:val="20"/>
              </w:rPr>
              <w:t>(0.00883)</w:t>
            </w:r>
          </w:p>
        </w:tc>
        <w:tc>
          <w:tcPr>
            <w:tcW w:w="1300" w:type="dxa"/>
            <w:tcBorders>
              <w:top w:val="nil"/>
              <w:left w:val="nil"/>
              <w:bottom w:val="nil"/>
              <w:right w:val="nil"/>
            </w:tcBorders>
            <w:shd w:val="clear" w:color="auto" w:fill="auto"/>
            <w:noWrap/>
            <w:hideMark/>
          </w:tcPr>
          <w:p w14:paraId="4988FAA8" w14:textId="77777777" w:rsidR="0065394B" w:rsidRDefault="0065394B">
            <w:pPr>
              <w:jc w:val="center"/>
              <w:rPr>
                <w:color w:val="000000"/>
                <w:sz w:val="20"/>
                <w:szCs w:val="20"/>
              </w:rPr>
            </w:pPr>
            <w:r>
              <w:rPr>
                <w:color w:val="000000"/>
                <w:sz w:val="20"/>
                <w:szCs w:val="20"/>
              </w:rPr>
              <w:t>(0.00953)</w:t>
            </w:r>
          </w:p>
        </w:tc>
      </w:tr>
      <w:tr w:rsidR="0065394B" w14:paraId="5C3FF56F" w14:textId="77777777" w:rsidTr="0065394B">
        <w:trPr>
          <w:trHeight w:val="260"/>
        </w:trPr>
        <w:tc>
          <w:tcPr>
            <w:tcW w:w="3880" w:type="dxa"/>
            <w:vMerge w:val="restart"/>
            <w:tcBorders>
              <w:top w:val="nil"/>
              <w:left w:val="nil"/>
              <w:bottom w:val="nil"/>
              <w:right w:val="nil"/>
            </w:tcBorders>
            <w:shd w:val="clear" w:color="auto" w:fill="auto"/>
            <w:hideMark/>
          </w:tcPr>
          <w:p w14:paraId="7E124AED" w14:textId="77777777" w:rsidR="0065394B" w:rsidRDefault="0065394B">
            <w:pPr>
              <w:rPr>
                <w:color w:val="000000"/>
                <w:sz w:val="20"/>
                <w:szCs w:val="20"/>
              </w:rPr>
            </w:pPr>
            <w:r>
              <w:rPr>
                <w:color w:val="000000"/>
                <w:sz w:val="20"/>
                <w:szCs w:val="20"/>
              </w:rPr>
              <w:t>Activist Protests * Regulatory Munificence (H4b)</w:t>
            </w:r>
          </w:p>
        </w:tc>
        <w:tc>
          <w:tcPr>
            <w:tcW w:w="1520" w:type="dxa"/>
            <w:tcBorders>
              <w:top w:val="nil"/>
              <w:left w:val="nil"/>
              <w:bottom w:val="nil"/>
              <w:right w:val="nil"/>
            </w:tcBorders>
            <w:shd w:val="clear" w:color="auto" w:fill="auto"/>
            <w:noWrap/>
            <w:hideMark/>
          </w:tcPr>
          <w:p w14:paraId="1ED151C6" w14:textId="77777777" w:rsidR="0065394B" w:rsidRDefault="0065394B">
            <w:pPr>
              <w:rPr>
                <w:color w:val="000000"/>
                <w:sz w:val="20"/>
                <w:szCs w:val="20"/>
              </w:rPr>
            </w:pPr>
          </w:p>
        </w:tc>
        <w:tc>
          <w:tcPr>
            <w:tcW w:w="1300" w:type="dxa"/>
            <w:tcBorders>
              <w:top w:val="nil"/>
              <w:left w:val="nil"/>
              <w:bottom w:val="nil"/>
              <w:right w:val="nil"/>
            </w:tcBorders>
            <w:shd w:val="clear" w:color="auto" w:fill="auto"/>
            <w:noWrap/>
            <w:hideMark/>
          </w:tcPr>
          <w:p w14:paraId="5F3ACD27" w14:textId="77777777" w:rsidR="0065394B" w:rsidRDefault="0065394B">
            <w:pPr>
              <w:jc w:val="center"/>
              <w:rPr>
                <w:sz w:val="20"/>
                <w:szCs w:val="20"/>
              </w:rPr>
            </w:pPr>
          </w:p>
        </w:tc>
        <w:tc>
          <w:tcPr>
            <w:tcW w:w="1300" w:type="dxa"/>
            <w:tcBorders>
              <w:top w:val="nil"/>
              <w:left w:val="nil"/>
              <w:bottom w:val="nil"/>
              <w:right w:val="nil"/>
            </w:tcBorders>
            <w:shd w:val="clear" w:color="auto" w:fill="auto"/>
            <w:noWrap/>
            <w:hideMark/>
          </w:tcPr>
          <w:p w14:paraId="6DDD4228" w14:textId="77777777" w:rsidR="0065394B" w:rsidRDefault="0065394B">
            <w:pPr>
              <w:jc w:val="center"/>
              <w:rPr>
                <w:color w:val="000000"/>
                <w:sz w:val="20"/>
                <w:szCs w:val="20"/>
              </w:rPr>
            </w:pPr>
            <w:r>
              <w:rPr>
                <w:color w:val="000000"/>
                <w:sz w:val="20"/>
                <w:szCs w:val="20"/>
              </w:rPr>
              <w:t>0.00702</w:t>
            </w:r>
          </w:p>
        </w:tc>
      </w:tr>
      <w:tr w:rsidR="0065394B" w14:paraId="2014A28A" w14:textId="77777777" w:rsidTr="0065394B">
        <w:trPr>
          <w:trHeight w:val="260"/>
        </w:trPr>
        <w:tc>
          <w:tcPr>
            <w:tcW w:w="3880" w:type="dxa"/>
            <w:vMerge/>
            <w:tcBorders>
              <w:top w:val="nil"/>
              <w:left w:val="nil"/>
              <w:bottom w:val="nil"/>
              <w:right w:val="nil"/>
            </w:tcBorders>
            <w:vAlign w:val="center"/>
            <w:hideMark/>
          </w:tcPr>
          <w:p w14:paraId="1CB79BBD"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4ADE512A" w14:textId="77777777" w:rsidR="0065394B" w:rsidRDefault="0065394B">
            <w:pPr>
              <w:jc w:val="center"/>
              <w:rPr>
                <w:color w:val="000000"/>
                <w:sz w:val="20"/>
                <w:szCs w:val="20"/>
              </w:rPr>
            </w:pPr>
          </w:p>
        </w:tc>
        <w:tc>
          <w:tcPr>
            <w:tcW w:w="1300" w:type="dxa"/>
            <w:tcBorders>
              <w:top w:val="nil"/>
              <w:left w:val="nil"/>
              <w:bottom w:val="nil"/>
              <w:right w:val="nil"/>
            </w:tcBorders>
            <w:shd w:val="clear" w:color="auto" w:fill="auto"/>
            <w:noWrap/>
            <w:hideMark/>
          </w:tcPr>
          <w:p w14:paraId="4DDC983E" w14:textId="77777777" w:rsidR="0065394B" w:rsidRDefault="0065394B">
            <w:pPr>
              <w:jc w:val="center"/>
              <w:rPr>
                <w:sz w:val="20"/>
                <w:szCs w:val="20"/>
              </w:rPr>
            </w:pPr>
          </w:p>
        </w:tc>
        <w:tc>
          <w:tcPr>
            <w:tcW w:w="1300" w:type="dxa"/>
            <w:tcBorders>
              <w:top w:val="nil"/>
              <w:left w:val="nil"/>
              <w:bottom w:val="nil"/>
              <w:right w:val="nil"/>
            </w:tcBorders>
            <w:shd w:val="clear" w:color="auto" w:fill="auto"/>
            <w:noWrap/>
            <w:hideMark/>
          </w:tcPr>
          <w:p w14:paraId="22C95027" w14:textId="77777777" w:rsidR="0065394B" w:rsidRDefault="0065394B">
            <w:pPr>
              <w:jc w:val="center"/>
              <w:rPr>
                <w:color w:val="000000"/>
                <w:sz w:val="20"/>
                <w:szCs w:val="20"/>
              </w:rPr>
            </w:pPr>
            <w:r>
              <w:rPr>
                <w:color w:val="000000"/>
                <w:sz w:val="20"/>
                <w:szCs w:val="20"/>
              </w:rPr>
              <w:t>(0.00489)</w:t>
            </w:r>
          </w:p>
        </w:tc>
      </w:tr>
      <w:tr w:rsidR="0065394B" w14:paraId="66A34426" w14:textId="77777777" w:rsidTr="0065394B">
        <w:trPr>
          <w:trHeight w:val="260"/>
        </w:trPr>
        <w:tc>
          <w:tcPr>
            <w:tcW w:w="3880" w:type="dxa"/>
            <w:vMerge w:val="restart"/>
            <w:tcBorders>
              <w:top w:val="nil"/>
              <w:left w:val="nil"/>
              <w:bottom w:val="nil"/>
              <w:right w:val="nil"/>
            </w:tcBorders>
            <w:shd w:val="clear" w:color="auto" w:fill="auto"/>
            <w:hideMark/>
          </w:tcPr>
          <w:p w14:paraId="52AC4EB7" w14:textId="77777777" w:rsidR="0065394B" w:rsidRDefault="0065394B">
            <w:pPr>
              <w:rPr>
                <w:color w:val="000000"/>
                <w:sz w:val="20"/>
                <w:szCs w:val="20"/>
              </w:rPr>
            </w:pPr>
            <w:r>
              <w:rPr>
                <w:color w:val="000000"/>
                <w:sz w:val="20"/>
                <w:szCs w:val="20"/>
              </w:rPr>
              <w:t>Firm Revenue</w:t>
            </w:r>
          </w:p>
        </w:tc>
        <w:tc>
          <w:tcPr>
            <w:tcW w:w="1520" w:type="dxa"/>
            <w:tcBorders>
              <w:top w:val="nil"/>
              <w:left w:val="nil"/>
              <w:bottom w:val="nil"/>
              <w:right w:val="nil"/>
            </w:tcBorders>
            <w:shd w:val="clear" w:color="auto" w:fill="auto"/>
            <w:noWrap/>
            <w:hideMark/>
          </w:tcPr>
          <w:p w14:paraId="3754A05E" w14:textId="77777777" w:rsidR="0065394B" w:rsidRDefault="0065394B">
            <w:pPr>
              <w:jc w:val="center"/>
              <w:rPr>
                <w:color w:val="000000"/>
                <w:sz w:val="20"/>
                <w:szCs w:val="20"/>
              </w:rPr>
            </w:pPr>
            <w:r>
              <w:rPr>
                <w:color w:val="000000"/>
                <w:sz w:val="20"/>
                <w:szCs w:val="20"/>
              </w:rPr>
              <w:t>0.348</w:t>
            </w:r>
          </w:p>
        </w:tc>
        <w:tc>
          <w:tcPr>
            <w:tcW w:w="1300" w:type="dxa"/>
            <w:tcBorders>
              <w:top w:val="nil"/>
              <w:left w:val="nil"/>
              <w:bottom w:val="nil"/>
              <w:right w:val="nil"/>
            </w:tcBorders>
            <w:shd w:val="clear" w:color="auto" w:fill="auto"/>
            <w:noWrap/>
            <w:hideMark/>
          </w:tcPr>
          <w:p w14:paraId="4499007A" w14:textId="77777777" w:rsidR="0065394B" w:rsidRDefault="0065394B">
            <w:pPr>
              <w:jc w:val="center"/>
              <w:rPr>
                <w:color w:val="000000"/>
                <w:sz w:val="20"/>
                <w:szCs w:val="20"/>
              </w:rPr>
            </w:pPr>
            <w:r>
              <w:rPr>
                <w:color w:val="000000"/>
                <w:sz w:val="20"/>
                <w:szCs w:val="20"/>
              </w:rPr>
              <w:t>0.334</w:t>
            </w:r>
          </w:p>
        </w:tc>
        <w:tc>
          <w:tcPr>
            <w:tcW w:w="1300" w:type="dxa"/>
            <w:tcBorders>
              <w:top w:val="nil"/>
              <w:left w:val="nil"/>
              <w:bottom w:val="nil"/>
              <w:right w:val="nil"/>
            </w:tcBorders>
            <w:shd w:val="clear" w:color="auto" w:fill="auto"/>
            <w:noWrap/>
            <w:hideMark/>
          </w:tcPr>
          <w:p w14:paraId="3CB4295A" w14:textId="77777777" w:rsidR="0065394B" w:rsidRDefault="0065394B">
            <w:pPr>
              <w:jc w:val="center"/>
              <w:rPr>
                <w:color w:val="000000"/>
                <w:sz w:val="20"/>
                <w:szCs w:val="20"/>
              </w:rPr>
            </w:pPr>
            <w:r>
              <w:rPr>
                <w:color w:val="000000"/>
                <w:sz w:val="20"/>
                <w:szCs w:val="20"/>
              </w:rPr>
              <w:t>0.464</w:t>
            </w:r>
          </w:p>
        </w:tc>
      </w:tr>
      <w:tr w:rsidR="0065394B" w14:paraId="0840BD15" w14:textId="77777777" w:rsidTr="0065394B">
        <w:trPr>
          <w:trHeight w:val="260"/>
        </w:trPr>
        <w:tc>
          <w:tcPr>
            <w:tcW w:w="3880" w:type="dxa"/>
            <w:vMerge/>
            <w:tcBorders>
              <w:top w:val="nil"/>
              <w:left w:val="nil"/>
              <w:bottom w:val="nil"/>
              <w:right w:val="nil"/>
            </w:tcBorders>
            <w:vAlign w:val="center"/>
            <w:hideMark/>
          </w:tcPr>
          <w:p w14:paraId="207A5992"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10CB01DF" w14:textId="77777777" w:rsidR="0065394B" w:rsidRDefault="0065394B">
            <w:pPr>
              <w:jc w:val="center"/>
              <w:rPr>
                <w:color w:val="000000"/>
                <w:sz w:val="20"/>
                <w:szCs w:val="20"/>
              </w:rPr>
            </w:pPr>
            <w:r>
              <w:rPr>
                <w:color w:val="000000"/>
                <w:sz w:val="20"/>
                <w:szCs w:val="20"/>
              </w:rPr>
              <w:t>(0.360)</w:t>
            </w:r>
          </w:p>
        </w:tc>
        <w:tc>
          <w:tcPr>
            <w:tcW w:w="1300" w:type="dxa"/>
            <w:tcBorders>
              <w:top w:val="nil"/>
              <w:left w:val="nil"/>
              <w:bottom w:val="nil"/>
              <w:right w:val="nil"/>
            </w:tcBorders>
            <w:shd w:val="clear" w:color="auto" w:fill="auto"/>
            <w:noWrap/>
            <w:hideMark/>
          </w:tcPr>
          <w:p w14:paraId="57137498" w14:textId="77777777" w:rsidR="0065394B" w:rsidRDefault="0065394B">
            <w:pPr>
              <w:jc w:val="center"/>
              <w:rPr>
                <w:color w:val="000000"/>
                <w:sz w:val="20"/>
                <w:szCs w:val="20"/>
              </w:rPr>
            </w:pPr>
            <w:r>
              <w:rPr>
                <w:color w:val="000000"/>
                <w:sz w:val="20"/>
                <w:szCs w:val="20"/>
              </w:rPr>
              <w:t>(0.320)</w:t>
            </w:r>
          </w:p>
        </w:tc>
        <w:tc>
          <w:tcPr>
            <w:tcW w:w="1300" w:type="dxa"/>
            <w:tcBorders>
              <w:top w:val="nil"/>
              <w:left w:val="nil"/>
              <w:bottom w:val="nil"/>
              <w:right w:val="nil"/>
            </w:tcBorders>
            <w:shd w:val="clear" w:color="auto" w:fill="auto"/>
            <w:noWrap/>
            <w:hideMark/>
          </w:tcPr>
          <w:p w14:paraId="206CC7FB" w14:textId="77777777" w:rsidR="0065394B" w:rsidRDefault="0065394B">
            <w:pPr>
              <w:jc w:val="center"/>
              <w:rPr>
                <w:color w:val="000000"/>
                <w:sz w:val="20"/>
                <w:szCs w:val="20"/>
              </w:rPr>
            </w:pPr>
            <w:r>
              <w:rPr>
                <w:color w:val="000000"/>
                <w:sz w:val="20"/>
                <w:szCs w:val="20"/>
              </w:rPr>
              <w:t>(0.311)</w:t>
            </w:r>
          </w:p>
        </w:tc>
      </w:tr>
      <w:tr w:rsidR="0065394B" w14:paraId="4B82BCCF" w14:textId="77777777" w:rsidTr="0065394B">
        <w:trPr>
          <w:trHeight w:val="260"/>
        </w:trPr>
        <w:tc>
          <w:tcPr>
            <w:tcW w:w="3880" w:type="dxa"/>
            <w:vMerge w:val="restart"/>
            <w:tcBorders>
              <w:top w:val="nil"/>
              <w:left w:val="nil"/>
              <w:bottom w:val="nil"/>
              <w:right w:val="nil"/>
            </w:tcBorders>
            <w:shd w:val="clear" w:color="auto" w:fill="auto"/>
            <w:hideMark/>
          </w:tcPr>
          <w:p w14:paraId="36A27A63" w14:textId="77777777" w:rsidR="0065394B" w:rsidRDefault="0065394B">
            <w:pPr>
              <w:rPr>
                <w:color w:val="000000"/>
                <w:sz w:val="20"/>
                <w:szCs w:val="20"/>
              </w:rPr>
            </w:pPr>
            <w:r>
              <w:rPr>
                <w:color w:val="000000"/>
                <w:sz w:val="20"/>
                <w:szCs w:val="20"/>
              </w:rPr>
              <w:t>Increase in Firm Revenue</w:t>
            </w:r>
          </w:p>
        </w:tc>
        <w:tc>
          <w:tcPr>
            <w:tcW w:w="1520" w:type="dxa"/>
            <w:tcBorders>
              <w:top w:val="nil"/>
              <w:left w:val="nil"/>
              <w:bottom w:val="nil"/>
              <w:right w:val="nil"/>
            </w:tcBorders>
            <w:shd w:val="clear" w:color="auto" w:fill="auto"/>
            <w:noWrap/>
            <w:hideMark/>
          </w:tcPr>
          <w:p w14:paraId="123E04CE" w14:textId="77777777" w:rsidR="0065394B" w:rsidRDefault="0065394B">
            <w:pPr>
              <w:jc w:val="center"/>
              <w:rPr>
                <w:color w:val="000000"/>
                <w:sz w:val="20"/>
                <w:szCs w:val="20"/>
              </w:rPr>
            </w:pPr>
            <w:r>
              <w:rPr>
                <w:color w:val="000000"/>
                <w:sz w:val="20"/>
                <w:szCs w:val="20"/>
              </w:rPr>
              <w:t>0.000643</w:t>
            </w:r>
          </w:p>
        </w:tc>
        <w:tc>
          <w:tcPr>
            <w:tcW w:w="1300" w:type="dxa"/>
            <w:tcBorders>
              <w:top w:val="nil"/>
              <w:left w:val="nil"/>
              <w:bottom w:val="nil"/>
              <w:right w:val="nil"/>
            </w:tcBorders>
            <w:shd w:val="clear" w:color="auto" w:fill="auto"/>
            <w:noWrap/>
            <w:hideMark/>
          </w:tcPr>
          <w:p w14:paraId="704B0855" w14:textId="77777777" w:rsidR="0065394B" w:rsidRDefault="0065394B">
            <w:pPr>
              <w:jc w:val="center"/>
              <w:rPr>
                <w:color w:val="000000"/>
                <w:sz w:val="20"/>
                <w:szCs w:val="20"/>
              </w:rPr>
            </w:pPr>
            <w:r>
              <w:rPr>
                <w:color w:val="000000"/>
                <w:sz w:val="20"/>
                <w:szCs w:val="20"/>
              </w:rPr>
              <w:t>0.000842</w:t>
            </w:r>
          </w:p>
        </w:tc>
        <w:tc>
          <w:tcPr>
            <w:tcW w:w="1300" w:type="dxa"/>
            <w:tcBorders>
              <w:top w:val="nil"/>
              <w:left w:val="nil"/>
              <w:bottom w:val="nil"/>
              <w:right w:val="nil"/>
            </w:tcBorders>
            <w:shd w:val="clear" w:color="auto" w:fill="auto"/>
            <w:noWrap/>
            <w:hideMark/>
          </w:tcPr>
          <w:p w14:paraId="098B993F" w14:textId="77777777" w:rsidR="0065394B" w:rsidRDefault="0065394B">
            <w:pPr>
              <w:jc w:val="center"/>
              <w:rPr>
                <w:color w:val="000000"/>
                <w:sz w:val="20"/>
                <w:szCs w:val="20"/>
              </w:rPr>
            </w:pPr>
            <w:r>
              <w:rPr>
                <w:color w:val="000000"/>
                <w:sz w:val="20"/>
                <w:szCs w:val="20"/>
              </w:rPr>
              <w:t>0.000658</w:t>
            </w:r>
          </w:p>
        </w:tc>
      </w:tr>
      <w:tr w:rsidR="0065394B" w14:paraId="505E4BB0" w14:textId="77777777" w:rsidTr="0065394B">
        <w:trPr>
          <w:trHeight w:val="260"/>
        </w:trPr>
        <w:tc>
          <w:tcPr>
            <w:tcW w:w="3880" w:type="dxa"/>
            <w:vMerge/>
            <w:tcBorders>
              <w:top w:val="nil"/>
              <w:left w:val="nil"/>
              <w:bottom w:val="nil"/>
              <w:right w:val="nil"/>
            </w:tcBorders>
            <w:vAlign w:val="center"/>
            <w:hideMark/>
          </w:tcPr>
          <w:p w14:paraId="71923081"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105BC6DE" w14:textId="77777777" w:rsidR="0065394B" w:rsidRDefault="0065394B">
            <w:pPr>
              <w:jc w:val="center"/>
              <w:rPr>
                <w:color w:val="000000"/>
                <w:sz w:val="20"/>
                <w:szCs w:val="20"/>
              </w:rPr>
            </w:pPr>
            <w:r>
              <w:rPr>
                <w:color w:val="000000"/>
                <w:sz w:val="20"/>
                <w:szCs w:val="20"/>
              </w:rPr>
              <w:t>(0.000553)</w:t>
            </w:r>
          </w:p>
        </w:tc>
        <w:tc>
          <w:tcPr>
            <w:tcW w:w="1300" w:type="dxa"/>
            <w:tcBorders>
              <w:top w:val="nil"/>
              <w:left w:val="nil"/>
              <w:bottom w:val="nil"/>
              <w:right w:val="nil"/>
            </w:tcBorders>
            <w:shd w:val="clear" w:color="auto" w:fill="auto"/>
            <w:noWrap/>
            <w:hideMark/>
          </w:tcPr>
          <w:p w14:paraId="2BE8EBD2" w14:textId="77777777" w:rsidR="0065394B" w:rsidRDefault="0065394B">
            <w:pPr>
              <w:jc w:val="center"/>
              <w:rPr>
                <w:color w:val="000000"/>
                <w:sz w:val="20"/>
                <w:szCs w:val="20"/>
              </w:rPr>
            </w:pPr>
            <w:r>
              <w:rPr>
                <w:color w:val="000000"/>
                <w:sz w:val="20"/>
                <w:szCs w:val="20"/>
              </w:rPr>
              <w:t>(0.000582)</w:t>
            </w:r>
          </w:p>
        </w:tc>
        <w:tc>
          <w:tcPr>
            <w:tcW w:w="1300" w:type="dxa"/>
            <w:tcBorders>
              <w:top w:val="nil"/>
              <w:left w:val="nil"/>
              <w:bottom w:val="nil"/>
              <w:right w:val="nil"/>
            </w:tcBorders>
            <w:shd w:val="clear" w:color="auto" w:fill="auto"/>
            <w:noWrap/>
            <w:hideMark/>
          </w:tcPr>
          <w:p w14:paraId="21ABA178" w14:textId="77777777" w:rsidR="0065394B" w:rsidRDefault="0065394B">
            <w:pPr>
              <w:jc w:val="center"/>
              <w:rPr>
                <w:color w:val="000000"/>
                <w:sz w:val="20"/>
                <w:szCs w:val="20"/>
              </w:rPr>
            </w:pPr>
            <w:r>
              <w:rPr>
                <w:color w:val="000000"/>
                <w:sz w:val="20"/>
                <w:szCs w:val="20"/>
              </w:rPr>
              <w:t>(0.000545)</w:t>
            </w:r>
          </w:p>
        </w:tc>
      </w:tr>
      <w:tr w:rsidR="0065394B" w14:paraId="4BB64430" w14:textId="77777777" w:rsidTr="0065394B">
        <w:trPr>
          <w:trHeight w:val="260"/>
        </w:trPr>
        <w:tc>
          <w:tcPr>
            <w:tcW w:w="3880" w:type="dxa"/>
            <w:vMerge w:val="restart"/>
            <w:tcBorders>
              <w:top w:val="nil"/>
              <w:left w:val="nil"/>
              <w:bottom w:val="nil"/>
              <w:right w:val="nil"/>
            </w:tcBorders>
            <w:shd w:val="clear" w:color="auto" w:fill="auto"/>
            <w:hideMark/>
          </w:tcPr>
          <w:p w14:paraId="4C8A89A3" w14:textId="77777777" w:rsidR="0065394B" w:rsidRDefault="0065394B">
            <w:pPr>
              <w:rPr>
                <w:color w:val="000000"/>
                <w:sz w:val="20"/>
                <w:szCs w:val="20"/>
              </w:rPr>
            </w:pPr>
            <w:r>
              <w:rPr>
                <w:color w:val="000000"/>
                <w:sz w:val="20"/>
                <w:szCs w:val="20"/>
              </w:rPr>
              <w:t>Consumer Groups</w:t>
            </w:r>
          </w:p>
        </w:tc>
        <w:tc>
          <w:tcPr>
            <w:tcW w:w="1520" w:type="dxa"/>
            <w:tcBorders>
              <w:top w:val="nil"/>
              <w:left w:val="nil"/>
              <w:bottom w:val="nil"/>
              <w:right w:val="nil"/>
            </w:tcBorders>
            <w:shd w:val="clear" w:color="auto" w:fill="auto"/>
            <w:noWrap/>
            <w:hideMark/>
          </w:tcPr>
          <w:p w14:paraId="79CEFEDD" w14:textId="77777777" w:rsidR="0065394B" w:rsidRDefault="0065394B">
            <w:pPr>
              <w:jc w:val="center"/>
              <w:rPr>
                <w:color w:val="000000"/>
                <w:sz w:val="20"/>
                <w:szCs w:val="20"/>
              </w:rPr>
            </w:pPr>
            <w:r>
              <w:rPr>
                <w:color w:val="000000"/>
                <w:sz w:val="20"/>
                <w:szCs w:val="20"/>
              </w:rPr>
              <w:t>0.0219</w:t>
            </w:r>
          </w:p>
        </w:tc>
        <w:tc>
          <w:tcPr>
            <w:tcW w:w="1300" w:type="dxa"/>
            <w:tcBorders>
              <w:top w:val="nil"/>
              <w:left w:val="nil"/>
              <w:bottom w:val="nil"/>
              <w:right w:val="nil"/>
            </w:tcBorders>
            <w:shd w:val="clear" w:color="auto" w:fill="auto"/>
            <w:noWrap/>
            <w:hideMark/>
          </w:tcPr>
          <w:p w14:paraId="15145D86" w14:textId="77777777" w:rsidR="0065394B" w:rsidRDefault="0065394B">
            <w:pPr>
              <w:jc w:val="center"/>
              <w:rPr>
                <w:color w:val="000000"/>
                <w:sz w:val="20"/>
                <w:szCs w:val="20"/>
              </w:rPr>
            </w:pPr>
            <w:r>
              <w:rPr>
                <w:color w:val="000000"/>
                <w:sz w:val="20"/>
                <w:szCs w:val="20"/>
              </w:rPr>
              <w:t>0.0239</w:t>
            </w:r>
          </w:p>
        </w:tc>
        <w:tc>
          <w:tcPr>
            <w:tcW w:w="1300" w:type="dxa"/>
            <w:tcBorders>
              <w:top w:val="nil"/>
              <w:left w:val="nil"/>
              <w:bottom w:val="nil"/>
              <w:right w:val="nil"/>
            </w:tcBorders>
            <w:shd w:val="clear" w:color="auto" w:fill="auto"/>
            <w:noWrap/>
            <w:hideMark/>
          </w:tcPr>
          <w:p w14:paraId="49548D1C" w14:textId="77777777" w:rsidR="0065394B" w:rsidRDefault="0065394B">
            <w:pPr>
              <w:jc w:val="center"/>
              <w:rPr>
                <w:color w:val="000000"/>
                <w:sz w:val="20"/>
                <w:szCs w:val="20"/>
              </w:rPr>
            </w:pPr>
            <w:r>
              <w:rPr>
                <w:color w:val="000000"/>
                <w:sz w:val="20"/>
                <w:szCs w:val="20"/>
              </w:rPr>
              <w:t>0.0251</w:t>
            </w:r>
          </w:p>
        </w:tc>
      </w:tr>
      <w:tr w:rsidR="0065394B" w14:paraId="5E6D2CCF" w14:textId="77777777" w:rsidTr="0065394B">
        <w:trPr>
          <w:trHeight w:val="260"/>
        </w:trPr>
        <w:tc>
          <w:tcPr>
            <w:tcW w:w="3880" w:type="dxa"/>
            <w:vMerge/>
            <w:tcBorders>
              <w:top w:val="nil"/>
              <w:left w:val="nil"/>
              <w:bottom w:val="nil"/>
              <w:right w:val="nil"/>
            </w:tcBorders>
            <w:vAlign w:val="center"/>
            <w:hideMark/>
          </w:tcPr>
          <w:p w14:paraId="2A62B730"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281A666F" w14:textId="77777777" w:rsidR="0065394B" w:rsidRDefault="0065394B">
            <w:pPr>
              <w:jc w:val="center"/>
              <w:rPr>
                <w:color w:val="000000"/>
                <w:sz w:val="20"/>
                <w:szCs w:val="20"/>
              </w:rPr>
            </w:pPr>
            <w:r>
              <w:rPr>
                <w:color w:val="000000"/>
                <w:sz w:val="20"/>
                <w:szCs w:val="20"/>
              </w:rPr>
              <w:t>(0.0355)</w:t>
            </w:r>
          </w:p>
        </w:tc>
        <w:tc>
          <w:tcPr>
            <w:tcW w:w="1300" w:type="dxa"/>
            <w:tcBorders>
              <w:top w:val="nil"/>
              <w:left w:val="nil"/>
              <w:bottom w:val="nil"/>
              <w:right w:val="nil"/>
            </w:tcBorders>
            <w:shd w:val="clear" w:color="auto" w:fill="auto"/>
            <w:noWrap/>
            <w:hideMark/>
          </w:tcPr>
          <w:p w14:paraId="17D87A6E" w14:textId="77777777" w:rsidR="0065394B" w:rsidRDefault="0065394B">
            <w:pPr>
              <w:jc w:val="center"/>
              <w:rPr>
                <w:color w:val="000000"/>
                <w:sz w:val="20"/>
                <w:szCs w:val="20"/>
              </w:rPr>
            </w:pPr>
            <w:r>
              <w:rPr>
                <w:color w:val="000000"/>
                <w:sz w:val="20"/>
                <w:szCs w:val="20"/>
              </w:rPr>
              <w:t>(0.0376)</w:t>
            </w:r>
          </w:p>
        </w:tc>
        <w:tc>
          <w:tcPr>
            <w:tcW w:w="1300" w:type="dxa"/>
            <w:tcBorders>
              <w:top w:val="nil"/>
              <w:left w:val="nil"/>
              <w:bottom w:val="nil"/>
              <w:right w:val="nil"/>
            </w:tcBorders>
            <w:shd w:val="clear" w:color="auto" w:fill="auto"/>
            <w:noWrap/>
            <w:hideMark/>
          </w:tcPr>
          <w:p w14:paraId="66DD9A16" w14:textId="77777777" w:rsidR="0065394B" w:rsidRDefault="0065394B">
            <w:pPr>
              <w:jc w:val="center"/>
              <w:rPr>
                <w:color w:val="000000"/>
                <w:sz w:val="20"/>
                <w:szCs w:val="20"/>
              </w:rPr>
            </w:pPr>
            <w:r>
              <w:rPr>
                <w:color w:val="000000"/>
                <w:sz w:val="20"/>
                <w:szCs w:val="20"/>
              </w:rPr>
              <w:t>(0.0376)</w:t>
            </w:r>
          </w:p>
        </w:tc>
      </w:tr>
      <w:tr w:rsidR="0065394B" w14:paraId="5D7A9EFF" w14:textId="77777777" w:rsidTr="0065394B">
        <w:trPr>
          <w:trHeight w:val="260"/>
        </w:trPr>
        <w:tc>
          <w:tcPr>
            <w:tcW w:w="3880" w:type="dxa"/>
            <w:vMerge w:val="restart"/>
            <w:tcBorders>
              <w:top w:val="nil"/>
              <w:left w:val="nil"/>
              <w:bottom w:val="nil"/>
              <w:right w:val="nil"/>
            </w:tcBorders>
            <w:shd w:val="clear" w:color="auto" w:fill="auto"/>
            <w:hideMark/>
          </w:tcPr>
          <w:p w14:paraId="1D5CF3D8" w14:textId="77777777" w:rsidR="0065394B" w:rsidRDefault="0065394B">
            <w:pPr>
              <w:rPr>
                <w:color w:val="000000"/>
                <w:sz w:val="20"/>
                <w:szCs w:val="20"/>
              </w:rPr>
            </w:pPr>
            <w:r>
              <w:rPr>
                <w:color w:val="000000"/>
                <w:sz w:val="20"/>
                <w:szCs w:val="20"/>
              </w:rPr>
              <w:t>Other Stakeholder Groups</w:t>
            </w:r>
          </w:p>
        </w:tc>
        <w:tc>
          <w:tcPr>
            <w:tcW w:w="1520" w:type="dxa"/>
            <w:tcBorders>
              <w:top w:val="nil"/>
              <w:left w:val="nil"/>
              <w:bottom w:val="nil"/>
              <w:right w:val="nil"/>
            </w:tcBorders>
            <w:shd w:val="clear" w:color="auto" w:fill="auto"/>
            <w:noWrap/>
            <w:hideMark/>
          </w:tcPr>
          <w:p w14:paraId="12035580" w14:textId="77777777" w:rsidR="0065394B" w:rsidRDefault="0065394B">
            <w:pPr>
              <w:jc w:val="center"/>
              <w:rPr>
                <w:color w:val="000000"/>
                <w:sz w:val="20"/>
                <w:szCs w:val="20"/>
              </w:rPr>
            </w:pPr>
            <w:r>
              <w:rPr>
                <w:color w:val="000000"/>
                <w:sz w:val="20"/>
                <w:szCs w:val="20"/>
              </w:rPr>
              <w:t>0.0485</w:t>
            </w:r>
          </w:p>
        </w:tc>
        <w:tc>
          <w:tcPr>
            <w:tcW w:w="1300" w:type="dxa"/>
            <w:tcBorders>
              <w:top w:val="nil"/>
              <w:left w:val="nil"/>
              <w:bottom w:val="nil"/>
              <w:right w:val="nil"/>
            </w:tcBorders>
            <w:shd w:val="clear" w:color="auto" w:fill="auto"/>
            <w:noWrap/>
            <w:hideMark/>
          </w:tcPr>
          <w:p w14:paraId="24F3D389" w14:textId="77777777" w:rsidR="0065394B" w:rsidRDefault="0065394B">
            <w:pPr>
              <w:jc w:val="center"/>
              <w:rPr>
                <w:color w:val="000000"/>
                <w:sz w:val="20"/>
                <w:szCs w:val="20"/>
              </w:rPr>
            </w:pPr>
            <w:r>
              <w:rPr>
                <w:color w:val="000000"/>
                <w:sz w:val="20"/>
                <w:szCs w:val="20"/>
              </w:rPr>
              <w:t>0.0382</w:t>
            </w:r>
          </w:p>
        </w:tc>
        <w:tc>
          <w:tcPr>
            <w:tcW w:w="1300" w:type="dxa"/>
            <w:tcBorders>
              <w:top w:val="nil"/>
              <w:left w:val="nil"/>
              <w:bottom w:val="nil"/>
              <w:right w:val="nil"/>
            </w:tcBorders>
            <w:shd w:val="clear" w:color="auto" w:fill="auto"/>
            <w:noWrap/>
            <w:hideMark/>
          </w:tcPr>
          <w:p w14:paraId="390705E9" w14:textId="77777777" w:rsidR="0065394B" w:rsidRDefault="0065394B">
            <w:pPr>
              <w:jc w:val="center"/>
              <w:rPr>
                <w:color w:val="000000"/>
                <w:sz w:val="20"/>
                <w:szCs w:val="20"/>
              </w:rPr>
            </w:pPr>
            <w:r>
              <w:rPr>
                <w:color w:val="000000"/>
                <w:sz w:val="20"/>
                <w:szCs w:val="20"/>
              </w:rPr>
              <w:t>0.0479</w:t>
            </w:r>
          </w:p>
        </w:tc>
      </w:tr>
      <w:tr w:rsidR="0065394B" w14:paraId="6EA299EB" w14:textId="77777777" w:rsidTr="0065394B">
        <w:trPr>
          <w:trHeight w:val="260"/>
        </w:trPr>
        <w:tc>
          <w:tcPr>
            <w:tcW w:w="3880" w:type="dxa"/>
            <w:vMerge/>
            <w:tcBorders>
              <w:top w:val="nil"/>
              <w:left w:val="nil"/>
              <w:bottom w:val="nil"/>
              <w:right w:val="nil"/>
            </w:tcBorders>
            <w:vAlign w:val="center"/>
            <w:hideMark/>
          </w:tcPr>
          <w:p w14:paraId="4432974B"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63E2FF58" w14:textId="77777777" w:rsidR="0065394B" w:rsidRDefault="0065394B">
            <w:pPr>
              <w:jc w:val="center"/>
              <w:rPr>
                <w:color w:val="000000"/>
                <w:sz w:val="20"/>
                <w:szCs w:val="20"/>
              </w:rPr>
            </w:pPr>
            <w:r>
              <w:rPr>
                <w:color w:val="000000"/>
                <w:sz w:val="20"/>
                <w:szCs w:val="20"/>
              </w:rPr>
              <w:t>(0.0613)</w:t>
            </w:r>
          </w:p>
        </w:tc>
        <w:tc>
          <w:tcPr>
            <w:tcW w:w="1300" w:type="dxa"/>
            <w:tcBorders>
              <w:top w:val="nil"/>
              <w:left w:val="nil"/>
              <w:bottom w:val="nil"/>
              <w:right w:val="nil"/>
            </w:tcBorders>
            <w:shd w:val="clear" w:color="auto" w:fill="auto"/>
            <w:noWrap/>
            <w:hideMark/>
          </w:tcPr>
          <w:p w14:paraId="166AD0C7" w14:textId="77777777" w:rsidR="0065394B" w:rsidRDefault="0065394B">
            <w:pPr>
              <w:jc w:val="center"/>
              <w:rPr>
                <w:color w:val="000000"/>
                <w:sz w:val="20"/>
                <w:szCs w:val="20"/>
              </w:rPr>
            </w:pPr>
            <w:r>
              <w:rPr>
                <w:color w:val="000000"/>
                <w:sz w:val="20"/>
                <w:szCs w:val="20"/>
              </w:rPr>
              <w:t>(0.0600)</w:t>
            </w:r>
          </w:p>
        </w:tc>
        <w:tc>
          <w:tcPr>
            <w:tcW w:w="1300" w:type="dxa"/>
            <w:tcBorders>
              <w:top w:val="nil"/>
              <w:left w:val="nil"/>
              <w:bottom w:val="nil"/>
              <w:right w:val="nil"/>
            </w:tcBorders>
            <w:shd w:val="clear" w:color="auto" w:fill="auto"/>
            <w:noWrap/>
            <w:hideMark/>
          </w:tcPr>
          <w:p w14:paraId="1AD814CC" w14:textId="77777777" w:rsidR="0065394B" w:rsidRDefault="0065394B">
            <w:pPr>
              <w:jc w:val="center"/>
              <w:rPr>
                <w:color w:val="000000"/>
                <w:sz w:val="20"/>
                <w:szCs w:val="20"/>
              </w:rPr>
            </w:pPr>
            <w:r>
              <w:rPr>
                <w:color w:val="000000"/>
                <w:sz w:val="20"/>
                <w:szCs w:val="20"/>
              </w:rPr>
              <w:t>(0.0594)</w:t>
            </w:r>
          </w:p>
        </w:tc>
      </w:tr>
      <w:tr w:rsidR="0065394B" w14:paraId="562EE05E" w14:textId="77777777" w:rsidTr="0065394B">
        <w:trPr>
          <w:trHeight w:val="260"/>
        </w:trPr>
        <w:tc>
          <w:tcPr>
            <w:tcW w:w="3880" w:type="dxa"/>
            <w:vMerge w:val="restart"/>
            <w:tcBorders>
              <w:top w:val="nil"/>
              <w:left w:val="nil"/>
              <w:bottom w:val="nil"/>
              <w:right w:val="nil"/>
            </w:tcBorders>
            <w:shd w:val="clear" w:color="auto" w:fill="auto"/>
            <w:hideMark/>
          </w:tcPr>
          <w:p w14:paraId="6EF7B4F8" w14:textId="77777777" w:rsidR="0065394B" w:rsidRDefault="0065394B">
            <w:pPr>
              <w:rPr>
                <w:color w:val="000000"/>
                <w:sz w:val="20"/>
                <w:szCs w:val="20"/>
              </w:rPr>
            </w:pPr>
            <w:r>
              <w:rPr>
                <w:color w:val="000000"/>
                <w:sz w:val="20"/>
                <w:szCs w:val="20"/>
              </w:rPr>
              <w:t>Years Since Previous Rate Proceeding</w:t>
            </w:r>
          </w:p>
        </w:tc>
        <w:tc>
          <w:tcPr>
            <w:tcW w:w="1520" w:type="dxa"/>
            <w:tcBorders>
              <w:top w:val="nil"/>
              <w:left w:val="nil"/>
              <w:bottom w:val="nil"/>
              <w:right w:val="nil"/>
            </w:tcBorders>
            <w:shd w:val="clear" w:color="auto" w:fill="auto"/>
            <w:noWrap/>
            <w:hideMark/>
          </w:tcPr>
          <w:p w14:paraId="2FE67DD0" w14:textId="77777777" w:rsidR="0065394B" w:rsidRDefault="0065394B">
            <w:pPr>
              <w:jc w:val="center"/>
              <w:rPr>
                <w:color w:val="000000"/>
                <w:sz w:val="20"/>
                <w:szCs w:val="20"/>
              </w:rPr>
            </w:pPr>
            <w:r>
              <w:rPr>
                <w:color w:val="000000"/>
                <w:sz w:val="20"/>
                <w:szCs w:val="20"/>
              </w:rPr>
              <w:t>-0.00897</w:t>
            </w:r>
          </w:p>
        </w:tc>
        <w:tc>
          <w:tcPr>
            <w:tcW w:w="1300" w:type="dxa"/>
            <w:tcBorders>
              <w:top w:val="nil"/>
              <w:left w:val="nil"/>
              <w:bottom w:val="nil"/>
              <w:right w:val="nil"/>
            </w:tcBorders>
            <w:shd w:val="clear" w:color="auto" w:fill="auto"/>
            <w:noWrap/>
            <w:hideMark/>
          </w:tcPr>
          <w:p w14:paraId="387567CF" w14:textId="77777777" w:rsidR="0065394B" w:rsidRDefault="0065394B">
            <w:pPr>
              <w:jc w:val="center"/>
              <w:rPr>
                <w:color w:val="000000"/>
                <w:sz w:val="20"/>
                <w:szCs w:val="20"/>
              </w:rPr>
            </w:pPr>
            <w:r>
              <w:rPr>
                <w:color w:val="000000"/>
                <w:sz w:val="20"/>
                <w:szCs w:val="20"/>
              </w:rPr>
              <w:t>-0.00822</w:t>
            </w:r>
          </w:p>
        </w:tc>
        <w:tc>
          <w:tcPr>
            <w:tcW w:w="1300" w:type="dxa"/>
            <w:tcBorders>
              <w:top w:val="nil"/>
              <w:left w:val="nil"/>
              <w:bottom w:val="nil"/>
              <w:right w:val="nil"/>
            </w:tcBorders>
            <w:shd w:val="clear" w:color="auto" w:fill="auto"/>
            <w:noWrap/>
            <w:hideMark/>
          </w:tcPr>
          <w:p w14:paraId="0B1C4279" w14:textId="77777777" w:rsidR="0065394B" w:rsidRDefault="0065394B">
            <w:pPr>
              <w:jc w:val="center"/>
              <w:rPr>
                <w:color w:val="000000"/>
                <w:sz w:val="20"/>
                <w:szCs w:val="20"/>
              </w:rPr>
            </w:pPr>
            <w:r>
              <w:rPr>
                <w:color w:val="000000"/>
                <w:sz w:val="20"/>
                <w:szCs w:val="20"/>
              </w:rPr>
              <w:t>-0.00265</w:t>
            </w:r>
          </w:p>
        </w:tc>
      </w:tr>
      <w:tr w:rsidR="0065394B" w14:paraId="1DC093A0" w14:textId="77777777" w:rsidTr="0065394B">
        <w:trPr>
          <w:trHeight w:val="260"/>
        </w:trPr>
        <w:tc>
          <w:tcPr>
            <w:tcW w:w="3880" w:type="dxa"/>
            <w:vMerge/>
            <w:tcBorders>
              <w:top w:val="nil"/>
              <w:left w:val="nil"/>
              <w:bottom w:val="nil"/>
              <w:right w:val="nil"/>
            </w:tcBorders>
            <w:vAlign w:val="center"/>
            <w:hideMark/>
          </w:tcPr>
          <w:p w14:paraId="5F6249C4"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58B4D951" w14:textId="77777777" w:rsidR="0065394B" w:rsidRDefault="0065394B">
            <w:pPr>
              <w:jc w:val="center"/>
              <w:rPr>
                <w:color w:val="000000"/>
                <w:sz w:val="20"/>
                <w:szCs w:val="20"/>
              </w:rPr>
            </w:pPr>
            <w:r>
              <w:rPr>
                <w:color w:val="000000"/>
                <w:sz w:val="20"/>
                <w:szCs w:val="20"/>
              </w:rPr>
              <w:t>(0.0343)</w:t>
            </w:r>
          </w:p>
        </w:tc>
        <w:tc>
          <w:tcPr>
            <w:tcW w:w="1300" w:type="dxa"/>
            <w:tcBorders>
              <w:top w:val="nil"/>
              <w:left w:val="nil"/>
              <w:bottom w:val="nil"/>
              <w:right w:val="nil"/>
            </w:tcBorders>
            <w:shd w:val="clear" w:color="auto" w:fill="auto"/>
            <w:noWrap/>
            <w:hideMark/>
          </w:tcPr>
          <w:p w14:paraId="2D01CE98" w14:textId="77777777" w:rsidR="0065394B" w:rsidRDefault="0065394B">
            <w:pPr>
              <w:jc w:val="center"/>
              <w:rPr>
                <w:color w:val="000000"/>
                <w:sz w:val="20"/>
                <w:szCs w:val="20"/>
              </w:rPr>
            </w:pPr>
            <w:r>
              <w:rPr>
                <w:color w:val="000000"/>
                <w:sz w:val="20"/>
                <w:szCs w:val="20"/>
              </w:rPr>
              <w:t>(0.0324)</w:t>
            </w:r>
          </w:p>
        </w:tc>
        <w:tc>
          <w:tcPr>
            <w:tcW w:w="1300" w:type="dxa"/>
            <w:tcBorders>
              <w:top w:val="nil"/>
              <w:left w:val="nil"/>
              <w:bottom w:val="nil"/>
              <w:right w:val="nil"/>
            </w:tcBorders>
            <w:shd w:val="clear" w:color="auto" w:fill="auto"/>
            <w:noWrap/>
            <w:hideMark/>
          </w:tcPr>
          <w:p w14:paraId="395F72B6" w14:textId="77777777" w:rsidR="0065394B" w:rsidRDefault="0065394B">
            <w:pPr>
              <w:jc w:val="center"/>
              <w:rPr>
                <w:color w:val="000000"/>
                <w:sz w:val="20"/>
                <w:szCs w:val="20"/>
              </w:rPr>
            </w:pPr>
            <w:r>
              <w:rPr>
                <w:color w:val="000000"/>
                <w:sz w:val="20"/>
                <w:szCs w:val="20"/>
              </w:rPr>
              <w:t>(0.0318)</w:t>
            </w:r>
          </w:p>
        </w:tc>
      </w:tr>
      <w:tr w:rsidR="0065394B" w14:paraId="42F94FC1" w14:textId="77777777" w:rsidTr="0065394B">
        <w:trPr>
          <w:trHeight w:val="260"/>
        </w:trPr>
        <w:tc>
          <w:tcPr>
            <w:tcW w:w="3880" w:type="dxa"/>
            <w:vMerge w:val="restart"/>
            <w:tcBorders>
              <w:top w:val="nil"/>
              <w:left w:val="nil"/>
              <w:bottom w:val="nil"/>
              <w:right w:val="nil"/>
            </w:tcBorders>
            <w:shd w:val="clear" w:color="auto" w:fill="auto"/>
            <w:hideMark/>
          </w:tcPr>
          <w:p w14:paraId="7FEC1CFD" w14:textId="77777777" w:rsidR="0065394B" w:rsidRDefault="0065394B">
            <w:pPr>
              <w:rPr>
                <w:color w:val="000000"/>
                <w:sz w:val="20"/>
                <w:szCs w:val="20"/>
              </w:rPr>
            </w:pPr>
            <w:r>
              <w:rPr>
                <w:color w:val="000000"/>
                <w:sz w:val="20"/>
                <w:szCs w:val="20"/>
              </w:rPr>
              <w:t>Activist Experience in Rate Proceedings</w:t>
            </w:r>
          </w:p>
        </w:tc>
        <w:tc>
          <w:tcPr>
            <w:tcW w:w="1520" w:type="dxa"/>
            <w:tcBorders>
              <w:top w:val="nil"/>
              <w:left w:val="nil"/>
              <w:bottom w:val="nil"/>
              <w:right w:val="nil"/>
            </w:tcBorders>
            <w:shd w:val="clear" w:color="auto" w:fill="auto"/>
            <w:noWrap/>
            <w:hideMark/>
          </w:tcPr>
          <w:p w14:paraId="20211B23" w14:textId="77777777" w:rsidR="0065394B" w:rsidRDefault="0065394B">
            <w:pPr>
              <w:jc w:val="center"/>
              <w:rPr>
                <w:color w:val="000000"/>
                <w:sz w:val="20"/>
                <w:szCs w:val="20"/>
              </w:rPr>
            </w:pPr>
            <w:r>
              <w:rPr>
                <w:color w:val="000000"/>
                <w:sz w:val="20"/>
                <w:szCs w:val="20"/>
              </w:rPr>
              <w:t>0.00198</w:t>
            </w:r>
          </w:p>
        </w:tc>
        <w:tc>
          <w:tcPr>
            <w:tcW w:w="1300" w:type="dxa"/>
            <w:tcBorders>
              <w:top w:val="nil"/>
              <w:left w:val="nil"/>
              <w:bottom w:val="nil"/>
              <w:right w:val="nil"/>
            </w:tcBorders>
            <w:shd w:val="clear" w:color="auto" w:fill="auto"/>
            <w:noWrap/>
            <w:hideMark/>
          </w:tcPr>
          <w:p w14:paraId="311ABF8B" w14:textId="77777777" w:rsidR="0065394B" w:rsidRDefault="0065394B">
            <w:pPr>
              <w:jc w:val="center"/>
              <w:rPr>
                <w:color w:val="000000"/>
                <w:sz w:val="20"/>
                <w:szCs w:val="20"/>
              </w:rPr>
            </w:pPr>
            <w:r>
              <w:rPr>
                <w:color w:val="000000"/>
                <w:sz w:val="20"/>
                <w:szCs w:val="20"/>
              </w:rPr>
              <w:t>0.00179</w:t>
            </w:r>
          </w:p>
        </w:tc>
        <w:tc>
          <w:tcPr>
            <w:tcW w:w="1300" w:type="dxa"/>
            <w:tcBorders>
              <w:top w:val="nil"/>
              <w:left w:val="nil"/>
              <w:bottom w:val="nil"/>
              <w:right w:val="nil"/>
            </w:tcBorders>
            <w:shd w:val="clear" w:color="auto" w:fill="auto"/>
            <w:noWrap/>
            <w:hideMark/>
          </w:tcPr>
          <w:p w14:paraId="6A330951" w14:textId="77777777" w:rsidR="0065394B" w:rsidRDefault="0065394B">
            <w:pPr>
              <w:jc w:val="center"/>
              <w:rPr>
                <w:color w:val="000000"/>
                <w:sz w:val="20"/>
                <w:szCs w:val="20"/>
              </w:rPr>
            </w:pPr>
            <w:r>
              <w:rPr>
                <w:color w:val="000000"/>
                <w:sz w:val="20"/>
                <w:szCs w:val="20"/>
              </w:rPr>
              <w:t>0.00277</w:t>
            </w:r>
          </w:p>
        </w:tc>
      </w:tr>
      <w:tr w:rsidR="0065394B" w14:paraId="0F2DB303" w14:textId="77777777" w:rsidTr="0065394B">
        <w:trPr>
          <w:trHeight w:val="260"/>
        </w:trPr>
        <w:tc>
          <w:tcPr>
            <w:tcW w:w="3880" w:type="dxa"/>
            <w:vMerge/>
            <w:tcBorders>
              <w:top w:val="nil"/>
              <w:left w:val="nil"/>
              <w:bottom w:val="nil"/>
              <w:right w:val="nil"/>
            </w:tcBorders>
            <w:vAlign w:val="center"/>
            <w:hideMark/>
          </w:tcPr>
          <w:p w14:paraId="71756518"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3FB43C96" w14:textId="77777777" w:rsidR="0065394B" w:rsidRDefault="0065394B">
            <w:pPr>
              <w:jc w:val="center"/>
              <w:rPr>
                <w:color w:val="000000"/>
                <w:sz w:val="20"/>
                <w:szCs w:val="20"/>
              </w:rPr>
            </w:pPr>
            <w:r>
              <w:rPr>
                <w:color w:val="000000"/>
                <w:sz w:val="20"/>
                <w:szCs w:val="20"/>
              </w:rPr>
              <w:t>(0.00343)</w:t>
            </w:r>
          </w:p>
        </w:tc>
        <w:tc>
          <w:tcPr>
            <w:tcW w:w="1300" w:type="dxa"/>
            <w:tcBorders>
              <w:top w:val="nil"/>
              <w:left w:val="nil"/>
              <w:bottom w:val="nil"/>
              <w:right w:val="nil"/>
            </w:tcBorders>
            <w:shd w:val="clear" w:color="auto" w:fill="auto"/>
            <w:noWrap/>
            <w:hideMark/>
          </w:tcPr>
          <w:p w14:paraId="00850B81" w14:textId="77777777" w:rsidR="0065394B" w:rsidRDefault="0065394B">
            <w:pPr>
              <w:jc w:val="center"/>
              <w:rPr>
                <w:color w:val="000000"/>
                <w:sz w:val="20"/>
                <w:szCs w:val="20"/>
              </w:rPr>
            </w:pPr>
            <w:r>
              <w:rPr>
                <w:color w:val="000000"/>
                <w:sz w:val="20"/>
                <w:szCs w:val="20"/>
              </w:rPr>
              <w:t>(0.00352)</w:t>
            </w:r>
          </w:p>
        </w:tc>
        <w:tc>
          <w:tcPr>
            <w:tcW w:w="1300" w:type="dxa"/>
            <w:tcBorders>
              <w:top w:val="nil"/>
              <w:left w:val="nil"/>
              <w:bottom w:val="nil"/>
              <w:right w:val="nil"/>
            </w:tcBorders>
            <w:shd w:val="clear" w:color="auto" w:fill="auto"/>
            <w:noWrap/>
            <w:hideMark/>
          </w:tcPr>
          <w:p w14:paraId="0B171282" w14:textId="77777777" w:rsidR="0065394B" w:rsidRDefault="0065394B">
            <w:pPr>
              <w:jc w:val="center"/>
              <w:rPr>
                <w:color w:val="000000"/>
                <w:sz w:val="20"/>
                <w:szCs w:val="20"/>
              </w:rPr>
            </w:pPr>
            <w:r>
              <w:rPr>
                <w:color w:val="000000"/>
                <w:sz w:val="20"/>
                <w:szCs w:val="20"/>
              </w:rPr>
              <w:t>(0.00362)</w:t>
            </w:r>
          </w:p>
        </w:tc>
      </w:tr>
      <w:tr w:rsidR="0065394B" w14:paraId="6EE49ED7" w14:textId="77777777" w:rsidTr="0065394B">
        <w:trPr>
          <w:trHeight w:val="260"/>
        </w:trPr>
        <w:tc>
          <w:tcPr>
            <w:tcW w:w="3880" w:type="dxa"/>
            <w:vMerge w:val="restart"/>
            <w:tcBorders>
              <w:top w:val="nil"/>
              <w:left w:val="nil"/>
              <w:bottom w:val="nil"/>
              <w:right w:val="nil"/>
            </w:tcBorders>
            <w:shd w:val="clear" w:color="auto" w:fill="auto"/>
            <w:hideMark/>
          </w:tcPr>
          <w:p w14:paraId="67393864" w14:textId="77777777" w:rsidR="0065394B" w:rsidRDefault="0065394B">
            <w:pPr>
              <w:rPr>
                <w:color w:val="000000"/>
                <w:sz w:val="20"/>
                <w:szCs w:val="20"/>
              </w:rPr>
            </w:pPr>
            <w:r>
              <w:rPr>
                <w:color w:val="000000"/>
                <w:sz w:val="20"/>
                <w:szCs w:val="20"/>
              </w:rPr>
              <w:t>Multi-State Activist</w:t>
            </w:r>
          </w:p>
        </w:tc>
        <w:tc>
          <w:tcPr>
            <w:tcW w:w="1520" w:type="dxa"/>
            <w:tcBorders>
              <w:top w:val="nil"/>
              <w:left w:val="nil"/>
              <w:bottom w:val="nil"/>
              <w:right w:val="nil"/>
            </w:tcBorders>
            <w:shd w:val="clear" w:color="auto" w:fill="auto"/>
            <w:noWrap/>
            <w:hideMark/>
          </w:tcPr>
          <w:p w14:paraId="193542AA" w14:textId="77777777" w:rsidR="0065394B" w:rsidRDefault="0065394B">
            <w:pPr>
              <w:jc w:val="center"/>
              <w:rPr>
                <w:color w:val="000000"/>
                <w:sz w:val="20"/>
                <w:szCs w:val="20"/>
              </w:rPr>
            </w:pPr>
            <w:r>
              <w:rPr>
                <w:color w:val="000000"/>
                <w:sz w:val="20"/>
                <w:szCs w:val="20"/>
              </w:rPr>
              <w:t>0.286***</w:t>
            </w:r>
          </w:p>
        </w:tc>
        <w:tc>
          <w:tcPr>
            <w:tcW w:w="1300" w:type="dxa"/>
            <w:tcBorders>
              <w:top w:val="nil"/>
              <w:left w:val="nil"/>
              <w:bottom w:val="nil"/>
              <w:right w:val="nil"/>
            </w:tcBorders>
            <w:shd w:val="clear" w:color="auto" w:fill="auto"/>
            <w:noWrap/>
            <w:hideMark/>
          </w:tcPr>
          <w:p w14:paraId="2B4B25F6" w14:textId="77777777" w:rsidR="0065394B" w:rsidRDefault="0065394B">
            <w:pPr>
              <w:jc w:val="center"/>
              <w:rPr>
                <w:color w:val="000000"/>
                <w:sz w:val="20"/>
                <w:szCs w:val="20"/>
              </w:rPr>
            </w:pPr>
            <w:r>
              <w:rPr>
                <w:color w:val="000000"/>
                <w:sz w:val="20"/>
                <w:szCs w:val="20"/>
              </w:rPr>
              <w:t>0.282***</w:t>
            </w:r>
          </w:p>
        </w:tc>
        <w:tc>
          <w:tcPr>
            <w:tcW w:w="1300" w:type="dxa"/>
            <w:tcBorders>
              <w:top w:val="nil"/>
              <w:left w:val="nil"/>
              <w:bottom w:val="nil"/>
              <w:right w:val="nil"/>
            </w:tcBorders>
            <w:shd w:val="clear" w:color="auto" w:fill="auto"/>
            <w:noWrap/>
            <w:hideMark/>
          </w:tcPr>
          <w:p w14:paraId="7CFC1CAA" w14:textId="77777777" w:rsidR="0065394B" w:rsidRDefault="0065394B">
            <w:pPr>
              <w:jc w:val="center"/>
              <w:rPr>
                <w:color w:val="000000"/>
                <w:sz w:val="20"/>
                <w:szCs w:val="20"/>
              </w:rPr>
            </w:pPr>
            <w:r>
              <w:rPr>
                <w:color w:val="000000"/>
                <w:sz w:val="20"/>
                <w:szCs w:val="20"/>
              </w:rPr>
              <w:t>0.267***</w:t>
            </w:r>
          </w:p>
        </w:tc>
      </w:tr>
      <w:tr w:rsidR="0065394B" w14:paraId="5977BDD6" w14:textId="77777777" w:rsidTr="0065394B">
        <w:trPr>
          <w:trHeight w:val="260"/>
        </w:trPr>
        <w:tc>
          <w:tcPr>
            <w:tcW w:w="3880" w:type="dxa"/>
            <w:vMerge/>
            <w:tcBorders>
              <w:top w:val="nil"/>
              <w:left w:val="nil"/>
              <w:bottom w:val="nil"/>
              <w:right w:val="nil"/>
            </w:tcBorders>
            <w:vAlign w:val="center"/>
            <w:hideMark/>
          </w:tcPr>
          <w:p w14:paraId="53AE8C53"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6A4A2D7B" w14:textId="77777777" w:rsidR="0065394B" w:rsidRDefault="0065394B">
            <w:pPr>
              <w:jc w:val="center"/>
              <w:rPr>
                <w:color w:val="000000"/>
                <w:sz w:val="20"/>
                <w:szCs w:val="20"/>
              </w:rPr>
            </w:pPr>
            <w:r>
              <w:rPr>
                <w:color w:val="000000"/>
                <w:sz w:val="20"/>
                <w:szCs w:val="20"/>
              </w:rPr>
              <w:t>(0.0805)</w:t>
            </w:r>
          </w:p>
        </w:tc>
        <w:tc>
          <w:tcPr>
            <w:tcW w:w="1300" w:type="dxa"/>
            <w:tcBorders>
              <w:top w:val="nil"/>
              <w:left w:val="nil"/>
              <w:bottom w:val="nil"/>
              <w:right w:val="nil"/>
            </w:tcBorders>
            <w:shd w:val="clear" w:color="auto" w:fill="auto"/>
            <w:noWrap/>
            <w:hideMark/>
          </w:tcPr>
          <w:p w14:paraId="3ABFC603" w14:textId="77777777" w:rsidR="0065394B" w:rsidRDefault="0065394B">
            <w:pPr>
              <w:jc w:val="center"/>
              <w:rPr>
                <w:color w:val="000000"/>
                <w:sz w:val="20"/>
                <w:szCs w:val="20"/>
              </w:rPr>
            </w:pPr>
            <w:r>
              <w:rPr>
                <w:color w:val="000000"/>
                <w:sz w:val="20"/>
                <w:szCs w:val="20"/>
              </w:rPr>
              <w:t>(0.0824)</w:t>
            </w:r>
          </w:p>
        </w:tc>
        <w:tc>
          <w:tcPr>
            <w:tcW w:w="1300" w:type="dxa"/>
            <w:tcBorders>
              <w:top w:val="nil"/>
              <w:left w:val="nil"/>
              <w:bottom w:val="nil"/>
              <w:right w:val="nil"/>
            </w:tcBorders>
            <w:shd w:val="clear" w:color="auto" w:fill="auto"/>
            <w:noWrap/>
            <w:hideMark/>
          </w:tcPr>
          <w:p w14:paraId="6A1C445E" w14:textId="77777777" w:rsidR="0065394B" w:rsidRDefault="0065394B">
            <w:pPr>
              <w:jc w:val="center"/>
              <w:rPr>
                <w:color w:val="000000"/>
                <w:sz w:val="20"/>
                <w:szCs w:val="20"/>
              </w:rPr>
            </w:pPr>
            <w:r>
              <w:rPr>
                <w:color w:val="000000"/>
                <w:sz w:val="20"/>
                <w:szCs w:val="20"/>
              </w:rPr>
              <w:t>(0.0812)</w:t>
            </w:r>
          </w:p>
        </w:tc>
      </w:tr>
      <w:tr w:rsidR="0065394B" w14:paraId="5252BCF3" w14:textId="77777777" w:rsidTr="0065394B">
        <w:trPr>
          <w:trHeight w:val="260"/>
        </w:trPr>
        <w:tc>
          <w:tcPr>
            <w:tcW w:w="3880" w:type="dxa"/>
            <w:vMerge w:val="restart"/>
            <w:tcBorders>
              <w:top w:val="nil"/>
              <w:left w:val="nil"/>
              <w:bottom w:val="nil"/>
              <w:right w:val="nil"/>
            </w:tcBorders>
            <w:shd w:val="clear" w:color="auto" w:fill="auto"/>
            <w:hideMark/>
          </w:tcPr>
          <w:p w14:paraId="61BAA5F6" w14:textId="77777777" w:rsidR="0065394B" w:rsidRDefault="0065394B">
            <w:pPr>
              <w:rPr>
                <w:color w:val="000000"/>
                <w:sz w:val="20"/>
                <w:szCs w:val="20"/>
              </w:rPr>
            </w:pPr>
            <w:r>
              <w:rPr>
                <w:color w:val="000000"/>
                <w:sz w:val="20"/>
                <w:szCs w:val="20"/>
              </w:rPr>
              <w:t>Republican Commissioners</w:t>
            </w:r>
          </w:p>
        </w:tc>
        <w:tc>
          <w:tcPr>
            <w:tcW w:w="1520" w:type="dxa"/>
            <w:tcBorders>
              <w:top w:val="nil"/>
              <w:left w:val="nil"/>
              <w:bottom w:val="nil"/>
              <w:right w:val="nil"/>
            </w:tcBorders>
            <w:shd w:val="clear" w:color="auto" w:fill="auto"/>
            <w:noWrap/>
            <w:hideMark/>
          </w:tcPr>
          <w:p w14:paraId="507DCBCC" w14:textId="77777777" w:rsidR="0065394B" w:rsidRDefault="0065394B">
            <w:pPr>
              <w:jc w:val="center"/>
              <w:rPr>
                <w:color w:val="000000"/>
                <w:sz w:val="20"/>
                <w:szCs w:val="20"/>
              </w:rPr>
            </w:pPr>
            <w:r>
              <w:rPr>
                <w:color w:val="000000"/>
                <w:sz w:val="20"/>
                <w:szCs w:val="20"/>
              </w:rPr>
              <w:t>0.0444</w:t>
            </w:r>
          </w:p>
        </w:tc>
        <w:tc>
          <w:tcPr>
            <w:tcW w:w="1300" w:type="dxa"/>
            <w:tcBorders>
              <w:top w:val="nil"/>
              <w:left w:val="nil"/>
              <w:bottom w:val="nil"/>
              <w:right w:val="nil"/>
            </w:tcBorders>
            <w:shd w:val="clear" w:color="auto" w:fill="auto"/>
            <w:noWrap/>
            <w:hideMark/>
          </w:tcPr>
          <w:p w14:paraId="05002D80" w14:textId="77777777" w:rsidR="0065394B" w:rsidRDefault="0065394B">
            <w:pPr>
              <w:jc w:val="center"/>
              <w:rPr>
                <w:color w:val="000000"/>
                <w:sz w:val="20"/>
                <w:szCs w:val="20"/>
              </w:rPr>
            </w:pPr>
            <w:r>
              <w:rPr>
                <w:color w:val="000000"/>
                <w:sz w:val="20"/>
                <w:szCs w:val="20"/>
              </w:rPr>
              <w:t>0.0806</w:t>
            </w:r>
          </w:p>
        </w:tc>
        <w:tc>
          <w:tcPr>
            <w:tcW w:w="1300" w:type="dxa"/>
            <w:tcBorders>
              <w:top w:val="nil"/>
              <w:left w:val="nil"/>
              <w:bottom w:val="nil"/>
              <w:right w:val="nil"/>
            </w:tcBorders>
            <w:shd w:val="clear" w:color="auto" w:fill="auto"/>
            <w:noWrap/>
            <w:hideMark/>
          </w:tcPr>
          <w:p w14:paraId="72DE398D" w14:textId="77777777" w:rsidR="0065394B" w:rsidRDefault="0065394B">
            <w:pPr>
              <w:jc w:val="center"/>
              <w:rPr>
                <w:color w:val="000000"/>
                <w:sz w:val="20"/>
                <w:szCs w:val="20"/>
              </w:rPr>
            </w:pPr>
            <w:r>
              <w:rPr>
                <w:color w:val="000000"/>
                <w:sz w:val="20"/>
                <w:szCs w:val="20"/>
              </w:rPr>
              <w:t>0.0372</w:t>
            </w:r>
          </w:p>
        </w:tc>
      </w:tr>
      <w:tr w:rsidR="0065394B" w14:paraId="336A7F18" w14:textId="77777777" w:rsidTr="0065394B">
        <w:trPr>
          <w:trHeight w:val="260"/>
        </w:trPr>
        <w:tc>
          <w:tcPr>
            <w:tcW w:w="3880" w:type="dxa"/>
            <w:vMerge/>
            <w:tcBorders>
              <w:top w:val="nil"/>
              <w:left w:val="nil"/>
              <w:bottom w:val="nil"/>
              <w:right w:val="nil"/>
            </w:tcBorders>
            <w:vAlign w:val="center"/>
            <w:hideMark/>
          </w:tcPr>
          <w:p w14:paraId="4B279151"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47FE9E80" w14:textId="77777777" w:rsidR="0065394B" w:rsidRDefault="0065394B">
            <w:pPr>
              <w:jc w:val="center"/>
              <w:rPr>
                <w:color w:val="000000"/>
                <w:sz w:val="20"/>
                <w:szCs w:val="20"/>
              </w:rPr>
            </w:pPr>
            <w:r>
              <w:rPr>
                <w:color w:val="000000"/>
                <w:sz w:val="20"/>
                <w:szCs w:val="20"/>
              </w:rPr>
              <w:t>(0.243)</w:t>
            </w:r>
          </w:p>
        </w:tc>
        <w:tc>
          <w:tcPr>
            <w:tcW w:w="1300" w:type="dxa"/>
            <w:tcBorders>
              <w:top w:val="nil"/>
              <w:left w:val="nil"/>
              <w:bottom w:val="nil"/>
              <w:right w:val="nil"/>
            </w:tcBorders>
            <w:shd w:val="clear" w:color="auto" w:fill="auto"/>
            <w:noWrap/>
            <w:hideMark/>
          </w:tcPr>
          <w:p w14:paraId="0E1378AF" w14:textId="77777777" w:rsidR="0065394B" w:rsidRDefault="0065394B">
            <w:pPr>
              <w:jc w:val="center"/>
              <w:rPr>
                <w:color w:val="000000"/>
                <w:sz w:val="20"/>
                <w:szCs w:val="20"/>
              </w:rPr>
            </w:pPr>
            <w:r>
              <w:rPr>
                <w:color w:val="000000"/>
                <w:sz w:val="20"/>
                <w:szCs w:val="20"/>
              </w:rPr>
              <w:t>(0.248)</w:t>
            </w:r>
          </w:p>
        </w:tc>
        <w:tc>
          <w:tcPr>
            <w:tcW w:w="1300" w:type="dxa"/>
            <w:tcBorders>
              <w:top w:val="nil"/>
              <w:left w:val="nil"/>
              <w:bottom w:val="nil"/>
              <w:right w:val="nil"/>
            </w:tcBorders>
            <w:shd w:val="clear" w:color="auto" w:fill="auto"/>
            <w:noWrap/>
            <w:hideMark/>
          </w:tcPr>
          <w:p w14:paraId="1C097F6F" w14:textId="77777777" w:rsidR="0065394B" w:rsidRDefault="0065394B">
            <w:pPr>
              <w:jc w:val="center"/>
              <w:rPr>
                <w:color w:val="000000"/>
                <w:sz w:val="20"/>
                <w:szCs w:val="20"/>
              </w:rPr>
            </w:pPr>
            <w:r>
              <w:rPr>
                <w:color w:val="000000"/>
                <w:sz w:val="20"/>
                <w:szCs w:val="20"/>
              </w:rPr>
              <w:t>(0.239)</w:t>
            </w:r>
          </w:p>
        </w:tc>
      </w:tr>
      <w:tr w:rsidR="0065394B" w14:paraId="11884AEF" w14:textId="77777777" w:rsidTr="0065394B">
        <w:trPr>
          <w:trHeight w:val="260"/>
        </w:trPr>
        <w:tc>
          <w:tcPr>
            <w:tcW w:w="3880" w:type="dxa"/>
            <w:vMerge w:val="restart"/>
            <w:tcBorders>
              <w:top w:val="nil"/>
              <w:left w:val="nil"/>
              <w:bottom w:val="nil"/>
              <w:right w:val="nil"/>
            </w:tcBorders>
            <w:shd w:val="clear" w:color="auto" w:fill="auto"/>
            <w:hideMark/>
          </w:tcPr>
          <w:p w14:paraId="179A9749" w14:textId="77777777" w:rsidR="0065394B" w:rsidRDefault="0065394B">
            <w:pPr>
              <w:rPr>
                <w:color w:val="000000"/>
                <w:sz w:val="20"/>
                <w:szCs w:val="20"/>
              </w:rPr>
            </w:pPr>
            <w:r>
              <w:rPr>
                <w:color w:val="000000"/>
                <w:sz w:val="20"/>
                <w:szCs w:val="20"/>
              </w:rPr>
              <w:t>State Renewable Energy Goal</w:t>
            </w:r>
          </w:p>
        </w:tc>
        <w:tc>
          <w:tcPr>
            <w:tcW w:w="1520" w:type="dxa"/>
            <w:tcBorders>
              <w:top w:val="nil"/>
              <w:left w:val="nil"/>
              <w:bottom w:val="nil"/>
              <w:right w:val="nil"/>
            </w:tcBorders>
            <w:shd w:val="clear" w:color="auto" w:fill="auto"/>
            <w:noWrap/>
            <w:hideMark/>
          </w:tcPr>
          <w:p w14:paraId="20AA7DA6" w14:textId="77777777" w:rsidR="0065394B" w:rsidRDefault="0065394B">
            <w:pPr>
              <w:jc w:val="center"/>
              <w:rPr>
                <w:color w:val="000000"/>
                <w:sz w:val="20"/>
                <w:szCs w:val="20"/>
              </w:rPr>
            </w:pPr>
            <w:r>
              <w:rPr>
                <w:color w:val="000000"/>
                <w:sz w:val="20"/>
                <w:szCs w:val="20"/>
              </w:rPr>
              <w:t>0.748</w:t>
            </w:r>
          </w:p>
        </w:tc>
        <w:tc>
          <w:tcPr>
            <w:tcW w:w="1300" w:type="dxa"/>
            <w:tcBorders>
              <w:top w:val="nil"/>
              <w:left w:val="nil"/>
              <w:bottom w:val="nil"/>
              <w:right w:val="nil"/>
            </w:tcBorders>
            <w:shd w:val="clear" w:color="auto" w:fill="auto"/>
            <w:noWrap/>
            <w:hideMark/>
          </w:tcPr>
          <w:p w14:paraId="47A310A3" w14:textId="77777777" w:rsidR="0065394B" w:rsidRDefault="0065394B">
            <w:pPr>
              <w:jc w:val="center"/>
              <w:rPr>
                <w:color w:val="000000"/>
                <w:sz w:val="20"/>
                <w:szCs w:val="20"/>
              </w:rPr>
            </w:pPr>
            <w:r>
              <w:rPr>
                <w:color w:val="000000"/>
                <w:sz w:val="20"/>
                <w:szCs w:val="20"/>
              </w:rPr>
              <w:t>0.626</w:t>
            </w:r>
          </w:p>
        </w:tc>
        <w:tc>
          <w:tcPr>
            <w:tcW w:w="1300" w:type="dxa"/>
            <w:tcBorders>
              <w:top w:val="nil"/>
              <w:left w:val="nil"/>
              <w:bottom w:val="nil"/>
              <w:right w:val="nil"/>
            </w:tcBorders>
            <w:shd w:val="clear" w:color="auto" w:fill="auto"/>
            <w:noWrap/>
            <w:hideMark/>
          </w:tcPr>
          <w:p w14:paraId="55C2140E" w14:textId="77777777" w:rsidR="0065394B" w:rsidRDefault="0065394B">
            <w:pPr>
              <w:jc w:val="center"/>
              <w:rPr>
                <w:color w:val="000000"/>
                <w:sz w:val="20"/>
                <w:szCs w:val="20"/>
              </w:rPr>
            </w:pPr>
            <w:r>
              <w:rPr>
                <w:color w:val="000000"/>
                <w:sz w:val="20"/>
                <w:szCs w:val="20"/>
              </w:rPr>
              <w:t>0.694</w:t>
            </w:r>
          </w:p>
        </w:tc>
      </w:tr>
      <w:tr w:rsidR="0065394B" w14:paraId="258AA270" w14:textId="77777777" w:rsidTr="0065394B">
        <w:trPr>
          <w:trHeight w:val="260"/>
        </w:trPr>
        <w:tc>
          <w:tcPr>
            <w:tcW w:w="3880" w:type="dxa"/>
            <w:vMerge/>
            <w:tcBorders>
              <w:top w:val="nil"/>
              <w:left w:val="nil"/>
              <w:bottom w:val="nil"/>
              <w:right w:val="nil"/>
            </w:tcBorders>
            <w:vAlign w:val="center"/>
            <w:hideMark/>
          </w:tcPr>
          <w:p w14:paraId="34AF713E"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499816C3" w14:textId="77777777" w:rsidR="0065394B" w:rsidRDefault="0065394B">
            <w:pPr>
              <w:jc w:val="center"/>
              <w:rPr>
                <w:color w:val="000000"/>
                <w:sz w:val="20"/>
                <w:szCs w:val="20"/>
              </w:rPr>
            </w:pPr>
            <w:r>
              <w:rPr>
                <w:color w:val="000000"/>
                <w:sz w:val="20"/>
                <w:szCs w:val="20"/>
              </w:rPr>
              <w:t>(0.806)</w:t>
            </w:r>
          </w:p>
        </w:tc>
        <w:tc>
          <w:tcPr>
            <w:tcW w:w="1300" w:type="dxa"/>
            <w:tcBorders>
              <w:top w:val="nil"/>
              <w:left w:val="nil"/>
              <w:bottom w:val="nil"/>
              <w:right w:val="nil"/>
            </w:tcBorders>
            <w:shd w:val="clear" w:color="auto" w:fill="auto"/>
            <w:noWrap/>
            <w:hideMark/>
          </w:tcPr>
          <w:p w14:paraId="6AAE1C5E" w14:textId="77777777" w:rsidR="0065394B" w:rsidRDefault="0065394B">
            <w:pPr>
              <w:jc w:val="center"/>
              <w:rPr>
                <w:color w:val="000000"/>
                <w:sz w:val="20"/>
                <w:szCs w:val="20"/>
              </w:rPr>
            </w:pPr>
            <w:r>
              <w:rPr>
                <w:color w:val="000000"/>
                <w:sz w:val="20"/>
                <w:szCs w:val="20"/>
              </w:rPr>
              <w:t>(0.816)</w:t>
            </w:r>
          </w:p>
        </w:tc>
        <w:tc>
          <w:tcPr>
            <w:tcW w:w="1300" w:type="dxa"/>
            <w:tcBorders>
              <w:top w:val="nil"/>
              <w:left w:val="nil"/>
              <w:bottom w:val="nil"/>
              <w:right w:val="nil"/>
            </w:tcBorders>
            <w:shd w:val="clear" w:color="auto" w:fill="auto"/>
            <w:noWrap/>
            <w:hideMark/>
          </w:tcPr>
          <w:p w14:paraId="348320B5" w14:textId="77777777" w:rsidR="0065394B" w:rsidRDefault="0065394B">
            <w:pPr>
              <w:jc w:val="center"/>
              <w:rPr>
                <w:color w:val="000000"/>
                <w:sz w:val="20"/>
                <w:szCs w:val="20"/>
              </w:rPr>
            </w:pPr>
            <w:r>
              <w:rPr>
                <w:color w:val="000000"/>
                <w:sz w:val="20"/>
                <w:szCs w:val="20"/>
              </w:rPr>
              <w:t>(0.786)</w:t>
            </w:r>
          </w:p>
        </w:tc>
      </w:tr>
      <w:tr w:rsidR="0065394B" w14:paraId="43EA9DAF" w14:textId="77777777" w:rsidTr="0065394B">
        <w:trPr>
          <w:trHeight w:val="260"/>
        </w:trPr>
        <w:tc>
          <w:tcPr>
            <w:tcW w:w="3880" w:type="dxa"/>
            <w:vMerge w:val="restart"/>
            <w:tcBorders>
              <w:top w:val="nil"/>
              <w:left w:val="nil"/>
              <w:bottom w:val="nil"/>
              <w:right w:val="nil"/>
            </w:tcBorders>
            <w:shd w:val="clear" w:color="auto" w:fill="auto"/>
            <w:hideMark/>
          </w:tcPr>
          <w:p w14:paraId="52865EA1" w14:textId="77777777" w:rsidR="0065394B" w:rsidRDefault="0065394B">
            <w:pPr>
              <w:rPr>
                <w:color w:val="000000"/>
                <w:sz w:val="20"/>
                <w:szCs w:val="20"/>
              </w:rPr>
            </w:pPr>
            <w:r>
              <w:rPr>
                <w:color w:val="000000"/>
                <w:sz w:val="20"/>
                <w:szCs w:val="20"/>
              </w:rPr>
              <w:t>Elected Regulator</w:t>
            </w:r>
          </w:p>
        </w:tc>
        <w:tc>
          <w:tcPr>
            <w:tcW w:w="1520" w:type="dxa"/>
            <w:tcBorders>
              <w:top w:val="nil"/>
              <w:left w:val="nil"/>
              <w:bottom w:val="nil"/>
              <w:right w:val="nil"/>
            </w:tcBorders>
            <w:shd w:val="clear" w:color="auto" w:fill="auto"/>
            <w:noWrap/>
            <w:hideMark/>
          </w:tcPr>
          <w:p w14:paraId="07E92C52" w14:textId="77777777" w:rsidR="0065394B" w:rsidRDefault="0065394B">
            <w:pPr>
              <w:jc w:val="center"/>
              <w:rPr>
                <w:color w:val="000000"/>
                <w:sz w:val="20"/>
                <w:szCs w:val="20"/>
              </w:rPr>
            </w:pPr>
            <w:r>
              <w:rPr>
                <w:color w:val="000000"/>
                <w:sz w:val="20"/>
                <w:szCs w:val="20"/>
              </w:rPr>
              <w:t>-4.336*</w:t>
            </w:r>
          </w:p>
        </w:tc>
        <w:tc>
          <w:tcPr>
            <w:tcW w:w="1300" w:type="dxa"/>
            <w:tcBorders>
              <w:top w:val="nil"/>
              <w:left w:val="nil"/>
              <w:bottom w:val="nil"/>
              <w:right w:val="nil"/>
            </w:tcBorders>
            <w:shd w:val="clear" w:color="auto" w:fill="auto"/>
            <w:noWrap/>
            <w:hideMark/>
          </w:tcPr>
          <w:p w14:paraId="1755F380" w14:textId="77777777" w:rsidR="0065394B" w:rsidRDefault="0065394B">
            <w:pPr>
              <w:jc w:val="center"/>
              <w:rPr>
                <w:color w:val="000000"/>
                <w:sz w:val="20"/>
                <w:szCs w:val="20"/>
              </w:rPr>
            </w:pPr>
            <w:r>
              <w:rPr>
                <w:color w:val="000000"/>
                <w:sz w:val="20"/>
                <w:szCs w:val="20"/>
              </w:rPr>
              <w:t>-4.134*</w:t>
            </w:r>
          </w:p>
        </w:tc>
        <w:tc>
          <w:tcPr>
            <w:tcW w:w="1300" w:type="dxa"/>
            <w:tcBorders>
              <w:top w:val="nil"/>
              <w:left w:val="nil"/>
              <w:bottom w:val="nil"/>
              <w:right w:val="nil"/>
            </w:tcBorders>
            <w:shd w:val="clear" w:color="auto" w:fill="auto"/>
            <w:noWrap/>
            <w:hideMark/>
          </w:tcPr>
          <w:p w14:paraId="576B2155" w14:textId="77777777" w:rsidR="0065394B" w:rsidRDefault="0065394B">
            <w:pPr>
              <w:jc w:val="center"/>
              <w:rPr>
                <w:color w:val="000000"/>
                <w:sz w:val="20"/>
                <w:szCs w:val="20"/>
              </w:rPr>
            </w:pPr>
            <w:r>
              <w:rPr>
                <w:color w:val="000000"/>
                <w:sz w:val="20"/>
                <w:szCs w:val="20"/>
              </w:rPr>
              <w:t>-4.862**</w:t>
            </w:r>
          </w:p>
        </w:tc>
      </w:tr>
      <w:tr w:rsidR="0065394B" w14:paraId="3E3578C7" w14:textId="77777777" w:rsidTr="0065394B">
        <w:trPr>
          <w:trHeight w:val="260"/>
        </w:trPr>
        <w:tc>
          <w:tcPr>
            <w:tcW w:w="3880" w:type="dxa"/>
            <w:vMerge/>
            <w:tcBorders>
              <w:top w:val="nil"/>
              <w:left w:val="nil"/>
              <w:bottom w:val="nil"/>
              <w:right w:val="nil"/>
            </w:tcBorders>
            <w:vAlign w:val="center"/>
            <w:hideMark/>
          </w:tcPr>
          <w:p w14:paraId="1AB01A51"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70EE63CC" w14:textId="77777777" w:rsidR="0065394B" w:rsidRDefault="0065394B">
            <w:pPr>
              <w:jc w:val="center"/>
              <w:rPr>
                <w:color w:val="000000"/>
                <w:sz w:val="20"/>
                <w:szCs w:val="20"/>
              </w:rPr>
            </w:pPr>
            <w:r>
              <w:rPr>
                <w:color w:val="000000"/>
                <w:sz w:val="20"/>
                <w:szCs w:val="20"/>
              </w:rPr>
              <w:t>(2.421)</w:t>
            </w:r>
          </w:p>
        </w:tc>
        <w:tc>
          <w:tcPr>
            <w:tcW w:w="1300" w:type="dxa"/>
            <w:tcBorders>
              <w:top w:val="nil"/>
              <w:left w:val="nil"/>
              <w:bottom w:val="nil"/>
              <w:right w:val="nil"/>
            </w:tcBorders>
            <w:shd w:val="clear" w:color="auto" w:fill="auto"/>
            <w:noWrap/>
            <w:hideMark/>
          </w:tcPr>
          <w:p w14:paraId="0477892A" w14:textId="77777777" w:rsidR="0065394B" w:rsidRDefault="0065394B">
            <w:pPr>
              <w:jc w:val="center"/>
              <w:rPr>
                <w:color w:val="000000"/>
                <w:sz w:val="20"/>
                <w:szCs w:val="20"/>
              </w:rPr>
            </w:pPr>
            <w:r>
              <w:rPr>
                <w:color w:val="000000"/>
                <w:sz w:val="20"/>
                <w:szCs w:val="20"/>
              </w:rPr>
              <w:t>(2.176)</w:t>
            </w:r>
          </w:p>
        </w:tc>
        <w:tc>
          <w:tcPr>
            <w:tcW w:w="1300" w:type="dxa"/>
            <w:tcBorders>
              <w:top w:val="nil"/>
              <w:left w:val="nil"/>
              <w:bottom w:val="nil"/>
              <w:right w:val="nil"/>
            </w:tcBorders>
            <w:shd w:val="clear" w:color="auto" w:fill="auto"/>
            <w:noWrap/>
            <w:hideMark/>
          </w:tcPr>
          <w:p w14:paraId="78D5D411" w14:textId="77777777" w:rsidR="0065394B" w:rsidRDefault="0065394B">
            <w:pPr>
              <w:jc w:val="center"/>
              <w:rPr>
                <w:color w:val="000000"/>
                <w:sz w:val="20"/>
                <w:szCs w:val="20"/>
              </w:rPr>
            </w:pPr>
            <w:r>
              <w:rPr>
                <w:color w:val="000000"/>
                <w:sz w:val="20"/>
                <w:szCs w:val="20"/>
              </w:rPr>
              <w:t>(2.237)</w:t>
            </w:r>
          </w:p>
        </w:tc>
      </w:tr>
      <w:tr w:rsidR="0065394B" w14:paraId="78138746" w14:textId="77777777" w:rsidTr="0065394B">
        <w:trPr>
          <w:trHeight w:val="260"/>
        </w:trPr>
        <w:tc>
          <w:tcPr>
            <w:tcW w:w="3880" w:type="dxa"/>
            <w:vMerge w:val="restart"/>
            <w:tcBorders>
              <w:top w:val="nil"/>
              <w:left w:val="nil"/>
              <w:bottom w:val="nil"/>
              <w:right w:val="nil"/>
            </w:tcBorders>
            <w:shd w:val="clear" w:color="auto" w:fill="auto"/>
            <w:hideMark/>
          </w:tcPr>
          <w:p w14:paraId="246733A6" w14:textId="77777777" w:rsidR="0065394B" w:rsidRDefault="0065394B">
            <w:pPr>
              <w:rPr>
                <w:color w:val="000000"/>
                <w:sz w:val="20"/>
                <w:szCs w:val="20"/>
              </w:rPr>
            </w:pPr>
            <w:r>
              <w:rPr>
                <w:color w:val="000000"/>
                <w:sz w:val="20"/>
                <w:szCs w:val="20"/>
              </w:rPr>
              <w:t>Inverse Mills Ratio</w:t>
            </w:r>
          </w:p>
        </w:tc>
        <w:tc>
          <w:tcPr>
            <w:tcW w:w="1520" w:type="dxa"/>
            <w:tcBorders>
              <w:top w:val="nil"/>
              <w:left w:val="nil"/>
              <w:bottom w:val="nil"/>
              <w:right w:val="nil"/>
            </w:tcBorders>
            <w:shd w:val="clear" w:color="auto" w:fill="auto"/>
            <w:noWrap/>
            <w:hideMark/>
          </w:tcPr>
          <w:p w14:paraId="26353A7A" w14:textId="77777777" w:rsidR="0065394B" w:rsidRDefault="0065394B">
            <w:pPr>
              <w:jc w:val="center"/>
              <w:rPr>
                <w:color w:val="000000"/>
                <w:sz w:val="20"/>
                <w:szCs w:val="20"/>
              </w:rPr>
            </w:pPr>
            <w:r>
              <w:rPr>
                <w:color w:val="000000"/>
                <w:sz w:val="20"/>
                <w:szCs w:val="20"/>
              </w:rPr>
              <w:t>0.585</w:t>
            </w:r>
          </w:p>
        </w:tc>
        <w:tc>
          <w:tcPr>
            <w:tcW w:w="1300" w:type="dxa"/>
            <w:tcBorders>
              <w:top w:val="nil"/>
              <w:left w:val="nil"/>
              <w:bottom w:val="nil"/>
              <w:right w:val="nil"/>
            </w:tcBorders>
            <w:shd w:val="clear" w:color="auto" w:fill="auto"/>
            <w:noWrap/>
            <w:hideMark/>
          </w:tcPr>
          <w:p w14:paraId="6311259F" w14:textId="77777777" w:rsidR="0065394B" w:rsidRDefault="0065394B">
            <w:pPr>
              <w:jc w:val="center"/>
              <w:rPr>
                <w:color w:val="000000"/>
                <w:sz w:val="20"/>
                <w:szCs w:val="20"/>
              </w:rPr>
            </w:pPr>
            <w:r>
              <w:rPr>
                <w:color w:val="000000"/>
                <w:sz w:val="20"/>
                <w:szCs w:val="20"/>
              </w:rPr>
              <w:t>0.549</w:t>
            </w:r>
          </w:p>
        </w:tc>
        <w:tc>
          <w:tcPr>
            <w:tcW w:w="1300" w:type="dxa"/>
            <w:tcBorders>
              <w:top w:val="nil"/>
              <w:left w:val="nil"/>
              <w:bottom w:val="nil"/>
              <w:right w:val="nil"/>
            </w:tcBorders>
            <w:shd w:val="clear" w:color="auto" w:fill="auto"/>
            <w:noWrap/>
            <w:hideMark/>
          </w:tcPr>
          <w:p w14:paraId="23DD33A8" w14:textId="77777777" w:rsidR="0065394B" w:rsidRDefault="0065394B">
            <w:pPr>
              <w:jc w:val="center"/>
              <w:rPr>
                <w:color w:val="000000"/>
                <w:sz w:val="20"/>
                <w:szCs w:val="20"/>
              </w:rPr>
            </w:pPr>
            <w:r>
              <w:rPr>
                <w:color w:val="000000"/>
                <w:sz w:val="20"/>
                <w:szCs w:val="20"/>
              </w:rPr>
              <w:t>0.596</w:t>
            </w:r>
          </w:p>
        </w:tc>
      </w:tr>
      <w:tr w:rsidR="0065394B" w14:paraId="0D1110B1" w14:textId="77777777" w:rsidTr="0065394B">
        <w:trPr>
          <w:trHeight w:val="260"/>
        </w:trPr>
        <w:tc>
          <w:tcPr>
            <w:tcW w:w="3880" w:type="dxa"/>
            <w:vMerge/>
            <w:tcBorders>
              <w:top w:val="nil"/>
              <w:left w:val="nil"/>
              <w:bottom w:val="nil"/>
              <w:right w:val="nil"/>
            </w:tcBorders>
            <w:vAlign w:val="center"/>
            <w:hideMark/>
          </w:tcPr>
          <w:p w14:paraId="20398111" w14:textId="77777777" w:rsidR="0065394B" w:rsidRDefault="0065394B">
            <w:pPr>
              <w:rPr>
                <w:color w:val="000000"/>
                <w:sz w:val="20"/>
                <w:szCs w:val="20"/>
              </w:rPr>
            </w:pPr>
          </w:p>
        </w:tc>
        <w:tc>
          <w:tcPr>
            <w:tcW w:w="1520" w:type="dxa"/>
            <w:tcBorders>
              <w:top w:val="nil"/>
              <w:left w:val="nil"/>
              <w:bottom w:val="nil"/>
              <w:right w:val="nil"/>
            </w:tcBorders>
            <w:shd w:val="clear" w:color="auto" w:fill="auto"/>
            <w:noWrap/>
            <w:hideMark/>
          </w:tcPr>
          <w:p w14:paraId="59192D96" w14:textId="77777777" w:rsidR="0065394B" w:rsidRDefault="0065394B">
            <w:pPr>
              <w:jc w:val="center"/>
              <w:rPr>
                <w:color w:val="000000"/>
                <w:sz w:val="20"/>
                <w:szCs w:val="20"/>
              </w:rPr>
            </w:pPr>
            <w:r>
              <w:rPr>
                <w:color w:val="000000"/>
                <w:sz w:val="20"/>
                <w:szCs w:val="20"/>
              </w:rPr>
              <w:t>(0.378)</w:t>
            </w:r>
          </w:p>
        </w:tc>
        <w:tc>
          <w:tcPr>
            <w:tcW w:w="1300" w:type="dxa"/>
            <w:tcBorders>
              <w:top w:val="nil"/>
              <w:left w:val="nil"/>
              <w:bottom w:val="nil"/>
              <w:right w:val="nil"/>
            </w:tcBorders>
            <w:shd w:val="clear" w:color="auto" w:fill="auto"/>
            <w:noWrap/>
            <w:hideMark/>
          </w:tcPr>
          <w:p w14:paraId="35F6A71D" w14:textId="77777777" w:rsidR="0065394B" w:rsidRDefault="0065394B">
            <w:pPr>
              <w:jc w:val="center"/>
              <w:rPr>
                <w:color w:val="000000"/>
                <w:sz w:val="20"/>
                <w:szCs w:val="20"/>
              </w:rPr>
            </w:pPr>
            <w:r>
              <w:rPr>
                <w:color w:val="000000"/>
                <w:sz w:val="20"/>
                <w:szCs w:val="20"/>
              </w:rPr>
              <w:t>(0.385)</w:t>
            </w:r>
          </w:p>
        </w:tc>
        <w:tc>
          <w:tcPr>
            <w:tcW w:w="1300" w:type="dxa"/>
            <w:tcBorders>
              <w:top w:val="nil"/>
              <w:left w:val="nil"/>
              <w:bottom w:val="nil"/>
              <w:right w:val="nil"/>
            </w:tcBorders>
            <w:shd w:val="clear" w:color="auto" w:fill="auto"/>
            <w:noWrap/>
            <w:hideMark/>
          </w:tcPr>
          <w:p w14:paraId="5275D249" w14:textId="77777777" w:rsidR="0065394B" w:rsidRDefault="0065394B">
            <w:pPr>
              <w:jc w:val="center"/>
              <w:rPr>
                <w:color w:val="000000"/>
                <w:sz w:val="20"/>
                <w:szCs w:val="20"/>
              </w:rPr>
            </w:pPr>
            <w:r>
              <w:rPr>
                <w:color w:val="000000"/>
                <w:sz w:val="20"/>
                <w:szCs w:val="20"/>
              </w:rPr>
              <w:t>(0.384)</w:t>
            </w:r>
          </w:p>
        </w:tc>
      </w:tr>
      <w:tr w:rsidR="0065394B" w14:paraId="58148FC3" w14:textId="77777777" w:rsidTr="0065394B">
        <w:trPr>
          <w:trHeight w:val="260"/>
        </w:trPr>
        <w:tc>
          <w:tcPr>
            <w:tcW w:w="3880" w:type="dxa"/>
            <w:vMerge w:val="restart"/>
            <w:tcBorders>
              <w:top w:val="nil"/>
              <w:left w:val="nil"/>
              <w:bottom w:val="single" w:sz="8" w:space="0" w:color="000000"/>
              <w:right w:val="nil"/>
            </w:tcBorders>
            <w:shd w:val="clear" w:color="auto" w:fill="auto"/>
            <w:hideMark/>
          </w:tcPr>
          <w:p w14:paraId="62BA056E" w14:textId="77777777" w:rsidR="0065394B" w:rsidRDefault="0065394B">
            <w:pPr>
              <w:rPr>
                <w:color w:val="000000"/>
                <w:sz w:val="20"/>
                <w:szCs w:val="20"/>
              </w:rPr>
            </w:pPr>
            <w:r>
              <w:rPr>
                <w:color w:val="000000"/>
                <w:sz w:val="20"/>
                <w:szCs w:val="20"/>
              </w:rPr>
              <w:t>Constant</w:t>
            </w:r>
          </w:p>
        </w:tc>
        <w:tc>
          <w:tcPr>
            <w:tcW w:w="1520" w:type="dxa"/>
            <w:tcBorders>
              <w:top w:val="nil"/>
              <w:left w:val="nil"/>
              <w:bottom w:val="nil"/>
              <w:right w:val="nil"/>
            </w:tcBorders>
            <w:shd w:val="clear" w:color="auto" w:fill="auto"/>
            <w:noWrap/>
            <w:hideMark/>
          </w:tcPr>
          <w:p w14:paraId="156F3078" w14:textId="77777777" w:rsidR="0065394B" w:rsidRDefault="0065394B">
            <w:pPr>
              <w:jc w:val="center"/>
              <w:rPr>
                <w:color w:val="000000"/>
                <w:sz w:val="20"/>
                <w:szCs w:val="20"/>
              </w:rPr>
            </w:pPr>
            <w:r>
              <w:rPr>
                <w:color w:val="000000"/>
                <w:sz w:val="20"/>
                <w:szCs w:val="20"/>
              </w:rPr>
              <w:t>0.889</w:t>
            </w:r>
          </w:p>
        </w:tc>
        <w:tc>
          <w:tcPr>
            <w:tcW w:w="1300" w:type="dxa"/>
            <w:tcBorders>
              <w:top w:val="nil"/>
              <w:left w:val="nil"/>
              <w:bottom w:val="nil"/>
              <w:right w:val="nil"/>
            </w:tcBorders>
            <w:shd w:val="clear" w:color="auto" w:fill="auto"/>
            <w:noWrap/>
            <w:hideMark/>
          </w:tcPr>
          <w:p w14:paraId="65A32776" w14:textId="77777777" w:rsidR="0065394B" w:rsidRDefault="0065394B">
            <w:pPr>
              <w:jc w:val="center"/>
              <w:rPr>
                <w:color w:val="000000"/>
                <w:sz w:val="20"/>
                <w:szCs w:val="20"/>
              </w:rPr>
            </w:pPr>
            <w:r>
              <w:rPr>
                <w:color w:val="000000"/>
                <w:sz w:val="20"/>
                <w:szCs w:val="20"/>
              </w:rPr>
              <w:t>0.812</w:t>
            </w:r>
          </w:p>
        </w:tc>
        <w:tc>
          <w:tcPr>
            <w:tcW w:w="1300" w:type="dxa"/>
            <w:tcBorders>
              <w:top w:val="nil"/>
              <w:left w:val="nil"/>
              <w:bottom w:val="nil"/>
              <w:right w:val="nil"/>
            </w:tcBorders>
            <w:shd w:val="clear" w:color="auto" w:fill="auto"/>
            <w:noWrap/>
            <w:hideMark/>
          </w:tcPr>
          <w:p w14:paraId="3F2DB8BA" w14:textId="77777777" w:rsidR="0065394B" w:rsidRDefault="0065394B">
            <w:pPr>
              <w:jc w:val="center"/>
              <w:rPr>
                <w:color w:val="000000"/>
                <w:sz w:val="20"/>
                <w:szCs w:val="20"/>
              </w:rPr>
            </w:pPr>
            <w:r>
              <w:rPr>
                <w:color w:val="000000"/>
                <w:sz w:val="20"/>
                <w:szCs w:val="20"/>
              </w:rPr>
              <w:t>-0.557</w:t>
            </w:r>
          </w:p>
        </w:tc>
      </w:tr>
      <w:tr w:rsidR="0065394B" w14:paraId="48C3EF45" w14:textId="77777777" w:rsidTr="0065394B">
        <w:trPr>
          <w:trHeight w:val="280"/>
        </w:trPr>
        <w:tc>
          <w:tcPr>
            <w:tcW w:w="3880" w:type="dxa"/>
            <w:vMerge/>
            <w:tcBorders>
              <w:top w:val="nil"/>
              <w:left w:val="nil"/>
              <w:bottom w:val="single" w:sz="8" w:space="0" w:color="000000"/>
              <w:right w:val="nil"/>
            </w:tcBorders>
            <w:vAlign w:val="center"/>
            <w:hideMark/>
          </w:tcPr>
          <w:p w14:paraId="27DBFDAA" w14:textId="77777777" w:rsidR="0065394B" w:rsidRDefault="0065394B">
            <w:pPr>
              <w:rPr>
                <w:color w:val="000000"/>
                <w:sz w:val="20"/>
                <w:szCs w:val="20"/>
              </w:rPr>
            </w:pPr>
          </w:p>
        </w:tc>
        <w:tc>
          <w:tcPr>
            <w:tcW w:w="1520" w:type="dxa"/>
            <w:tcBorders>
              <w:top w:val="nil"/>
              <w:left w:val="nil"/>
              <w:bottom w:val="single" w:sz="8" w:space="0" w:color="auto"/>
              <w:right w:val="nil"/>
            </w:tcBorders>
            <w:shd w:val="clear" w:color="auto" w:fill="auto"/>
            <w:noWrap/>
            <w:hideMark/>
          </w:tcPr>
          <w:p w14:paraId="3D9F23B9" w14:textId="77777777" w:rsidR="0065394B" w:rsidRDefault="0065394B">
            <w:pPr>
              <w:jc w:val="center"/>
              <w:rPr>
                <w:color w:val="000000"/>
                <w:sz w:val="20"/>
                <w:szCs w:val="20"/>
              </w:rPr>
            </w:pPr>
            <w:r>
              <w:rPr>
                <w:color w:val="000000"/>
                <w:sz w:val="20"/>
                <w:szCs w:val="20"/>
              </w:rPr>
              <w:t>(3.574)</w:t>
            </w:r>
          </w:p>
        </w:tc>
        <w:tc>
          <w:tcPr>
            <w:tcW w:w="1300" w:type="dxa"/>
            <w:tcBorders>
              <w:top w:val="nil"/>
              <w:left w:val="nil"/>
              <w:bottom w:val="single" w:sz="8" w:space="0" w:color="auto"/>
              <w:right w:val="nil"/>
            </w:tcBorders>
            <w:shd w:val="clear" w:color="auto" w:fill="auto"/>
            <w:noWrap/>
            <w:hideMark/>
          </w:tcPr>
          <w:p w14:paraId="1D2A3631" w14:textId="77777777" w:rsidR="0065394B" w:rsidRDefault="0065394B">
            <w:pPr>
              <w:jc w:val="center"/>
              <w:rPr>
                <w:color w:val="000000"/>
                <w:sz w:val="20"/>
                <w:szCs w:val="20"/>
              </w:rPr>
            </w:pPr>
            <w:r>
              <w:rPr>
                <w:color w:val="000000"/>
                <w:sz w:val="20"/>
                <w:szCs w:val="20"/>
              </w:rPr>
              <w:t>(3.210)</w:t>
            </w:r>
          </w:p>
        </w:tc>
        <w:tc>
          <w:tcPr>
            <w:tcW w:w="1300" w:type="dxa"/>
            <w:tcBorders>
              <w:top w:val="nil"/>
              <w:left w:val="nil"/>
              <w:bottom w:val="single" w:sz="8" w:space="0" w:color="auto"/>
              <w:right w:val="nil"/>
            </w:tcBorders>
            <w:shd w:val="clear" w:color="auto" w:fill="auto"/>
            <w:noWrap/>
            <w:hideMark/>
          </w:tcPr>
          <w:p w14:paraId="776DC24D" w14:textId="77777777" w:rsidR="0065394B" w:rsidRDefault="0065394B">
            <w:pPr>
              <w:jc w:val="center"/>
              <w:rPr>
                <w:color w:val="000000"/>
                <w:sz w:val="20"/>
                <w:szCs w:val="20"/>
              </w:rPr>
            </w:pPr>
            <w:r>
              <w:rPr>
                <w:color w:val="000000"/>
                <w:sz w:val="20"/>
                <w:szCs w:val="20"/>
              </w:rPr>
              <w:t>(3.023)</w:t>
            </w:r>
          </w:p>
        </w:tc>
      </w:tr>
      <w:tr w:rsidR="0065394B" w14:paraId="0A0AD3A4" w14:textId="77777777" w:rsidTr="0065394B">
        <w:trPr>
          <w:trHeight w:val="280"/>
        </w:trPr>
        <w:tc>
          <w:tcPr>
            <w:tcW w:w="3880" w:type="dxa"/>
            <w:tcBorders>
              <w:top w:val="nil"/>
              <w:left w:val="nil"/>
              <w:bottom w:val="nil"/>
              <w:right w:val="nil"/>
            </w:tcBorders>
            <w:shd w:val="clear" w:color="auto" w:fill="auto"/>
            <w:hideMark/>
          </w:tcPr>
          <w:p w14:paraId="1FBF081B" w14:textId="77777777" w:rsidR="0065394B" w:rsidRDefault="0065394B">
            <w:pPr>
              <w:rPr>
                <w:color w:val="000000"/>
                <w:sz w:val="20"/>
                <w:szCs w:val="20"/>
              </w:rPr>
            </w:pPr>
            <w:r>
              <w:rPr>
                <w:color w:val="000000"/>
                <w:sz w:val="20"/>
                <w:szCs w:val="20"/>
              </w:rPr>
              <w:t>Year Fixed Effects</w:t>
            </w:r>
          </w:p>
        </w:tc>
        <w:tc>
          <w:tcPr>
            <w:tcW w:w="1520" w:type="dxa"/>
            <w:tcBorders>
              <w:top w:val="nil"/>
              <w:left w:val="nil"/>
              <w:bottom w:val="nil"/>
              <w:right w:val="nil"/>
            </w:tcBorders>
            <w:shd w:val="clear" w:color="auto" w:fill="auto"/>
            <w:noWrap/>
            <w:hideMark/>
          </w:tcPr>
          <w:p w14:paraId="7EA6A5B5" w14:textId="77777777" w:rsidR="0065394B" w:rsidRDefault="0065394B">
            <w:pPr>
              <w:jc w:val="center"/>
              <w:rPr>
                <w:color w:val="000000"/>
                <w:sz w:val="20"/>
                <w:szCs w:val="20"/>
              </w:rPr>
            </w:pPr>
            <w:r>
              <w:rPr>
                <w:color w:val="000000"/>
                <w:sz w:val="20"/>
                <w:szCs w:val="20"/>
              </w:rPr>
              <w:t>Yes</w:t>
            </w:r>
          </w:p>
        </w:tc>
        <w:tc>
          <w:tcPr>
            <w:tcW w:w="1300" w:type="dxa"/>
            <w:tcBorders>
              <w:top w:val="nil"/>
              <w:left w:val="nil"/>
              <w:bottom w:val="nil"/>
              <w:right w:val="nil"/>
            </w:tcBorders>
            <w:shd w:val="clear" w:color="auto" w:fill="auto"/>
            <w:noWrap/>
            <w:hideMark/>
          </w:tcPr>
          <w:p w14:paraId="5A300FE8" w14:textId="77777777" w:rsidR="0065394B" w:rsidRDefault="0065394B">
            <w:pPr>
              <w:jc w:val="center"/>
              <w:rPr>
                <w:color w:val="000000"/>
                <w:sz w:val="20"/>
                <w:szCs w:val="20"/>
              </w:rPr>
            </w:pPr>
            <w:r>
              <w:rPr>
                <w:color w:val="000000"/>
                <w:sz w:val="20"/>
                <w:szCs w:val="20"/>
              </w:rPr>
              <w:t>Yes</w:t>
            </w:r>
          </w:p>
        </w:tc>
        <w:tc>
          <w:tcPr>
            <w:tcW w:w="1300" w:type="dxa"/>
            <w:tcBorders>
              <w:top w:val="nil"/>
              <w:left w:val="nil"/>
              <w:bottom w:val="nil"/>
              <w:right w:val="nil"/>
            </w:tcBorders>
            <w:shd w:val="clear" w:color="auto" w:fill="auto"/>
            <w:noWrap/>
            <w:hideMark/>
          </w:tcPr>
          <w:p w14:paraId="00DF1A91" w14:textId="77777777" w:rsidR="0065394B" w:rsidRDefault="0065394B">
            <w:pPr>
              <w:jc w:val="center"/>
              <w:rPr>
                <w:color w:val="000000"/>
                <w:sz w:val="20"/>
                <w:szCs w:val="20"/>
              </w:rPr>
            </w:pPr>
            <w:r>
              <w:rPr>
                <w:color w:val="000000"/>
                <w:sz w:val="20"/>
                <w:szCs w:val="20"/>
              </w:rPr>
              <w:t>Yes</w:t>
            </w:r>
          </w:p>
        </w:tc>
      </w:tr>
      <w:tr w:rsidR="0065394B" w14:paraId="1E3BC3CF" w14:textId="77777777" w:rsidTr="0065394B">
        <w:trPr>
          <w:trHeight w:val="280"/>
        </w:trPr>
        <w:tc>
          <w:tcPr>
            <w:tcW w:w="3880" w:type="dxa"/>
            <w:tcBorders>
              <w:top w:val="nil"/>
              <w:left w:val="nil"/>
              <w:bottom w:val="nil"/>
              <w:right w:val="nil"/>
            </w:tcBorders>
            <w:shd w:val="clear" w:color="auto" w:fill="auto"/>
            <w:hideMark/>
          </w:tcPr>
          <w:p w14:paraId="5C65FF70" w14:textId="77777777" w:rsidR="0065394B" w:rsidRDefault="0065394B">
            <w:pPr>
              <w:rPr>
                <w:color w:val="000000"/>
                <w:sz w:val="20"/>
                <w:szCs w:val="20"/>
              </w:rPr>
            </w:pPr>
            <w:r>
              <w:rPr>
                <w:color w:val="000000"/>
                <w:sz w:val="20"/>
                <w:szCs w:val="20"/>
              </w:rPr>
              <w:t>Firm Fixed Effects</w:t>
            </w:r>
          </w:p>
        </w:tc>
        <w:tc>
          <w:tcPr>
            <w:tcW w:w="1520" w:type="dxa"/>
            <w:tcBorders>
              <w:top w:val="nil"/>
              <w:left w:val="nil"/>
              <w:bottom w:val="nil"/>
              <w:right w:val="nil"/>
            </w:tcBorders>
            <w:shd w:val="clear" w:color="auto" w:fill="auto"/>
            <w:noWrap/>
            <w:hideMark/>
          </w:tcPr>
          <w:p w14:paraId="50054E41" w14:textId="77777777" w:rsidR="0065394B" w:rsidRDefault="0065394B">
            <w:pPr>
              <w:jc w:val="center"/>
              <w:rPr>
                <w:color w:val="000000"/>
                <w:sz w:val="20"/>
                <w:szCs w:val="20"/>
              </w:rPr>
            </w:pPr>
            <w:r>
              <w:rPr>
                <w:color w:val="000000"/>
                <w:sz w:val="20"/>
                <w:szCs w:val="20"/>
              </w:rPr>
              <w:t>Yes</w:t>
            </w:r>
          </w:p>
        </w:tc>
        <w:tc>
          <w:tcPr>
            <w:tcW w:w="1300" w:type="dxa"/>
            <w:tcBorders>
              <w:top w:val="nil"/>
              <w:left w:val="nil"/>
              <w:bottom w:val="nil"/>
              <w:right w:val="nil"/>
            </w:tcBorders>
            <w:shd w:val="clear" w:color="auto" w:fill="auto"/>
            <w:noWrap/>
            <w:hideMark/>
          </w:tcPr>
          <w:p w14:paraId="7697FEAF" w14:textId="77777777" w:rsidR="0065394B" w:rsidRDefault="0065394B">
            <w:pPr>
              <w:jc w:val="center"/>
              <w:rPr>
                <w:color w:val="000000"/>
                <w:sz w:val="20"/>
                <w:szCs w:val="20"/>
              </w:rPr>
            </w:pPr>
            <w:r>
              <w:rPr>
                <w:color w:val="000000"/>
                <w:sz w:val="20"/>
                <w:szCs w:val="20"/>
              </w:rPr>
              <w:t>Yes</w:t>
            </w:r>
          </w:p>
        </w:tc>
        <w:tc>
          <w:tcPr>
            <w:tcW w:w="1300" w:type="dxa"/>
            <w:tcBorders>
              <w:top w:val="nil"/>
              <w:left w:val="nil"/>
              <w:bottom w:val="nil"/>
              <w:right w:val="nil"/>
            </w:tcBorders>
            <w:shd w:val="clear" w:color="auto" w:fill="auto"/>
            <w:noWrap/>
            <w:hideMark/>
          </w:tcPr>
          <w:p w14:paraId="40126F11" w14:textId="77777777" w:rsidR="0065394B" w:rsidRDefault="0065394B">
            <w:pPr>
              <w:jc w:val="center"/>
              <w:rPr>
                <w:color w:val="000000"/>
                <w:sz w:val="20"/>
                <w:szCs w:val="20"/>
              </w:rPr>
            </w:pPr>
            <w:r>
              <w:rPr>
                <w:color w:val="000000"/>
                <w:sz w:val="20"/>
                <w:szCs w:val="20"/>
              </w:rPr>
              <w:t>Yes</w:t>
            </w:r>
          </w:p>
        </w:tc>
      </w:tr>
      <w:tr w:rsidR="0065394B" w14:paraId="23093A21" w14:textId="77777777" w:rsidTr="0065394B">
        <w:trPr>
          <w:trHeight w:val="300"/>
        </w:trPr>
        <w:tc>
          <w:tcPr>
            <w:tcW w:w="3880" w:type="dxa"/>
            <w:tcBorders>
              <w:top w:val="nil"/>
              <w:left w:val="nil"/>
              <w:bottom w:val="single" w:sz="8" w:space="0" w:color="auto"/>
              <w:right w:val="nil"/>
            </w:tcBorders>
            <w:shd w:val="clear" w:color="auto" w:fill="auto"/>
            <w:hideMark/>
          </w:tcPr>
          <w:p w14:paraId="75D38D80" w14:textId="77777777" w:rsidR="0065394B" w:rsidRDefault="0065394B">
            <w:pPr>
              <w:rPr>
                <w:color w:val="000000"/>
                <w:sz w:val="20"/>
                <w:szCs w:val="20"/>
              </w:rPr>
            </w:pPr>
            <w:r>
              <w:rPr>
                <w:color w:val="000000"/>
                <w:sz w:val="20"/>
                <w:szCs w:val="20"/>
              </w:rPr>
              <w:t>N</w:t>
            </w:r>
          </w:p>
        </w:tc>
        <w:tc>
          <w:tcPr>
            <w:tcW w:w="1520" w:type="dxa"/>
            <w:tcBorders>
              <w:top w:val="nil"/>
              <w:left w:val="nil"/>
              <w:bottom w:val="single" w:sz="8" w:space="0" w:color="auto"/>
              <w:right w:val="nil"/>
            </w:tcBorders>
            <w:shd w:val="clear" w:color="auto" w:fill="auto"/>
            <w:noWrap/>
            <w:hideMark/>
          </w:tcPr>
          <w:p w14:paraId="4FE85545" w14:textId="77777777" w:rsidR="0065394B" w:rsidRDefault="0065394B">
            <w:pPr>
              <w:jc w:val="center"/>
              <w:rPr>
                <w:color w:val="000000"/>
                <w:sz w:val="20"/>
                <w:szCs w:val="20"/>
              </w:rPr>
            </w:pPr>
            <w:r>
              <w:rPr>
                <w:color w:val="000000"/>
                <w:sz w:val="20"/>
                <w:szCs w:val="20"/>
              </w:rPr>
              <w:t>248</w:t>
            </w:r>
          </w:p>
        </w:tc>
        <w:tc>
          <w:tcPr>
            <w:tcW w:w="1300" w:type="dxa"/>
            <w:tcBorders>
              <w:top w:val="nil"/>
              <w:left w:val="nil"/>
              <w:bottom w:val="single" w:sz="8" w:space="0" w:color="auto"/>
              <w:right w:val="nil"/>
            </w:tcBorders>
            <w:shd w:val="clear" w:color="auto" w:fill="auto"/>
            <w:noWrap/>
            <w:hideMark/>
          </w:tcPr>
          <w:p w14:paraId="1F1C15F4" w14:textId="77777777" w:rsidR="0065394B" w:rsidRDefault="0065394B">
            <w:pPr>
              <w:jc w:val="center"/>
              <w:rPr>
                <w:color w:val="000000"/>
                <w:sz w:val="20"/>
                <w:szCs w:val="20"/>
              </w:rPr>
            </w:pPr>
            <w:r>
              <w:rPr>
                <w:color w:val="000000"/>
                <w:sz w:val="20"/>
                <w:szCs w:val="20"/>
              </w:rPr>
              <w:t>248</w:t>
            </w:r>
          </w:p>
        </w:tc>
        <w:tc>
          <w:tcPr>
            <w:tcW w:w="1300" w:type="dxa"/>
            <w:tcBorders>
              <w:top w:val="nil"/>
              <w:left w:val="nil"/>
              <w:bottom w:val="single" w:sz="8" w:space="0" w:color="auto"/>
              <w:right w:val="nil"/>
            </w:tcBorders>
            <w:shd w:val="clear" w:color="auto" w:fill="auto"/>
            <w:noWrap/>
            <w:hideMark/>
          </w:tcPr>
          <w:p w14:paraId="1382FBF9" w14:textId="77777777" w:rsidR="0065394B" w:rsidRDefault="0065394B">
            <w:pPr>
              <w:jc w:val="center"/>
              <w:rPr>
                <w:color w:val="000000"/>
                <w:sz w:val="20"/>
                <w:szCs w:val="20"/>
              </w:rPr>
            </w:pPr>
            <w:r>
              <w:rPr>
                <w:color w:val="000000"/>
                <w:sz w:val="20"/>
                <w:szCs w:val="20"/>
              </w:rPr>
              <w:t>248</w:t>
            </w:r>
          </w:p>
        </w:tc>
      </w:tr>
      <w:tr w:rsidR="0065394B" w14:paraId="2860B308" w14:textId="77777777" w:rsidTr="0065394B">
        <w:trPr>
          <w:trHeight w:val="260"/>
        </w:trPr>
        <w:tc>
          <w:tcPr>
            <w:tcW w:w="8000" w:type="dxa"/>
            <w:gridSpan w:val="4"/>
            <w:tcBorders>
              <w:top w:val="single" w:sz="8" w:space="0" w:color="auto"/>
              <w:left w:val="nil"/>
              <w:bottom w:val="nil"/>
              <w:right w:val="nil"/>
            </w:tcBorders>
            <w:shd w:val="clear" w:color="auto" w:fill="auto"/>
            <w:hideMark/>
          </w:tcPr>
          <w:p w14:paraId="3407C015" w14:textId="77777777" w:rsidR="0065394B" w:rsidRDefault="0065394B">
            <w:pPr>
              <w:rPr>
                <w:color w:val="000000"/>
                <w:sz w:val="20"/>
                <w:szCs w:val="20"/>
              </w:rPr>
            </w:pPr>
            <w:r>
              <w:rPr>
                <w:color w:val="000000"/>
                <w:sz w:val="20"/>
                <w:szCs w:val="20"/>
              </w:rPr>
              <w:t xml:space="preserve">Notes: Robust Standard Errors clustered by firm in parentheses. * p&lt;0.1; ** p&lt;0.05; *** p&lt;0.01 </w:t>
            </w:r>
          </w:p>
        </w:tc>
      </w:tr>
    </w:tbl>
    <w:p w14:paraId="729582F4" w14:textId="23C53584" w:rsidR="0065394B" w:rsidRDefault="0065394B">
      <w:pPr>
        <w:rPr>
          <w:b/>
          <w:bCs/>
        </w:rPr>
      </w:pPr>
      <w:r>
        <w:rPr>
          <w:b/>
          <w:bCs/>
        </w:rPr>
        <w:br w:type="page"/>
      </w:r>
    </w:p>
    <w:p w14:paraId="20B206E2" w14:textId="6A690CE1" w:rsidR="001A3C0C" w:rsidRDefault="001A3C0C" w:rsidP="000A4FD2">
      <w:r w:rsidRPr="002B67FB">
        <w:rPr>
          <w:b/>
          <w:bCs/>
        </w:rPr>
        <w:lastRenderedPageBreak/>
        <w:t xml:space="preserve">Table </w:t>
      </w:r>
      <w:r w:rsidR="00F23207">
        <w:rPr>
          <w:b/>
          <w:bCs/>
        </w:rPr>
        <w:t>4</w:t>
      </w:r>
      <w:r w:rsidR="009A0048">
        <w:rPr>
          <w:b/>
          <w:bCs/>
        </w:rPr>
        <w:t xml:space="preserve"> </w:t>
      </w:r>
      <w:r>
        <w:t xml:space="preserve">Marginal </w:t>
      </w:r>
      <w:r w:rsidR="003A6130">
        <w:t>E</w:t>
      </w:r>
      <w:r w:rsidR="003B1B82">
        <w:t>ffect</w:t>
      </w:r>
      <w:r w:rsidR="00C73755">
        <w:t>s</w:t>
      </w:r>
      <w:r w:rsidR="003B1B82">
        <w:t xml:space="preserve"> </w:t>
      </w:r>
      <w:r>
        <w:t xml:space="preserve">of </w:t>
      </w:r>
      <w:r w:rsidR="00C73755" w:rsidRPr="00B0668C">
        <w:rPr>
          <w:i/>
        </w:rPr>
        <w:t>Industrial Consumers</w:t>
      </w:r>
      <w:r w:rsidR="00C73755">
        <w:t xml:space="preserve">, </w:t>
      </w:r>
      <w:r w:rsidR="00C73755" w:rsidRPr="00B0668C">
        <w:rPr>
          <w:i/>
        </w:rPr>
        <w:t>Coal Power Generation</w:t>
      </w:r>
      <w:r w:rsidR="00C73755">
        <w:t xml:space="preserve"> and </w:t>
      </w:r>
      <w:r w:rsidR="00C73755" w:rsidRPr="00B0668C">
        <w:rPr>
          <w:i/>
        </w:rPr>
        <w:t>Activist Protests</w:t>
      </w:r>
      <w:r w:rsidR="002E4D08">
        <w:t xml:space="preserve">, </w:t>
      </w:r>
      <w:r w:rsidR="003A6130">
        <w:t>C</w:t>
      </w:r>
      <w:r w:rsidR="002E4D08">
        <w:t>onditional</w:t>
      </w:r>
      <w:r>
        <w:t xml:space="preserve"> on </w:t>
      </w:r>
      <w:r w:rsidR="003A6130">
        <w:t>V</w:t>
      </w:r>
      <w:r w:rsidR="00C73755">
        <w:t xml:space="preserve">alue of </w:t>
      </w:r>
      <w:r w:rsidR="00F624DD" w:rsidRPr="00B0668C">
        <w:rPr>
          <w:i/>
        </w:rPr>
        <w:t>Regulatory Munificence</w:t>
      </w:r>
    </w:p>
    <w:p w14:paraId="53E57897" w14:textId="77777777" w:rsidR="001A3C0C" w:rsidRDefault="001A3C0C" w:rsidP="000A4FD2"/>
    <w:tbl>
      <w:tblPr>
        <w:tblW w:w="8980" w:type="dxa"/>
        <w:tblLook w:val="04A0" w:firstRow="1" w:lastRow="0" w:firstColumn="1" w:lastColumn="0" w:noHBand="0" w:noVBand="1"/>
      </w:tblPr>
      <w:tblGrid>
        <w:gridCol w:w="1300"/>
        <w:gridCol w:w="2400"/>
        <w:gridCol w:w="2480"/>
        <w:gridCol w:w="2800"/>
      </w:tblGrid>
      <w:tr w:rsidR="008C42C1" w14:paraId="67DAB3B6" w14:textId="77777777" w:rsidTr="008C42C1">
        <w:trPr>
          <w:trHeight w:val="860"/>
        </w:trPr>
        <w:tc>
          <w:tcPr>
            <w:tcW w:w="1300" w:type="dxa"/>
            <w:tcBorders>
              <w:top w:val="single" w:sz="8" w:space="0" w:color="auto"/>
              <w:left w:val="nil"/>
              <w:bottom w:val="single" w:sz="8" w:space="0" w:color="auto"/>
              <w:right w:val="nil"/>
            </w:tcBorders>
            <w:shd w:val="clear" w:color="auto" w:fill="auto"/>
            <w:hideMark/>
          </w:tcPr>
          <w:p w14:paraId="3BDE0A8C" w14:textId="77777777" w:rsidR="008C42C1" w:rsidRDefault="008C42C1">
            <w:pPr>
              <w:jc w:val="center"/>
              <w:rPr>
                <w:color w:val="000000"/>
                <w:sz w:val="20"/>
                <w:szCs w:val="20"/>
              </w:rPr>
            </w:pPr>
            <w:r>
              <w:rPr>
                <w:color w:val="000000"/>
                <w:sz w:val="20"/>
                <w:szCs w:val="20"/>
              </w:rPr>
              <w:t>Regulatory Munificence</w:t>
            </w:r>
          </w:p>
        </w:tc>
        <w:tc>
          <w:tcPr>
            <w:tcW w:w="2400" w:type="dxa"/>
            <w:tcBorders>
              <w:top w:val="single" w:sz="8" w:space="0" w:color="auto"/>
              <w:left w:val="nil"/>
              <w:bottom w:val="single" w:sz="8" w:space="0" w:color="auto"/>
              <w:right w:val="nil"/>
            </w:tcBorders>
            <w:shd w:val="clear" w:color="auto" w:fill="auto"/>
            <w:hideMark/>
          </w:tcPr>
          <w:p w14:paraId="6EDFD9D2" w14:textId="189CD9C5" w:rsidR="000C4AF8" w:rsidRDefault="008C42C1">
            <w:pPr>
              <w:jc w:val="center"/>
              <w:rPr>
                <w:i/>
                <w:iCs/>
                <w:color w:val="000000"/>
                <w:sz w:val="20"/>
                <w:szCs w:val="20"/>
              </w:rPr>
            </w:pPr>
            <w:r>
              <w:rPr>
                <w:i/>
                <w:iCs/>
                <w:color w:val="000000"/>
                <w:sz w:val="20"/>
                <w:szCs w:val="20"/>
              </w:rPr>
              <w:t xml:space="preserve">Industrial </w:t>
            </w:r>
          </w:p>
          <w:p w14:paraId="34D36C1D" w14:textId="52032B75" w:rsidR="008C42C1" w:rsidRDefault="008C42C1" w:rsidP="000C4AF8">
            <w:pPr>
              <w:jc w:val="center"/>
              <w:rPr>
                <w:color w:val="000000"/>
                <w:sz w:val="20"/>
                <w:szCs w:val="20"/>
              </w:rPr>
            </w:pPr>
            <w:r>
              <w:rPr>
                <w:i/>
                <w:iCs/>
                <w:color w:val="000000"/>
                <w:sz w:val="20"/>
                <w:szCs w:val="20"/>
              </w:rPr>
              <w:t>C</w:t>
            </w:r>
            <w:r w:rsidR="000C4AF8">
              <w:rPr>
                <w:i/>
                <w:iCs/>
                <w:color w:val="000000"/>
                <w:sz w:val="20"/>
                <w:szCs w:val="20"/>
              </w:rPr>
              <w:t>onsu</w:t>
            </w:r>
            <w:r>
              <w:rPr>
                <w:i/>
                <w:iCs/>
                <w:color w:val="000000"/>
                <w:sz w:val="20"/>
                <w:szCs w:val="20"/>
              </w:rPr>
              <w:t>mers</w:t>
            </w:r>
            <w:r>
              <w:rPr>
                <w:color w:val="000000"/>
                <w:sz w:val="20"/>
                <w:szCs w:val="20"/>
              </w:rPr>
              <w:t xml:space="preserve"> </w:t>
            </w:r>
          </w:p>
          <w:p w14:paraId="50478203" w14:textId="5AB690F6" w:rsidR="00DB3290" w:rsidRDefault="00DB3290">
            <w:pPr>
              <w:jc w:val="center"/>
              <w:rPr>
                <w:color w:val="000000"/>
                <w:sz w:val="20"/>
                <w:szCs w:val="20"/>
              </w:rPr>
            </w:pPr>
            <w:r>
              <w:rPr>
                <w:color w:val="000000"/>
                <w:sz w:val="20"/>
                <w:szCs w:val="20"/>
              </w:rPr>
              <w:t>(Model 1)</w:t>
            </w:r>
          </w:p>
        </w:tc>
        <w:tc>
          <w:tcPr>
            <w:tcW w:w="2480" w:type="dxa"/>
            <w:tcBorders>
              <w:top w:val="single" w:sz="8" w:space="0" w:color="auto"/>
              <w:left w:val="nil"/>
              <w:bottom w:val="single" w:sz="8" w:space="0" w:color="auto"/>
              <w:right w:val="nil"/>
            </w:tcBorders>
            <w:shd w:val="clear" w:color="auto" w:fill="auto"/>
            <w:hideMark/>
          </w:tcPr>
          <w:p w14:paraId="37F5EF41" w14:textId="4AA01F79" w:rsidR="000C4AF8" w:rsidRDefault="000C4AF8">
            <w:pPr>
              <w:jc w:val="center"/>
              <w:rPr>
                <w:i/>
                <w:iCs/>
                <w:color w:val="000000"/>
                <w:sz w:val="20"/>
                <w:szCs w:val="20"/>
              </w:rPr>
            </w:pPr>
            <w:r>
              <w:rPr>
                <w:i/>
                <w:iCs/>
                <w:color w:val="000000"/>
                <w:sz w:val="20"/>
                <w:szCs w:val="20"/>
              </w:rPr>
              <w:t>Coal</w:t>
            </w:r>
            <w:r w:rsidR="008C42C1">
              <w:rPr>
                <w:i/>
                <w:iCs/>
                <w:color w:val="000000"/>
                <w:sz w:val="20"/>
                <w:szCs w:val="20"/>
              </w:rPr>
              <w:t xml:space="preserve"> Power</w:t>
            </w:r>
          </w:p>
          <w:p w14:paraId="6025CF6E" w14:textId="7EDC832F" w:rsidR="008C42C1" w:rsidRDefault="008C42C1" w:rsidP="000C4AF8">
            <w:pPr>
              <w:jc w:val="center"/>
              <w:rPr>
                <w:color w:val="000000"/>
                <w:sz w:val="20"/>
                <w:szCs w:val="20"/>
              </w:rPr>
            </w:pPr>
            <w:r>
              <w:rPr>
                <w:i/>
                <w:iCs/>
                <w:color w:val="000000"/>
                <w:sz w:val="20"/>
                <w:szCs w:val="20"/>
              </w:rPr>
              <w:t xml:space="preserve">Generation </w:t>
            </w:r>
          </w:p>
          <w:p w14:paraId="62538F2B" w14:textId="41F1DD63" w:rsidR="00DB3290" w:rsidRDefault="00DB3290">
            <w:pPr>
              <w:jc w:val="center"/>
              <w:rPr>
                <w:color w:val="000000"/>
                <w:sz w:val="20"/>
                <w:szCs w:val="20"/>
              </w:rPr>
            </w:pPr>
            <w:r>
              <w:rPr>
                <w:color w:val="000000"/>
                <w:sz w:val="20"/>
                <w:szCs w:val="20"/>
              </w:rPr>
              <w:t>(Model 2)</w:t>
            </w:r>
          </w:p>
        </w:tc>
        <w:tc>
          <w:tcPr>
            <w:tcW w:w="2800" w:type="dxa"/>
            <w:tcBorders>
              <w:top w:val="single" w:sz="8" w:space="0" w:color="auto"/>
              <w:left w:val="nil"/>
              <w:bottom w:val="single" w:sz="8" w:space="0" w:color="auto"/>
              <w:right w:val="nil"/>
            </w:tcBorders>
            <w:shd w:val="clear" w:color="auto" w:fill="auto"/>
            <w:hideMark/>
          </w:tcPr>
          <w:p w14:paraId="78C2B228" w14:textId="77777777" w:rsidR="000C4AF8" w:rsidRDefault="000C4AF8">
            <w:pPr>
              <w:jc w:val="center"/>
              <w:rPr>
                <w:i/>
                <w:iCs/>
                <w:color w:val="000000"/>
                <w:sz w:val="20"/>
                <w:szCs w:val="20"/>
              </w:rPr>
            </w:pPr>
            <w:r>
              <w:rPr>
                <w:i/>
                <w:iCs/>
                <w:color w:val="000000"/>
                <w:sz w:val="20"/>
                <w:szCs w:val="20"/>
              </w:rPr>
              <w:t>Activist</w:t>
            </w:r>
          </w:p>
          <w:p w14:paraId="77E24123" w14:textId="3AC3D8E6" w:rsidR="00DB3290" w:rsidRDefault="008C42C1" w:rsidP="000C4AF8">
            <w:pPr>
              <w:jc w:val="center"/>
              <w:rPr>
                <w:color w:val="000000"/>
                <w:sz w:val="20"/>
                <w:szCs w:val="20"/>
              </w:rPr>
            </w:pPr>
            <w:r>
              <w:rPr>
                <w:i/>
                <w:iCs/>
                <w:color w:val="000000"/>
                <w:sz w:val="20"/>
                <w:szCs w:val="20"/>
              </w:rPr>
              <w:t>Protests</w:t>
            </w:r>
          </w:p>
          <w:p w14:paraId="3AA85BE8" w14:textId="51A96653" w:rsidR="00DB3290" w:rsidRDefault="00DB3290">
            <w:pPr>
              <w:jc w:val="center"/>
              <w:rPr>
                <w:color w:val="000000"/>
                <w:sz w:val="20"/>
                <w:szCs w:val="20"/>
              </w:rPr>
            </w:pPr>
            <w:r>
              <w:rPr>
                <w:color w:val="000000"/>
                <w:sz w:val="20"/>
                <w:szCs w:val="20"/>
              </w:rPr>
              <w:t>(Model 3)</w:t>
            </w:r>
          </w:p>
        </w:tc>
      </w:tr>
      <w:tr w:rsidR="008C42C1" w14:paraId="0729FE8D" w14:textId="77777777" w:rsidTr="008C42C1">
        <w:trPr>
          <w:trHeight w:val="560"/>
        </w:trPr>
        <w:tc>
          <w:tcPr>
            <w:tcW w:w="1300" w:type="dxa"/>
            <w:tcBorders>
              <w:top w:val="nil"/>
              <w:left w:val="nil"/>
              <w:bottom w:val="nil"/>
              <w:right w:val="nil"/>
            </w:tcBorders>
            <w:shd w:val="clear" w:color="auto" w:fill="auto"/>
            <w:noWrap/>
            <w:hideMark/>
          </w:tcPr>
          <w:p w14:paraId="4C2D448D" w14:textId="6039A61C" w:rsidR="008C42C1" w:rsidRDefault="008C42C1">
            <w:pPr>
              <w:jc w:val="center"/>
              <w:rPr>
                <w:color w:val="000000"/>
                <w:sz w:val="20"/>
                <w:szCs w:val="20"/>
              </w:rPr>
            </w:pPr>
            <w:r>
              <w:rPr>
                <w:color w:val="000000"/>
                <w:sz w:val="20"/>
                <w:szCs w:val="20"/>
              </w:rPr>
              <w:t>Mean - 2 SD</w:t>
            </w:r>
          </w:p>
        </w:tc>
        <w:tc>
          <w:tcPr>
            <w:tcW w:w="2400" w:type="dxa"/>
            <w:tcBorders>
              <w:top w:val="nil"/>
              <w:left w:val="nil"/>
              <w:bottom w:val="nil"/>
              <w:right w:val="nil"/>
            </w:tcBorders>
            <w:shd w:val="clear" w:color="auto" w:fill="auto"/>
            <w:hideMark/>
          </w:tcPr>
          <w:p w14:paraId="7FABC397" w14:textId="77777777" w:rsidR="008C42C1" w:rsidRDefault="008C42C1">
            <w:pPr>
              <w:jc w:val="center"/>
              <w:rPr>
                <w:color w:val="000000"/>
                <w:sz w:val="20"/>
                <w:szCs w:val="20"/>
              </w:rPr>
            </w:pPr>
            <w:r>
              <w:rPr>
                <w:color w:val="000000"/>
                <w:sz w:val="20"/>
                <w:szCs w:val="20"/>
              </w:rPr>
              <w:t>-0.0460*</w:t>
            </w:r>
            <w:r>
              <w:rPr>
                <w:color w:val="000000"/>
                <w:sz w:val="20"/>
                <w:szCs w:val="20"/>
              </w:rPr>
              <w:br/>
              <w:t>(-53.4%)</w:t>
            </w:r>
          </w:p>
        </w:tc>
        <w:tc>
          <w:tcPr>
            <w:tcW w:w="2480" w:type="dxa"/>
            <w:tcBorders>
              <w:top w:val="nil"/>
              <w:left w:val="nil"/>
              <w:bottom w:val="nil"/>
              <w:right w:val="nil"/>
            </w:tcBorders>
            <w:shd w:val="clear" w:color="auto" w:fill="auto"/>
            <w:hideMark/>
          </w:tcPr>
          <w:p w14:paraId="7B7B670C" w14:textId="77777777" w:rsidR="008C42C1" w:rsidRDefault="008C42C1">
            <w:pPr>
              <w:jc w:val="center"/>
              <w:rPr>
                <w:color w:val="000000"/>
                <w:sz w:val="20"/>
                <w:szCs w:val="20"/>
              </w:rPr>
            </w:pPr>
            <w:r>
              <w:rPr>
                <w:color w:val="000000"/>
                <w:sz w:val="20"/>
                <w:szCs w:val="20"/>
              </w:rPr>
              <w:t>-0.0369***</w:t>
            </w:r>
            <w:r>
              <w:rPr>
                <w:color w:val="000000"/>
                <w:sz w:val="20"/>
                <w:szCs w:val="20"/>
              </w:rPr>
              <w:br/>
              <w:t>(-99.3%)</w:t>
            </w:r>
          </w:p>
        </w:tc>
        <w:tc>
          <w:tcPr>
            <w:tcW w:w="2800" w:type="dxa"/>
            <w:tcBorders>
              <w:top w:val="nil"/>
              <w:left w:val="nil"/>
              <w:bottom w:val="nil"/>
              <w:right w:val="nil"/>
            </w:tcBorders>
            <w:shd w:val="clear" w:color="auto" w:fill="auto"/>
            <w:hideMark/>
          </w:tcPr>
          <w:p w14:paraId="482D267A" w14:textId="77777777" w:rsidR="008C42C1" w:rsidRDefault="008C42C1">
            <w:pPr>
              <w:jc w:val="center"/>
              <w:rPr>
                <w:color w:val="000000"/>
                <w:sz w:val="20"/>
                <w:szCs w:val="20"/>
              </w:rPr>
            </w:pPr>
            <w:r>
              <w:rPr>
                <w:color w:val="000000"/>
                <w:sz w:val="20"/>
                <w:szCs w:val="20"/>
              </w:rPr>
              <w:t>-0.0304*</w:t>
            </w:r>
            <w:r>
              <w:rPr>
                <w:color w:val="000000"/>
                <w:sz w:val="20"/>
                <w:szCs w:val="20"/>
              </w:rPr>
              <w:br/>
              <w:t>(-20.9%)</w:t>
            </w:r>
          </w:p>
        </w:tc>
      </w:tr>
      <w:tr w:rsidR="008C42C1" w14:paraId="2B63FEE4" w14:textId="77777777" w:rsidTr="008C42C1">
        <w:trPr>
          <w:trHeight w:val="560"/>
        </w:trPr>
        <w:tc>
          <w:tcPr>
            <w:tcW w:w="1300" w:type="dxa"/>
            <w:tcBorders>
              <w:top w:val="nil"/>
              <w:left w:val="nil"/>
              <w:bottom w:val="nil"/>
              <w:right w:val="nil"/>
            </w:tcBorders>
            <w:shd w:val="clear" w:color="auto" w:fill="auto"/>
            <w:noWrap/>
            <w:hideMark/>
          </w:tcPr>
          <w:p w14:paraId="71170DBC" w14:textId="77777777" w:rsidR="008C42C1" w:rsidRDefault="008C42C1">
            <w:pPr>
              <w:jc w:val="center"/>
              <w:rPr>
                <w:color w:val="000000"/>
                <w:sz w:val="20"/>
                <w:szCs w:val="20"/>
              </w:rPr>
            </w:pPr>
            <w:r>
              <w:rPr>
                <w:color w:val="000000"/>
                <w:sz w:val="20"/>
                <w:szCs w:val="20"/>
              </w:rPr>
              <w:t>Mean - 1 SD</w:t>
            </w:r>
          </w:p>
        </w:tc>
        <w:tc>
          <w:tcPr>
            <w:tcW w:w="2400" w:type="dxa"/>
            <w:tcBorders>
              <w:top w:val="nil"/>
              <w:left w:val="nil"/>
              <w:bottom w:val="nil"/>
              <w:right w:val="nil"/>
            </w:tcBorders>
            <w:shd w:val="clear" w:color="auto" w:fill="auto"/>
            <w:hideMark/>
          </w:tcPr>
          <w:p w14:paraId="1C76CD13" w14:textId="77777777" w:rsidR="008C42C1" w:rsidRDefault="008C42C1">
            <w:pPr>
              <w:jc w:val="center"/>
              <w:rPr>
                <w:color w:val="000000"/>
                <w:sz w:val="20"/>
                <w:szCs w:val="20"/>
              </w:rPr>
            </w:pPr>
            <w:r>
              <w:rPr>
                <w:color w:val="000000"/>
                <w:sz w:val="20"/>
                <w:szCs w:val="20"/>
              </w:rPr>
              <w:t>-0.0393**</w:t>
            </w:r>
            <w:r>
              <w:rPr>
                <w:color w:val="000000"/>
                <w:sz w:val="20"/>
                <w:szCs w:val="20"/>
              </w:rPr>
              <w:br/>
              <w:t>(-45.7%)</w:t>
            </w:r>
          </w:p>
        </w:tc>
        <w:tc>
          <w:tcPr>
            <w:tcW w:w="2480" w:type="dxa"/>
            <w:tcBorders>
              <w:top w:val="nil"/>
              <w:left w:val="nil"/>
              <w:bottom w:val="nil"/>
              <w:right w:val="nil"/>
            </w:tcBorders>
            <w:shd w:val="clear" w:color="auto" w:fill="auto"/>
            <w:hideMark/>
          </w:tcPr>
          <w:p w14:paraId="14A61B69" w14:textId="77777777" w:rsidR="008C42C1" w:rsidRDefault="008C42C1">
            <w:pPr>
              <w:jc w:val="center"/>
              <w:rPr>
                <w:color w:val="000000"/>
                <w:sz w:val="20"/>
                <w:szCs w:val="20"/>
              </w:rPr>
            </w:pPr>
            <w:r>
              <w:rPr>
                <w:color w:val="000000"/>
                <w:sz w:val="20"/>
                <w:szCs w:val="20"/>
              </w:rPr>
              <w:t>-0.0333***</w:t>
            </w:r>
            <w:r>
              <w:rPr>
                <w:color w:val="000000"/>
                <w:sz w:val="20"/>
                <w:szCs w:val="20"/>
              </w:rPr>
              <w:br/>
              <w:t>(-89.6%)</w:t>
            </w:r>
          </w:p>
        </w:tc>
        <w:tc>
          <w:tcPr>
            <w:tcW w:w="2800" w:type="dxa"/>
            <w:tcBorders>
              <w:top w:val="nil"/>
              <w:left w:val="nil"/>
              <w:bottom w:val="nil"/>
              <w:right w:val="nil"/>
            </w:tcBorders>
            <w:shd w:val="clear" w:color="auto" w:fill="auto"/>
            <w:hideMark/>
          </w:tcPr>
          <w:p w14:paraId="437645E3" w14:textId="77777777" w:rsidR="008C42C1" w:rsidRDefault="008C42C1">
            <w:pPr>
              <w:jc w:val="center"/>
              <w:rPr>
                <w:color w:val="000000"/>
                <w:sz w:val="20"/>
                <w:szCs w:val="20"/>
              </w:rPr>
            </w:pPr>
            <w:r>
              <w:rPr>
                <w:color w:val="000000"/>
                <w:sz w:val="20"/>
                <w:szCs w:val="20"/>
              </w:rPr>
              <w:t>-0.0241*</w:t>
            </w:r>
            <w:r>
              <w:rPr>
                <w:color w:val="000000"/>
                <w:sz w:val="20"/>
                <w:szCs w:val="20"/>
              </w:rPr>
              <w:br/>
              <w:t>(-16.6%)</w:t>
            </w:r>
          </w:p>
        </w:tc>
      </w:tr>
      <w:tr w:rsidR="008C42C1" w14:paraId="34B824C2" w14:textId="77777777" w:rsidTr="008C42C1">
        <w:trPr>
          <w:trHeight w:val="560"/>
        </w:trPr>
        <w:tc>
          <w:tcPr>
            <w:tcW w:w="1300" w:type="dxa"/>
            <w:tcBorders>
              <w:top w:val="nil"/>
              <w:left w:val="nil"/>
              <w:bottom w:val="nil"/>
              <w:right w:val="nil"/>
            </w:tcBorders>
            <w:shd w:val="clear" w:color="auto" w:fill="auto"/>
            <w:noWrap/>
            <w:hideMark/>
          </w:tcPr>
          <w:p w14:paraId="36363A1C" w14:textId="77777777" w:rsidR="008C42C1" w:rsidRDefault="008C42C1">
            <w:pPr>
              <w:jc w:val="center"/>
              <w:rPr>
                <w:color w:val="000000"/>
                <w:sz w:val="20"/>
                <w:szCs w:val="20"/>
              </w:rPr>
            </w:pPr>
            <w:r>
              <w:rPr>
                <w:color w:val="000000"/>
                <w:sz w:val="20"/>
                <w:szCs w:val="20"/>
              </w:rPr>
              <w:t>Mean</w:t>
            </w:r>
          </w:p>
        </w:tc>
        <w:tc>
          <w:tcPr>
            <w:tcW w:w="2400" w:type="dxa"/>
            <w:tcBorders>
              <w:top w:val="nil"/>
              <w:left w:val="nil"/>
              <w:bottom w:val="nil"/>
              <w:right w:val="nil"/>
            </w:tcBorders>
            <w:shd w:val="clear" w:color="auto" w:fill="auto"/>
            <w:hideMark/>
          </w:tcPr>
          <w:p w14:paraId="5960105F" w14:textId="77777777" w:rsidR="008C42C1" w:rsidRDefault="008C42C1">
            <w:pPr>
              <w:jc w:val="center"/>
              <w:rPr>
                <w:color w:val="000000"/>
                <w:sz w:val="20"/>
                <w:szCs w:val="20"/>
              </w:rPr>
            </w:pPr>
            <w:r>
              <w:rPr>
                <w:color w:val="000000"/>
                <w:sz w:val="20"/>
                <w:szCs w:val="20"/>
              </w:rPr>
              <w:t>-0.0325**</w:t>
            </w:r>
            <w:r>
              <w:rPr>
                <w:color w:val="000000"/>
                <w:sz w:val="20"/>
                <w:szCs w:val="20"/>
              </w:rPr>
              <w:br/>
              <w:t>(-37.8%)</w:t>
            </w:r>
          </w:p>
        </w:tc>
        <w:tc>
          <w:tcPr>
            <w:tcW w:w="2480" w:type="dxa"/>
            <w:tcBorders>
              <w:top w:val="nil"/>
              <w:left w:val="nil"/>
              <w:bottom w:val="nil"/>
              <w:right w:val="nil"/>
            </w:tcBorders>
            <w:shd w:val="clear" w:color="auto" w:fill="auto"/>
            <w:hideMark/>
          </w:tcPr>
          <w:p w14:paraId="5561024C" w14:textId="77777777" w:rsidR="008C42C1" w:rsidRDefault="008C42C1">
            <w:pPr>
              <w:jc w:val="center"/>
              <w:rPr>
                <w:color w:val="000000"/>
                <w:sz w:val="20"/>
                <w:szCs w:val="20"/>
              </w:rPr>
            </w:pPr>
            <w:r>
              <w:rPr>
                <w:color w:val="000000"/>
                <w:sz w:val="20"/>
                <w:szCs w:val="20"/>
              </w:rPr>
              <w:t>-0.0298***</w:t>
            </w:r>
            <w:r>
              <w:rPr>
                <w:color w:val="000000"/>
                <w:sz w:val="20"/>
                <w:szCs w:val="20"/>
              </w:rPr>
              <w:br/>
              <w:t>(-80.2%)</w:t>
            </w:r>
          </w:p>
        </w:tc>
        <w:tc>
          <w:tcPr>
            <w:tcW w:w="2800" w:type="dxa"/>
            <w:tcBorders>
              <w:top w:val="nil"/>
              <w:left w:val="nil"/>
              <w:bottom w:val="nil"/>
              <w:right w:val="nil"/>
            </w:tcBorders>
            <w:shd w:val="clear" w:color="auto" w:fill="auto"/>
            <w:hideMark/>
          </w:tcPr>
          <w:p w14:paraId="05A20C22" w14:textId="77777777" w:rsidR="008C42C1" w:rsidRDefault="008C42C1">
            <w:pPr>
              <w:jc w:val="center"/>
              <w:rPr>
                <w:color w:val="000000"/>
                <w:sz w:val="20"/>
                <w:szCs w:val="20"/>
              </w:rPr>
            </w:pPr>
            <w:r>
              <w:rPr>
                <w:color w:val="000000"/>
                <w:sz w:val="20"/>
                <w:szCs w:val="20"/>
              </w:rPr>
              <w:t>-0.0177*</w:t>
            </w:r>
            <w:r>
              <w:rPr>
                <w:color w:val="000000"/>
                <w:sz w:val="20"/>
                <w:szCs w:val="20"/>
              </w:rPr>
              <w:br/>
              <w:t>(-12.15%)</w:t>
            </w:r>
          </w:p>
        </w:tc>
      </w:tr>
      <w:tr w:rsidR="008C42C1" w14:paraId="36CFCD1B" w14:textId="77777777" w:rsidTr="008C42C1">
        <w:trPr>
          <w:trHeight w:val="560"/>
        </w:trPr>
        <w:tc>
          <w:tcPr>
            <w:tcW w:w="1300" w:type="dxa"/>
            <w:tcBorders>
              <w:top w:val="nil"/>
              <w:left w:val="nil"/>
              <w:bottom w:val="nil"/>
              <w:right w:val="nil"/>
            </w:tcBorders>
            <w:shd w:val="clear" w:color="auto" w:fill="auto"/>
            <w:noWrap/>
            <w:hideMark/>
          </w:tcPr>
          <w:p w14:paraId="1766E6FE" w14:textId="77777777" w:rsidR="008C42C1" w:rsidRDefault="008C42C1">
            <w:pPr>
              <w:jc w:val="center"/>
              <w:rPr>
                <w:color w:val="000000"/>
                <w:sz w:val="20"/>
                <w:szCs w:val="20"/>
              </w:rPr>
            </w:pPr>
            <w:r>
              <w:rPr>
                <w:color w:val="000000"/>
                <w:sz w:val="20"/>
                <w:szCs w:val="20"/>
              </w:rPr>
              <w:t>Mean + 1 SD</w:t>
            </w:r>
          </w:p>
        </w:tc>
        <w:tc>
          <w:tcPr>
            <w:tcW w:w="2400" w:type="dxa"/>
            <w:tcBorders>
              <w:top w:val="nil"/>
              <w:left w:val="nil"/>
              <w:bottom w:val="nil"/>
              <w:right w:val="nil"/>
            </w:tcBorders>
            <w:shd w:val="clear" w:color="auto" w:fill="auto"/>
            <w:hideMark/>
          </w:tcPr>
          <w:p w14:paraId="61B860CF" w14:textId="77777777" w:rsidR="008C42C1" w:rsidRDefault="008C42C1">
            <w:pPr>
              <w:jc w:val="center"/>
              <w:rPr>
                <w:color w:val="000000"/>
                <w:sz w:val="20"/>
                <w:szCs w:val="20"/>
              </w:rPr>
            </w:pPr>
            <w:r>
              <w:rPr>
                <w:color w:val="000000"/>
                <w:sz w:val="20"/>
                <w:szCs w:val="20"/>
              </w:rPr>
              <w:t>-0.0257</w:t>
            </w:r>
            <w:r>
              <w:rPr>
                <w:color w:val="000000"/>
                <w:sz w:val="20"/>
                <w:szCs w:val="20"/>
              </w:rPr>
              <w:br/>
              <w:t>(-29.9%)</w:t>
            </w:r>
          </w:p>
        </w:tc>
        <w:tc>
          <w:tcPr>
            <w:tcW w:w="2480" w:type="dxa"/>
            <w:tcBorders>
              <w:top w:val="nil"/>
              <w:left w:val="nil"/>
              <w:bottom w:val="nil"/>
              <w:right w:val="nil"/>
            </w:tcBorders>
            <w:shd w:val="clear" w:color="auto" w:fill="auto"/>
            <w:hideMark/>
          </w:tcPr>
          <w:p w14:paraId="7966CA6D" w14:textId="77777777" w:rsidR="008C42C1" w:rsidRDefault="008C42C1">
            <w:pPr>
              <w:jc w:val="center"/>
              <w:rPr>
                <w:color w:val="000000"/>
                <w:sz w:val="20"/>
                <w:szCs w:val="20"/>
              </w:rPr>
            </w:pPr>
            <w:r>
              <w:rPr>
                <w:color w:val="000000"/>
                <w:sz w:val="20"/>
                <w:szCs w:val="20"/>
              </w:rPr>
              <w:t>-0.0263***</w:t>
            </w:r>
            <w:r>
              <w:rPr>
                <w:color w:val="000000"/>
                <w:sz w:val="20"/>
                <w:szCs w:val="20"/>
              </w:rPr>
              <w:br/>
              <w:t>(-70.8%)</w:t>
            </w:r>
          </w:p>
        </w:tc>
        <w:tc>
          <w:tcPr>
            <w:tcW w:w="2800" w:type="dxa"/>
            <w:tcBorders>
              <w:top w:val="nil"/>
              <w:left w:val="nil"/>
              <w:bottom w:val="nil"/>
              <w:right w:val="nil"/>
            </w:tcBorders>
            <w:shd w:val="clear" w:color="auto" w:fill="auto"/>
            <w:hideMark/>
          </w:tcPr>
          <w:p w14:paraId="7770A0A5" w14:textId="77777777" w:rsidR="008C42C1" w:rsidRDefault="008C42C1">
            <w:pPr>
              <w:jc w:val="center"/>
              <w:rPr>
                <w:color w:val="000000"/>
                <w:sz w:val="20"/>
                <w:szCs w:val="20"/>
              </w:rPr>
            </w:pPr>
            <w:r>
              <w:rPr>
                <w:color w:val="000000"/>
                <w:sz w:val="20"/>
                <w:szCs w:val="20"/>
              </w:rPr>
              <w:t>-0.0114*</w:t>
            </w:r>
            <w:r>
              <w:rPr>
                <w:color w:val="000000"/>
                <w:sz w:val="20"/>
                <w:szCs w:val="20"/>
              </w:rPr>
              <w:br/>
              <w:t>(-7.8%)</w:t>
            </w:r>
          </w:p>
        </w:tc>
      </w:tr>
      <w:tr w:rsidR="008C42C1" w14:paraId="3B4172E8" w14:textId="77777777" w:rsidTr="008C42C1">
        <w:trPr>
          <w:trHeight w:val="580"/>
        </w:trPr>
        <w:tc>
          <w:tcPr>
            <w:tcW w:w="1300" w:type="dxa"/>
            <w:tcBorders>
              <w:top w:val="nil"/>
              <w:left w:val="nil"/>
              <w:bottom w:val="single" w:sz="8" w:space="0" w:color="auto"/>
              <w:right w:val="nil"/>
            </w:tcBorders>
            <w:shd w:val="clear" w:color="auto" w:fill="auto"/>
            <w:noWrap/>
            <w:hideMark/>
          </w:tcPr>
          <w:p w14:paraId="5CFC65B0" w14:textId="77777777" w:rsidR="008C42C1" w:rsidRDefault="008C42C1">
            <w:pPr>
              <w:jc w:val="center"/>
              <w:rPr>
                <w:color w:val="000000"/>
                <w:sz w:val="20"/>
                <w:szCs w:val="20"/>
              </w:rPr>
            </w:pPr>
            <w:r>
              <w:rPr>
                <w:color w:val="000000"/>
                <w:sz w:val="20"/>
                <w:szCs w:val="20"/>
              </w:rPr>
              <w:t>Mean + 2 SD</w:t>
            </w:r>
          </w:p>
        </w:tc>
        <w:tc>
          <w:tcPr>
            <w:tcW w:w="2400" w:type="dxa"/>
            <w:tcBorders>
              <w:top w:val="nil"/>
              <w:left w:val="nil"/>
              <w:bottom w:val="single" w:sz="8" w:space="0" w:color="auto"/>
              <w:right w:val="nil"/>
            </w:tcBorders>
            <w:shd w:val="clear" w:color="auto" w:fill="auto"/>
            <w:hideMark/>
          </w:tcPr>
          <w:p w14:paraId="59D60BD2" w14:textId="77777777" w:rsidR="008C42C1" w:rsidRDefault="008C42C1">
            <w:pPr>
              <w:jc w:val="center"/>
              <w:rPr>
                <w:color w:val="000000"/>
                <w:sz w:val="20"/>
                <w:szCs w:val="20"/>
              </w:rPr>
            </w:pPr>
            <w:r>
              <w:rPr>
                <w:color w:val="000000"/>
                <w:sz w:val="20"/>
                <w:szCs w:val="20"/>
              </w:rPr>
              <w:t>-0.0189</w:t>
            </w:r>
            <w:r>
              <w:rPr>
                <w:color w:val="000000"/>
                <w:sz w:val="20"/>
                <w:szCs w:val="20"/>
              </w:rPr>
              <w:br/>
              <w:t>(-22.0%)</w:t>
            </w:r>
          </w:p>
        </w:tc>
        <w:tc>
          <w:tcPr>
            <w:tcW w:w="2480" w:type="dxa"/>
            <w:tcBorders>
              <w:top w:val="nil"/>
              <w:left w:val="nil"/>
              <w:bottom w:val="single" w:sz="8" w:space="0" w:color="auto"/>
              <w:right w:val="nil"/>
            </w:tcBorders>
            <w:shd w:val="clear" w:color="auto" w:fill="auto"/>
            <w:hideMark/>
          </w:tcPr>
          <w:p w14:paraId="03904CF0" w14:textId="77777777" w:rsidR="008C42C1" w:rsidRDefault="008C42C1">
            <w:pPr>
              <w:jc w:val="center"/>
              <w:rPr>
                <w:color w:val="000000"/>
                <w:sz w:val="20"/>
                <w:szCs w:val="20"/>
              </w:rPr>
            </w:pPr>
            <w:r>
              <w:rPr>
                <w:color w:val="000000"/>
                <w:sz w:val="20"/>
                <w:szCs w:val="20"/>
              </w:rPr>
              <w:t>-0.0228***</w:t>
            </w:r>
            <w:r>
              <w:rPr>
                <w:color w:val="000000"/>
                <w:sz w:val="20"/>
                <w:szCs w:val="20"/>
              </w:rPr>
              <w:br/>
              <w:t>(-61.3%)</w:t>
            </w:r>
          </w:p>
        </w:tc>
        <w:tc>
          <w:tcPr>
            <w:tcW w:w="2800" w:type="dxa"/>
            <w:tcBorders>
              <w:top w:val="nil"/>
              <w:left w:val="nil"/>
              <w:bottom w:val="single" w:sz="8" w:space="0" w:color="auto"/>
              <w:right w:val="nil"/>
            </w:tcBorders>
            <w:shd w:val="clear" w:color="auto" w:fill="auto"/>
            <w:hideMark/>
          </w:tcPr>
          <w:p w14:paraId="51E437E7" w14:textId="77777777" w:rsidR="008C42C1" w:rsidRDefault="008C42C1">
            <w:pPr>
              <w:jc w:val="center"/>
              <w:rPr>
                <w:color w:val="000000"/>
                <w:sz w:val="20"/>
                <w:szCs w:val="20"/>
              </w:rPr>
            </w:pPr>
            <w:r>
              <w:rPr>
                <w:color w:val="000000"/>
                <w:sz w:val="20"/>
                <w:szCs w:val="20"/>
              </w:rPr>
              <w:t>-0.0050</w:t>
            </w:r>
            <w:r>
              <w:rPr>
                <w:color w:val="000000"/>
                <w:sz w:val="20"/>
                <w:szCs w:val="20"/>
              </w:rPr>
              <w:br/>
              <w:t>(-3.4%)</w:t>
            </w:r>
          </w:p>
        </w:tc>
      </w:tr>
      <w:tr w:rsidR="008C42C1" w14:paraId="733BB4F9" w14:textId="77777777" w:rsidTr="008C42C1">
        <w:trPr>
          <w:trHeight w:val="260"/>
        </w:trPr>
        <w:tc>
          <w:tcPr>
            <w:tcW w:w="8980" w:type="dxa"/>
            <w:gridSpan w:val="4"/>
            <w:tcBorders>
              <w:top w:val="single" w:sz="8" w:space="0" w:color="auto"/>
              <w:left w:val="nil"/>
              <w:bottom w:val="nil"/>
              <w:right w:val="nil"/>
            </w:tcBorders>
            <w:shd w:val="clear" w:color="auto" w:fill="auto"/>
            <w:noWrap/>
            <w:hideMark/>
          </w:tcPr>
          <w:p w14:paraId="58E20DE3" w14:textId="77777777" w:rsidR="008C42C1" w:rsidRDefault="008C42C1">
            <w:pPr>
              <w:rPr>
                <w:color w:val="000000"/>
                <w:sz w:val="20"/>
                <w:szCs w:val="20"/>
              </w:rPr>
            </w:pPr>
            <w:r>
              <w:rPr>
                <w:color w:val="000000"/>
                <w:sz w:val="20"/>
                <w:szCs w:val="20"/>
              </w:rPr>
              <w:t xml:space="preserve">Notes: </w:t>
            </w:r>
          </w:p>
        </w:tc>
      </w:tr>
      <w:tr w:rsidR="008C42C1" w14:paraId="4C70BBD1" w14:textId="77777777" w:rsidTr="008C42C1">
        <w:trPr>
          <w:trHeight w:val="260"/>
        </w:trPr>
        <w:tc>
          <w:tcPr>
            <w:tcW w:w="8980" w:type="dxa"/>
            <w:gridSpan w:val="4"/>
            <w:tcBorders>
              <w:top w:val="nil"/>
              <w:left w:val="nil"/>
              <w:bottom w:val="nil"/>
              <w:right w:val="nil"/>
            </w:tcBorders>
            <w:shd w:val="clear" w:color="auto" w:fill="auto"/>
            <w:hideMark/>
          </w:tcPr>
          <w:p w14:paraId="549AA9CB" w14:textId="77777777" w:rsidR="008C42C1" w:rsidRDefault="008C42C1">
            <w:pPr>
              <w:rPr>
                <w:color w:val="000000"/>
                <w:sz w:val="20"/>
                <w:szCs w:val="20"/>
              </w:rPr>
            </w:pPr>
            <w:r>
              <w:rPr>
                <w:color w:val="000000"/>
                <w:sz w:val="20"/>
                <w:szCs w:val="20"/>
              </w:rPr>
              <w:t>i) Statistically significant at * p&lt;0.1; ** p&lt;0.05; *** p&lt;0.01 levels</w:t>
            </w:r>
          </w:p>
        </w:tc>
      </w:tr>
      <w:tr w:rsidR="008C42C1" w14:paraId="4F685D80" w14:textId="77777777" w:rsidTr="008C42C1">
        <w:trPr>
          <w:trHeight w:val="520"/>
        </w:trPr>
        <w:tc>
          <w:tcPr>
            <w:tcW w:w="8980" w:type="dxa"/>
            <w:gridSpan w:val="4"/>
            <w:tcBorders>
              <w:top w:val="nil"/>
              <w:left w:val="nil"/>
              <w:bottom w:val="nil"/>
              <w:right w:val="nil"/>
            </w:tcBorders>
            <w:shd w:val="clear" w:color="auto" w:fill="auto"/>
            <w:hideMark/>
          </w:tcPr>
          <w:p w14:paraId="1BE2306C" w14:textId="1FB8BEB3" w:rsidR="008C42C1" w:rsidRDefault="008C42C1">
            <w:pPr>
              <w:rPr>
                <w:color w:val="000000"/>
                <w:sz w:val="20"/>
                <w:szCs w:val="20"/>
              </w:rPr>
            </w:pPr>
            <w:r>
              <w:rPr>
                <w:color w:val="000000"/>
                <w:sz w:val="20"/>
                <w:szCs w:val="20"/>
              </w:rPr>
              <w:t xml:space="preserve">ii) Marginal effects are derived from estimates presented for each corresponding Model in Table 3. </w:t>
            </w:r>
            <w:r w:rsidR="003A6130">
              <w:rPr>
                <w:color w:val="000000"/>
                <w:sz w:val="20"/>
                <w:szCs w:val="20"/>
              </w:rPr>
              <w:t>Numbers in brackets are the estimated p</w:t>
            </w:r>
            <w:r>
              <w:rPr>
                <w:color w:val="000000"/>
                <w:sz w:val="20"/>
                <w:szCs w:val="20"/>
              </w:rPr>
              <w:t xml:space="preserve">ercentage </w:t>
            </w:r>
            <w:r w:rsidR="003A6130">
              <w:rPr>
                <w:color w:val="000000"/>
                <w:sz w:val="20"/>
                <w:szCs w:val="20"/>
              </w:rPr>
              <w:t xml:space="preserve">point </w:t>
            </w:r>
            <w:r>
              <w:rPr>
                <w:color w:val="000000"/>
                <w:sz w:val="20"/>
                <w:szCs w:val="20"/>
              </w:rPr>
              <w:t>change</w:t>
            </w:r>
            <w:r w:rsidR="003A6130">
              <w:rPr>
                <w:color w:val="000000"/>
                <w:sz w:val="20"/>
                <w:szCs w:val="20"/>
              </w:rPr>
              <w:t xml:space="preserve"> </w:t>
            </w:r>
            <w:r>
              <w:rPr>
                <w:color w:val="000000"/>
                <w:sz w:val="20"/>
                <w:szCs w:val="20"/>
              </w:rPr>
              <w:t xml:space="preserve">in the likelihood of a cooperative agreement </w:t>
            </w:r>
            <w:r w:rsidR="003A6130">
              <w:rPr>
                <w:color w:val="000000"/>
                <w:sz w:val="20"/>
                <w:szCs w:val="20"/>
              </w:rPr>
              <w:t>when the value of the independent variable is increased by one standard deviation.</w:t>
            </w:r>
          </w:p>
        </w:tc>
      </w:tr>
    </w:tbl>
    <w:p w14:paraId="6FFF3B08" w14:textId="77777777" w:rsidR="002B347B" w:rsidRDefault="002B347B" w:rsidP="000A4FD2"/>
    <w:p w14:paraId="5974112B" w14:textId="2D986D32" w:rsidR="002E4A3A" w:rsidRDefault="002E4A3A" w:rsidP="000A4FD2"/>
    <w:sectPr w:rsidR="002E4A3A">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8D3EC" w14:textId="77777777" w:rsidR="004B334C" w:rsidRDefault="004B334C" w:rsidP="00EE20C1">
      <w:r>
        <w:separator/>
      </w:r>
    </w:p>
  </w:endnote>
  <w:endnote w:type="continuationSeparator" w:id="0">
    <w:p w14:paraId="34F0EFE7" w14:textId="77777777" w:rsidR="004B334C" w:rsidRDefault="004B334C" w:rsidP="00EE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de">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15429758"/>
      <w:docPartObj>
        <w:docPartGallery w:val="Page Numbers (Bottom of Page)"/>
        <w:docPartUnique/>
      </w:docPartObj>
    </w:sdtPr>
    <w:sdtContent>
      <w:p w14:paraId="6FD63812" w14:textId="77777777" w:rsidR="00D77D0F" w:rsidRDefault="00D77D0F" w:rsidP="004A2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0831EB0D" w14:textId="77777777" w:rsidR="00D77D0F" w:rsidRDefault="00D77D0F" w:rsidP="00320A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57176394"/>
      <w:docPartObj>
        <w:docPartGallery w:val="Page Numbers (Bottom of Page)"/>
        <w:docPartUnique/>
      </w:docPartObj>
    </w:sdtPr>
    <w:sdtContent>
      <w:p w14:paraId="3A764A4E" w14:textId="77777777" w:rsidR="00D77D0F" w:rsidRDefault="00D77D0F" w:rsidP="004A2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60F11">
          <w:rPr>
            <w:rStyle w:val="PageNumber"/>
            <w:noProof/>
          </w:rPr>
          <w:t>10</w:t>
        </w:r>
        <w:r>
          <w:rPr>
            <w:rStyle w:val="PageNumber"/>
          </w:rPr>
          <w:fldChar w:fldCharType="end"/>
        </w:r>
      </w:p>
    </w:sdtContent>
  </w:sdt>
  <w:p w14:paraId="670D5BB0" w14:textId="77777777" w:rsidR="00D77D0F" w:rsidRDefault="00D77D0F" w:rsidP="00320A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8319161"/>
      <w:docPartObj>
        <w:docPartGallery w:val="Page Numbers (Bottom of Page)"/>
        <w:docPartUnique/>
      </w:docPartObj>
    </w:sdtPr>
    <w:sdtContent>
      <w:p w14:paraId="1274A0CC" w14:textId="6101182D" w:rsidR="00D77D0F" w:rsidRDefault="00D77D0F" w:rsidP="004A2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12DB51" w14:textId="77777777" w:rsidR="00D77D0F" w:rsidRDefault="00D77D0F" w:rsidP="00320A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531147"/>
      <w:docPartObj>
        <w:docPartGallery w:val="Page Numbers (Bottom of Page)"/>
        <w:docPartUnique/>
      </w:docPartObj>
    </w:sdtPr>
    <w:sdtContent>
      <w:p w14:paraId="3016F85E" w14:textId="4D2C267E" w:rsidR="00D77D0F" w:rsidRDefault="00D77D0F" w:rsidP="004A2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7662">
          <w:rPr>
            <w:rStyle w:val="PageNumber"/>
            <w:noProof/>
          </w:rPr>
          <w:t>30</w:t>
        </w:r>
        <w:r>
          <w:rPr>
            <w:rStyle w:val="PageNumber"/>
          </w:rPr>
          <w:fldChar w:fldCharType="end"/>
        </w:r>
      </w:p>
    </w:sdtContent>
  </w:sdt>
  <w:p w14:paraId="3F1BFF1E" w14:textId="77777777" w:rsidR="00D77D0F" w:rsidRDefault="00D77D0F" w:rsidP="00320A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0AF23" w14:textId="77777777" w:rsidR="004B334C" w:rsidRDefault="004B334C" w:rsidP="00EE20C1">
      <w:r>
        <w:separator/>
      </w:r>
    </w:p>
  </w:footnote>
  <w:footnote w:type="continuationSeparator" w:id="0">
    <w:p w14:paraId="0E16ED9A" w14:textId="77777777" w:rsidR="004B334C" w:rsidRDefault="004B334C" w:rsidP="00EE20C1">
      <w:r>
        <w:continuationSeparator/>
      </w:r>
    </w:p>
  </w:footnote>
  <w:footnote w:id="1">
    <w:p w14:paraId="5A6F1670" w14:textId="66AD6584" w:rsidR="00D77D0F" w:rsidRPr="00FB06E5" w:rsidRDefault="00D77D0F" w:rsidP="001739BB">
      <w:pPr>
        <w:pStyle w:val="FootnoteText"/>
      </w:pPr>
      <w:r>
        <w:rPr>
          <w:rStyle w:val="FootnoteReference"/>
        </w:rPr>
        <w:footnoteRef/>
      </w:r>
      <w:r>
        <w:t xml:space="preserve"> A rate review is an administrative regulatory process conducted by state public utility commissions (PUCs) to regulate the operations of electric utility firms, including the </w:t>
      </w:r>
      <w:r w:rsidRPr="00D54C0A">
        <w:t>rates</w:t>
      </w:r>
      <w:r>
        <w:t xml:space="preserve"> that firms are allowed to charge consumers, </w:t>
      </w:r>
      <w:r w:rsidRPr="00D54C0A">
        <w:t xml:space="preserve">allowable capital expenditures, and </w:t>
      </w:r>
      <w:r>
        <w:t xml:space="preserve">the financial </w:t>
      </w:r>
      <w:r w:rsidRPr="00D54C0A">
        <w:t>rate</w:t>
      </w:r>
      <w:r>
        <w:t>-</w:t>
      </w:r>
      <w:r w:rsidRPr="00D54C0A">
        <w:t>of</w:t>
      </w:r>
      <w:r>
        <w:t>-</w:t>
      </w:r>
      <w:r w:rsidRPr="00D54C0A">
        <w:t xml:space="preserve">return </w:t>
      </w:r>
      <w:r>
        <w:t xml:space="preserve">earned </w:t>
      </w:r>
      <w:r w:rsidRPr="00D54C0A">
        <w:t xml:space="preserve">on </w:t>
      </w:r>
      <w:r>
        <w:t>the firm’s assets.</w:t>
      </w:r>
    </w:p>
  </w:footnote>
  <w:footnote w:id="2">
    <w:p w14:paraId="552BAD80" w14:textId="1C4C692F" w:rsidR="00D77D0F" w:rsidRPr="00072076" w:rsidRDefault="00D77D0F">
      <w:pPr>
        <w:pStyle w:val="FootnoteText"/>
      </w:pPr>
      <w:r w:rsidRPr="00072076">
        <w:rPr>
          <w:rStyle w:val="FootnoteReference"/>
        </w:rPr>
        <w:footnoteRef/>
      </w:r>
      <w:r w:rsidRPr="00072076">
        <w:t xml:space="preserve"> </w:t>
      </w:r>
      <w:r>
        <w:t xml:space="preserve">Research studies on </w:t>
      </w:r>
      <w:r w:rsidRPr="00072076">
        <w:t>munificence of the market environment ha</w:t>
      </w:r>
      <w:r>
        <w:t>ve</w:t>
      </w:r>
      <w:r w:rsidRPr="00072076">
        <w:t xml:space="preserve"> </w:t>
      </w:r>
      <w:r>
        <w:t>used</w:t>
      </w:r>
      <w:r w:rsidRPr="00072076">
        <w:t xml:space="preserve"> industry and firm-level outcome</w:t>
      </w:r>
      <w:r>
        <w:t xml:space="preserve"> measures </w:t>
      </w:r>
      <w:r w:rsidRPr="00072076">
        <w:t>such as average growth in sales (Chen et al., 2017), growth rate of shipments (</w:t>
      </w:r>
      <w:r w:rsidRPr="00334DD2">
        <w:t>Goll and Rasheed, 2004</w:t>
      </w:r>
      <w:r w:rsidRPr="00072076">
        <w:t>), and growth in demand (</w:t>
      </w:r>
      <w:r w:rsidRPr="00334DD2">
        <w:t>Husted &amp; Allen, 2007</w:t>
      </w:r>
      <w:r w:rsidRPr="0007207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D518F" w14:textId="65F0515B" w:rsidR="00EF76B2" w:rsidRPr="00EF76B2" w:rsidRDefault="00EF76B2" w:rsidP="00EF76B2">
    <w:pPr>
      <w:jc w:val="right"/>
      <w:rPr>
        <w:rFonts w:ascii="Arial" w:hAnsi="Arial" w:cs="Arial"/>
        <w:b/>
        <w:caps/>
        <w:color w:val="000000" w:themeColor="text1"/>
        <w:sz w:val="36"/>
        <w:szCs w:val="36"/>
      </w:rPr>
    </w:pPr>
    <w:r w:rsidRPr="00EF76B2">
      <w:rPr>
        <w:rFonts w:ascii="Arial" w:hAnsi="Arial" w:cs="Arial"/>
        <w:b/>
        <w:bCs/>
        <w:color w:val="000000" w:themeColor="text1"/>
        <w:sz w:val="21"/>
        <w:szCs w:val="21"/>
      </w:rPr>
      <w:t>15262</w:t>
    </w:r>
  </w:p>
  <w:p w14:paraId="12231B8E" w14:textId="30CA8F83" w:rsidR="00EF76B2" w:rsidRDefault="00EF76B2">
    <w:pPr>
      <w:pStyle w:val="Header"/>
    </w:pPr>
  </w:p>
  <w:p w14:paraId="2ACD537B" w14:textId="77777777" w:rsidR="00EF76B2" w:rsidRDefault="00EF7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E4860"/>
    <w:multiLevelType w:val="hybridMultilevel"/>
    <w:tmpl w:val="7D34DA50"/>
    <w:lvl w:ilvl="0" w:tplc="1BCA5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824FA"/>
    <w:multiLevelType w:val="hybridMultilevel"/>
    <w:tmpl w:val="733AD2D2"/>
    <w:lvl w:ilvl="0" w:tplc="867A5F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FE2517"/>
    <w:multiLevelType w:val="hybridMultilevel"/>
    <w:tmpl w:val="EC2C1C02"/>
    <w:lvl w:ilvl="0" w:tplc="344EF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204A3"/>
    <w:multiLevelType w:val="hybridMultilevel"/>
    <w:tmpl w:val="95DC7DF2"/>
    <w:lvl w:ilvl="0" w:tplc="30A4519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30C8B"/>
    <w:multiLevelType w:val="hybridMultilevel"/>
    <w:tmpl w:val="DCFC53C6"/>
    <w:lvl w:ilvl="0" w:tplc="104ECD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F3D7B"/>
    <w:multiLevelType w:val="hybridMultilevel"/>
    <w:tmpl w:val="50009FF8"/>
    <w:lvl w:ilvl="0" w:tplc="5B02EA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D0A72"/>
    <w:multiLevelType w:val="hybridMultilevel"/>
    <w:tmpl w:val="6C38415A"/>
    <w:lvl w:ilvl="0" w:tplc="A0404A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D0B21"/>
    <w:multiLevelType w:val="hybridMultilevel"/>
    <w:tmpl w:val="0784AAA0"/>
    <w:lvl w:ilvl="0" w:tplc="34B0BA7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8B056D"/>
    <w:multiLevelType w:val="multilevel"/>
    <w:tmpl w:val="D4041A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67536F5"/>
    <w:multiLevelType w:val="hybridMultilevel"/>
    <w:tmpl w:val="A2C29232"/>
    <w:lvl w:ilvl="0" w:tplc="7AF21C44">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51E763D0"/>
    <w:multiLevelType w:val="hybridMultilevel"/>
    <w:tmpl w:val="5900C966"/>
    <w:lvl w:ilvl="0" w:tplc="073CC9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B48EB"/>
    <w:multiLevelType w:val="hybridMultilevel"/>
    <w:tmpl w:val="6A42D194"/>
    <w:lvl w:ilvl="0" w:tplc="5ACA84E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22592A"/>
    <w:multiLevelType w:val="hybridMultilevel"/>
    <w:tmpl w:val="C6068436"/>
    <w:lvl w:ilvl="0" w:tplc="5ACA84E2">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F3309"/>
    <w:multiLevelType w:val="hybridMultilevel"/>
    <w:tmpl w:val="362C8B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17A2373"/>
    <w:multiLevelType w:val="hybridMultilevel"/>
    <w:tmpl w:val="C64835B6"/>
    <w:lvl w:ilvl="0" w:tplc="A0D45B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AA0075"/>
    <w:multiLevelType w:val="hybridMultilevel"/>
    <w:tmpl w:val="72E2A9BC"/>
    <w:lvl w:ilvl="0" w:tplc="073CC9D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778280">
    <w:abstractNumId w:val="8"/>
  </w:num>
  <w:num w:numId="2" w16cid:durableId="366028221">
    <w:abstractNumId w:val="6"/>
  </w:num>
  <w:num w:numId="3" w16cid:durableId="1475684270">
    <w:abstractNumId w:val="3"/>
  </w:num>
  <w:num w:numId="4" w16cid:durableId="480922998">
    <w:abstractNumId w:val="9"/>
  </w:num>
  <w:num w:numId="5" w16cid:durableId="1909411865">
    <w:abstractNumId w:val="4"/>
  </w:num>
  <w:num w:numId="6" w16cid:durableId="1593007114">
    <w:abstractNumId w:val="5"/>
  </w:num>
  <w:num w:numId="7" w16cid:durableId="693730676">
    <w:abstractNumId w:val="13"/>
  </w:num>
  <w:num w:numId="8" w16cid:durableId="344094540">
    <w:abstractNumId w:val="1"/>
  </w:num>
  <w:num w:numId="9" w16cid:durableId="107091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8720017">
    <w:abstractNumId w:val="14"/>
  </w:num>
  <w:num w:numId="11" w16cid:durableId="1299918841">
    <w:abstractNumId w:val="7"/>
  </w:num>
  <w:num w:numId="12" w16cid:durableId="783689420">
    <w:abstractNumId w:val="11"/>
  </w:num>
  <w:num w:numId="13" w16cid:durableId="1739403007">
    <w:abstractNumId w:val="2"/>
  </w:num>
  <w:num w:numId="14" w16cid:durableId="946886952">
    <w:abstractNumId w:val="12"/>
  </w:num>
  <w:num w:numId="15" w16cid:durableId="1281762373">
    <w:abstractNumId w:val="12"/>
  </w:num>
  <w:num w:numId="16" w16cid:durableId="1669944076">
    <w:abstractNumId w:val="12"/>
  </w:num>
  <w:num w:numId="17" w16cid:durableId="1672367331">
    <w:abstractNumId w:val="10"/>
  </w:num>
  <w:num w:numId="18" w16cid:durableId="1251500687">
    <w:abstractNumId w:val="15"/>
  </w:num>
  <w:num w:numId="19" w16cid:durableId="44153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C1"/>
    <w:rsid w:val="0000267F"/>
    <w:rsid w:val="00002847"/>
    <w:rsid w:val="0000478E"/>
    <w:rsid w:val="00006458"/>
    <w:rsid w:val="000077D4"/>
    <w:rsid w:val="00007B39"/>
    <w:rsid w:val="00011FC0"/>
    <w:rsid w:val="000123CF"/>
    <w:rsid w:val="0001340E"/>
    <w:rsid w:val="00014EC5"/>
    <w:rsid w:val="00014F39"/>
    <w:rsid w:val="00015D90"/>
    <w:rsid w:val="00015F98"/>
    <w:rsid w:val="000164EF"/>
    <w:rsid w:val="00016B90"/>
    <w:rsid w:val="00017234"/>
    <w:rsid w:val="00017354"/>
    <w:rsid w:val="00017E80"/>
    <w:rsid w:val="00021510"/>
    <w:rsid w:val="00021FFB"/>
    <w:rsid w:val="0002388D"/>
    <w:rsid w:val="00024BF3"/>
    <w:rsid w:val="00026544"/>
    <w:rsid w:val="000332A4"/>
    <w:rsid w:val="000339F9"/>
    <w:rsid w:val="00033BDB"/>
    <w:rsid w:val="0003629A"/>
    <w:rsid w:val="00036529"/>
    <w:rsid w:val="000378C3"/>
    <w:rsid w:val="0004034B"/>
    <w:rsid w:val="00040974"/>
    <w:rsid w:val="00040DC0"/>
    <w:rsid w:val="000417E6"/>
    <w:rsid w:val="0004196E"/>
    <w:rsid w:val="00041D69"/>
    <w:rsid w:val="000435BF"/>
    <w:rsid w:val="00043914"/>
    <w:rsid w:val="00043917"/>
    <w:rsid w:val="00044812"/>
    <w:rsid w:val="0004529E"/>
    <w:rsid w:val="00047279"/>
    <w:rsid w:val="000506E9"/>
    <w:rsid w:val="00051654"/>
    <w:rsid w:val="00051F38"/>
    <w:rsid w:val="00053930"/>
    <w:rsid w:val="00053D4F"/>
    <w:rsid w:val="00057237"/>
    <w:rsid w:val="00057288"/>
    <w:rsid w:val="000606AD"/>
    <w:rsid w:val="00061559"/>
    <w:rsid w:val="000615BE"/>
    <w:rsid w:val="000621B8"/>
    <w:rsid w:val="00064432"/>
    <w:rsid w:val="00065687"/>
    <w:rsid w:val="00067E5B"/>
    <w:rsid w:val="00067EFA"/>
    <w:rsid w:val="00072076"/>
    <w:rsid w:val="00072E58"/>
    <w:rsid w:val="00073565"/>
    <w:rsid w:val="00073E03"/>
    <w:rsid w:val="00074184"/>
    <w:rsid w:val="00076687"/>
    <w:rsid w:val="00080474"/>
    <w:rsid w:val="0008294D"/>
    <w:rsid w:val="000830AF"/>
    <w:rsid w:val="000837A9"/>
    <w:rsid w:val="00083C45"/>
    <w:rsid w:val="000840F7"/>
    <w:rsid w:val="000849E0"/>
    <w:rsid w:val="00084D3D"/>
    <w:rsid w:val="00085DCB"/>
    <w:rsid w:val="00090B75"/>
    <w:rsid w:val="000915E8"/>
    <w:rsid w:val="00091782"/>
    <w:rsid w:val="00092634"/>
    <w:rsid w:val="00094D2F"/>
    <w:rsid w:val="00096216"/>
    <w:rsid w:val="00097205"/>
    <w:rsid w:val="00097379"/>
    <w:rsid w:val="000A0C0B"/>
    <w:rsid w:val="000A1D22"/>
    <w:rsid w:val="000A2CD7"/>
    <w:rsid w:val="000A42F0"/>
    <w:rsid w:val="000A4FD2"/>
    <w:rsid w:val="000A526E"/>
    <w:rsid w:val="000A6B57"/>
    <w:rsid w:val="000A7F2E"/>
    <w:rsid w:val="000B090D"/>
    <w:rsid w:val="000B12C1"/>
    <w:rsid w:val="000B2A1E"/>
    <w:rsid w:val="000B41BA"/>
    <w:rsid w:val="000B4295"/>
    <w:rsid w:val="000B4EAB"/>
    <w:rsid w:val="000B7070"/>
    <w:rsid w:val="000B7294"/>
    <w:rsid w:val="000B77E0"/>
    <w:rsid w:val="000C036B"/>
    <w:rsid w:val="000C0B35"/>
    <w:rsid w:val="000C117D"/>
    <w:rsid w:val="000C171A"/>
    <w:rsid w:val="000C4AF8"/>
    <w:rsid w:val="000C4D4B"/>
    <w:rsid w:val="000C5EC8"/>
    <w:rsid w:val="000C6516"/>
    <w:rsid w:val="000C66EF"/>
    <w:rsid w:val="000D07CB"/>
    <w:rsid w:val="000D0BA0"/>
    <w:rsid w:val="000D17E2"/>
    <w:rsid w:val="000D1DAB"/>
    <w:rsid w:val="000D251A"/>
    <w:rsid w:val="000D2582"/>
    <w:rsid w:val="000D264C"/>
    <w:rsid w:val="000D4945"/>
    <w:rsid w:val="000D527D"/>
    <w:rsid w:val="000D5861"/>
    <w:rsid w:val="000D5865"/>
    <w:rsid w:val="000D5D59"/>
    <w:rsid w:val="000D7302"/>
    <w:rsid w:val="000D75A5"/>
    <w:rsid w:val="000E0BC0"/>
    <w:rsid w:val="000E2C67"/>
    <w:rsid w:val="000E3217"/>
    <w:rsid w:val="000E3709"/>
    <w:rsid w:val="000E4283"/>
    <w:rsid w:val="000E4491"/>
    <w:rsid w:val="000E4CAC"/>
    <w:rsid w:val="000E4E70"/>
    <w:rsid w:val="000E5412"/>
    <w:rsid w:val="000E602C"/>
    <w:rsid w:val="000E6A02"/>
    <w:rsid w:val="000F0460"/>
    <w:rsid w:val="000F0759"/>
    <w:rsid w:val="000F1E9D"/>
    <w:rsid w:val="000F27C5"/>
    <w:rsid w:val="000F2947"/>
    <w:rsid w:val="000F2D57"/>
    <w:rsid w:val="000F4F0B"/>
    <w:rsid w:val="000F4FB7"/>
    <w:rsid w:val="000F5BA8"/>
    <w:rsid w:val="000F6669"/>
    <w:rsid w:val="000F6D6F"/>
    <w:rsid w:val="00100890"/>
    <w:rsid w:val="0010120A"/>
    <w:rsid w:val="00101365"/>
    <w:rsid w:val="001014F3"/>
    <w:rsid w:val="00101D76"/>
    <w:rsid w:val="00102519"/>
    <w:rsid w:val="00103359"/>
    <w:rsid w:val="00104BC5"/>
    <w:rsid w:val="001059DF"/>
    <w:rsid w:val="001066CF"/>
    <w:rsid w:val="00106722"/>
    <w:rsid w:val="00106AC7"/>
    <w:rsid w:val="00107105"/>
    <w:rsid w:val="00107247"/>
    <w:rsid w:val="0011137B"/>
    <w:rsid w:val="00112277"/>
    <w:rsid w:val="00112AF5"/>
    <w:rsid w:val="00112CB5"/>
    <w:rsid w:val="00112D62"/>
    <w:rsid w:val="00112F76"/>
    <w:rsid w:val="00114AE6"/>
    <w:rsid w:val="00115B75"/>
    <w:rsid w:val="0012023A"/>
    <w:rsid w:val="001207FF"/>
    <w:rsid w:val="00120995"/>
    <w:rsid w:val="0012247A"/>
    <w:rsid w:val="00122C82"/>
    <w:rsid w:val="00125AB5"/>
    <w:rsid w:val="00126790"/>
    <w:rsid w:val="00127145"/>
    <w:rsid w:val="00127194"/>
    <w:rsid w:val="00127D6E"/>
    <w:rsid w:val="00127F4A"/>
    <w:rsid w:val="0013153A"/>
    <w:rsid w:val="00131DC1"/>
    <w:rsid w:val="00133F2E"/>
    <w:rsid w:val="00135094"/>
    <w:rsid w:val="001360AE"/>
    <w:rsid w:val="001364E6"/>
    <w:rsid w:val="00136D3A"/>
    <w:rsid w:val="001401C4"/>
    <w:rsid w:val="00140F3F"/>
    <w:rsid w:val="00142746"/>
    <w:rsid w:val="00142E7E"/>
    <w:rsid w:val="00144033"/>
    <w:rsid w:val="00144257"/>
    <w:rsid w:val="00144AA7"/>
    <w:rsid w:val="00144B42"/>
    <w:rsid w:val="00147E47"/>
    <w:rsid w:val="00150D82"/>
    <w:rsid w:val="0015187D"/>
    <w:rsid w:val="00153A3D"/>
    <w:rsid w:val="00153D2F"/>
    <w:rsid w:val="00153DF5"/>
    <w:rsid w:val="00153EAA"/>
    <w:rsid w:val="0015409F"/>
    <w:rsid w:val="0015585A"/>
    <w:rsid w:val="00155AC5"/>
    <w:rsid w:val="00156518"/>
    <w:rsid w:val="0015692B"/>
    <w:rsid w:val="00156A2B"/>
    <w:rsid w:val="001573E2"/>
    <w:rsid w:val="0016015F"/>
    <w:rsid w:val="00161D6E"/>
    <w:rsid w:val="0016320F"/>
    <w:rsid w:val="001637C1"/>
    <w:rsid w:val="00163A41"/>
    <w:rsid w:val="00163FAB"/>
    <w:rsid w:val="001653DD"/>
    <w:rsid w:val="00165E87"/>
    <w:rsid w:val="00166457"/>
    <w:rsid w:val="00167D28"/>
    <w:rsid w:val="00170DC8"/>
    <w:rsid w:val="00173575"/>
    <w:rsid w:val="001739BB"/>
    <w:rsid w:val="00173A10"/>
    <w:rsid w:val="00175525"/>
    <w:rsid w:val="001758AD"/>
    <w:rsid w:val="00175B13"/>
    <w:rsid w:val="00177293"/>
    <w:rsid w:val="001777B4"/>
    <w:rsid w:val="001805BF"/>
    <w:rsid w:val="0018064A"/>
    <w:rsid w:val="0018152E"/>
    <w:rsid w:val="00181AD9"/>
    <w:rsid w:val="00181D9F"/>
    <w:rsid w:val="00182783"/>
    <w:rsid w:val="0018343C"/>
    <w:rsid w:val="00183A89"/>
    <w:rsid w:val="00185224"/>
    <w:rsid w:val="00185AA5"/>
    <w:rsid w:val="001860C4"/>
    <w:rsid w:val="001902ED"/>
    <w:rsid w:val="00191D93"/>
    <w:rsid w:val="0019209A"/>
    <w:rsid w:val="00192299"/>
    <w:rsid w:val="00193FEF"/>
    <w:rsid w:val="0019403C"/>
    <w:rsid w:val="001946A0"/>
    <w:rsid w:val="00194D85"/>
    <w:rsid w:val="00195120"/>
    <w:rsid w:val="00195409"/>
    <w:rsid w:val="00195873"/>
    <w:rsid w:val="00196543"/>
    <w:rsid w:val="001975BA"/>
    <w:rsid w:val="00197C76"/>
    <w:rsid w:val="001A0268"/>
    <w:rsid w:val="001A0426"/>
    <w:rsid w:val="001A32F4"/>
    <w:rsid w:val="001A34CE"/>
    <w:rsid w:val="001A3BEF"/>
    <w:rsid w:val="001A3C0C"/>
    <w:rsid w:val="001A4CB1"/>
    <w:rsid w:val="001A5A55"/>
    <w:rsid w:val="001A5F87"/>
    <w:rsid w:val="001A6028"/>
    <w:rsid w:val="001B03CE"/>
    <w:rsid w:val="001B0C75"/>
    <w:rsid w:val="001B0CA4"/>
    <w:rsid w:val="001B1750"/>
    <w:rsid w:val="001B1CC0"/>
    <w:rsid w:val="001B2FA0"/>
    <w:rsid w:val="001B4C15"/>
    <w:rsid w:val="001B54FF"/>
    <w:rsid w:val="001B57F2"/>
    <w:rsid w:val="001B72D4"/>
    <w:rsid w:val="001B79AE"/>
    <w:rsid w:val="001B7A33"/>
    <w:rsid w:val="001B7F9B"/>
    <w:rsid w:val="001C02A4"/>
    <w:rsid w:val="001C11A5"/>
    <w:rsid w:val="001C1427"/>
    <w:rsid w:val="001C1ABD"/>
    <w:rsid w:val="001C1E47"/>
    <w:rsid w:val="001C43B6"/>
    <w:rsid w:val="001D0670"/>
    <w:rsid w:val="001D0878"/>
    <w:rsid w:val="001D233F"/>
    <w:rsid w:val="001D2732"/>
    <w:rsid w:val="001D2D19"/>
    <w:rsid w:val="001D3EFF"/>
    <w:rsid w:val="001D3F65"/>
    <w:rsid w:val="001D578E"/>
    <w:rsid w:val="001D773B"/>
    <w:rsid w:val="001D7744"/>
    <w:rsid w:val="001D7B0D"/>
    <w:rsid w:val="001D7E17"/>
    <w:rsid w:val="001D7E8A"/>
    <w:rsid w:val="001E2777"/>
    <w:rsid w:val="001E2D84"/>
    <w:rsid w:val="001E32FA"/>
    <w:rsid w:val="001E5114"/>
    <w:rsid w:val="001E6BA4"/>
    <w:rsid w:val="001E7C35"/>
    <w:rsid w:val="001F0FC9"/>
    <w:rsid w:val="001F118C"/>
    <w:rsid w:val="001F132A"/>
    <w:rsid w:val="001F1615"/>
    <w:rsid w:val="001F1812"/>
    <w:rsid w:val="001F1A62"/>
    <w:rsid w:val="001F1D32"/>
    <w:rsid w:val="001F1E97"/>
    <w:rsid w:val="001F25B4"/>
    <w:rsid w:val="001F28CB"/>
    <w:rsid w:val="001F2FE5"/>
    <w:rsid w:val="001F332F"/>
    <w:rsid w:val="001F5619"/>
    <w:rsid w:val="001F6AD1"/>
    <w:rsid w:val="001F7411"/>
    <w:rsid w:val="002032B7"/>
    <w:rsid w:val="0020334A"/>
    <w:rsid w:val="0020489A"/>
    <w:rsid w:val="00204DDD"/>
    <w:rsid w:val="0020514E"/>
    <w:rsid w:val="00206E19"/>
    <w:rsid w:val="0020764B"/>
    <w:rsid w:val="00212108"/>
    <w:rsid w:val="00212A0D"/>
    <w:rsid w:val="00212C2B"/>
    <w:rsid w:val="0021349F"/>
    <w:rsid w:val="002134BA"/>
    <w:rsid w:val="002139D7"/>
    <w:rsid w:val="00213CA9"/>
    <w:rsid w:val="002141F8"/>
    <w:rsid w:val="002146C6"/>
    <w:rsid w:val="00214A1E"/>
    <w:rsid w:val="00216816"/>
    <w:rsid w:val="00217A12"/>
    <w:rsid w:val="00220AEB"/>
    <w:rsid w:val="00223351"/>
    <w:rsid w:val="00223BC0"/>
    <w:rsid w:val="00225EED"/>
    <w:rsid w:val="00226231"/>
    <w:rsid w:val="00226A53"/>
    <w:rsid w:val="00226E1A"/>
    <w:rsid w:val="002275B5"/>
    <w:rsid w:val="002278A9"/>
    <w:rsid w:val="00227A66"/>
    <w:rsid w:val="002314F6"/>
    <w:rsid w:val="00232ADF"/>
    <w:rsid w:val="00234922"/>
    <w:rsid w:val="002350BD"/>
    <w:rsid w:val="002353FE"/>
    <w:rsid w:val="002362CD"/>
    <w:rsid w:val="002368BB"/>
    <w:rsid w:val="002373FF"/>
    <w:rsid w:val="002378E4"/>
    <w:rsid w:val="002405D3"/>
    <w:rsid w:val="002415D1"/>
    <w:rsid w:val="00242753"/>
    <w:rsid w:val="00242906"/>
    <w:rsid w:val="00242931"/>
    <w:rsid w:val="00242A00"/>
    <w:rsid w:val="002434C3"/>
    <w:rsid w:val="00244675"/>
    <w:rsid w:val="0024603E"/>
    <w:rsid w:val="00246996"/>
    <w:rsid w:val="00247378"/>
    <w:rsid w:val="002501C1"/>
    <w:rsid w:val="002503E6"/>
    <w:rsid w:val="002507A3"/>
    <w:rsid w:val="00250A51"/>
    <w:rsid w:val="00250C8D"/>
    <w:rsid w:val="00251000"/>
    <w:rsid w:val="002533CA"/>
    <w:rsid w:val="0025352C"/>
    <w:rsid w:val="002579B9"/>
    <w:rsid w:val="00260B8B"/>
    <w:rsid w:val="0026193F"/>
    <w:rsid w:val="00261D8B"/>
    <w:rsid w:val="00262073"/>
    <w:rsid w:val="00262759"/>
    <w:rsid w:val="00262D43"/>
    <w:rsid w:val="0026359D"/>
    <w:rsid w:val="00267FF9"/>
    <w:rsid w:val="002704F7"/>
    <w:rsid w:val="00271060"/>
    <w:rsid w:val="00271C2F"/>
    <w:rsid w:val="002722E7"/>
    <w:rsid w:val="0027236B"/>
    <w:rsid w:val="002738CA"/>
    <w:rsid w:val="0027411F"/>
    <w:rsid w:val="00275B3A"/>
    <w:rsid w:val="00276414"/>
    <w:rsid w:val="00277659"/>
    <w:rsid w:val="00277C5D"/>
    <w:rsid w:val="00277F8E"/>
    <w:rsid w:val="002801B2"/>
    <w:rsid w:val="00283497"/>
    <w:rsid w:val="002844A7"/>
    <w:rsid w:val="00285687"/>
    <w:rsid w:val="002860A1"/>
    <w:rsid w:val="00286881"/>
    <w:rsid w:val="002872D6"/>
    <w:rsid w:val="002873F1"/>
    <w:rsid w:val="002876EA"/>
    <w:rsid w:val="002929AA"/>
    <w:rsid w:val="00294102"/>
    <w:rsid w:val="002946BB"/>
    <w:rsid w:val="00294EC1"/>
    <w:rsid w:val="00297C98"/>
    <w:rsid w:val="002A03BD"/>
    <w:rsid w:val="002A05AD"/>
    <w:rsid w:val="002A1243"/>
    <w:rsid w:val="002A2112"/>
    <w:rsid w:val="002A24BA"/>
    <w:rsid w:val="002A4659"/>
    <w:rsid w:val="002A4ED5"/>
    <w:rsid w:val="002A58D5"/>
    <w:rsid w:val="002A5F2C"/>
    <w:rsid w:val="002A6F0E"/>
    <w:rsid w:val="002A70B5"/>
    <w:rsid w:val="002A7B9F"/>
    <w:rsid w:val="002B347B"/>
    <w:rsid w:val="002B50FA"/>
    <w:rsid w:val="002B5C62"/>
    <w:rsid w:val="002B6A1A"/>
    <w:rsid w:val="002B6DDD"/>
    <w:rsid w:val="002B6F96"/>
    <w:rsid w:val="002B79B9"/>
    <w:rsid w:val="002B7B32"/>
    <w:rsid w:val="002C13EE"/>
    <w:rsid w:val="002C14E4"/>
    <w:rsid w:val="002C42FA"/>
    <w:rsid w:val="002C4B71"/>
    <w:rsid w:val="002C4BED"/>
    <w:rsid w:val="002C5BFD"/>
    <w:rsid w:val="002C6DEE"/>
    <w:rsid w:val="002D194A"/>
    <w:rsid w:val="002D1982"/>
    <w:rsid w:val="002D2D74"/>
    <w:rsid w:val="002D3189"/>
    <w:rsid w:val="002D3FBC"/>
    <w:rsid w:val="002D7F89"/>
    <w:rsid w:val="002E114D"/>
    <w:rsid w:val="002E266D"/>
    <w:rsid w:val="002E33EF"/>
    <w:rsid w:val="002E4A3A"/>
    <w:rsid w:val="002E4D08"/>
    <w:rsid w:val="002E53ED"/>
    <w:rsid w:val="002E6068"/>
    <w:rsid w:val="002E6D3A"/>
    <w:rsid w:val="002E776C"/>
    <w:rsid w:val="002F1089"/>
    <w:rsid w:val="002F1496"/>
    <w:rsid w:val="002F1A52"/>
    <w:rsid w:val="002F2859"/>
    <w:rsid w:val="002F289B"/>
    <w:rsid w:val="002F4A29"/>
    <w:rsid w:val="002F52DC"/>
    <w:rsid w:val="002F5362"/>
    <w:rsid w:val="002F7762"/>
    <w:rsid w:val="0030043C"/>
    <w:rsid w:val="00300B8B"/>
    <w:rsid w:val="0030278C"/>
    <w:rsid w:val="00304000"/>
    <w:rsid w:val="003047D1"/>
    <w:rsid w:val="0030569A"/>
    <w:rsid w:val="003076F9"/>
    <w:rsid w:val="003106CA"/>
    <w:rsid w:val="0031090F"/>
    <w:rsid w:val="0031124C"/>
    <w:rsid w:val="003115E3"/>
    <w:rsid w:val="00311675"/>
    <w:rsid w:val="0031180E"/>
    <w:rsid w:val="003124B7"/>
    <w:rsid w:val="00315D7B"/>
    <w:rsid w:val="003172B4"/>
    <w:rsid w:val="0032015A"/>
    <w:rsid w:val="0032049E"/>
    <w:rsid w:val="003209BC"/>
    <w:rsid w:val="00320A5F"/>
    <w:rsid w:val="0032148A"/>
    <w:rsid w:val="003229F7"/>
    <w:rsid w:val="00322F7A"/>
    <w:rsid w:val="003275A7"/>
    <w:rsid w:val="00327D01"/>
    <w:rsid w:val="003327A1"/>
    <w:rsid w:val="00332B95"/>
    <w:rsid w:val="00332F5C"/>
    <w:rsid w:val="00333345"/>
    <w:rsid w:val="00334048"/>
    <w:rsid w:val="00334DD2"/>
    <w:rsid w:val="003365D3"/>
    <w:rsid w:val="003377BB"/>
    <w:rsid w:val="003402A8"/>
    <w:rsid w:val="00340F9F"/>
    <w:rsid w:val="00343A7C"/>
    <w:rsid w:val="00343DF1"/>
    <w:rsid w:val="0034421E"/>
    <w:rsid w:val="00344607"/>
    <w:rsid w:val="00344B0E"/>
    <w:rsid w:val="00344D6A"/>
    <w:rsid w:val="003459BA"/>
    <w:rsid w:val="003460F4"/>
    <w:rsid w:val="003462D9"/>
    <w:rsid w:val="003477A9"/>
    <w:rsid w:val="00350F88"/>
    <w:rsid w:val="00351E56"/>
    <w:rsid w:val="003527F0"/>
    <w:rsid w:val="003533A2"/>
    <w:rsid w:val="00353B2D"/>
    <w:rsid w:val="003540BC"/>
    <w:rsid w:val="003547F7"/>
    <w:rsid w:val="003568D1"/>
    <w:rsid w:val="00360C2F"/>
    <w:rsid w:val="003617A3"/>
    <w:rsid w:val="0036334C"/>
    <w:rsid w:val="003641EF"/>
    <w:rsid w:val="0036791B"/>
    <w:rsid w:val="00372A61"/>
    <w:rsid w:val="00373345"/>
    <w:rsid w:val="003740D2"/>
    <w:rsid w:val="00376DF3"/>
    <w:rsid w:val="0037748E"/>
    <w:rsid w:val="003776B2"/>
    <w:rsid w:val="00377B3F"/>
    <w:rsid w:val="00377B52"/>
    <w:rsid w:val="003803C5"/>
    <w:rsid w:val="0038047A"/>
    <w:rsid w:val="003811BE"/>
    <w:rsid w:val="0038321F"/>
    <w:rsid w:val="00383744"/>
    <w:rsid w:val="00384546"/>
    <w:rsid w:val="00384688"/>
    <w:rsid w:val="003849F6"/>
    <w:rsid w:val="00385542"/>
    <w:rsid w:val="00386520"/>
    <w:rsid w:val="00386D70"/>
    <w:rsid w:val="00390292"/>
    <w:rsid w:val="003905AF"/>
    <w:rsid w:val="00394478"/>
    <w:rsid w:val="00395618"/>
    <w:rsid w:val="003962B0"/>
    <w:rsid w:val="0039640A"/>
    <w:rsid w:val="003965B4"/>
    <w:rsid w:val="003968CF"/>
    <w:rsid w:val="0039790F"/>
    <w:rsid w:val="003A033A"/>
    <w:rsid w:val="003A06A6"/>
    <w:rsid w:val="003A0BC0"/>
    <w:rsid w:val="003A131A"/>
    <w:rsid w:val="003A22B1"/>
    <w:rsid w:val="003A266F"/>
    <w:rsid w:val="003A299E"/>
    <w:rsid w:val="003A4CDF"/>
    <w:rsid w:val="003A58B7"/>
    <w:rsid w:val="003A6100"/>
    <w:rsid w:val="003A6130"/>
    <w:rsid w:val="003A62DA"/>
    <w:rsid w:val="003A6A45"/>
    <w:rsid w:val="003A6DF6"/>
    <w:rsid w:val="003A798B"/>
    <w:rsid w:val="003B1B82"/>
    <w:rsid w:val="003B308A"/>
    <w:rsid w:val="003B4521"/>
    <w:rsid w:val="003B571E"/>
    <w:rsid w:val="003B5E4E"/>
    <w:rsid w:val="003B6374"/>
    <w:rsid w:val="003C0405"/>
    <w:rsid w:val="003C0A4F"/>
    <w:rsid w:val="003C0E87"/>
    <w:rsid w:val="003C1203"/>
    <w:rsid w:val="003C2257"/>
    <w:rsid w:val="003C23F9"/>
    <w:rsid w:val="003C3693"/>
    <w:rsid w:val="003C36A5"/>
    <w:rsid w:val="003C3E35"/>
    <w:rsid w:val="003C4413"/>
    <w:rsid w:val="003C4A56"/>
    <w:rsid w:val="003C4D94"/>
    <w:rsid w:val="003C6000"/>
    <w:rsid w:val="003C6FA4"/>
    <w:rsid w:val="003C76E7"/>
    <w:rsid w:val="003C7AC2"/>
    <w:rsid w:val="003D1B69"/>
    <w:rsid w:val="003D205F"/>
    <w:rsid w:val="003D40CD"/>
    <w:rsid w:val="003D490F"/>
    <w:rsid w:val="003D4C8D"/>
    <w:rsid w:val="003D4D07"/>
    <w:rsid w:val="003D5179"/>
    <w:rsid w:val="003D6AE6"/>
    <w:rsid w:val="003E01E1"/>
    <w:rsid w:val="003E033D"/>
    <w:rsid w:val="003E0A14"/>
    <w:rsid w:val="003E273F"/>
    <w:rsid w:val="003E2D70"/>
    <w:rsid w:val="003E56B0"/>
    <w:rsid w:val="003E6352"/>
    <w:rsid w:val="003E7584"/>
    <w:rsid w:val="003E7CA9"/>
    <w:rsid w:val="003F0250"/>
    <w:rsid w:val="003F0DC3"/>
    <w:rsid w:val="003F1CFF"/>
    <w:rsid w:val="003F2110"/>
    <w:rsid w:val="003F2CFE"/>
    <w:rsid w:val="003F2FEA"/>
    <w:rsid w:val="003F3FA8"/>
    <w:rsid w:val="003F42AF"/>
    <w:rsid w:val="003F4708"/>
    <w:rsid w:val="003F516A"/>
    <w:rsid w:val="003F5C5B"/>
    <w:rsid w:val="003F65D9"/>
    <w:rsid w:val="003F730E"/>
    <w:rsid w:val="00400473"/>
    <w:rsid w:val="00400837"/>
    <w:rsid w:val="00400D3B"/>
    <w:rsid w:val="004014B7"/>
    <w:rsid w:val="004018EC"/>
    <w:rsid w:val="0040290D"/>
    <w:rsid w:val="00402CC1"/>
    <w:rsid w:val="00402DE7"/>
    <w:rsid w:val="00403122"/>
    <w:rsid w:val="00404CD1"/>
    <w:rsid w:val="0040512C"/>
    <w:rsid w:val="0040683D"/>
    <w:rsid w:val="00406FDC"/>
    <w:rsid w:val="004076F8"/>
    <w:rsid w:val="00407E87"/>
    <w:rsid w:val="00411389"/>
    <w:rsid w:val="00411806"/>
    <w:rsid w:val="004127DB"/>
    <w:rsid w:val="00413559"/>
    <w:rsid w:val="0041364C"/>
    <w:rsid w:val="00413B01"/>
    <w:rsid w:val="00413B92"/>
    <w:rsid w:val="004141B2"/>
    <w:rsid w:val="00414B9A"/>
    <w:rsid w:val="00414C63"/>
    <w:rsid w:val="00414D8B"/>
    <w:rsid w:val="00415FCA"/>
    <w:rsid w:val="00416895"/>
    <w:rsid w:val="00416C8C"/>
    <w:rsid w:val="00416EFF"/>
    <w:rsid w:val="00420043"/>
    <w:rsid w:val="00421159"/>
    <w:rsid w:val="0042191A"/>
    <w:rsid w:val="00421F37"/>
    <w:rsid w:val="0042229D"/>
    <w:rsid w:val="004224EA"/>
    <w:rsid w:val="00422782"/>
    <w:rsid w:val="004256CC"/>
    <w:rsid w:val="004264E6"/>
    <w:rsid w:val="00427605"/>
    <w:rsid w:val="004277F0"/>
    <w:rsid w:val="00430A09"/>
    <w:rsid w:val="004318EE"/>
    <w:rsid w:val="004323FC"/>
    <w:rsid w:val="0043267B"/>
    <w:rsid w:val="00433525"/>
    <w:rsid w:val="0043388D"/>
    <w:rsid w:val="00435353"/>
    <w:rsid w:val="004358B9"/>
    <w:rsid w:val="0043640E"/>
    <w:rsid w:val="00437120"/>
    <w:rsid w:val="00440144"/>
    <w:rsid w:val="004402C2"/>
    <w:rsid w:val="00440420"/>
    <w:rsid w:val="0044054B"/>
    <w:rsid w:val="0044240B"/>
    <w:rsid w:val="00443782"/>
    <w:rsid w:val="004437EA"/>
    <w:rsid w:val="00444243"/>
    <w:rsid w:val="0044442E"/>
    <w:rsid w:val="00444D35"/>
    <w:rsid w:val="00444DCA"/>
    <w:rsid w:val="00444EA8"/>
    <w:rsid w:val="00445037"/>
    <w:rsid w:val="00445426"/>
    <w:rsid w:val="00446E9D"/>
    <w:rsid w:val="0044728A"/>
    <w:rsid w:val="004472D6"/>
    <w:rsid w:val="0045097B"/>
    <w:rsid w:val="00450F34"/>
    <w:rsid w:val="00453633"/>
    <w:rsid w:val="00453896"/>
    <w:rsid w:val="0045397A"/>
    <w:rsid w:val="00453FF2"/>
    <w:rsid w:val="00454A03"/>
    <w:rsid w:val="00455ED8"/>
    <w:rsid w:val="00456C24"/>
    <w:rsid w:val="00457AFE"/>
    <w:rsid w:val="00457B9F"/>
    <w:rsid w:val="004612D0"/>
    <w:rsid w:val="004624D2"/>
    <w:rsid w:val="00462BC9"/>
    <w:rsid w:val="00463204"/>
    <w:rsid w:val="0046381A"/>
    <w:rsid w:val="00464635"/>
    <w:rsid w:val="00464F67"/>
    <w:rsid w:val="0046526F"/>
    <w:rsid w:val="00470F38"/>
    <w:rsid w:val="00471923"/>
    <w:rsid w:val="00471F9F"/>
    <w:rsid w:val="0047302B"/>
    <w:rsid w:val="0047639A"/>
    <w:rsid w:val="00477644"/>
    <w:rsid w:val="0048014E"/>
    <w:rsid w:val="00481A9C"/>
    <w:rsid w:val="004823EB"/>
    <w:rsid w:val="004836DC"/>
    <w:rsid w:val="004839B5"/>
    <w:rsid w:val="004847DA"/>
    <w:rsid w:val="004853D2"/>
    <w:rsid w:val="004861A9"/>
    <w:rsid w:val="004907C7"/>
    <w:rsid w:val="004915C1"/>
    <w:rsid w:val="00491E93"/>
    <w:rsid w:val="0049228C"/>
    <w:rsid w:val="00494EFF"/>
    <w:rsid w:val="00495B83"/>
    <w:rsid w:val="00496247"/>
    <w:rsid w:val="00497341"/>
    <w:rsid w:val="004A086F"/>
    <w:rsid w:val="004A08D6"/>
    <w:rsid w:val="004A0B47"/>
    <w:rsid w:val="004A0F6F"/>
    <w:rsid w:val="004A1073"/>
    <w:rsid w:val="004A18E4"/>
    <w:rsid w:val="004A2657"/>
    <w:rsid w:val="004A2C93"/>
    <w:rsid w:val="004A2D30"/>
    <w:rsid w:val="004A44F2"/>
    <w:rsid w:val="004A5306"/>
    <w:rsid w:val="004A5338"/>
    <w:rsid w:val="004A59A2"/>
    <w:rsid w:val="004A5B4F"/>
    <w:rsid w:val="004A6240"/>
    <w:rsid w:val="004A653A"/>
    <w:rsid w:val="004B0682"/>
    <w:rsid w:val="004B0EA4"/>
    <w:rsid w:val="004B145B"/>
    <w:rsid w:val="004B1943"/>
    <w:rsid w:val="004B2E4C"/>
    <w:rsid w:val="004B334C"/>
    <w:rsid w:val="004B418E"/>
    <w:rsid w:val="004B4282"/>
    <w:rsid w:val="004B4520"/>
    <w:rsid w:val="004B4DC4"/>
    <w:rsid w:val="004B5F26"/>
    <w:rsid w:val="004B6E4F"/>
    <w:rsid w:val="004B70B3"/>
    <w:rsid w:val="004C22E2"/>
    <w:rsid w:val="004C3DED"/>
    <w:rsid w:val="004C5072"/>
    <w:rsid w:val="004C5BBE"/>
    <w:rsid w:val="004C5BD9"/>
    <w:rsid w:val="004C6CEE"/>
    <w:rsid w:val="004C7674"/>
    <w:rsid w:val="004C79FC"/>
    <w:rsid w:val="004D02E0"/>
    <w:rsid w:val="004D0553"/>
    <w:rsid w:val="004D1B62"/>
    <w:rsid w:val="004D1D4A"/>
    <w:rsid w:val="004D2329"/>
    <w:rsid w:val="004D4C1E"/>
    <w:rsid w:val="004D5017"/>
    <w:rsid w:val="004D620D"/>
    <w:rsid w:val="004E07FC"/>
    <w:rsid w:val="004E0D98"/>
    <w:rsid w:val="004E2A29"/>
    <w:rsid w:val="004E2D91"/>
    <w:rsid w:val="004E2EDD"/>
    <w:rsid w:val="004E366C"/>
    <w:rsid w:val="004E54ED"/>
    <w:rsid w:val="004E6627"/>
    <w:rsid w:val="004E666B"/>
    <w:rsid w:val="004E6CD7"/>
    <w:rsid w:val="004E6D5D"/>
    <w:rsid w:val="004F1418"/>
    <w:rsid w:val="004F143A"/>
    <w:rsid w:val="004F1A3F"/>
    <w:rsid w:val="004F1B50"/>
    <w:rsid w:val="004F3277"/>
    <w:rsid w:val="004F3A06"/>
    <w:rsid w:val="004F4296"/>
    <w:rsid w:val="004F46A9"/>
    <w:rsid w:val="004F533A"/>
    <w:rsid w:val="004F60A8"/>
    <w:rsid w:val="004F72BB"/>
    <w:rsid w:val="004F7C63"/>
    <w:rsid w:val="00501399"/>
    <w:rsid w:val="0050320A"/>
    <w:rsid w:val="00504D5D"/>
    <w:rsid w:val="0050510F"/>
    <w:rsid w:val="00506695"/>
    <w:rsid w:val="00507982"/>
    <w:rsid w:val="005117F5"/>
    <w:rsid w:val="00511980"/>
    <w:rsid w:val="00511C44"/>
    <w:rsid w:val="00512425"/>
    <w:rsid w:val="00513C6C"/>
    <w:rsid w:val="00513F96"/>
    <w:rsid w:val="005147A8"/>
    <w:rsid w:val="00515744"/>
    <w:rsid w:val="005158B9"/>
    <w:rsid w:val="00515B48"/>
    <w:rsid w:val="00515BDB"/>
    <w:rsid w:val="0051787C"/>
    <w:rsid w:val="00517CDC"/>
    <w:rsid w:val="0052163B"/>
    <w:rsid w:val="005242DD"/>
    <w:rsid w:val="005243D9"/>
    <w:rsid w:val="00525395"/>
    <w:rsid w:val="005259C0"/>
    <w:rsid w:val="00525EE0"/>
    <w:rsid w:val="00526050"/>
    <w:rsid w:val="005262DB"/>
    <w:rsid w:val="00526A6D"/>
    <w:rsid w:val="00527C23"/>
    <w:rsid w:val="005300E1"/>
    <w:rsid w:val="005303F6"/>
    <w:rsid w:val="00533C0D"/>
    <w:rsid w:val="00534A43"/>
    <w:rsid w:val="0053511F"/>
    <w:rsid w:val="00535693"/>
    <w:rsid w:val="005401E1"/>
    <w:rsid w:val="00540FDA"/>
    <w:rsid w:val="005414E1"/>
    <w:rsid w:val="00543C48"/>
    <w:rsid w:val="005456D3"/>
    <w:rsid w:val="005457B5"/>
    <w:rsid w:val="0054720E"/>
    <w:rsid w:val="00547339"/>
    <w:rsid w:val="00550B58"/>
    <w:rsid w:val="00550F41"/>
    <w:rsid w:val="005520DB"/>
    <w:rsid w:val="005520DE"/>
    <w:rsid w:val="00555053"/>
    <w:rsid w:val="005556EC"/>
    <w:rsid w:val="005578DB"/>
    <w:rsid w:val="005608DE"/>
    <w:rsid w:val="00560EF3"/>
    <w:rsid w:val="005629BB"/>
    <w:rsid w:val="0056347E"/>
    <w:rsid w:val="005639B9"/>
    <w:rsid w:val="0056420F"/>
    <w:rsid w:val="00564E7F"/>
    <w:rsid w:val="005656D0"/>
    <w:rsid w:val="00570CD1"/>
    <w:rsid w:val="0057170D"/>
    <w:rsid w:val="005746E0"/>
    <w:rsid w:val="00574CE7"/>
    <w:rsid w:val="00575247"/>
    <w:rsid w:val="0057642C"/>
    <w:rsid w:val="00576712"/>
    <w:rsid w:val="00581CDB"/>
    <w:rsid w:val="00581E0C"/>
    <w:rsid w:val="00582FE8"/>
    <w:rsid w:val="00584565"/>
    <w:rsid w:val="00584E68"/>
    <w:rsid w:val="005850CF"/>
    <w:rsid w:val="005854A4"/>
    <w:rsid w:val="005857DD"/>
    <w:rsid w:val="00585E9E"/>
    <w:rsid w:val="005864BF"/>
    <w:rsid w:val="00586849"/>
    <w:rsid w:val="00586C88"/>
    <w:rsid w:val="00586FDA"/>
    <w:rsid w:val="00592256"/>
    <w:rsid w:val="00592E00"/>
    <w:rsid w:val="00593F34"/>
    <w:rsid w:val="00594D60"/>
    <w:rsid w:val="00596767"/>
    <w:rsid w:val="005A1A7B"/>
    <w:rsid w:val="005A28E5"/>
    <w:rsid w:val="005A2A5C"/>
    <w:rsid w:val="005A40A5"/>
    <w:rsid w:val="005A61FC"/>
    <w:rsid w:val="005B175C"/>
    <w:rsid w:val="005B2482"/>
    <w:rsid w:val="005B2B01"/>
    <w:rsid w:val="005B357F"/>
    <w:rsid w:val="005B40D9"/>
    <w:rsid w:val="005B479B"/>
    <w:rsid w:val="005B5982"/>
    <w:rsid w:val="005B6289"/>
    <w:rsid w:val="005C0060"/>
    <w:rsid w:val="005C0690"/>
    <w:rsid w:val="005C0DF6"/>
    <w:rsid w:val="005C107E"/>
    <w:rsid w:val="005C1107"/>
    <w:rsid w:val="005C14E4"/>
    <w:rsid w:val="005C1E9C"/>
    <w:rsid w:val="005C2012"/>
    <w:rsid w:val="005C2618"/>
    <w:rsid w:val="005C27BD"/>
    <w:rsid w:val="005C34AC"/>
    <w:rsid w:val="005C34EE"/>
    <w:rsid w:val="005C36B2"/>
    <w:rsid w:val="005C6111"/>
    <w:rsid w:val="005C674D"/>
    <w:rsid w:val="005D0B24"/>
    <w:rsid w:val="005D189F"/>
    <w:rsid w:val="005D2330"/>
    <w:rsid w:val="005D33B4"/>
    <w:rsid w:val="005D5261"/>
    <w:rsid w:val="005D5605"/>
    <w:rsid w:val="005D6A05"/>
    <w:rsid w:val="005D76D5"/>
    <w:rsid w:val="005E030C"/>
    <w:rsid w:val="005E0B73"/>
    <w:rsid w:val="005E1F55"/>
    <w:rsid w:val="005E2565"/>
    <w:rsid w:val="005E27D8"/>
    <w:rsid w:val="005E285C"/>
    <w:rsid w:val="005E2E34"/>
    <w:rsid w:val="005E37A4"/>
    <w:rsid w:val="005E49EB"/>
    <w:rsid w:val="005E4B10"/>
    <w:rsid w:val="005E58A9"/>
    <w:rsid w:val="005E5D41"/>
    <w:rsid w:val="005E67C9"/>
    <w:rsid w:val="005E6E45"/>
    <w:rsid w:val="005E7663"/>
    <w:rsid w:val="005F1168"/>
    <w:rsid w:val="005F21AB"/>
    <w:rsid w:val="005F2EB3"/>
    <w:rsid w:val="005F3C99"/>
    <w:rsid w:val="005F3DA3"/>
    <w:rsid w:val="005F4A15"/>
    <w:rsid w:val="005F4B07"/>
    <w:rsid w:val="005F5BD9"/>
    <w:rsid w:val="00600238"/>
    <w:rsid w:val="006019BC"/>
    <w:rsid w:val="006024DF"/>
    <w:rsid w:val="0060456C"/>
    <w:rsid w:val="00604624"/>
    <w:rsid w:val="00604AA7"/>
    <w:rsid w:val="006053BE"/>
    <w:rsid w:val="006070DF"/>
    <w:rsid w:val="00607CE9"/>
    <w:rsid w:val="00611031"/>
    <w:rsid w:val="0061167A"/>
    <w:rsid w:val="00611AC1"/>
    <w:rsid w:val="00612DC8"/>
    <w:rsid w:val="006137F3"/>
    <w:rsid w:val="00614A09"/>
    <w:rsid w:val="006160BA"/>
    <w:rsid w:val="00616A4D"/>
    <w:rsid w:val="00621305"/>
    <w:rsid w:val="0062169C"/>
    <w:rsid w:val="00622874"/>
    <w:rsid w:val="00623547"/>
    <w:rsid w:val="00623DBF"/>
    <w:rsid w:val="00623EF3"/>
    <w:rsid w:val="00624203"/>
    <w:rsid w:val="00624AD4"/>
    <w:rsid w:val="006250D9"/>
    <w:rsid w:val="00625D71"/>
    <w:rsid w:val="00625F6E"/>
    <w:rsid w:val="00626A8B"/>
    <w:rsid w:val="00626DFD"/>
    <w:rsid w:val="00627892"/>
    <w:rsid w:val="00627926"/>
    <w:rsid w:val="00630EE4"/>
    <w:rsid w:val="00630F7F"/>
    <w:rsid w:val="00631288"/>
    <w:rsid w:val="0063133A"/>
    <w:rsid w:val="00631FAB"/>
    <w:rsid w:val="00632954"/>
    <w:rsid w:val="006332F8"/>
    <w:rsid w:val="0063392D"/>
    <w:rsid w:val="006353C0"/>
    <w:rsid w:val="00635662"/>
    <w:rsid w:val="00635B46"/>
    <w:rsid w:val="0063607F"/>
    <w:rsid w:val="006362EA"/>
    <w:rsid w:val="00636391"/>
    <w:rsid w:val="0063707D"/>
    <w:rsid w:val="0063741F"/>
    <w:rsid w:val="00640205"/>
    <w:rsid w:val="00641F83"/>
    <w:rsid w:val="00642764"/>
    <w:rsid w:val="00642AC0"/>
    <w:rsid w:val="006431C7"/>
    <w:rsid w:val="00644244"/>
    <w:rsid w:val="00644892"/>
    <w:rsid w:val="006463DF"/>
    <w:rsid w:val="0065209E"/>
    <w:rsid w:val="00652280"/>
    <w:rsid w:val="0065384C"/>
    <w:rsid w:val="0065394B"/>
    <w:rsid w:val="00653BBE"/>
    <w:rsid w:val="00654F66"/>
    <w:rsid w:val="006555F9"/>
    <w:rsid w:val="006560A7"/>
    <w:rsid w:val="0066016E"/>
    <w:rsid w:val="00660212"/>
    <w:rsid w:val="006610F4"/>
    <w:rsid w:val="0066114E"/>
    <w:rsid w:val="006629F4"/>
    <w:rsid w:val="006641A2"/>
    <w:rsid w:val="00664512"/>
    <w:rsid w:val="006656B3"/>
    <w:rsid w:val="00665A95"/>
    <w:rsid w:val="00665F4F"/>
    <w:rsid w:val="006662F0"/>
    <w:rsid w:val="00666670"/>
    <w:rsid w:val="00666A6D"/>
    <w:rsid w:val="00666B30"/>
    <w:rsid w:val="00666FC7"/>
    <w:rsid w:val="00667668"/>
    <w:rsid w:val="006712EC"/>
    <w:rsid w:val="0067140F"/>
    <w:rsid w:val="006733D4"/>
    <w:rsid w:val="00673FAE"/>
    <w:rsid w:val="00674C9A"/>
    <w:rsid w:val="00674D5E"/>
    <w:rsid w:val="0067552D"/>
    <w:rsid w:val="00676C2C"/>
    <w:rsid w:val="00676E39"/>
    <w:rsid w:val="00677BFC"/>
    <w:rsid w:val="00680375"/>
    <w:rsid w:val="0068066C"/>
    <w:rsid w:val="00680754"/>
    <w:rsid w:val="00680D33"/>
    <w:rsid w:val="00680FB5"/>
    <w:rsid w:val="00681424"/>
    <w:rsid w:val="006819FF"/>
    <w:rsid w:val="00681ED2"/>
    <w:rsid w:val="00682025"/>
    <w:rsid w:val="006828CB"/>
    <w:rsid w:val="00683650"/>
    <w:rsid w:val="0068441C"/>
    <w:rsid w:val="00684F00"/>
    <w:rsid w:val="00685603"/>
    <w:rsid w:val="006871FA"/>
    <w:rsid w:val="00687C0C"/>
    <w:rsid w:val="0069023E"/>
    <w:rsid w:val="006908CA"/>
    <w:rsid w:val="00690CF6"/>
    <w:rsid w:val="006927B4"/>
    <w:rsid w:val="00693FD4"/>
    <w:rsid w:val="00694001"/>
    <w:rsid w:val="006940B3"/>
    <w:rsid w:val="00694FA8"/>
    <w:rsid w:val="006965DA"/>
    <w:rsid w:val="006973F9"/>
    <w:rsid w:val="006A0935"/>
    <w:rsid w:val="006A095C"/>
    <w:rsid w:val="006A268B"/>
    <w:rsid w:val="006A2752"/>
    <w:rsid w:val="006A2EEF"/>
    <w:rsid w:val="006A31AE"/>
    <w:rsid w:val="006A423A"/>
    <w:rsid w:val="006A45CA"/>
    <w:rsid w:val="006A4ECC"/>
    <w:rsid w:val="006A6899"/>
    <w:rsid w:val="006A6ABF"/>
    <w:rsid w:val="006B06BB"/>
    <w:rsid w:val="006B16C1"/>
    <w:rsid w:val="006B21B1"/>
    <w:rsid w:val="006B28F5"/>
    <w:rsid w:val="006B2ABB"/>
    <w:rsid w:val="006B3472"/>
    <w:rsid w:val="006B3B1F"/>
    <w:rsid w:val="006B3FED"/>
    <w:rsid w:val="006B478E"/>
    <w:rsid w:val="006B5419"/>
    <w:rsid w:val="006B54DF"/>
    <w:rsid w:val="006B6520"/>
    <w:rsid w:val="006B6AF9"/>
    <w:rsid w:val="006B75AC"/>
    <w:rsid w:val="006C16C6"/>
    <w:rsid w:val="006C205C"/>
    <w:rsid w:val="006C2F40"/>
    <w:rsid w:val="006C43E4"/>
    <w:rsid w:val="006C51B3"/>
    <w:rsid w:val="006C53FA"/>
    <w:rsid w:val="006C6B5A"/>
    <w:rsid w:val="006C6F14"/>
    <w:rsid w:val="006D1105"/>
    <w:rsid w:val="006D2925"/>
    <w:rsid w:val="006D4978"/>
    <w:rsid w:val="006D4EBD"/>
    <w:rsid w:val="006D6866"/>
    <w:rsid w:val="006D74A6"/>
    <w:rsid w:val="006D7B34"/>
    <w:rsid w:val="006E05D8"/>
    <w:rsid w:val="006E14BF"/>
    <w:rsid w:val="006E266E"/>
    <w:rsid w:val="006E2AEB"/>
    <w:rsid w:val="006E377C"/>
    <w:rsid w:val="006E39FC"/>
    <w:rsid w:val="006E3E45"/>
    <w:rsid w:val="006E4029"/>
    <w:rsid w:val="006E659C"/>
    <w:rsid w:val="006F200D"/>
    <w:rsid w:val="006F27B5"/>
    <w:rsid w:val="006F2925"/>
    <w:rsid w:val="006F332E"/>
    <w:rsid w:val="006F4818"/>
    <w:rsid w:val="006F5899"/>
    <w:rsid w:val="006F61F7"/>
    <w:rsid w:val="006F64B5"/>
    <w:rsid w:val="006F76F9"/>
    <w:rsid w:val="006F79AD"/>
    <w:rsid w:val="00700B9A"/>
    <w:rsid w:val="00700B9C"/>
    <w:rsid w:val="007022F6"/>
    <w:rsid w:val="00706B00"/>
    <w:rsid w:val="00707A02"/>
    <w:rsid w:val="00707A50"/>
    <w:rsid w:val="00707B6C"/>
    <w:rsid w:val="0071113A"/>
    <w:rsid w:val="00713835"/>
    <w:rsid w:val="00716651"/>
    <w:rsid w:val="00716BEE"/>
    <w:rsid w:val="00717D0A"/>
    <w:rsid w:val="00717EBC"/>
    <w:rsid w:val="0072104F"/>
    <w:rsid w:val="00721526"/>
    <w:rsid w:val="00721ECF"/>
    <w:rsid w:val="00723C89"/>
    <w:rsid w:val="00724A07"/>
    <w:rsid w:val="00726490"/>
    <w:rsid w:val="00727275"/>
    <w:rsid w:val="00727D63"/>
    <w:rsid w:val="00727E0D"/>
    <w:rsid w:val="00730576"/>
    <w:rsid w:val="007335A8"/>
    <w:rsid w:val="007335D1"/>
    <w:rsid w:val="00733E06"/>
    <w:rsid w:val="00734B5E"/>
    <w:rsid w:val="007350AD"/>
    <w:rsid w:val="00735741"/>
    <w:rsid w:val="00735C02"/>
    <w:rsid w:val="00736ABA"/>
    <w:rsid w:val="007374CA"/>
    <w:rsid w:val="0073761B"/>
    <w:rsid w:val="0073795F"/>
    <w:rsid w:val="00737A73"/>
    <w:rsid w:val="0074040A"/>
    <w:rsid w:val="0074120E"/>
    <w:rsid w:val="00741A13"/>
    <w:rsid w:val="00741F96"/>
    <w:rsid w:val="007423E8"/>
    <w:rsid w:val="007425BD"/>
    <w:rsid w:val="00742C13"/>
    <w:rsid w:val="00743624"/>
    <w:rsid w:val="00744595"/>
    <w:rsid w:val="00745006"/>
    <w:rsid w:val="007466E8"/>
    <w:rsid w:val="00747BDE"/>
    <w:rsid w:val="00753CE8"/>
    <w:rsid w:val="00754DE4"/>
    <w:rsid w:val="00755500"/>
    <w:rsid w:val="0075764A"/>
    <w:rsid w:val="00757F09"/>
    <w:rsid w:val="00760E41"/>
    <w:rsid w:val="00761A62"/>
    <w:rsid w:val="00762639"/>
    <w:rsid w:val="00762C36"/>
    <w:rsid w:val="007632BB"/>
    <w:rsid w:val="00764379"/>
    <w:rsid w:val="00764809"/>
    <w:rsid w:val="00764BB4"/>
    <w:rsid w:val="00766116"/>
    <w:rsid w:val="00766A18"/>
    <w:rsid w:val="00770DB8"/>
    <w:rsid w:val="0077353F"/>
    <w:rsid w:val="00773850"/>
    <w:rsid w:val="00775E8E"/>
    <w:rsid w:val="0077628F"/>
    <w:rsid w:val="00776C11"/>
    <w:rsid w:val="00780948"/>
    <w:rsid w:val="00780A4A"/>
    <w:rsid w:val="00782DE8"/>
    <w:rsid w:val="007836E5"/>
    <w:rsid w:val="00784223"/>
    <w:rsid w:val="00784604"/>
    <w:rsid w:val="00785529"/>
    <w:rsid w:val="007863F7"/>
    <w:rsid w:val="007866E5"/>
    <w:rsid w:val="007902AD"/>
    <w:rsid w:val="00790FEA"/>
    <w:rsid w:val="007910F2"/>
    <w:rsid w:val="00791B1F"/>
    <w:rsid w:val="00792562"/>
    <w:rsid w:val="00793B5C"/>
    <w:rsid w:val="007941D5"/>
    <w:rsid w:val="0079443C"/>
    <w:rsid w:val="00795833"/>
    <w:rsid w:val="00795B0F"/>
    <w:rsid w:val="00795F0E"/>
    <w:rsid w:val="00796346"/>
    <w:rsid w:val="00797F09"/>
    <w:rsid w:val="007A1C01"/>
    <w:rsid w:val="007A28A9"/>
    <w:rsid w:val="007A2D30"/>
    <w:rsid w:val="007A30D2"/>
    <w:rsid w:val="007A5B6B"/>
    <w:rsid w:val="007A736C"/>
    <w:rsid w:val="007A7C4D"/>
    <w:rsid w:val="007B0391"/>
    <w:rsid w:val="007B08CB"/>
    <w:rsid w:val="007B0F7C"/>
    <w:rsid w:val="007B1057"/>
    <w:rsid w:val="007B19C1"/>
    <w:rsid w:val="007B2718"/>
    <w:rsid w:val="007B5E01"/>
    <w:rsid w:val="007B611E"/>
    <w:rsid w:val="007B6C14"/>
    <w:rsid w:val="007B6DC3"/>
    <w:rsid w:val="007B7984"/>
    <w:rsid w:val="007C0257"/>
    <w:rsid w:val="007C086B"/>
    <w:rsid w:val="007C0E13"/>
    <w:rsid w:val="007C1282"/>
    <w:rsid w:val="007C186F"/>
    <w:rsid w:val="007C3367"/>
    <w:rsid w:val="007C446C"/>
    <w:rsid w:val="007C4A87"/>
    <w:rsid w:val="007C4FE9"/>
    <w:rsid w:val="007C7594"/>
    <w:rsid w:val="007D0E66"/>
    <w:rsid w:val="007D2D3D"/>
    <w:rsid w:val="007D34DA"/>
    <w:rsid w:val="007D3BDB"/>
    <w:rsid w:val="007D4870"/>
    <w:rsid w:val="007D4D62"/>
    <w:rsid w:val="007D519D"/>
    <w:rsid w:val="007E2523"/>
    <w:rsid w:val="007E349E"/>
    <w:rsid w:val="007E4882"/>
    <w:rsid w:val="007E49D8"/>
    <w:rsid w:val="007E4AE5"/>
    <w:rsid w:val="007E5056"/>
    <w:rsid w:val="007E6A2E"/>
    <w:rsid w:val="007E7B78"/>
    <w:rsid w:val="007F1AF7"/>
    <w:rsid w:val="007F26E1"/>
    <w:rsid w:val="007F3133"/>
    <w:rsid w:val="007F485E"/>
    <w:rsid w:val="007F4BE2"/>
    <w:rsid w:val="00801E3D"/>
    <w:rsid w:val="00802EB5"/>
    <w:rsid w:val="00803FB6"/>
    <w:rsid w:val="00804346"/>
    <w:rsid w:val="00804399"/>
    <w:rsid w:val="00804F07"/>
    <w:rsid w:val="00805757"/>
    <w:rsid w:val="00805DC7"/>
    <w:rsid w:val="0080620C"/>
    <w:rsid w:val="00810FBA"/>
    <w:rsid w:val="00811562"/>
    <w:rsid w:val="00812FD4"/>
    <w:rsid w:val="00814B8A"/>
    <w:rsid w:val="00815D05"/>
    <w:rsid w:val="00817242"/>
    <w:rsid w:val="0082014C"/>
    <w:rsid w:val="00820247"/>
    <w:rsid w:val="00821111"/>
    <w:rsid w:val="00821F92"/>
    <w:rsid w:val="00823627"/>
    <w:rsid w:val="00823E47"/>
    <w:rsid w:val="008243F6"/>
    <w:rsid w:val="00827A3F"/>
    <w:rsid w:val="00827AA2"/>
    <w:rsid w:val="00831392"/>
    <w:rsid w:val="008330F3"/>
    <w:rsid w:val="00833681"/>
    <w:rsid w:val="00834177"/>
    <w:rsid w:val="008350AC"/>
    <w:rsid w:val="00836702"/>
    <w:rsid w:val="008419DC"/>
    <w:rsid w:val="00842662"/>
    <w:rsid w:val="0084330A"/>
    <w:rsid w:val="0084351E"/>
    <w:rsid w:val="00843B80"/>
    <w:rsid w:val="008455BB"/>
    <w:rsid w:val="008461A4"/>
    <w:rsid w:val="008474C1"/>
    <w:rsid w:val="008509B8"/>
    <w:rsid w:val="00851141"/>
    <w:rsid w:val="00852CF4"/>
    <w:rsid w:val="0085314A"/>
    <w:rsid w:val="00854585"/>
    <w:rsid w:val="008545AC"/>
    <w:rsid w:val="008547FF"/>
    <w:rsid w:val="00855226"/>
    <w:rsid w:val="008579C2"/>
    <w:rsid w:val="00860566"/>
    <w:rsid w:val="00862743"/>
    <w:rsid w:val="008628C8"/>
    <w:rsid w:val="00862A98"/>
    <w:rsid w:val="0086416B"/>
    <w:rsid w:val="0086447E"/>
    <w:rsid w:val="00865619"/>
    <w:rsid w:val="00866A1F"/>
    <w:rsid w:val="00870F7C"/>
    <w:rsid w:val="008729AD"/>
    <w:rsid w:val="008734D5"/>
    <w:rsid w:val="00875223"/>
    <w:rsid w:val="00876618"/>
    <w:rsid w:val="00877727"/>
    <w:rsid w:val="0088007D"/>
    <w:rsid w:val="00880BDF"/>
    <w:rsid w:val="008817D8"/>
    <w:rsid w:val="00881D4E"/>
    <w:rsid w:val="00881D81"/>
    <w:rsid w:val="0088239C"/>
    <w:rsid w:val="008824E8"/>
    <w:rsid w:val="008830AE"/>
    <w:rsid w:val="00883382"/>
    <w:rsid w:val="0088482C"/>
    <w:rsid w:val="008857C6"/>
    <w:rsid w:val="008878A5"/>
    <w:rsid w:val="00891745"/>
    <w:rsid w:val="0089185F"/>
    <w:rsid w:val="00892945"/>
    <w:rsid w:val="00892D84"/>
    <w:rsid w:val="0089316F"/>
    <w:rsid w:val="0089340D"/>
    <w:rsid w:val="0089364E"/>
    <w:rsid w:val="00893861"/>
    <w:rsid w:val="0089391D"/>
    <w:rsid w:val="008945CA"/>
    <w:rsid w:val="008946C7"/>
    <w:rsid w:val="008970B5"/>
    <w:rsid w:val="0089798A"/>
    <w:rsid w:val="008A1E06"/>
    <w:rsid w:val="008A3862"/>
    <w:rsid w:val="008A5138"/>
    <w:rsid w:val="008B208D"/>
    <w:rsid w:val="008B2BC8"/>
    <w:rsid w:val="008B4081"/>
    <w:rsid w:val="008B4678"/>
    <w:rsid w:val="008B46BA"/>
    <w:rsid w:val="008B4E5C"/>
    <w:rsid w:val="008B5124"/>
    <w:rsid w:val="008B6CA0"/>
    <w:rsid w:val="008C00CB"/>
    <w:rsid w:val="008C0EF5"/>
    <w:rsid w:val="008C11FB"/>
    <w:rsid w:val="008C1B82"/>
    <w:rsid w:val="008C42C1"/>
    <w:rsid w:val="008C4AB9"/>
    <w:rsid w:val="008C4ADB"/>
    <w:rsid w:val="008C4E33"/>
    <w:rsid w:val="008C57C6"/>
    <w:rsid w:val="008C6485"/>
    <w:rsid w:val="008D0DC5"/>
    <w:rsid w:val="008D1FBE"/>
    <w:rsid w:val="008D359B"/>
    <w:rsid w:val="008D3DDB"/>
    <w:rsid w:val="008D7009"/>
    <w:rsid w:val="008D702E"/>
    <w:rsid w:val="008D77AC"/>
    <w:rsid w:val="008D7F14"/>
    <w:rsid w:val="008E09B9"/>
    <w:rsid w:val="008E2181"/>
    <w:rsid w:val="008E2DB8"/>
    <w:rsid w:val="008E4C42"/>
    <w:rsid w:val="008E529A"/>
    <w:rsid w:val="008E6E2E"/>
    <w:rsid w:val="008E7CAA"/>
    <w:rsid w:val="008F0370"/>
    <w:rsid w:val="008F0491"/>
    <w:rsid w:val="008F20AF"/>
    <w:rsid w:val="008F268E"/>
    <w:rsid w:val="008F284A"/>
    <w:rsid w:val="008F2C1D"/>
    <w:rsid w:val="008F32E8"/>
    <w:rsid w:val="008F4525"/>
    <w:rsid w:val="008F4BBE"/>
    <w:rsid w:val="008F4E9E"/>
    <w:rsid w:val="008F51E7"/>
    <w:rsid w:val="008F5410"/>
    <w:rsid w:val="008F66A0"/>
    <w:rsid w:val="008F6C7A"/>
    <w:rsid w:val="0090057C"/>
    <w:rsid w:val="00900EA7"/>
    <w:rsid w:val="009015FC"/>
    <w:rsid w:val="00901F25"/>
    <w:rsid w:val="00902862"/>
    <w:rsid w:val="00903030"/>
    <w:rsid w:val="00903361"/>
    <w:rsid w:val="00903CDE"/>
    <w:rsid w:val="00905767"/>
    <w:rsid w:val="009067BF"/>
    <w:rsid w:val="00906E41"/>
    <w:rsid w:val="00907BA3"/>
    <w:rsid w:val="00910CC8"/>
    <w:rsid w:val="009113CE"/>
    <w:rsid w:val="00911F26"/>
    <w:rsid w:val="00914246"/>
    <w:rsid w:val="0091559A"/>
    <w:rsid w:val="00915A21"/>
    <w:rsid w:val="00916D98"/>
    <w:rsid w:val="00917F07"/>
    <w:rsid w:val="00920976"/>
    <w:rsid w:val="009219FC"/>
    <w:rsid w:val="00922EB3"/>
    <w:rsid w:val="00923AFD"/>
    <w:rsid w:val="009273D0"/>
    <w:rsid w:val="00927E60"/>
    <w:rsid w:val="00927FF7"/>
    <w:rsid w:val="00930E5F"/>
    <w:rsid w:val="009310E3"/>
    <w:rsid w:val="00931170"/>
    <w:rsid w:val="00932206"/>
    <w:rsid w:val="00932BFE"/>
    <w:rsid w:val="00933BC8"/>
    <w:rsid w:val="00933E9C"/>
    <w:rsid w:val="00934167"/>
    <w:rsid w:val="0093462B"/>
    <w:rsid w:val="009360DF"/>
    <w:rsid w:val="00936319"/>
    <w:rsid w:val="00936760"/>
    <w:rsid w:val="009401E3"/>
    <w:rsid w:val="00940217"/>
    <w:rsid w:val="00940833"/>
    <w:rsid w:val="009413EB"/>
    <w:rsid w:val="0094428F"/>
    <w:rsid w:val="0094495F"/>
    <w:rsid w:val="0094553D"/>
    <w:rsid w:val="009459F9"/>
    <w:rsid w:val="00945B78"/>
    <w:rsid w:val="00946E49"/>
    <w:rsid w:val="0095182E"/>
    <w:rsid w:val="00951ADD"/>
    <w:rsid w:val="0095480A"/>
    <w:rsid w:val="00954E33"/>
    <w:rsid w:val="0095577A"/>
    <w:rsid w:val="00955CBB"/>
    <w:rsid w:val="00955D55"/>
    <w:rsid w:val="0095676D"/>
    <w:rsid w:val="00956853"/>
    <w:rsid w:val="0095766B"/>
    <w:rsid w:val="009601CD"/>
    <w:rsid w:val="00960DED"/>
    <w:rsid w:val="00960DF4"/>
    <w:rsid w:val="009615A2"/>
    <w:rsid w:val="00961FD5"/>
    <w:rsid w:val="0096253B"/>
    <w:rsid w:val="009628D2"/>
    <w:rsid w:val="0096380B"/>
    <w:rsid w:val="00963AAE"/>
    <w:rsid w:val="009647DE"/>
    <w:rsid w:val="00964D2E"/>
    <w:rsid w:val="00966A12"/>
    <w:rsid w:val="0096703B"/>
    <w:rsid w:val="00967A34"/>
    <w:rsid w:val="00967F36"/>
    <w:rsid w:val="00970DF7"/>
    <w:rsid w:val="009715F6"/>
    <w:rsid w:val="0097180F"/>
    <w:rsid w:val="0097356D"/>
    <w:rsid w:val="009737B7"/>
    <w:rsid w:val="00973E03"/>
    <w:rsid w:val="00974AD7"/>
    <w:rsid w:val="0097553B"/>
    <w:rsid w:val="00975B25"/>
    <w:rsid w:val="00980455"/>
    <w:rsid w:val="00980BA9"/>
    <w:rsid w:val="00981193"/>
    <w:rsid w:val="0098170C"/>
    <w:rsid w:val="00981735"/>
    <w:rsid w:val="0098256F"/>
    <w:rsid w:val="00982B64"/>
    <w:rsid w:val="00983890"/>
    <w:rsid w:val="00983A0F"/>
    <w:rsid w:val="009846FB"/>
    <w:rsid w:val="00984ADA"/>
    <w:rsid w:val="00984FE0"/>
    <w:rsid w:val="00986E99"/>
    <w:rsid w:val="0098779D"/>
    <w:rsid w:val="00987B05"/>
    <w:rsid w:val="00987F50"/>
    <w:rsid w:val="0099115F"/>
    <w:rsid w:val="009918C7"/>
    <w:rsid w:val="00991912"/>
    <w:rsid w:val="009929DF"/>
    <w:rsid w:val="00995AA0"/>
    <w:rsid w:val="0099623C"/>
    <w:rsid w:val="009962E2"/>
    <w:rsid w:val="00997C81"/>
    <w:rsid w:val="009A0048"/>
    <w:rsid w:val="009A1151"/>
    <w:rsid w:val="009A27ED"/>
    <w:rsid w:val="009A2A40"/>
    <w:rsid w:val="009A2A9E"/>
    <w:rsid w:val="009A327D"/>
    <w:rsid w:val="009A3637"/>
    <w:rsid w:val="009A55E4"/>
    <w:rsid w:val="009A66F1"/>
    <w:rsid w:val="009A692A"/>
    <w:rsid w:val="009A7E71"/>
    <w:rsid w:val="009B024C"/>
    <w:rsid w:val="009B06CC"/>
    <w:rsid w:val="009B072F"/>
    <w:rsid w:val="009B163F"/>
    <w:rsid w:val="009B283A"/>
    <w:rsid w:val="009B323B"/>
    <w:rsid w:val="009B36F3"/>
    <w:rsid w:val="009B40F8"/>
    <w:rsid w:val="009B42A9"/>
    <w:rsid w:val="009B4C4C"/>
    <w:rsid w:val="009B59BF"/>
    <w:rsid w:val="009B5A8A"/>
    <w:rsid w:val="009B5DF5"/>
    <w:rsid w:val="009B61D6"/>
    <w:rsid w:val="009B6462"/>
    <w:rsid w:val="009B7356"/>
    <w:rsid w:val="009B775C"/>
    <w:rsid w:val="009C04CE"/>
    <w:rsid w:val="009C1F5E"/>
    <w:rsid w:val="009C3810"/>
    <w:rsid w:val="009C3A52"/>
    <w:rsid w:val="009C5EEF"/>
    <w:rsid w:val="009C6A59"/>
    <w:rsid w:val="009C7D63"/>
    <w:rsid w:val="009D043D"/>
    <w:rsid w:val="009D0496"/>
    <w:rsid w:val="009D05EA"/>
    <w:rsid w:val="009D0871"/>
    <w:rsid w:val="009D2561"/>
    <w:rsid w:val="009D2DFE"/>
    <w:rsid w:val="009D3242"/>
    <w:rsid w:val="009D394B"/>
    <w:rsid w:val="009E1889"/>
    <w:rsid w:val="009E368E"/>
    <w:rsid w:val="009E3A41"/>
    <w:rsid w:val="009E43DB"/>
    <w:rsid w:val="009E454B"/>
    <w:rsid w:val="009E4CA1"/>
    <w:rsid w:val="009E501E"/>
    <w:rsid w:val="009F0D50"/>
    <w:rsid w:val="009F0F8E"/>
    <w:rsid w:val="009F3819"/>
    <w:rsid w:val="009F3DC2"/>
    <w:rsid w:val="009F4062"/>
    <w:rsid w:val="009F4486"/>
    <w:rsid w:val="009F48FC"/>
    <w:rsid w:val="009F4D94"/>
    <w:rsid w:val="009F595E"/>
    <w:rsid w:val="009F67F9"/>
    <w:rsid w:val="009F6860"/>
    <w:rsid w:val="009F6929"/>
    <w:rsid w:val="009F7662"/>
    <w:rsid w:val="00A02AD4"/>
    <w:rsid w:val="00A039E3"/>
    <w:rsid w:val="00A0403F"/>
    <w:rsid w:val="00A040FE"/>
    <w:rsid w:val="00A042D3"/>
    <w:rsid w:val="00A045D6"/>
    <w:rsid w:val="00A05159"/>
    <w:rsid w:val="00A06DB4"/>
    <w:rsid w:val="00A06F13"/>
    <w:rsid w:val="00A10090"/>
    <w:rsid w:val="00A1108C"/>
    <w:rsid w:val="00A11206"/>
    <w:rsid w:val="00A116E2"/>
    <w:rsid w:val="00A1179A"/>
    <w:rsid w:val="00A117E1"/>
    <w:rsid w:val="00A1534C"/>
    <w:rsid w:val="00A17956"/>
    <w:rsid w:val="00A20AF3"/>
    <w:rsid w:val="00A20DAD"/>
    <w:rsid w:val="00A22504"/>
    <w:rsid w:val="00A22EEA"/>
    <w:rsid w:val="00A232DE"/>
    <w:rsid w:val="00A248F0"/>
    <w:rsid w:val="00A2594D"/>
    <w:rsid w:val="00A2626D"/>
    <w:rsid w:val="00A276E9"/>
    <w:rsid w:val="00A3050D"/>
    <w:rsid w:val="00A30A7E"/>
    <w:rsid w:val="00A31B5B"/>
    <w:rsid w:val="00A3252A"/>
    <w:rsid w:val="00A32829"/>
    <w:rsid w:val="00A32BEF"/>
    <w:rsid w:val="00A330AD"/>
    <w:rsid w:val="00A33D65"/>
    <w:rsid w:val="00A340A7"/>
    <w:rsid w:val="00A34B04"/>
    <w:rsid w:val="00A358BE"/>
    <w:rsid w:val="00A3626C"/>
    <w:rsid w:val="00A40C9D"/>
    <w:rsid w:val="00A40F45"/>
    <w:rsid w:val="00A412C5"/>
    <w:rsid w:val="00A420AE"/>
    <w:rsid w:val="00A4275D"/>
    <w:rsid w:val="00A42C4A"/>
    <w:rsid w:val="00A43347"/>
    <w:rsid w:val="00A456C5"/>
    <w:rsid w:val="00A45B39"/>
    <w:rsid w:val="00A50CD1"/>
    <w:rsid w:val="00A5194B"/>
    <w:rsid w:val="00A52B44"/>
    <w:rsid w:val="00A568CB"/>
    <w:rsid w:val="00A56980"/>
    <w:rsid w:val="00A578F8"/>
    <w:rsid w:val="00A6153F"/>
    <w:rsid w:val="00A62500"/>
    <w:rsid w:val="00A63190"/>
    <w:rsid w:val="00A6655B"/>
    <w:rsid w:val="00A66A90"/>
    <w:rsid w:val="00A7258D"/>
    <w:rsid w:val="00A743F6"/>
    <w:rsid w:val="00A74715"/>
    <w:rsid w:val="00A74FCE"/>
    <w:rsid w:val="00A75C33"/>
    <w:rsid w:val="00A76566"/>
    <w:rsid w:val="00A76F71"/>
    <w:rsid w:val="00A8031A"/>
    <w:rsid w:val="00A81D2A"/>
    <w:rsid w:val="00A82245"/>
    <w:rsid w:val="00A83DB6"/>
    <w:rsid w:val="00A84422"/>
    <w:rsid w:val="00A848CE"/>
    <w:rsid w:val="00A84D0F"/>
    <w:rsid w:val="00A854FC"/>
    <w:rsid w:val="00A8582B"/>
    <w:rsid w:val="00A8616A"/>
    <w:rsid w:val="00A86274"/>
    <w:rsid w:val="00A87D83"/>
    <w:rsid w:val="00A87ED8"/>
    <w:rsid w:val="00A916D8"/>
    <w:rsid w:val="00A9178B"/>
    <w:rsid w:val="00A91FF8"/>
    <w:rsid w:val="00A93348"/>
    <w:rsid w:val="00A934D1"/>
    <w:rsid w:val="00A95832"/>
    <w:rsid w:val="00A963A5"/>
    <w:rsid w:val="00A97176"/>
    <w:rsid w:val="00A972FD"/>
    <w:rsid w:val="00A97D6E"/>
    <w:rsid w:val="00AA06CC"/>
    <w:rsid w:val="00AA3C31"/>
    <w:rsid w:val="00AA3C5E"/>
    <w:rsid w:val="00AA4497"/>
    <w:rsid w:val="00AA4C40"/>
    <w:rsid w:val="00AA6F98"/>
    <w:rsid w:val="00AB1297"/>
    <w:rsid w:val="00AB15F6"/>
    <w:rsid w:val="00AB2E38"/>
    <w:rsid w:val="00AB3408"/>
    <w:rsid w:val="00AB418C"/>
    <w:rsid w:val="00AB47AB"/>
    <w:rsid w:val="00AB48BD"/>
    <w:rsid w:val="00AB6291"/>
    <w:rsid w:val="00AB6D98"/>
    <w:rsid w:val="00AB7254"/>
    <w:rsid w:val="00AB737D"/>
    <w:rsid w:val="00AB7D76"/>
    <w:rsid w:val="00AC0C79"/>
    <w:rsid w:val="00AC190A"/>
    <w:rsid w:val="00AC2748"/>
    <w:rsid w:val="00AC5E1B"/>
    <w:rsid w:val="00AC649F"/>
    <w:rsid w:val="00AC6CAA"/>
    <w:rsid w:val="00AC7221"/>
    <w:rsid w:val="00AC75FE"/>
    <w:rsid w:val="00AC79BD"/>
    <w:rsid w:val="00AD0F51"/>
    <w:rsid w:val="00AD1631"/>
    <w:rsid w:val="00AD2F78"/>
    <w:rsid w:val="00AD5D68"/>
    <w:rsid w:val="00AD7954"/>
    <w:rsid w:val="00AE0AF9"/>
    <w:rsid w:val="00AE4482"/>
    <w:rsid w:val="00AE4E9B"/>
    <w:rsid w:val="00AE636E"/>
    <w:rsid w:val="00AE640E"/>
    <w:rsid w:val="00AE709C"/>
    <w:rsid w:val="00AE78A2"/>
    <w:rsid w:val="00AE7E11"/>
    <w:rsid w:val="00AF0986"/>
    <w:rsid w:val="00AF2B78"/>
    <w:rsid w:val="00AF3D5B"/>
    <w:rsid w:val="00AF6DCE"/>
    <w:rsid w:val="00AF6FA3"/>
    <w:rsid w:val="00AF73AD"/>
    <w:rsid w:val="00B00716"/>
    <w:rsid w:val="00B00742"/>
    <w:rsid w:val="00B0081B"/>
    <w:rsid w:val="00B00891"/>
    <w:rsid w:val="00B010A6"/>
    <w:rsid w:val="00B012D9"/>
    <w:rsid w:val="00B0131D"/>
    <w:rsid w:val="00B01A27"/>
    <w:rsid w:val="00B01BA2"/>
    <w:rsid w:val="00B01E4A"/>
    <w:rsid w:val="00B02C46"/>
    <w:rsid w:val="00B033C3"/>
    <w:rsid w:val="00B03818"/>
    <w:rsid w:val="00B0408D"/>
    <w:rsid w:val="00B0496C"/>
    <w:rsid w:val="00B05E02"/>
    <w:rsid w:val="00B0668C"/>
    <w:rsid w:val="00B0727E"/>
    <w:rsid w:val="00B11956"/>
    <w:rsid w:val="00B11ADE"/>
    <w:rsid w:val="00B122CA"/>
    <w:rsid w:val="00B12C60"/>
    <w:rsid w:val="00B137B2"/>
    <w:rsid w:val="00B159EA"/>
    <w:rsid w:val="00B170EA"/>
    <w:rsid w:val="00B17491"/>
    <w:rsid w:val="00B20F00"/>
    <w:rsid w:val="00B210D8"/>
    <w:rsid w:val="00B213FB"/>
    <w:rsid w:val="00B21758"/>
    <w:rsid w:val="00B220A1"/>
    <w:rsid w:val="00B22362"/>
    <w:rsid w:val="00B2306E"/>
    <w:rsid w:val="00B23A2D"/>
    <w:rsid w:val="00B243EA"/>
    <w:rsid w:val="00B2441E"/>
    <w:rsid w:val="00B2484C"/>
    <w:rsid w:val="00B24C8E"/>
    <w:rsid w:val="00B2771F"/>
    <w:rsid w:val="00B27831"/>
    <w:rsid w:val="00B31200"/>
    <w:rsid w:val="00B34B73"/>
    <w:rsid w:val="00B34CB3"/>
    <w:rsid w:val="00B35AB6"/>
    <w:rsid w:val="00B3621B"/>
    <w:rsid w:val="00B37544"/>
    <w:rsid w:val="00B37667"/>
    <w:rsid w:val="00B37792"/>
    <w:rsid w:val="00B40160"/>
    <w:rsid w:val="00B40FC5"/>
    <w:rsid w:val="00B41FDC"/>
    <w:rsid w:val="00B42000"/>
    <w:rsid w:val="00B433B0"/>
    <w:rsid w:val="00B43760"/>
    <w:rsid w:val="00B438B3"/>
    <w:rsid w:val="00B43B01"/>
    <w:rsid w:val="00B43EF2"/>
    <w:rsid w:val="00B43F7C"/>
    <w:rsid w:val="00B44444"/>
    <w:rsid w:val="00B446FD"/>
    <w:rsid w:val="00B45EC2"/>
    <w:rsid w:val="00B4605C"/>
    <w:rsid w:val="00B46582"/>
    <w:rsid w:val="00B46DF2"/>
    <w:rsid w:val="00B47339"/>
    <w:rsid w:val="00B47575"/>
    <w:rsid w:val="00B51C7B"/>
    <w:rsid w:val="00B52337"/>
    <w:rsid w:val="00B536CB"/>
    <w:rsid w:val="00B5414B"/>
    <w:rsid w:val="00B554EA"/>
    <w:rsid w:val="00B56812"/>
    <w:rsid w:val="00B5682D"/>
    <w:rsid w:val="00B56AE5"/>
    <w:rsid w:val="00B56E94"/>
    <w:rsid w:val="00B57A2B"/>
    <w:rsid w:val="00B609A4"/>
    <w:rsid w:val="00B60E19"/>
    <w:rsid w:val="00B62505"/>
    <w:rsid w:val="00B6265D"/>
    <w:rsid w:val="00B639C7"/>
    <w:rsid w:val="00B63AB0"/>
    <w:rsid w:val="00B63EB1"/>
    <w:rsid w:val="00B653A4"/>
    <w:rsid w:val="00B653E2"/>
    <w:rsid w:val="00B657B9"/>
    <w:rsid w:val="00B709D7"/>
    <w:rsid w:val="00B7174F"/>
    <w:rsid w:val="00B71A25"/>
    <w:rsid w:val="00B71C95"/>
    <w:rsid w:val="00B72B44"/>
    <w:rsid w:val="00B72E97"/>
    <w:rsid w:val="00B73AD9"/>
    <w:rsid w:val="00B743BB"/>
    <w:rsid w:val="00B7586D"/>
    <w:rsid w:val="00B76F2C"/>
    <w:rsid w:val="00B77217"/>
    <w:rsid w:val="00B77918"/>
    <w:rsid w:val="00B80D94"/>
    <w:rsid w:val="00B819BE"/>
    <w:rsid w:val="00B82ACF"/>
    <w:rsid w:val="00B83BAD"/>
    <w:rsid w:val="00B859E5"/>
    <w:rsid w:val="00B859F9"/>
    <w:rsid w:val="00B85A3D"/>
    <w:rsid w:val="00B861E7"/>
    <w:rsid w:val="00B8668A"/>
    <w:rsid w:val="00B87000"/>
    <w:rsid w:val="00B906D4"/>
    <w:rsid w:val="00B9077A"/>
    <w:rsid w:val="00B9097E"/>
    <w:rsid w:val="00B919A4"/>
    <w:rsid w:val="00B92F3B"/>
    <w:rsid w:val="00B93534"/>
    <w:rsid w:val="00B93ECC"/>
    <w:rsid w:val="00B93F39"/>
    <w:rsid w:val="00B93FEB"/>
    <w:rsid w:val="00B959DD"/>
    <w:rsid w:val="00B9654C"/>
    <w:rsid w:val="00B967B9"/>
    <w:rsid w:val="00B9695D"/>
    <w:rsid w:val="00B96A56"/>
    <w:rsid w:val="00B96ACA"/>
    <w:rsid w:val="00B974C2"/>
    <w:rsid w:val="00BA0669"/>
    <w:rsid w:val="00BA13B9"/>
    <w:rsid w:val="00BA15D0"/>
    <w:rsid w:val="00BA1C90"/>
    <w:rsid w:val="00BA1D8A"/>
    <w:rsid w:val="00BA29E4"/>
    <w:rsid w:val="00BA3863"/>
    <w:rsid w:val="00BA4241"/>
    <w:rsid w:val="00BA4E63"/>
    <w:rsid w:val="00BA5207"/>
    <w:rsid w:val="00BA701C"/>
    <w:rsid w:val="00BA7C16"/>
    <w:rsid w:val="00BB09EA"/>
    <w:rsid w:val="00BB1993"/>
    <w:rsid w:val="00BB2E5D"/>
    <w:rsid w:val="00BB32F0"/>
    <w:rsid w:val="00BB3625"/>
    <w:rsid w:val="00BB3DDD"/>
    <w:rsid w:val="00BB4772"/>
    <w:rsid w:val="00BB4D4A"/>
    <w:rsid w:val="00BB6472"/>
    <w:rsid w:val="00BC0EAA"/>
    <w:rsid w:val="00BC1116"/>
    <w:rsid w:val="00BC1BA7"/>
    <w:rsid w:val="00BC336F"/>
    <w:rsid w:val="00BC365A"/>
    <w:rsid w:val="00BC41E7"/>
    <w:rsid w:val="00BC6196"/>
    <w:rsid w:val="00BC682C"/>
    <w:rsid w:val="00BC6B8A"/>
    <w:rsid w:val="00BD035A"/>
    <w:rsid w:val="00BD19AE"/>
    <w:rsid w:val="00BD1F2C"/>
    <w:rsid w:val="00BD2644"/>
    <w:rsid w:val="00BD2709"/>
    <w:rsid w:val="00BD29D1"/>
    <w:rsid w:val="00BD2E2A"/>
    <w:rsid w:val="00BD2FF0"/>
    <w:rsid w:val="00BD4791"/>
    <w:rsid w:val="00BD47CA"/>
    <w:rsid w:val="00BD494C"/>
    <w:rsid w:val="00BD7558"/>
    <w:rsid w:val="00BE0043"/>
    <w:rsid w:val="00BE036F"/>
    <w:rsid w:val="00BE0789"/>
    <w:rsid w:val="00BE20BA"/>
    <w:rsid w:val="00BE3638"/>
    <w:rsid w:val="00BE4522"/>
    <w:rsid w:val="00BE740F"/>
    <w:rsid w:val="00BE7C04"/>
    <w:rsid w:val="00BF1079"/>
    <w:rsid w:val="00BF1554"/>
    <w:rsid w:val="00BF1DE9"/>
    <w:rsid w:val="00BF39E2"/>
    <w:rsid w:val="00BF40E8"/>
    <w:rsid w:val="00BF424A"/>
    <w:rsid w:val="00BF5874"/>
    <w:rsid w:val="00C001AF"/>
    <w:rsid w:val="00C019A2"/>
    <w:rsid w:val="00C01C4C"/>
    <w:rsid w:val="00C0227D"/>
    <w:rsid w:val="00C028B0"/>
    <w:rsid w:val="00C02DB8"/>
    <w:rsid w:val="00C02F5A"/>
    <w:rsid w:val="00C0370D"/>
    <w:rsid w:val="00C044D3"/>
    <w:rsid w:val="00C04A23"/>
    <w:rsid w:val="00C04AD3"/>
    <w:rsid w:val="00C04ED5"/>
    <w:rsid w:val="00C055D8"/>
    <w:rsid w:val="00C05AB6"/>
    <w:rsid w:val="00C05C6B"/>
    <w:rsid w:val="00C05DA8"/>
    <w:rsid w:val="00C0743A"/>
    <w:rsid w:val="00C10A97"/>
    <w:rsid w:val="00C11C40"/>
    <w:rsid w:val="00C12656"/>
    <w:rsid w:val="00C13A91"/>
    <w:rsid w:val="00C13E9E"/>
    <w:rsid w:val="00C1419E"/>
    <w:rsid w:val="00C151BA"/>
    <w:rsid w:val="00C179C5"/>
    <w:rsid w:val="00C17A79"/>
    <w:rsid w:val="00C208EB"/>
    <w:rsid w:val="00C21327"/>
    <w:rsid w:val="00C219DA"/>
    <w:rsid w:val="00C21D1E"/>
    <w:rsid w:val="00C21F36"/>
    <w:rsid w:val="00C21FE9"/>
    <w:rsid w:val="00C22350"/>
    <w:rsid w:val="00C22E68"/>
    <w:rsid w:val="00C23105"/>
    <w:rsid w:val="00C23139"/>
    <w:rsid w:val="00C23997"/>
    <w:rsid w:val="00C23DC6"/>
    <w:rsid w:val="00C2559D"/>
    <w:rsid w:val="00C25AF6"/>
    <w:rsid w:val="00C25E0C"/>
    <w:rsid w:val="00C26679"/>
    <w:rsid w:val="00C269A2"/>
    <w:rsid w:val="00C26C64"/>
    <w:rsid w:val="00C27261"/>
    <w:rsid w:val="00C2796E"/>
    <w:rsid w:val="00C27A14"/>
    <w:rsid w:val="00C30899"/>
    <w:rsid w:val="00C31C4D"/>
    <w:rsid w:val="00C3279C"/>
    <w:rsid w:val="00C32BC3"/>
    <w:rsid w:val="00C32ECC"/>
    <w:rsid w:val="00C37D77"/>
    <w:rsid w:val="00C40301"/>
    <w:rsid w:val="00C4087D"/>
    <w:rsid w:val="00C40A5A"/>
    <w:rsid w:val="00C410F9"/>
    <w:rsid w:val="00C417D9"/>
    <w:rsid w:val="00C423EB"/>
    <w:rsid w:val="00C43261"/>
    <w:rsid w:val="00C4494B"/>
    <w:rsid w:val="00C45497"/>
    <w:rsid w:val="00C4665C"/>
    <w:rsid w:val="00C46A7A"/>
    <w:rsid w:val="00C47502"/>
    <w:rsid w:val="00C50187"/>
    <w:rsid w:val="00C50B23"/>
    <w:rsid w:val="00C516D1"/>
    <w:rsid w:val="00C51C5E"/>
    <w:rsid w:val="00C51C6D"/>
    <w:rsid w:val="00C54EB2"/>
    <w:rsid w:val="00C55301"/>
    <w:rsid w:val="00C55EB4"/>
    <w:rsid w:val="00C564E4"/>
    <w:rsid w:val="00C57A59"/>
    <w:rsid w:val="00C57B8E"/>
    <w:rsid w:val="00C6122A"/>
    <w:rsid w:val="00C615C6"/>
    <w:rsid w:val="00C61B9A"/>
    <w:rsid w:val="00C61F32"/>
    <w:rsid w:val="00C62227"/>
    <w:rsid w:val="00C6265D"/>
    <w:rsid w:val="00C6381F"/>
    <w:rsid w:val="00C6464C"/>
    <w:rsid w:val="00C6467F"/>
    <w:rsid w:val="00C64EE5"/>
    <w:rsid w:val="00C660F1"/>
    <w:rsid w:val="00C66398"/>
    <w:rsid w:val="00C66C7B"/>
    <w:rsid w:val="00C676C8"/>
    <w:rsid w:val="00C70947"/>
    <w:rsid w:val="00C70DCE"/>
    <w:rsid w:val="00C71B88"/>
    <w:rsid w:val="00C72CC2"/>
    <w:rsid w:val="00C73755"/>
    <w:rsid w:val="00C7478F"/>
    <w:rsid w:val="00C7561C"/>
    <w:rsid w:val="00C764B0"/>
    <w:rsid w:val="00C77409"/>
    <w:rsid w:val="00C84DCD"/>
    <w:rsid w:val="00C852A2"/>
    <w:rsid w:val="00C858C3"/>
    <w:rsid w:val="00C86496"/>
    <w:rsid w:val="00C90F15"/>
    <w:rsid w:val="00C91969"/>
    <w:rsid w:val="00C9351B"/>
    <w:rsid w:val="00C93FBA"/>
    <w:rsid w:val="00C94DC4"/>
    <w:rsid w:val="00C96453"/>
    <w:rsid w:val="00C9659D"/>
    <w:rsid w:val="00C97438"/>
    <w:rsid w:val="00CA24C8"/>
    <w:rsid w:val="00CA26D0"/>
    <w:rsid w:val="00CA2944"/>
    <w:rsid w:val="00CA2B90"/>
    <w:rsid w:val="00CA30F8"/>
    <w:rsid w:val="00CA3C19"/>
    <w:rsid w:val="00CA3CA8"/>
    <w:rsid w:val="00CA3D52"/>
    <w:rsid w:val="00CA4788"/>
    <w:rsid w:val="00CA4947"/>
    <w:rsid w:val="00CA4FD7"/>
    <w:rsid w:val="00CA7716"/>
    <w:rsid w:val="00CA779C"/>
    <w:rsid w:val="00CB0247"/>
    <w:rsid w:val="00CB0A2B"/>
    <w:rsid w:val="00CB0B04"/>
    <w:rsid w:val="00CB1979"/>
    <w:rsid w:val="00CB1A3D"/>
    <w:rsid w:val="00CB1B71"/>
    <w:rsid w:val="00CB26A3"/>
    <w:rsid w:val="00CB3835"/>
    <w:rsid w:val="00CB384F"/>
    <w:rsid w:val="00CB414A"/>
    <w:rsid w:val="00CB4B29"/>
    <w:rsid w:val="00CB4FE4"/>
    <w:rsid w:val="00CB5D40"/>
    <w:rsid w:val="00CB6AEE"/>
    <w:rsid w:val="00CB7E86"/>
    <w:rsid w:val="00CC0C9D"/>
    <w:rsid w:val="00CC1D4C"/>
    <w:rsid w:val="00CC219B"/>
    <w:rsid w:val="00CC2223"/>
    <w:rsid w:val="00CC2645"/>
    <w:rsid w:val="00CC5D31"/>
    <w:rsid w:val="00CC5F80"/>
    <w:rsid w:val="00CC6695"/>
    <w:rsid w:val="00CC71AB"/>
    <w:rsid w:val="00CD18B9"/>
    <w:rsid w:val="00CD2A5B"/>
    <w:rsid w:val="00CD2FA5"/>
    <w:rsid w:val="00CD3B50"/>
    <w:rsid w:val="00CD3E10"/>
    <w:rsid w:val="00CD4871"/>
    <w:rsid w:val="00CD6677"/>
    <w:rsid w:val="00CD6759"/>
    <w:rsid w:val="00CE1209"/>
    <w:rsid w:val="00CE1769"/>
    <w:rsid w:val="00CE1B2E"/>
    <w:rsid w:val="00CE36E7"/>
    <w:rsid w:val="00CE3DA2"/>
    <w:rsid w:val="00CE4894"/>
    <w:rsid w:val="00CE6F6B"/>
    <w:rsid w:val="00CE763C"/>
    <w:rsid w:val="00CF171D"/>
    <w:rsid w:val="00CF281D"/>
    <w:rsid w:val="00CF2A27"/>
    <w:rsid w:val="00CF3255"/>
    <w:rsid w:val="00CF3FF1"/>
    <w:rsid w:val="00CF53CC"/>
    <w:rsid w:val="00CF5498"/>
    <w:rsid w:val="00D00282"/>
    <w:rsid w:val="00D00AC3"/>
    <w:rsid w:val="00D00BD7"/>
    <w:rsid w:val="00D00FB7"/>
    <w:rsid w:val="00D02A0C"/>
    <w:rsid w:val="00D0348A"/>
    <w:rsid w:val="00D03D6B"/>
    <w:rsid w:val="00D0426E"/>
    <w:rsid w:val="00D110E7"/>
    <w:rsid w:val="00D12664"/>
    <w:rsid w:val="00D12F31"/>
    <w:rsid w:val="00D1457C"/>
    <w:rsid w:val="00D14DC2"/>
    <w:rsid w:val="00D151FD"/>
    <w:rsid w:val="00D157D4"/>
    <w:rsid w:val="00D15942"/>
    <w:rsid w:val="00D1798C"/>
    <w:rsid w:val="00D202F9"/>
    <w:rsid w:val="00D2075B"/>
    <w:rsid w:val="00D214EB"/>
    <w:rsid w:val="00D216D6"/>
    <w:rsid w:val="00D21A34"/>
    <w:rsid w:val="00D22477"/>
    <w:rsid w:val="00D22CCB"/>
    <w:rsid w:val="00D2576D"/>
    <w:rsid w:val="00D264E8"/>
    <w:rsid w:val="00D27B76"/>
    <w:rsid w:val="00D3105F"/>
    <w:rsid w:val="00D35252"/>
    <w:rsid w:val="00D3692F"/>
    <w:rsid w:val="00D36C7C"/>
    <w:rsid w:val="00D40BE0"/>
    <w:rsid w:val="00D431AB"/>
    <w:rsid w:val="00D4409E"/>
    <w:rsid w:val="00D44367"/>
    <w:rsid w:val="00D450CD"/>
    <w:rsid w:val="00D4560F"/>
    <w:rsid w:val="00D470FA"/>
    <w:rsid w:val="00D47BC3"/>
    <w:rsid w:val="00D51508"/>
    <w:rsid w:val="00D51A8B"/>
    <w:rsid w:val="00D53220"/>
    <w:rsid w:val="00D5367B"/>
    <w:rsid w:val="00D53772"/>
    <w:rsid w:val="00D544DE"/>
    <w:rsid w:val="00D55ACB"/>
    <w:rsid w:val="00D56EC4"/>
    <w:rsid w:val="00D57097"/>
    <w:rsid w:val="00D57561"/>
    <w:rsid w:val="00D57E77"/>
    <w:rsid w:val="00D604EF"/>
    <w:rsid w:val="00D60FF4"/>
    <w:rsid w:val="00D63890"/>
    <w:rsid w:val="00D647E9"/>
    <w:rsid w:val="00D66CE6"/>
    <w:rsid w:val="00D7014C"/>
    <w:rsid w:val="00D70210"/>
    <w:rsid w:val="00D70F76"/>
    <w:rsid w:val="00D71146"/>
    <w:rsid w:val="00D71B8E"/>
    <w:rsid w:val="00D72042"/>
    <w:rsid w:val="00D72A06"/>
    <w:rsid w:val="00D73F8D"/>
    <w:rsid w:val="00D743A4"/>
    <w:rsid w:val="00D7447F"/>
    <w:rsid w:val="00D746D9"/>
    <w:rsid w:val="00D74702"/>
    <w:rsid w:val="00D757DA"/>
    <w:rsid w:val="00D776DA"/>
    <w:rsid w:val="00D77D0F"/>
    <w:rsid w:val="00D80394"/>
    <w:rsid w:val="00D812DB"/>
    <w:rsid w:val="00D84C55"/>
    <w:rsid w:val="00D84E27"/>
    <w:rsid w:val="00D90122"/>
    <w:rsid w:val="00D919C1"/>
    <w:rsid w:val="00D91DCF"/>
    <w:rsid w:val="00D94E86"/>
    <w:rsid w:val="00D954CF"/>
    <w:rsid w:val="00D95588"/>
    <w:rsid w:val="00D95EF1"/>
    <w:rsid w:val="00D95F24"/>
    <w:rsid w:val="00D9686B"/>
    <w:rsid w:val="00D97723"/>
    <w:rsid w:val="00D97795"/>
    <w:rsid w:val="00DA0B35"/>
    <w:rsid w:val="00DA0DA5"/>
    <w:rsid w:val="00DA16D1"/>
    <w:rsid w:val="00DA1BEC"/>
    <w:rsid w:val="00DA22B6"/>
    <w:rsid w:val="00DA26FF"/>
    <w:rsid w:val="00DA2A5D"/>
    <w:rsid w:val="00DA3A6A"/>
    <w:rsid w:val="00DB10DE"/>
    <w:rsid w:val="00DB1366"/>
    <w:rsid w:val="00DB2058"/>
    <w:rsid w:val="00DB2CCE"/>
    <w:rsid w:val="00DB3290"/>
    <w:rsid w:val="00DB4279"/>
    <w:rsid w:val="00DB55E1"/>
    <w:rsid w:val="00DB5A77"/>
    <w:rsid w:val="00DB5AD3"/>
    <w:rsid w:val="00DB5CBA"/>
    <w:rsid w:val="00DB6789"/>
    <w:rsid w:val="00DC0346"/>
    <w:rsid w:val="00DC0B2E"/>
    <w:rsid w:val="00DC0EE4"/>
    <w:rsid w:val="00DC1438"/>
    <w:rsid w:val="00DC1623"/>
    <w:rsid w:val="00DC16F0"/>
    <w:rsid w:val="00DC1D25"/>
    <w:rsid w:val="00DC1FF2"/>
    <w:rsid w:val="00DC2185"/>
    <w:rsid w:val="00DC337A"/>
    <w:rsid w:val="00DC376C"/>
    <w:rsid w:val="00DC42C8"/>
    <w:rsid w:val="00DD3E10"/>
    <w:rsid w:val="00DD61E7"/>
    <w:rsid w:val="00DD6AD0"/>
    <w:rsid w:val="00DD7658"/>
    <w:rsid w:val="00DE1551"/>
    <w:rsid w:val="00DE2452"/>
    <w:rsid w:val="00DE24C5"/>
    <w:rsid w:val="00DE29BC"/>
    <w:rsid w:val="00DE2AB9"/>
    <w:rsid w:val="00DE34FF"/>
    <w:rsid w:val="00DE4501"/>
    <w:rsid w:val="00DE618C"/>
    <w:rsid w:val="00DE63AE"/>
    <w:rsid w:val="00DE694C"/>
    <w:rsid w:val="00DE71D5"/>
    <w:rsid w:val="00DF0211"/>
    <w:rsid w:val="00DF0DFC"/>
    <w:rsid w:val="00DF13D1"/>
    <w:rsid w:val="00DF18CD"/>
    <w:rsid w:val="00DF3372"/>
    <w:rsid w:val="00DF338A"/>
    <w:rsid w:val="00DF340A"/>
    <w:rsid w:val="00DF3C60"/>
    <w:rsid w:val="00DF4300"/>
    <w:rsid w:val="00DF4808"/>
    <w:rsid w:val="00DF56A7"/>
    <w:rsid w:val="00DF6209"/>
    <w:rsid w:val="00DF6A5A"/>
    <w:rsid w:val="00E01C0A"/>
    <w:rsid w:val="00E02C18"/>
    <w:rsid w:val="00E02E6C"/>
    <w:rsid w:val="00E037B9"/>
    <w:rsid w:val="00E03C9F"/>
    <w:rsid w:val="00E0491F"/>
    <w:rsid w:val="00E049F5"/>
    <w:rsid w:val="00E05242"/>
    <w:rsid w:val="00E05D7A"/>
    <w:rsid w:val="00E067D6"/>
    <w:rsid w:val="00E112F7"/>
    <w:rsid w:val="00E11D35"/>
    <w:rsid w:val="00E11F58"/>
    <w:rsid w:val="00E12B5D"/>
    <w:rsid w:val="00E130ED"/>
    <w:rsid w:val="00E1328D"/>
    <w:rsid w:val="00E1385E"/>
    <w:rsid w:val="00E14CE7"/>
    <w:rsid w:val="00E1765D"/>
    <w:rsid w:val="00E203E7"/>
    <w:rsid w:val="00E217D2"/>
    <w:rsid w:val="00E22A16"/>
    <w:rsid w:val="00E22B5C"/>
    <w:rsid w:val="00E24383"/>
    <w:rsid w:val="00E244B8"/>
    <w:rsid w:val="00E246C5"/>
    <w:rsid w:val="00E24C51"/>
    <w:rsid w:val="00E26774"/>
    <w:rsid w:val="00E2785D"/>
    <w:rsid w:val="00E309FC"/>
    <w:rsid w:val="00E31189"/>
    <w:rsid w:val="00E31733"/>
    <w:rsid w:val="00E33180"/>
    <w:rsid w:val="00E3470F"/>
    <w:rsid w:val="00E34CCD"/>
    <w:rsid w:val="00E360F6"/>
    <w:rsid w:val="00E378A0"/>
    <w:rsid w:val="00E37C26"/>
    <w:rsid w:val="00E4019F"/>
    <w:rsid w:val="00E418DE"/>
    <w:rsid w:val="00E41CA5"/>
    <w:rsid w:val="00E430E2"/>
    <w:rsid w:val="00E43E68"/>
    <w:rsid w:val="00E467FF"/>
    <w:rsid w:val="00E46DB3"/>
    <w:rsid w:val="00E47CB3"/>
    <w:rsid w:val="00E52CE1"/>
    <w:rsid w:val="00E536A2"/>
    <w:rsid w:val="00E53903"/>
    <w:rsid w:val="00E5487E"/>
    <w:rsid w:val="00E55506"/>
    <w:rsid w:val="00E55714"/>
    <w:rsid w:val="00E57AD1"/>
    <w:rsid w:val="00E57ADE"/>
    <w:rsid w:val="00E57E4D"/>
    <w:rsid w:val="00E604FB"/>
    <w:rsid w:val="00E6167A"/>
    <w:rsid w:val="00E62C8B"/>
    <w:rsid w:val="00E63029"/>
    <w:rsid w:val="00E650DE"/>
    <w:rsid w:val="00E6537D"/>
    <w:rsid w:val="00E66220"/>
    <w:rsid w:val="00E66573"/>
    <w:rsid w:val="00E679EA"/>
    <w:rsid w:val="00E713AF"/>
    <w:rsid w:val="00E72547"/>
    <w:rsid w:val="00E729BF"/>
    <w:rsid w:val="00E72D01"/>
    <w:rsid w:val="00E7376F"/>
    <w:rsid w:val="00E73E10"/>
    <w:rsid w:val="00E7506C"/>
    <w:rsid w:val="00E756AE"/>
    <w:rsid w:val="00E75843"/>
    <w:rsid w:val="00E75A48"/>
    <w:rsid w:val="00E75B95"/>
    <w:rsid w:val="00E76450"/>
    <w:rsid w:val="00E76CF5"/>
    <w:rsid w:val="00E778E3"/>
    <w:rsid w:val="00E77B72"/>
    <w:rsid w:val="00E77BC3"/>
    <w:rsid w:val="00E800B5"/>
    <w:rsid w:val="00E815F9"/>
    <w:rsid w:val="00E81DFA"/>
    <w:rsid w:val="00E8325E"/>
    <w:rsid w:val="00E83701"/>
    <w:rsid w:val="00E83E31"/>
    <w:rsid w:val="00E85387"/>
    <w:rsid w:val="00E8584F"/>
    <w:rsid w:val="00E85DED"/>
    <w:rsid w:val="00E86133"/>
    <w:rsid w:val="00E874D3"/>
    <w:rsid w:val="00E87FCC"/>
    <w:rsid w:val="00E90B73"/>
    <w:rsid w:val="00E921D5"/>
    <w:rsid w:val="00E928DE"/>
    <w:rsid w:val="00E92B13"/>
    <w:rsid w:val="00E9303A"/>
    <w:rsid w:val="00E9377B"/>
    <w:rsid w:val="00E9607E"/>
    <w:rsid w:val="00E9637A"/>
    <w:rsid w:val="00E96715"/>
    <w:rsid w:val="00E97360"/>
    <w:rsid w:val="00EA0A7C"/>
    <w:rsid w:val="00EA0CE4"/>
    <w:rsid w:val="00EA1A87"/>
    <w:rsid w:val="00EA2BF1"/>
    <w:rsid w:val="00EA3AC7"/>
    <w:rsid w:val="00EA6D87"/>
    <w:rsid w:val="00EB0239"/>
    <w:rsid w:val="00EB1982"/>
    <w:rsid w:val="00EB29C0"/>
    <w:rsid w:val="00EB2ACC"/>
    <w:rsid w:val="00EB2C50"/>
    <w:rsid w:val="00EB45A2"/>
    <w:rsid w:val="00EB4DDA"/>
    <w:rsid w:val="00EB5ECD"/>
    <w:rsid w:val="00EB7E2A"/>
    <w:rsid w:val="00EC5949"/>
    <w:rsid w:val="00EC6E62"/>
    <w:rsid w:val="00EC7A8F"/>
    <w:rsid w:val="00EC7FD9"/>
    <w:rsid w:val="00ED067D"/>
    <w:rsid w:val="00ED133A"/>
    <w:rsid w:val="00ED1A16"/>
    <w:rsid w:val="00ED1E38"/>
    <w:rsid w:val="00ED2486"/>
    <w:rsid w:val="00ED40E0"/>
    <w:rsid w:val="00ED461E"/>
    <w:rsid w:val="00ED638A"/>
    <w:rsid w:val="00EE00F0"/>
    <w:rsid w:val="00EE08F2"/>
    <w:rsid w:val="00EE0F20"/>
    <w:rsid w:val="00EE18E0"/>
    <w:rsid w:val="00EE20C1"/>
    <w:rsid w:val="00EE352F"/>
    <w:rsid w:val="00EE6102"/>
    <w:rsid w:val="00EE6173"/>
    <w:rsid w:val="00EE7B92"/>
    <w:rsid w:val="00EF12A5"/>
    <w:rsid w:val="00EF19EF"/>
    <w:rsid w:val="00EF3E47"/>
    <w:rsid w:val="00EF4874"/>
    <w:rsid w:val="00EF577A"/>
    <w:rsid w:val="00EF5B6A"/>
    <w:rsid w:val="00EF5CA4"/>
    <w:rsid w:val="00EF6D0F"/>
    <w:rsid w:val="00EF7076"/>
    <w:rsid w:val="00EF76B2"/>
    <w:rsid w:val="00EF7EFC"/>
    <w:rsid w:val="00F00D0C"/>
    <w:rsid w:val="00F00D53"/>
    <w:rsid w:val="00F013D1"/>
    <w:rsid w:val="00F01C3C"/>
    <w:rsid w:val="00F029BE"/>
    <w:rsid w:val="00F02BD9"/>
    <w:rsid w:val="00F046EC"/>
    <w:rsid w:val="00F04D9F"/>
    <w:rsid w:val="00F074B5"/>
    <w:rsid w:val="00F07884"/>
    <w:rsid w:val="00F10072"/>
    <w:rsid w:val="00F105A2"/>
    <w:rsid w:val="00F1214C"/>
    <w:rsid w:val="00F14306"/>
    <w:rsid w:val="00F14AEB"/>
    <w:rsid w:val="00F153A3"/>
    <w:rsid w:val="00F16F4A"/>
    <w:rsid w:val="00F1721D"/>
    <w:rsid w:val="00F1746D"/>
    <w:rsid w:val="00F17A45"/>
    <w:rsid w:val="00F20B09"/>
    <w:rsid w:val="00F20B78"/>
    <w:rsid w:val="00F20D09"/>
    <w:rsid w:val="00F21882"/>
    <w:rsid w:val="00F225D9"/>
    <w:rsid w:val="00F22DAD"/>
    <w:rsid w:val="00F23207"/>
    <w:rsid w:val="00F239B3"/>
    <w:rsid w:val="00F24807"/>
    <w:rsid w:val="00F24C0F"/>
    <w:rsid w:val="00F25006"/>
    <w:rsid w:val="00F25782"/>
    <w:rsid w:val="00F2584F"/>
    <w:rsid w:val="00F2653D"/>
    <w:rsid w:val="00F26C16"/>
    <w:rsid w:val="00F2754D"/>
    <w:rsid w:val="00F27859"/>
    <w:rsid w:val="00F317BD"/>
    <w:rsid w:val="00F31994"/>
    <w:rsid w:val="00F31F10"/>
    <w:rsid w:val="00F321F1"/>
    <w:rsid w:val="00F329E9"/>
    <w:rsid w:val="00F32E10"/>
    <w:rsid w:val="00F3338D"/>
    <w:rsid w:val="00F3371D"/>
    <w:rsid w:val="00F3515F"/>
    <w:rsid w:val="00F3583B"/>
    <w:rsid w:val="00F36768"/>
    <w:rsid w:val="00F400E6"/>
    <w:rsid w:val="00F40AB2"/>
    <w:rsid w:val="00F40B6A"/>
    <w:rsid w:val="00F40D32"/>
    <w:rsid w:val="00F41005"/>
    <w:rsid w:val="00F413BC"/>
    <w:rsid w:val="00F41E75"/>
    <w:rsid w:val="00F438A5"/>
    <w:rsid w:val="00F43FD2"/>
    <w:rsid w:val="00F45706"/>
    <w:rsid w:val="00F464FE"/>
    <w:rsid w:val="00F46972"/>
    <w:rsid w:val="00F469F2"/>
    <w:rsid w:val="00F47214"/>
    <w:rsid w:val="00F4752E"/>
    <w:rsid w:val="00F5049C"/>
    <w:rsid w:val="00F50D1A"/>
    <w:rsid w:val="00F52411"/>
    <w:rsid w:val="00F52F03"/>
    <w:rsid w:val="00F55D2D"/>
    <w:rsid w:val="00F55DC7"/>
    <w:rsid w:val="00F56801"/>
    <w:rsid w:val="00F573E9"/>
    <w:rsid w:val="00F60C17"/>
    <w:rsid w:val="00F60C1A"/>
    <w:rsid w:val="00F60F11"/>
    <w:rsid w:val="00F624DD"/>
    <w:rsid w:val="00F626B4"/>
    <w:rsid w:val="00F62D92"/>
    <w:rsid w:val="00F6457F"/>
    <w:rsid w:val="00F663DD"/>
    <w:rsid w:val="00F66B1E"/>
    <w:rsid w:val="00F67694"/>
    <w:rsid w:val="00F67764"/>
    <w:rsid w:val="00F703DB"/>
    <w:rsid w:val="00F7097D"/>
    <w:rsid w:val="00F70BA6"/>
    <w:rsid w:val="00F70D6B"/>
    <w:rsid w:val="00F711EC"/>
    <w:rsid w:val="00F718BE"/>
    <w:rsid w:val="00F71926"/>
    <w:rsid w:val="00F72F66"/>
    <w:rsid w:val="00F7359A"/>
    <w:rsid w:val="00F74386"/>
    <w:rsid w:val="00F747B7"/>
    <w:rsid w:val="00F75092"/>
    <w:rsid w:val="00F750D3"/>
    <w:rsid w:val="00F75DCC"/>
    <w:rsid w:val="00F762D0"/>
    <w:rsid w:val="00F80853"/>
    <w:rsid w:val="00F81B50"/>
    <w:rsid w:val="00F820E6"/>
    <w:rsid w:val="00F82178"/>
    <w:rsid w:val="00F82888"/>
    <w:rsid w:val="00F84901"/>
    <w:rsid w:val="00F852A2"/>
    <w:rsid w:val="00F85534"/>
    <w:rsid w:val="00F85B6E"/>
    <w:rsid w:val="00F86BE5"/>
    <w:rsid w:val="00F8712B"/>
    <w:rsid w:val="00F87ACB"/>
    <w:rsid w:val="00F87E42"/>
    <w:rsid w:val="00F9114D"/>
    <w:rsid w:val="00F95385"/>
    <w:rsid w:val="00F9552C"/>
    <w:rsid w:val="00F95A81"/>
    <w:rsid w:val="00F97026"/>
    <w:rsid w:val="00F97B65"/>
    <w:rsid w:val="00FA02ED"/>
    <w:rsid w:val="00FA159F"/>
    <w:rsid w:val="00FA2A57"/>
    <w:rsid w:val="00FA4192"/>
    <w:rsid w:val="00FA50E0"/>
    <w:rsid w:val="00FA56A4"/>
    <w:rsid w:val="00FA5C76"/>
    <w:rsid w:val="00FA7756"/>
    <w:rsid w:val="00FA7BAC"/>
    <w:rsid w:val="00FB122A"/>
    <w:rsid w:val="00FB1A36"/>
    <w:rsid w:val="00FB3108"/>
    <w:rsid w:val="00FB49D5"/>
    <w:rsid w:val="00FB4D89"/>
    <w:rsid w:val="00FB5ACF"/>
    <w:rsid w:val="00FC2B0A"/>
    <w:rsid w:val="00FC3280"/>
    <w:rsid w:val="00FC3EFC"/>
    <w:rsid w:val="00FC4AAC"/>
    <w:rsid w:val="00FC4B34"/>
    <w:rsid w:val="00FC516A"/>
    <w:rsid w:val="00FC644E"/>
    <w:rsid w:val="00FC79B0"/>
    <w:rsid w:val="00FD00C3"/>
    <w:rsid w:val="00FD11AC"/>
    <w:rsid w:val="00FD18A2"/>
    <w:rsid w:val="00FD3A69"/>
    <w:rsid w:val="00FD55FE"/>
    <w:rsid w:val="00FD5A81"/>
    <w:rsid w:val="00FD7B41"/>
    <w:rsid w:val="00FE1447"/>
    <w:rsid w:val="00FE37E3"/>
    <w:rsid w:val="00FE3BB2"/>
    <w:rsid w:val="00FE50DC"/>
    <w:rsid w:val="00FE5572"/>
    <w:rsid w:val="00FE56AB"/>
    <w:rsid w:val="00FE5933"/>
    <w:rsid w:val="00FE64CA"/>
    <w:rsid w:val="00FE67A1"/>
    <w:rsid w:val="00FE68D7"/>
    <w:rsid w:val="00FE69C5"/>
    <w:rsid w:val="00FE71A6"/>
    <w:rsid w:val="00FE72B0"/>
    <w:rsid w:val="00FE7567"/>
    <w:rsid w:val="00FE7FB9"/>
    <w:rsid w:val="00FF3932"/>
    <w:rsid w:val="00FF430B"/>
    <w:rsid w:val="00FF4492"/>
    <w:rsid w:val="00FF4780"/>
    <w:rsid w:val="00FF57E7"/>
    <w:rsid w:val="00FF5908"/>
    <w:rsid w:val="00FF678F"/>
    <w:rsid w:val="00FF6D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B733"/>
  <w15:chartTrackingRefBased/>
  <w15:docId w15:val="{5E3A2623-2932-7B41-8F6E-E3EE88B5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3207"/>
    <w:rPr>
      <w:rFonts w:ascii="Times New Roman" w:eastAsia="Times New Roman" w:hAnsi="Times New Roman" w:cs="Times New Roman"/>
    </w:rPr>
  </w:style>
  <w:style w:type="paragraph" w:styleId="Heading1">
    <w:name w:val="heading 1"/>
    <w:basedOn w:val="ListParagraph"/>
    <w:next w:val="Normal"/>
    <w:link w:val="Heading1Char"/>
    <w:uiPriority w:val="9"/>
    <w:qFormat/>
    <w:rsid w:val="001A3C0C"/>
    <w:pPr>
      <w:spacing w:line="480" w:lineRule="auto"/>
      <w:ind w:left="36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0C1"/>
    <w:pPr>
      <w:ind w:left="720"/>
      <w:contextualSpacing/>
    </w:pPr>
  </w:style>
  <w:style w:type="character" w:customStyle="1" w:styleId="FootnoteTextChar">
    <w:name w:val="Footnote Text Char"/>
    <w:basedOn w:val="DefaultParagraphFont"/>
    <w:link w:val="FootnoteText"/>
    <w:uiPriority w:val="99"/>
    <w:rsid w:val="00EE20C1"/>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EE20C1"/>
    <w:rPr>
      <w:sz w:val="20"/>
      <w:szCs w:val="20"/>
    </w:rPr>
  </w:style>
  <w:style w:type="character" w:customStyle="1" w:styleId="FootnoteTextChar1">
    <w:name w:val="Footnote Text Char1"/>
    <w:basedOn w:val="DefaultParagraphFont"/>
    <w:uiPriority w:val="99"/>
    <w:semiHidden/>
    <w:rsid w:val="00EE20C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E20C1"/>
    <w:rPr>
      <w:vertAlign w:val="superscript"/>
    </w:rPr>
  </w:style>
  <w:style w:type="paragraph" w:styleId="Footer">
    <w:name w:val="footer"/>
    <w:basedOn w:val="Normal"/>
    <w:link w:val="FooterChar"/>
    <w:uiPriority w:val="99"/>
    <w:unhideWhenUsed/>
    <w:rsid w:val="00320A5F"/>
    <w:pPr>
      <w:tabs>
        <w:tab w:val="center" w:pos="4680"/>
        <w:tab w:val="right" w:pos="9360"/>
      </w:tabs>
    </w:pPr>
  </w:style>
  <w:style w:type="character" w:customStyle="1" w:styleId="FooterChar">
    <w:name w:val="Footer Char"/>
    <w:basedOn w:val="DefaultParagraphFont"/>
    <w:link w:val="Footer"/>
    <w:uiPriority w:val="99"/>
    <w:rsid w:val="00320A5F"/>
    <w:rPr>
      <w:rFonts w:ascii="Times New Roman" w:eastAsia="Times New Roman" w:hAnsi="Times New Roman" w:cs="Times New Roman"/>
    </w:rPr>
  </w:style>
  <w:style w:type="character" w:styleId="PageNumber">
    <w:name w:val="page number"/>
    <w:basedOn w:val="DefaultParagraphFont"/>
    <w:uiPriority w:val="99"/>
    <w:semiHidden/>
    <w:unhideWhenUsed/>
    <w:rsid w:val="00320A5F"/>
  </w:style>
  <w:style w:type="character" w:styleId="Hyperlink">
    <w:name w:val="Hyperlink"/>
    <w:basedOn w:val="DefaultParagraphFont"/>
    <w:uiPriority w:val="99"/>
    <w:unhideWhenUsed/>
    <w:rsid w:val="00416EFF"/>
    <w:rPr>
      <w:color w:val="0000FF"/>
      <w:u w:val="single"/>
    </w:rPr>
  </w:style>
  <w:style w:type="paragraph" w:styleId="Revision">
    <w:name w:val="Revision"/>
    <w:hidden/>
    <w:uiPriority w:val="99"/>
    <w:semiHidden/>
    <w:rsid w:val="00D21A3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24383"/>
    <w:rPr>
      <w:sz w:val="18"/>
      <w:szCs w:val="18"/>
    </w:rPr>
  </w:style>
  <w:style w:type="character" w:customStyle="1" w:styleId="BalloonTextChar">
    <w:name w:val="Balloon Text Char"/>
    <w:basedOn w:val="DefaultParagraphFont"/>
    <w:link w:val="BalloonText"/>
    <w:uiPriority w:val="99"/>
    <w:semiHidden/>
    <w:rsid w:val="00E24383"/>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E24383"/>
    <w:rPr>
      <w:sz w:val="18"/>
      <w:szCs w:val="18"/>
    </w:rPr>
  </w:style>
  <w:style w:type="paragraph" w:styleId="CommentText">
    <w:name w:val="annotation text"/>
    <w:basedOn w:val="Normal"/>
    <w:link w:val="CommentTextChar"/>
    <w:uiPriority w:val="99"/>
    <w:semiHidden/>
    <w:unhideWhenUsed/>
    <w:rsid w:val="00E24383"/>
  </w:style>
  <w:style w:type="character" w:customStyle="1" w:styleId="CommentTextChar">
    <w:name w:val="Comment Text Char"/>
    <w:basedOn w:val="DefaultParagraphFont"/>
    <w:link w:val="CommentText"/>
    <w:uiPriority w:val="99"/>
    <w:semiHidden/>
    <w:rsid w:val="00E24383"/>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24383"/>
    <w:rPr>
      <w:b/>
      <w:bCs/>
      <w:sz w:val="20"/>
      <w:szCs w:val="20"/>
    </w:rPr>
  </w:style>
  <w:style w:type="character" w:customStyle="1" w:styleId="CommentSubjectChar">
    <w:name w:val="Comment Subject Char"/>
    <w:basedOn w:val="CommentTextChar"/>
    <w:link w:val="CommentSubject"/>
    <w:uiPriority w:val="99"/>
    <w:semiHidden/>
    <w:rsid w:val="00E243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1A3C0C"/>
    <w:rPr>
      <w:rFonts w:ascii="Times New Roman" w:eastAsia="Times New Roman" w:hAnsi="Times New Roman" w:cs="Times New Roman"/>
      <w:b/>
      <w:bCs/>
    </w:rPr>
  </w:style>
  <w:style w:type="paragraph" w:customStyle="1" w:styleId="Default">
    <w:name w:val="Default"/>
    <w:rsid w:val="004F143A"/>
    <w:pPr>
      <w:autoSpaceDE w:val="0"/>
      <w:autoSpaceDN w:val="0"/>
      <w:adjustRightInd w:val="0"/>
    </w:pPr>
    <w:rPr>
      <w:rFonts w:ascii="Code" w:hAnsi="Code" w:cs="Code"/>
      <w:color w:val="000000"/>
      <w:lang w:val="en-US"/>
    </w:rPr>
  </w:style>
  <w:style w:type="table" w:styleId="TableGrid">
    <w:name w:val="Table Grid"/>
    <w:basedOn w:val="TableNormal"/>
    <w:uiPriority w:val="39"/>
    <w:rsid w:val="00755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F3C60"/>
  </w:style>
  <w:style w:type="character" w:customStyle="1" w:styleId="apple-converted-space">
    <w:name w:val="apple-converted-space"/>
    <w:basedOn w:val="DefaultParagraphFont"/>
    <w:rsid w:val="00B22362"/>
  </w:style>
  <w:style w:type="character" w:customStyle="1" w:styleId="UnresolvedMention1">
    <w:name w:val="Unresolved Mention1"/>
    <w:basedOn w:val="DefaultParagraphFont"/>
    <w:uiPriority w:val="99"/>
    <w:rsid w:val="00D84C55"/>
    <w:rPr>
      <w:color w:val="605E5C"/>
      <w:shd w:val="clear" w:color="auto" w:fill="E1DFDD"/>
    </w:rPr>
  </w:style>
  <w:style w:type="character" w:customStyle="1" w:styleId="UnresolvedMention2">
    <w:name w:val="Unresolved Mention2"/>
    <w:basedOn w:val="DefaultParagraphFont"/>
    <w:uiPriority w:val="99"/>
    <w:rsid w:val="00181AD9"/>
    <w:rPr>
      <w:color w:val="605E5C"/>
      <w:shd w:val="clear" w:color="auto" w:fill="E1DFDD"/>
    </w:rPr>
  </w:style>
  <w:style w:type="character" w:customStyle="1" w:styleId="UnresolvedMention3">
    <w:name w:val="Unresolved Mention3"/>
    <w:basedOn w:val="DefaultParagraphFont"/>
    <w:uiPriority w:val="99"/>
    <w:rsid w:val="001D7744"/>
    <w:rPr>
      <w:color w:val="605E5C"/>
      <w:shd w:val="clear" w:color="auto" w:fill="E1DFDD"/>
    </w:rPr>
  </w:style>
  <w:style w:type="character" w:styleId="FollowedHyperlink">
    <w:name w:val="FollowedHyperlink"/>
    <w:basedOn w:val="DefaultParagraphFont"/>
    <w:uiPriority w:val="99"/>
    <w:semiHidden/>
    <w:unhideWhenUsed/>
    <w:rsid w:val="00A039E3"/>
    <w:rPr>
      <w:color w:val="954F72" w:themeColor="followedHyperlink"/>
      <w:u w:val="single"/>
    </w:rPr>
  </w:style>
  <w:style w:type="character" w:customStyle="1" w:styleId="UnresolvedMention4">
    <w:name w:val="Unresolved Mention4"/>
    <w:basedOn w:val="DefaultParagraphFont"/>
    <w:uiPriority w:val="99"/>
    <w:rsid w:val="002368BB"/>
    <w:rPr>
      <w:color w:val="605E5C"/>
      <w:shd w:val="clear" w:color="auto" w:fill="E1DFDD"/>
    </w:rPr>
  </w:style>
  <w:style w:type="paragraph" w:styleId="Header">
    <w:name w:val="header"/>
    <w:basedOn w:val="Normal"/>
    <w:link w:val="HeaderChar"/>
    <w:uiPriority w:val="99"/>
    <w:unhideWhenUsed/>
    <w:rsid w:val="00EF76B2"/>
    <w:pPr>
      <w:tabs>
        <w:tab w:val="center" w:pos="4680"/>
        <w:tab w:val="right" w:pos="9360"/>
      </w:tabs>
    </w:pPr>
  </w:style>
  <w:style w:type="character" w:customStyle="1" w:styleId="HeaderChar">
    <w:name w:val="Header Char"/>
    <w:basedOn w:val="DefaultParagraphFont"/>
    <w:link w:val="Header"/>
    <w:uiPriority w:val="99"/>
    <w:rsid w:val="00EF76B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8914">
      <w:bodyDiv w:val="1"/>
      <w:marLeft w:val="0"/>
      <w:marRight w:val="0"/>
      <w:marTop w:val="0"/>
      <w:marBottom w:val="0"/>
      <w:divBdr>
        <w:top w:val="none" w:sz="0" w:space="0" w:color="auto"/>
        <w:left w:val="none" w:sz="0" w:space="0" w:color="auto"/>
        <w:bottom w:val="none" w:sz="0" w:space="0" w:color="auto"/>
        <w:right w:val="none" w:sz="0" w:space="0" w:color="auto"/>
      </w:divBdr>
    </w:div>
    <w:div w:id="23790455">
      <w:bodyDiv w:val="1"/>
      <w:marLeft w:val="0"/>
      <w:marRight w:val="0"/>
      <w:marTop w:val="0"/>
      <w:marBottom w:val="0"/>
      <w:divBdr>
        <w:top w:val="none" w:sz="0" w:space="0" w:color="auto"/>
        <w:left w:val="none" w:sz="0" w:space="0" w:color="auto"/>
        <w:bottom w:val="none" w:sz="0" w:space="0" w:color="auto"/>
        <w:right w:val="none" w:sz="0" w:space="0" w:color="auto"/>
      </w:divBdr>
    </w:div>
    <w:div w:id="33889198">
      <w:bodyDiv w:val="1"/>
      <w:marLeft w:val="0"/>
      <w:marRight w:val="0"/>
      <w:marTop w:val="0"/>
      <w:marBottom w:val="0"/>
      <w:divBdr>
        <w:top w:val="none" w:sz="0" w:space="0" w:color="auto"/>
        <w:left w:val="none" w:sz="0" w:space="0" w:color="auto"/>
        <w:bottom w:val="none" w:sz="0" w:space="0" w:color="auto"/>
        <w:right w:val="none" w:sz="0" w:space="0" w:color="auto"/>
      </w:divBdr>
    </w:div>
    <w:div w:id="35281807">
      <w:bodyDiv w:val="1"/>
      <w:marLeft w:val="0"/>
      <w:marRight w:val="0"/>
      <w:marTop w:val="0"/>
      <w:marBottom w:val="0"/>
      <w:divBdr>
        <w:top w:val="none" w:sz="0" w:space="0" w:color="auto"/>
        <w:left w:val="none" w:sz="0" w:space="0" w:color="auto"/>
        <w:bottom w:val="none" w:sz="0" w:space="0" w:color="auto"/>
        <w:right w:val="none" w:sz="0" w:space="0" w:color="auto"/>
      </w:divBdr>
    </w:div>
    <w:div w:id="40521283">
      <w:bodyDiv w:val="1"/>
      <w:marLeft w:val="0"/>
      <w:marRight w:val="0"/>
      <w:marTop w:val="0"/>
      <w:marBottom w:val="0"/>
      <w:divBdr>
        <w:top w:val="none" w:sz="0" w:space="0" w:color="auto"/>
        <w:left w:val="none" w:sz="0" w:space="0" w:color="auto"/>
        <w:bottom w:val="none" w:sz="0" w:space="0" w:color="auto"/>
        <w:right w:val="none" w:sz="0" w:space="0" w:color="auto"/>
      </w:divBdr>
    </w:div>
    <w:div w:id="41754366">
      <w:bodyDiv w:val="1"/>
      <w:marLeft w:val="0"/>
      <w:marRight w:val="0"/>
      <w:marTop w:val="0"/>
      <w:marBottom w:val="0"/>
      <w:divBdr>
        <w:top w:val="none" w:sz="0" w:space="0" w:color="auto"/>
        <w:left w:val="none" w:sz="0" w:space="0" w:color="auto"/>
        <w:bottom w:val="none" w:sz="0" w:space="0" w:color="auto"/>
        <w:right w:val="none" w:sz="0" w:space="0" w:color="auto"/>
      </w:divBdr>
    </w:div>
    <w:div w:id="45303822">
      <w:bodyDiv w:val="1"/>
      <w:marLeft w:val="0"/>
      <w:marRight w:val="0"/>
      <w:marTop w:val="0"/>
      <w:marBottom w:val="0"/>
      <w:divBdr>
        <w:top w:val="none" w:sz="0" w:space="0" w:color="auto"/>
        <w:left w:val="none" w:sz="0" w:space="0" w:color="auto"/>
        <w:bottom w:val="none" w:sz="0" w:space="0" w:color="auto"/>
        <w:right w:val="none" w:sz="0" w:space="0" w:color="auto"/>
      </w:divBdr>
    </w:div>
    <w:div w:id="49960190">
      <w:bodyDiv w:val="1"/>
      <w:marLeft w:val="0"/>
      <w:marRight w:val="0"/>
      <w:marTop w:val="0"/>
      <w:marBottom w:val="0"/>
      <w:divBdr>
        <w:top w:val="none" w:sz="0" w:space="0" w:color="auto"/>
        <w:left w:val="none" w:sz="0" w:space="0" w:color="auto"/>
        <w:bottom w:val="none" w:sz="0" w:space="0" w:color="auto"/>
        <w:right w:val="none" w:sz="0" w:space="0" w:color="auto"/>
      </w:divBdr>
    </w:div>
    <w:div w:id="55319234">
      <w:bodyDiv w:val="1"/>
      <w:marLeft w:val="0"/>
      <w:marRight w:val="0"/>
      <w:marTop w:val="0"/>
      <w:marBottom w:val="0"/>
      <w:divBdr>
        <w:top w:val="none" w:sz="0" w:space="0" w:color="auto"/>
        <w:left w:val="none" w:sz="0" w:space="0" w:color="auto"/>
        <w:bottom w:val="none" w:sz="0" w:space="0" w:color="auto"/>
        <w:right w:val="none" w:sz="0" w:space="0" w:color="auto"/>
      </w:divBdr>
    </w:div>
    <w:div w:id="61218367">
      <w:bodyDiv w:val="1"/>
      <w:marLeft w:val="0"/>
      <w:marRight w:val="0"/>
      <w:marTop w:val="0"/>
      <w:marBottom w:val="0"/>
      <w:divBdr>
        <w:top w:val="none" w:sz="0" w:space="0" w:color="auto"/>
        <w:left w:val="none" w:sz="0" w:space="0" w:color="auto"/>
        <w:bottom w:val="none" w:sz="0" w:space="0" w:color="auto"/>
        <w:right w:val="none" w:sz="0" w:space="0" w:color="auto"/>
      </w:divBdr>
    </w:div>
    <w:div w:id="67844964">
      <w:bodyDiv w:val="1"/>
      <w:marLeft w:val="0"/>
      <w:marRight w:val="0"/>
      <w:marTop w:val="0"/>
      <w:marBottom w:val="0"/>
      <w:divBdr>
        <w:top w:val="none" w:sz="0" w:space="0" w:color="auto"/>
        <w:left w:val="none" w:sz="0" w:space="0" w:color="auto"/>
        <w:bottom w:val="none" w:sz="0" w:space="0" w:color="auto"/>
        <w:right w:val="none" w:sz="0" w:space="0" w:color="auto"/>
      </w:divBdr>
    </w:div>
    <w:div w:id="67919375">
      <w:bodyDiv w:val="1"/>
      <w:marLeft w:val="0"/>
      <w:marRight w:val="0"/>
      <w:marTop w:val="0"/>
      <w:marBottom w:val="0"/>
      <w:divBdr>
        <w:top w:val="none" w:sz="0" w:space="0" w:color="auto"/>
        <w:left w:val="none" w:sz="0" w:space="0" w:color="auto"/>
        <w:bottom w:val="none" w:sz="0" w:space="0" w:color="auto"/>
        <w:right w:val="none" w:sz="0" w:space="0" w:color="auto"/>
      </w:divBdr>
    </w:div>
    <w:div w:id="69623970">
      <w:bodyDiv w:val="1"/>
      <w:marLeft w:val="0"/>
      <w:marRight w:val="0"/>
      <w:marTop w:val="0"/>
      <w:marBottom w:val="0"/>
      <w:divBdr>
        <w:top w:val="none" w:sz="0" w:space="0" w:color="auto"/>
        <w:left w:val="none" w:sz="0" w:space="0" w:color="auto"/>
        <w:bottom w:val="none" w:sz="0" w:space="0" w:color="auto"/>
        <w:right w:val="none" w:sz="0" w:space="0" w:color="auto"/>
      </w:divBdr>
    </w:div>
    <w:div w:id="71515296">
      <w:bodyDiv w:val="1"/>
      <w:marLeft w:val="0"/>
      <w:marRight w:val="0"/>
      <w:marTop w:val="0"/>
      <w:marBottom w:val="0"/>
      <w:divBdr>
        <w:top w:val="none" w:sz="0" w:space="0" w:color="auto"/>
        <w:left w:val="none" w:sz="0" w:space="0" w:color="auto"/>
        <w:bottom w:val="none" w:sz="0" w:space="0" w:color="auto"/>
        <w:right w:val="none" w:sz="0" w:space="0" w:color="auto"/>
      </w:divBdr>
    </w:div>
    <w:div w:id="75248943">
      <w:bodyDiv w:val="1"/>
      <w:marLeft w:val="0"/>
      <w:marRight w:val="0"/>
      <w:marTop w:val="0"/>
      <w:marBottom w:val="0"/>
      <w:divBdr>
        <w:top w:val="none" w:sz="0" w:space="0" w:color="auto"/>
        <w:left w:val="none" w:sz="0" w:space="0" w:color="auto"/>
        <w:bottom w:val="none" w:sz="0" w:space="0" w:color="auto"/>
        <w:right w:val="none" w:sz="0" w:space="0" w:color="auto"/>
      </w:divBdr>
    </w:div>
    <w:div w:id="82147028">
      <w:bodyDiv w:val="1"/>
      <w:marLeft w:val="0"/>
      <w:marRight w:val="0"/>
      <w:marTop w:val="0"/>
      <w:marBottom w:val="0"/>
      <w:divBdr>
        <w:top w:val="none" w:sz="0" w:space="0" w:color="auto"/>
        <w:left w:val="none" w:sz="0" w:space="0" w:color="auto"/>
        <w:bottom w:val="none" w:sz="0" w:space="0" w:color="auto"/>
        <w:right w:val="none" w:sz="0" w:space="0" w:color="auto"/>
      </w:divBdr>
    </w:div>
    <w:div w:id="84113076">
      <w:bodyDiv w:val="1"/>
      <w:marLeft w:val="0"/>
      <w:marRight w:val="0"/>
      <w:marTop w:val="0"/>
      <w:marBottom w:val="0"/>
      <w:divBdr>
        <w:top w:val="none" w:sz="0" w:space="0" w:color="auto"/>
        <w:left w:val="none" w:sz="0" w:space="0" w:color="auto"/>
        <w:bottom w:val="none" w:sz="0" w:space="0" w:color="auto"/>
        <w:right w:val="none" w:sz="0" w:space="0" w:color="auto"/>
      </w:divBdr>
    </w:div>
    <w:div w:id="90787369">
      <w:bodyDiv w:val="1"/>
      <w:marLeft w:val="0"/>
      <w:marRight w:val="0"/>
      <w:marTop w:val="0"/>
      <w:marBottom w:val="0"/>
      <w:divBdr>
        <w:top w:val="none" w:sz="0" w:space="0" w:color="auto"/>
        <w:left w:val="none" w:sz="0" w:space="0" w:color="auto"/>
        <w:bottom w:val="none" w:sz="0" w:space="0" w:color="auto"/>
        <w:right w:val="none" w:sz="0" w:space="0" w:color="auto"/>
      </w:divBdr>
    </w:div>
    <w:div w:id="90978772">
      <w:bodyDiv w:val="1"/>
      <w:marLeft w:val="0"/>
      <w:marRight w:val="0"/>
      <w:marTop w:val="0"/>
      <w:marBottom w:val="0"/>
      <w:divBdr>
        <w:top w:val="none" w:sz="0" w:space="0" w:color="auto"/>
        <w:left w:val="none" w:sz="0" w:space="0" w:color="auto"/>
        <w:bottom w:val="none" w:sz="0" w:space="0" w:color="auto"/>
        <w:right w:val="none" w:sz="0" w:space="0" w:color="auto"/>
      </w:divBdr>
    </w:div>
    <w:div w:id="92866767">
      <w:bodyDiv w:val="1"/>
      <w:marLeft w:val="0"/>
      <w:marRight w:val="0"/>
      <w:marTop w:val="0"/>
      <w:marBottom w:val="0"/>
      <w:divBdr>
        <w:top w:val="none" w:sz="0" w:space="0" w:color="auto"/>
        <w:left w:val="none" w:sz="0" w:space="0" w:color="auto"/>
        <w:bottom w:val="none" w:sz="0" w:space="0" w:color="auto"/>
        <w:right w:val="none" w:sz="0" w:space="0" w:color="auto"/>
      </w:divBdr>
    </w:div>
    <w:div w:id="100609420">
      <w:bodyDiv w:val="1"/>
      <w:marLeft w:val="0"/>
      <w:marRight w:val="0"/>
      <w:marTop w:val="0"/>
      <w:marBottom w:val="0"/>
      <w:divBdr>
        <w:top w:val="none" w:sz="0" w:space="0" w:color="auto"/>
        <w:left w:val="none" w:sz="0" w:space="0" w:color="auto"/>
        <w:bottom w:val="none" w:sz="0" w:space="0" w:color="auto"/>
        <w:right w:val="none" w:sz="0" w:space="0" w:color="auto"/>
      </w:divBdr>
    </w:div>
    <w:div w:id="101263758">
      <w:bodyDiv w:val="1"/>
      <w:marLeft w:val="0"/>
      <w:marRight w:val="0"/>
      <w:marTop w:val="0"/>
      <w:marBottom w:val="0"/>
      <w:divBdr>
        <w:top w:val="none" w:sz="0" w:space="0" w:color="auto"/>
        <w:left w:val="none" w:sz="0" w:space="0" w:color="auto"/>
        <w:bottom w:val="none" w:sz="0" w:space="0" w:color="auto"/>
        <w:right w:val="none" w:sz="0" w:space="0" w:color="auto"/>
      </w:divBdr>
    </w:div>
    <w:div w:id="107555080">
      <w:bodyDiv w:val="1"/>
      <w:marLeft w:val="0"/>
      <w:marRight w:val="0"/>
      <w:marTop w:val="0"/>
      <w:marBottom w:val="0"/>
      <w:divBdr>
        <w:top w:val="none" w:sz="0" w:space="0" w:color="auto"/>
        <w:left w:val="none" w:sz="0" w:space="0" w:color="auto"/>
        <w:bottom w:val="none" w:sz="0" w:space="0" w:color="auto"/>
        <w:right w:val="none" w:sz="0" w:space="0" w:color="auto"/>
      </w:divBdr>
    </w:div>
    <w:div w:id="115375642">
      <w:bodyDiv w:val="1"/>
      <w:marLeft w:val="0"/>
      <w:marRight w:val="0"/>
      <w:marTop w:val="0"/>
      <w:marBottom w:val="0"/>
      <w:divBdr>
        <w:top w:val="none" w:sz="0" w:space="0" w:color="auto"/>
        <w:left w:val="none" w:sz="0" w:space="0" w:color="auto"/>
        <w:bottom w:val="none" w:sz="0" w:space="0" w:color="auto"/>
        <w:right w:val="none" w:sz="0" w:space="0" w:color="auto"/>
      </w:divBdr>
    </w:div>
    <w:div w:id="117381498">
      <w:bodyDiv w:val="1"/>
      <w:marLeft w:val="0"/>
      <w:marRight w:val="0"/>
      <w:marTop w:val="0"/>
      <w:marBottom w:val="0"/>
      <w:divBdr>
        <w:top w:val="none" w:sz="0" w:space="0" w:color="auto"/>
        <w:left w:val="none" w:sz="0" w:space="0" w:color="auto"/>
        <w:bottom w:val="none" w:sz="0" w:space="0" w:color="auto"/>
        <w:right w:val="none" w:sz="0" w:space="0" w:color="auto"/>
      </w:divBdr>
    </w:div>
    <w:div w:id="118761346">
      <w:bodyDiv w:val="1"/>
      <w:marLeft w:val="0"/>
      <w:marRight w:val="0"/>
      <w:marTop w:val="0"/>
      <w:marBottom w:val="0"/>
      <w:divBdr>
        <w:top w:val="none" w:sz="0" w:space="0" w:color="auto"/>
        <w:left w:val="none" w:sz="0" w:space="0" w:color="auto"/>
        <w:bottom w:val="none" w:sz="0" w:space="0" w:color="auto"/>
        <w:right w:val="none" w:sz="0" w:space="0" w:color="auto"/>
      </w:divBdr>
    </w:div>
    <w:div w:id="119034845">
      <w:bodyDiv w:val="1"/>
      <w:marLeft w:val="0"/>
      <w:marRight w:val="0"/>
      <w:marTop w:val="0"/>
      <w:marBottom w:val="0"/>
      <w:divBdr>
        <w:top w:val="none" w:sz="0" w:space="0" w:color="auto"/>
        <w:left w:val="none" w:sz="0" w:space="0" w:color="auto"/>
        <w:bottom w:val="none" w:sz="0" w:space="0" w:color="auto"/>
        <w:right w:val="none" w:sz="0" w:space="0" w:color="auto"/>
      </w:divBdr>
    </w:div>
    <w:div w:id="121583078">
      <w:bodyDiv w:val="1"/>
      <w:marLeft w:val="0"/>
      <w:marRight w:val="0"/>
      <w:marTop w:val="0"/>
      <w:marBottom w:val="0"/>
      <w:divBdr>
        <w:top w:val="none" w:sz="0" w:space="0" w:color="auto"/>
        <w:left w:val="none" w:sz="0" w:space="0" w:color="auto"/>
        <w:bottom w:val="none" w:sz="0" w:space="0" w:color="auto"/>
        <w:right w:val="none" w:sz="0" w:space="0" w:color="auto"/>
      </w:divBdr>
    </w:div>
    <w:div w:id="123431186">
      <w:bodyDiv w:val="1"/>
      <w:marLeft w:val="0"/>
      <w:marRight w:val="0"/>
      <w:marTop w:val="0"/>
      <w:marBottom w:val="0"/>
      <w:divBdr>
        <w:top w:val="none" w:sz="0" w:space="0" w:color="auto"/>
        <w:left w:val="none" w:sz="0" w:space="0" w:color="auto"/>
        <w:bottom w:val="none" w:sz="0" w:space="0" w:color="auto"/>
        <w:right w:val="none" w:sz="0" w:space="0" w:color="auto"/>
      </w:divBdr>
    </w:div>
    <w:div w:id="123626563">
      <w:bodyDiv w:val="1"/>
      <w:marLeft w:val="0"/>
      <w:marRight w:val="0"/>
      <w:marTop w:val="0"/>
      <w:marBottom w:val="0"/>
      <w:divBdr>
        <w:top w:val="none" w:sz="0" w:space="0" w:color="auto"/>
        <w:left w:val="none" w:sz="0" w:space="0" w:color="auto"/>
        <w:bottom w:val="none" w:sz="0" w:space="0" w:color="auto"/>
        <w:right w:val="none" w:sz="0" w:space="0" w:color="auto"/>
      </w:divBdr>
    </w:div>
    <w:div w:id="128061094">
      <w:bodyDiv w:val="1"/>
      <w:marLeft w:val="0"/>
      <w:marRight w:val="0"/>
      <w:marTop w:val="0"/>
      <w:marBottom w:val="0"/>
      <w:divBdr>
        <w:top w:val="none" w:sz="0" w:space="0" w:color="auto"/>
        <w:left w:val="none" w:sz="0" w:space="0" w:color="auto"/>
        <w:bottom w:val="none" w:sz="0" w:space="0" w:color="auto"/>
        <w:right w:val="none" w:sz="0" w:space="0" w:color="auto"/>
      </w:divBdr>
    </w:div>
    <w:div w:id="129981046">
      <w:bodyDiv w:val="1"/>
      <w:marLeft w:val="0"/>
      <w:marRight w:val="0"/>
      <w:marTop w:val="0"/>
      <w:marBottom w:val="0"/>
      <w:divBdr>
        <w:top w:val="none" w:sz="0" w:space="0" w:color="auto"/>
        <w:left w:val="none" w:sz="0" w:space="0" w:color="auto"/>
        <w:bottom w:val="none" w:sz="0" w:space="0" w:color="auto"/>
        <w:right w:val="none" w:sz="0" w:space="0" w:color="auto"/>
      </w:divBdr>
    </w:div>
    <w:div w:id="132790954">
      <w:bodyDiv w:val="1"/>
      <w:marLeft w:val="0"/>
      <w:marRight w:val="0"/>
      <w:marTop w:val="0"/>
      <w:marBottom w:val="0"/>
      <w:divBdr>
        <w:top w:val="none" w:sz="0" w:space="0" w:color="auto"/>
        <w:left w:val="none" w:sz="0" w:space="0" w:color="auto"/>
        <w:bottom w:val="none" w:sz="0" w:space="0" w:color="auto"/>
        <w:right w:val="none" w:sz="0" w:space="0" w:color="auto"/>
      </w:divBdr>
    </w:div>
    <w:div w:id="133260747">
      <w:bodyDiv w:val="1"/>
      <w:marLeft w:val="0"/>
      <w:marRight w:val="0"/>
      <w:marTop w:val="0"/>
      <w:marBottom w:val="0"/>
      <w:divBdr>
        <w:top w:val="none" w:sz="0" w:space="0" w:color="auto"/>
        <w:left w:val="none" w:sz="0" w:space="0" w:color="auto"/>
        <w:bottom w:val="none" w:sz="0" w:space="0" w:color="auto"/>
        <w:right w:val="none" w:sz="0" w:space="0" w:color="auto"/>
      </w:divBdr>
    </w:div>
    <w:div w:id="135033151">
      <w:bodyDiv w:val="1"/>
      <w:marLeft w:val="0"/>
      <w:marRight w:val="0"/>
      <w:marTop w:val="0"/>
      <w:marBottom w:val="0"/>
      <w:divBdr>
        <w:top w:val="none" w:sz="0" w:space="0" w:color="auto"/>
        <w:left w:val="none" w:sz="0" w:space="0" w:color="auto"/>
        <w:bottom w:val="none" w:sz="0" w:space="0" w:color="auto"/>
        <w:right w:val="none" w:sz="0" w:space="0" w:color="auto"/>
      </w:divBdr>
    </w:div>
    <w:div w:id="143741314">
      <w:bodyDiv w:val="1"/>
      <w:marLeft w:val="0"/>
      <w:marRight w:val="0"/>
      <w:marTop w:val="0"/>
      <w:marBottom w:val="0"/>
      <w:divBdr>
        <w:top w:val="none" w:sz="0" w:space="0" w:color="auto"/>
        <w:left w:val="none" w:sz="0" w:space="0" w:color="auto"/>
        <w:bottom w:val="none" w:sz="0" w:space="0" w:color="auto"/>
        <w:right w:val="none" w:sz="0" w:space="0" w:color="auto"/>
      </w:divBdr>
      <w:divsChild>
        <w:div w:id="1332369481">
          <w:marLeft w:val="0"/>
          <w:marRight w:val="0"/>
          <w:marTop w:val="0"/>
          <w:marBottom w:val="0"/>
          <w:divBdr>
            <w:top w:val="none" w:sz="0" w:space="0" w:color="auto"/>
            <w:left w:val="none" w:sz="0" w:space="0" w:color="auto"/>
            <w:bottom w:val="none" w:sz="0" w:space="0" w:color="auto"/>
            <w:right w:val="none" w:sz="0" w:space="0" w:color="auto"/>
          </w:divBdr>
        </w:div>
      </w:divsChild>
    </w:div>
    <w:div w:id="146634969">
      <w:bodyDiv w:val="1"/>
      <w:marLeft w:val="0"/>
      <w:marRight w:val="0"/>
      <w:marTop w:val="0"/>
      <w:marBottom w:val="0"/>
      <w:divBdr>
        <w:top w:val="none" w:sz="0" w:space="0" w:color="auto"/>
        <w:left w:val="none" w:sz="0" w:space="0" w:color="auto"/>
        <w:bottom w:val="none" w:sz="0" w:space="0" w:color="auto"/>
        <w:right w:val="none" w:sz="0" w:space="0" w:color="auto"/>
      </w:divBdr>
    </w:div>
    <w:div w:id="148837434">
      <w:bodyDiv w:val="1"/>
      <w:marLeft w:val="0"/>
      <w:marRight w:val="0"/>
      <w:marTop w:val="0"/>
      <w:marBottom w:val="0"/>
      <w:divBdr>
        <w:top w:val="none" w:sz="0" w:space="0" w:color="auto"/>
        <w:left w:val="none" w:sz="0" w:space="0" w:color="auto"/>
        <w:bottom w:val="none" w:sz="0" w:space="0" w:color="auto"/>
        <w:right w:val="none" w:sz="0" w:space="0" w:color="auto"/>
      </w:divBdr>
    </w:div>
    <w:div w:id="156383055">
      <w:bodyDiv w:val="1"/>
      <w:marLeft w:val="0"/>
      <w:marRight w:val="0"/>
      <w:marTop w:val="0"/>
      <w:marBottom w:val="0"/>
      <w:divBdr>
        <w:top w:val="none" w:sz="0" w:space="0" w:color="auto"/>
        <w:left w:val="none" w:sz="0" w:space="0" w:color="auto"/>
        <w:bottom w:val="none" w:sz="0" w:space="0" w:color="auto"/>
        <w:right w:val="none" w:sz="0" w:space="0" w:color="auto"/>
      </w:divBdr>
    </w:div>
    <w:div w:id="159929852">
      <w:bodyDiv w:val="1"/>
      <w:marLeft w:val="0"/>
      <w:marRight w:val="0"/>
      <w:marTop w:val="0"/>
      <w:marBottom w:val="0"/>
      <w:divBdr>
        <w:top w:val="none" w:sz="0" w:space="0" w:color="auto"/>
        <w:left w:val="none" w:sz="0" w:space="0" w:color="auto"/>
        <w:bottom w:val="none" w:sz="0" w:space="0" w:color="auto"/>
        <w:right w:val="none" w:sz="0" w:space="0" w:color="auto"/>
      </w:divBdr>
    </w:div>
    <w:div w:id="162209220">
      <w:bodyDiv w:val="1"/>
      <w:marLeft w:val="0"/>
      <w:marRight w:val="0"/>
      <w:marTop w:val="0"/>
      <w:marBottom w:val="0"/>
      <w:divBdr>
        <w:top w:val="none" w:sz="0" w:space="0" w:color="auto"/>
        <w:left w:val="none" w:sz="0" w:space="0" w:color="auto"/>
        <w:bottom w:val="none" w:sz="0" w:space="0" w:color="auto"/>
        <w:right w:val="none" w:sz="0" w:space="0" w:color="auto"/>
      </w:divBdr>
    </w:div>
    <w:div w:id="162741108">
      <w:bodyDiv w:val="1"/>
      <w:marLeft w:val="0"/>
      <w:marRight w:val="0"/>
      <w:marTop w:val="0"/>
      <w:marBottom w:val="0"/>
      <w:divBdr>
        <w:top w:val="none" w:sz="0" w:space="0" w:color="auto"/>
        <w:left w:val="none" w:sz="0" w:space="0" w:color="auto"/>
        <w:bottom w:val="none" w:sz="0" w:space="0" w:color="auto"/>
        <w:right w:val="none" w:sz="0" w:space="0" w:color="auto"/>
      </w:divBdr>
    </w:div>
    <w:div w:id="176432066">
      <w:bodyDiv w:val="1"/>
      <w:marLeft w:val="0"/>
      <w:marRight w:val="0"/>
      <w:marTop w:val="0"/>
      <w:marBottom w:val="0"/>
      <w:divBdr>
        <w:top w:val="none" w:sz="0" w:space="0" w:color="auto"/>
        <w:left w:val="none" w:sz="0" w:space="0" w:color="auto"/>
        <w:bottom w:val="none" w:sz="0" w:space="0" w:color="auto"/>
        <w:right w:val="none" w:sz="0" w:space="0" w:color="auto"/>
      </w:divBdr>
    </w:div>
    <w:div w:id="178934431">
      <w:bodyDiv w:val="1"/>
      <w:marLeft w:val="0"/>
      <w:marRight w:val="0"/>
      <w:marTop w:val="0"/>
      <w:marBottom w:val="0"/>
      <w:divBdr>
        <w:top w:val="none" w:sz="0" w:space="0" w:color="auto"/>
        <w:left w:val="none" w:sz="0" w:space="0" w:color="auto"/>
        <w:bottom w:val="none" w:sz="0" w:space="0" w:color="auto"/>
        <w:right w:val="none" w:sz="0" w:space="0" w:color="auto"/>
      </w:divBdr>
    </w:div>
    <w:div w:id="189220973">
      <w:bodyDiv w:val="1"/>
      <w:marLeft w:val="0"/>
      <w:marRight w:val="0"/>
      <w:marTop w:val="0"/>
      <w:marBottom w:val="0"/>
      <w:divBdr>
        <w:top w:val="none" w:sz="0" w:space="0" w:color="auto"/>
        <w:left w:val="none" w:sz="0" w:space="0" w:color="auto"/>
        <w:bottom w:val="none" w:sz="0" w:space="0" w:color="auto"/>
        <w:right w:val="none" w:sz="0" w:space="0" w:color="auto"/>
      </w:divBdr>
    </w:div>
    <w:div w:id="192311793">
      <w:bodyDiv w:val="1"/>
      <w:marLeft w:val="0"/>
      <w:marRight w:val="0"/>
      <w:marTop w:val="0"/>
      <w:marBottom w:val="0"/>
      <w:divBdr>
        <w:top w:val="none" w:sz="0" w:space="0" w:color="auto"/>
        <w:left w:val="none" w:sz="0" w:space="0" w:color="auto"/>
        <w:bottom w:val="none" w:sz="0" w:space="0" w:color="auto"/>
        <w:right w:val="none" w:sz="0" w:space="0" w:color="auto"/>
      </w:divBdr>
    </w:div>
    <w:div w:id="194659680">
      <w:bodyDiv w:val="1"/>
      <w:marLeft w:val="0"/>
      <w:marRight w:val="0"/>
      <w:marTop w:val="0"/>
      <w:marBottom w:val="0"/>
      <w:divBdr>
        <w:top w:val="none" w:sz="0" w:space="0" w:color="auto"/>
        <w:left w:val="none" w:sz="0" w:space="0" w:color="auto"/>
        <w:bottom w:val="none" w:sz="0" w:space="0" w:color="auto"/>
        <w:right w:val="none" w:sz="0" w:space="0" w:color="auto"/>
      </w:divBdr>
    </w:div>
    <w:div w:id="194737207">
      <w:bodyDiv w:val="1"/>
      <w:marLeft w:val="0"/>
      <w:marRight w:val="0"/>
      <w:marTop w:val="0"/>
      <w:marBottom w:val="0"/>
      <w:divBdr>
        <w:top w:val="none" w:sz="0" w:space="0" w:color="auto"/>
        <w:left w:val="none" w:sz="0" w:space="0" w:color="auto"/>
        <w:bottom w:val="none" w:sz="0" w:space="0" w:color="auto"/>
        <w:right w:val="none" w:sz="0" w:space="0" w:color="auto"/>
      </w:divBdr>
    </w:div>
    <w:div w:id="197158169">
      <w:bodyDiv w:val="1"/>
      <w:marLeft w:val="0"/>
      <w:marRight w:val="0"/>
      <w:marTop w:val="0"/>
      <w:marBottom w:val="0"/>
      <w:divBdr>
        <w:top w:val="none" w:sz="0" w:space="0" w:color="auto"/>
        <w:left w:val="none" w:sz="0" w:space="0" w:color="auto"/>
        <w:bottom w:val="none" w:sz="0" w:space="0" w:color="auto"/>
        <w:right w:val="none" w:sz="0" w:space="0" w:color="auto"/>
      </w:divBdr>
    </w:div>
    <w:div w:id="199319939">
      <w:bodyDiv w:val="1"/>
      <w:marLeft w:val="0"/>
      <w:marRight w:val="0"/>
      <w:marTop w:val="0"/>
      <w:marBottom w:val="0"/>
      <w:divBdr>
        <w:top w:val="none" w:sz="0" w:space="0" w:color="auto"/>
        <w:left w:val="none" w:sz="0" w:space="0" w:color="auto"/>
        <w:bottom w:val="none" w:sz="0" w:space="0" w:color="auto"/>
        <w:right w:val="none" w:sz="0" w:space="0" w:color="auto"/>
      </w:divBdr>
    </w:div>
    <w:div w:id="199704940">
      <w:bodyDiv w:val="1"/>
      <w:marLeft w:val="0"/>
      <w:marRight w:val="0"/>
      <w:marTop w:val="0"/>
      <w:marBottom w:val="0"/>
      <w:divBdr>
        <w:top w:val="none" w:sz="0" w:space="0" w:color="auto"/>
        <w:left w:val="none" w:sz="0" w:space="0" w:color="auto"/>
        <w:bottom w:val="none" w:sz="0" w:space="0" w:color="auto"/>
        <w:right w:val="none" w:sz="0" w:space="0" w:color="auto"/>
      </w:divBdr>
    </w:div>
    <w:div w:id="200628989">
      <w:bodyDiv w:val="1"/>
      <w:marLeft w:val="0"/>
      <w:marRight w:val="0"/>
      <w:marTop w:val="0"/>
      <w:marBottom w:val="0"/>
      <w:divBdr>
        <w:top w:val="none" w:sz="0" w:space="0" w:color="auto"/>
        <w:left w:val="none" w:sz="0" w:space="0" w:color="auto"/>
        <w:bottom w:val="none" w:sz="0" w:space="0" w:color="auto"/>
        <w:right w:val="none" w:sz="0" w:space="0" w:color="auto"/>
      </w:divBdr>
    </w:div>
    <w:div w:id="206261662">
      <w:bodyDiv w:val="1"/>
      <w:marLeft w:val="0"/>
      <w:marRight w:val="0"/>
      <w:marTop w:val="0"/>
      <w:marBottom w:val="0"/>
      <w:divBdr>
        <w:top w:val="none" w:sz="0" w:space="0" w:color="auto"/>
        <w:left w:val="none" w:sz="0" w:space="0" w:color="auto"/>
        <w:bottom w:val="none" w:sz="0" w:space="0" w:color="auto"/>
        <w:right w:val="none" w:sz="0" w:space="0" w:color="auto"/>
      </w:divBdr>
    </w:div>
    <w:div w:id="210657501">
      <w:bodyDiv w:val="1"/>
      <w:marLeft w:val="0"/>
      <w:marRight w:val="0"/>
      <w:marTop w:val="0"/>
      <w:marBottom w:val="0"/>
      <w:divBdr>
        <w:top w:val="none" w:sz="0" w:space="0" w:color="auto"/>
        <w:left w:val="none" w:sz="0" w:space="0" w:color="auto"/>
        <w:bottom w:val="none" w:sz="0" w:space="0" w:color="auto"/>
        <w:right w:val="none" w:sz="0" w:space="0" w:color="auto"/>
      </w:divBdr>
    </w:div>
    <w:div w:id="215244355">
      <w:bodyDiv w:val="1"/>
      <w:marLeft w:val="0"/>
      <w:marRight w:val="0"/>
      <w:marTop w:val="0"/>
      <w:marBottom w:val="0"/>
      <w:divBdr>
        <w:top w:val="none" w:sz="0" w:space="0" w:color="auto"/>
        <w:left w:val="none" w:sz="0" w:space="0" w:color="auto"/>
        <w:bottom w:val="none" w:sz="0" w:space="0" w:color="auto"/>
        <w:right w:val="none" w:sz="0" w:space="0" w:color="auto"/>
      </w:divBdr>
    </w:div>
    <w:div w:id="217397228">
      <w:bodyDiv w:val="1"/>
      <w:marLeft w:val="0"/>
      <w:marRight w:val="0"/>
      <w:marTop w:val="0"/>
      <w:marBottom w:val="0"/>
      <w:divBdr>
        <w:top w:val="none" w:sz="0" w:space="0" w:color="auto"/>
        <w:left w:val="none" w:sz="0" w:space="0" w:color="auto"/>
        <w:bottom w:val="none" w:sz="0" w:space="0" w:color="auto"/>
        <w:right w:val="none" w:sz="0" w:space="0" w:color="auto"/>
      </w:divBdr>
    </w:div>
    <w:div w:id="219368042">
      <w:bodyDiv w:val="1"/>
      <w:marLeft w:val="0"/>
      <w:marRight w:val="0"/>
      <w:marTop w:val="0"/>
      <w:marBottom w:val="0"/>
      <w:divBdr>
        <w:top w:val="none" w:sz="0" w:space="0" w:color="auto"/>
        <w:left w:val="none" w:sz="0" w:space="0" w:color="auto"/>
        <w:bottom w:val="none" w:sz="0" w:space="0" w:color="auto"/>
        <w:right w:val="none" w:sz="0" w:space="0" w:color="auto"/>
      </w:divBdr>
    </w:div>
    <w:div w:id="220598819">
      <w:bodyDiv w:val="1"/>
      <w:marLeft w:val="0"/>
      <w:marRight w:val="0"/>
      <w:marTop w:val="0"/>
      <w:marBottom w:val="0"/>
      <w:divBdr>
        <w:top w:val="none" w:sz="0" w:space="0" w:color="auto"/>
        <w:left w:val="none" w:sz="0" w:space="0" w:color="auto"/>
        <w:bottom w:val="none" w:sz="0" w:space="0" w:color="auto"/>
        <w:right w:val="none" w:sz="0" w:space="0" w:color="auto"/>
      </w:divBdr>
    </w:div>
    <w:div w:id="233779819">
      <w:bodyDiv w:val="1"/>
      <w:marLeft w:val="0"/>
      <w:marRight w:val="0"/>
      <w:marTop w:val="0"/>
      <w:marBottom w:val="0"/>
      <w:divBdr>
        <w:top w:val="none" w:sz="0" w:space="0" w:color="auto"/>
        <w:left w:val="none" w:sz="0" w:space="0" w:color="auto"/>
        <w:bottom w:val="none" w:sz="0" w:space="0" w:color="auto"/>
        <w:right w:val="none" w:sz="0" w:space="0" w:color="auto"/>
      </w:divBdr>
    </w:div>
    <w:div w:id="234709997">
      <w:bodyDiv w:val="1"/>
      <w:marLeft w:val="0"/>
      <w:marRight w:val="0"/>
      <w:marTop w:val="0"/>
      <w:marBottom w:val="0"/>
      <w:divBdr>
        <w:top w:val="none" w:sz="0" w:space="0" w:color="auto"/>
        <w:left w:val="none" w:sz="0" w:space="0" w:color="auto"/>
        <w:bottom w:val="none" w:sz="0" w:space="0" w:color="auto"/>
        <w:right w:val="none" w:sz="0" w:space="0" w:color="auto"/>
      </w:divBdr>
    </w:div>
    <w:div w:id="235092875">
      <w:bodyDiv w:val="1"/>
      <w:marLeft w:val="0"/>
      <w:marRight w:val="0"/>
      <w:marTop w:val="0"/>
      <w:marBottom w:val="0"/>
      <w:divBdr>
        <w:top w:val="none" w:sz="0" w:space="0" w:color="auto"/>
        <w:left w:val="none" w:sz="0" w:space="0" w:color="auto"/>
        <w:bottom w:val="none" w:sz="0" w:space="0" w:color="auto"/>
        <w:right w:val="none" w:sz="0" w:space="0" w:color="auto"/>
      </w:divBdr>
    </w:div>
    <w:div w:id="237056256">
      <w:bodyDiv w:val="1"/>
      <w:marLeft w:val="0"/>
      <w:marRight w:val="0"/>
      <w:marTop w:val="0"/>
      <w:marBottom w:val="0"/>
      <w:divBdr>
        <w:top w:val="none" w:sz="0" w:space="0" w:color="auto"/>
        <w:left w:val="none" w:sz="0" w:space="0" w:color="auto"/>
        <w:bottom w:val="none" w:sz="0" w:space="0" w:color="auto"/>
        <w:right w:val="none" w:sz="0" w:space="0" w:color="auto"/>
      </w:divBdr>
    </w:div>
    <w:div w:id="237138333">
      <w:bodyDiv w:val="1"/>
      <w:marLeft w:val="0"/>
      <w:marRight w:val="0"/>
      <w:marTop w:val="0"/>
      <w:marBottom w:val="0"/>
      <w:divBdr>
        <w:top w:val="none" w:sz="0" w:space="0" w:color="auto"/>
        <w:left w:val="none" w:sz="0" w:space="0" w:color="auto"/>
        <w:bottom w:val="none" w:sz="0" w:space="0" w:color="auto"/>
        <w:right w:val="none" w:sz="0" w:space="0" w:color="auto"/>
      </w:divBdr>
    </w:div>
    <w:div w:id="241572755">
      <w:bodyDiv w:val="1"/>
      <w:marLeft w:val="0"/>
      <w:marRight w:val="0"/>
      <w:marTop w:val="0"/>
      <w:marBottom w:val="0"/>
      <w:divBdr>
        <w:top w:val="none" w:sz="0" w:space="0" w:color="auto"/>
        <w:left w:val="none" w:sz="0" w:space="0" w:color="auto"/>
        <w:bottom w:val="none" w:sz="0" w:space="0" w:color="auto"/>
        <w:right w:val="none" w:sz="0" w:space="0" w:color="auto"/>
      </w:divBdr>
    </w:div>
    <w:div w:id="242187641">
      <w:bodyDiv w:val="1"/>
      <w:marLeft w:val="0"/>
      <w:marRight w:val="0"/>
      <w:marTop w:val="0"/>
      <w:marBottom w:val="0"/>
      <w:divBdr>
        <w:top w:val="none" w:sz="0" w:space="0" w:color="auto"/>
        <w:left w:val="none" w:sz="0" w:space="0" w:color="auto"/>
        <w:bottom w:val="none" w:sz="0" w:space="0" w:color="auto"/>
        <w:right w:val="none" w:sz="0" w:space="0" w:color="auto"/>
      </w:divBdr>
    </w:div>
    <w:div w:id="243800564">
      <w:bodyDiv w:val="1"/>
      <w:marLeft w:val="0"/>
      <w:marRight w:val="0"/>
      <w:marTop w:val="0"/>
      <w:marBottom w:val="0"/>
      <w:divBdr>
        <w:top w:val="none" w:sz="0" w:space="0" w:color="auto"/>
        <w:left w:val="none" w:sz="0" w:space="0" w:color="auto"/>
        <w:bottom w:val="none" w:sz="0" w:space="0" w:color="auto"/>
        <w:right w:val="none" w:sz="0" w:space="0" w:color="auto"/>
      </w:divBdr>
    </w:div>
    <w:div w:id="245968008">
      <w:bodyDiv w:val="1"/>
      <w:marLeft w:val="0"/>
      <w:marRight w:val="0"/>
      <w:marTop w:val="0"/>
      <w:marBottom w:val="0"/>
      <w:divBdr>
        <w:top w:val="none" w:sz="0" w:space="0" w:color="auto"/>
        <w:left w:val="none" w:sz="0" w:space="0" w:color="auto"/>
        <w:bottom w:val="none" w:sz="0" w:space="0" w:color="auto"/>
        <w:right w:val="none" w:sz="0" w:space="0" w:color="auto"/>
      </w:divBdr>
    </w:div>
    <w:div w:id="246887493">
      <w:bodyDiv w:val="1"/>
      <w:marLeft w:val="0"/>
      <w:marRight w:val="0"/>
      <w:marTop w:val="0"/>
      <w:marBottom w:val="0"/>
      <w:divBdr>
        <w:top w:val="none" w:sz="0" w:space="0" w:color="auto"/>
        <w:left w:val="none" w:sz="0" w:space="0" w:color="auto"/>
        <w:bottom w:val="none" w:sz="0" w:space="0" w:color="auto"/>
        <w:right w:val="none" w:sz="0" w:space="0" w:color="auto"/>
      </w:divBdr>
    </w:div>
    <w:div w:id="259607799">
      <w:bodyDiv w:val="1"/>
      <w:marLeft w:val="0"/>
      <w:marRight w:val="0"/>
      <w:marTop w:val="0"/>
      <w:marBottom w:val="0"/>
      <w:divBdr>
        <w:top w:val="none" w:sz="0" w:space="0" w:color="auto"/>
        <w:left w:val="none" w:sz="0" w:space="0" w:color="auto"/>
        <w:bottom w:val="none" w:sz="0" w:space="0" w:color="auto"/>
        <w:right w:val="none" w:sz="0" w:space="0" w:color="auto"/>
      </w:divBdr>
    </w:div>
    <w:div w:id="262961428">
      <w:bodyDiv w:val="1"/>
      <w:marLeft w:val="0"/>
      <w:marRight w:val="0"/>
      <w:marTop w:val="0"/>
      <w:marBottom w:val="0"/>
      <w:divBdr>
        <w:top w:val="none" w:sz="0" w:space="0" w:color="auto"/>
        <w:left w:val="none" w:sz="0" w:space="0" w:color="auto"/>
        <w:bottom w:val="none" w:sz="0" w:space="0" w:color="auto"/>
        <w:right w:val="none" w:sz="0" w:space="0" w:color="auto"/>
      </w:divBdr>
    </w:div>
    <w:div w:id="270745562">
      <w:bodyDiv w:val="1"/>
      <w:marLeft w:val="0"/>
      <w:marRight w:val="0"/>
      <w:marTop w:val="0"/>
      <w:marBottom w:val="0"/>
      <w:divBdr>
        <w:top w:val="none" w:sz="0" w:space="0" w:color="auto"/>
        <w:left w:val="none" w:sz="0" w:space="0" w:color="auto"/>
        <w:bottom w:val="none" w:sz="0" w:space="0" w:color="auto"/>
        <w:right w:val="none" w:sz="0" w:space="0" w:color="auto"/>
      </w:divBdr>
    </w:div>
    <w:div w:id="272636138">
      <w:bodyDiv w:val="1"/>
      <w:marLeft w:val="0"/>
      <w:marRight w:val="0"/>
      <w:marTop w:val="0"/>
      <w:marBottom w:val="0"/>
      <w:divBdr>
        <w:top w:val="none" w:sz="0" w:space="0" w:color="auto"/>
        <w:left w:val="none" w:sz="0" w:space="0" w:color="auto"/>
        <w:bottom w:val="none" w:sz="0" w:space="0" w:color="auto"/>
        <w:right w:val="none" w:sz="0" w:space="0" w:color="auto"/>
      </w:divBdr>
    </w:div>
    <w:div w:id="276378223">
      <w:bodyDiv w:val="1"/>
      <w:marLeft w:val="0"/>
      <w:marRight w:val="0"/>
      <w:marTop w:val="0"/>
      <w:marBottom w:val="0"/>
      <w:divBdr>
        <w:top w:val="none" w:sz="0" w:space="0" w:color="auto"/>
        <w:left w:val="none" w:sz="0" w:space="0" w:color="auto"/>
        <w:bottom w:val="none" w:sz="0" w:space="0" w:color="auto"/>
        <w:right w:val="none" w:sz="0" w:space="0" w:color="auto"/>
      </w:divBdr>
    </w:div>
    <w:div w:id="286400122">
      <w:bodyDiv w:val="1"/>
      <w:marLeft w:val="0"/>
      <w:marRight w:val="0"/>
      <w:marTop w:val="0"/>
      <w:marBottom w:val="0"/>
      <w:divBdr>
        <w:top w:val="none" w:sz="0" w:space="0" w:color="auto"/>
        <w:left w:val="none" w:sz="0" w:space="0" w:color="auto"/>
        <w:bottom w:val="none" w:sz="0" w:space="0" w:color="auto"/>
        <w:right w:val="none" w:sz="0" w:space="0" w:color="auto"/>
      </w:divBdr>
    </w:div>
    <w:div w:id="286932674">
      <w:bodyDiv w:val="1"/>
      <w:marLeft w:val="0"/>
      <w:marRight w:val="0"/>
      <w:marTop w:val="0"/>
      <w:marBottom w:val="0"/>
      <w:divBdr>
        <w:top w:val="none" w:sz="0" w:space="0" w:color="auto"/>
        <w:left w:val="none" w:sz="0" w:space="0" w:color="auto"/>
        <w:bottom w:val="none" w:sz="0" w:space="0" w:color="auto"/>
        <w:right w:val="none" w:sz="0" w:space="0" w:color="auto"/>
      </w:divBdr>
    </w:div>
    <w:div w:id="289167839">
      <w:bodyDiv w:val="1"/>
      <w:marLeft w:val="0"/>
      <w:marRight w:val="0"/>
      <w:marTop w:val="0"/>
      <w:marBottom w:val="0"/>
      <w:divBdr>
        <w:top w:val="none" w:sz="0" w:space="0" w:color="auto"/>
        <w:left w:val="none" w:sz="0" w:space="0" w:color="auto"/>
        <w:bottom w:val="none" w:sz="0" w:space="0" w:color="auto"/>
        <w:right w:val="none" w:sz="0" w:space="0" w:color="auto"/>
      </w:divBdr>
    </w:div>
    <w:div w:id="293029583">
      <w:bodyDiv w:val="1"/>
      <w:marLeft w:val="0"/>
      <w:marRight w:val="0"/>
      <w:marTop w:val="0"/>
      <w:marBottom w:val="0"/>
      <w:divBdr>
        <w:top w:val="none" w:sz="0" w:space="0" w:color="auto"/>
        <w:left w:val="none" w:sz="0" w:space="0" w:color="auto"/>
        <w:bottom w:val="none" w:sz="0" w:space="0" w:color="auto"/>
        <w:right w:val="none" w:sz="0" w:space="0" w:color="auto"/>
      </w:divBdr>
    </w:div>
    <w:div w:id="295184081">
      <w:bodyDiv w:val="1"/>
      <w:marLeft w:val="0"/>
      <w:marRight w:val="0"/>
      <w:marTop w:val="0"/>
      <w:marBottom w:val="0"/>
      <w:divBdr>
        <w:top w:val="none" w:sz="0" w:space="0" w:color="auto"/>
        <w:left w:val="none" w:sz="0" w:space="0" w:color="auto"/>
        <w:bottom w:val="none" w:sz="0" w:space="0" w:color="auto"/>
        <w:right w:val="none" w:sz="0" w:space="0" w:color="auto"/>
      </w:divBdr>
    </w:div>
    <w:div w:id="295256211">
      <w:bodyDiv w:val="1"/>
      <w:marLeft w:val="0"/>
      <w:marRight w:val="0"/>
      <w:marTop w:val="0"/>
      <w:marBottom w:val="0"/>
      <w:divBdr>
        <w:top w:val="none" w:sz="0" w:space="0" w:color="auto"/>
        <w:left w:val="none" w:sz="0" w:space="0" w:color="auto"/>
        <w:bottom w:val="none" w:sz="0" w:space="0" w:color="auto"/>
        <w:right w:val="none" w:sz="0" w:space="0" w:color="auto"/>
      </w:divBdr>
    </w:div>
    <w:div w:id="296648156">
      <w:bodyDiv w:val="1"/>
      <w:marLeft w:val="0"/>
      <w:marRight w:val="0"/>
      <w:marTop w:val="0"/>
      <w:marBottom w:val="0"/>
      <w:divBdr>
        <w:top w:val="none" w:sz="0" w:space="0" w:color="auto"/>
        <w:left w:val="none" w:sz="0" w:space="0" w:color="auto"/>
        <w:bottom w:val="none" w:sz="0" w:space="0" w:color="auto"/>
        <w:right w:val="none" w:sz="0" w:space="0" w:color="auto"/>
      </w:divBdr>
    </w:div>
    <w:div w:id="296763801">
      <w:bodyDiv w:val="1"/>
      <w:marLeft w:val="0"/>
      <w:marRight w:val="0"/>
      <w:marTop w:val="0"/>
      <w:marBottom w:val="0"/>
      <w:divBdr>
        <w:top w:val="none" w:sz="0" w:space="0" w:color="auto"/>
        <w:left w:val="none" w:sz="0" w:space="0" w:color="auto"/>
        <w:bottom w:val="none" w:sz="0" w:space="0" w:color="auto"/>
        <w:right w:val="none" w:sz="0" w:space="0" w:color="auto"/>
      </w:divBdr>
    </w:div>
    <w:div w:id="297228078">
      <w:bodyDiv w:val="1"/>
      <w:marLeft w:val="0"/>
      <w:marRight w:val="0"/>
      <w:marTop w:val="0"/>
      <w:marBottom w:val="0"/>
      <w:divBdr>
        <w:top w:val="none" w:sz="0" w:space="0" w:color="auto"/>
        <w:left w:val="none" w:sz="0" w:space="0" w:color="auto"/>
        <w:bottom w:val="none" w:sz="0" w:space="0" w:color="auto"/>
        <w:right w:val="none" w:sz="0" w:space="0" w:color="auto"/>
      </w:divBdr>
    </w:div>
    <w:div w:id="301428451">
      <w:bodyDiv w:val="1"/>
      <w:marLeft w:val="0"/>
      <w:marRight w:val="0"/>
      <w:marTop w:val="0"/>
      <w:marBottom w:val="0"/>
      <w:divBdr>
        <w:top w:val="none" w:sz="0" w:space="0" w:color="auto"/>
        <w:left w:val="none" w:sz="0" w:space="0" w:color="auto"/>
        <w:bottom w:val="none" w:sz="0" w:space="0" w:color="auto"/>
        <w:right w:val="none" w:sz="0" w:space="0" w:color="auto"/>
      </w:divBdr>
    </w:div>
    <w:div w:id="302124599">
      <w:bodyDiv w:val="1"/>
      <w:marLeft w:val="0"/>
      <w:marRight w:val="0"/>
      <w:marTop w:val="0"/>
      <w:marBottom w:val="0"/>
      <w:divBdr>
        <w:top w:val="none" w:sz="0" w:space="0" w:color="auto"/>
        <w:left w:val="none" w:sz="0" w:space="0" w:color="auto"/>
        <w:bottom w:val="none" w:sz="0" w:space="0" w:color="auto"/>
        <w:right w:val="none" w:sz="0" w:space="0" w:color="auto"/>
      </w:divBdr>
    </w:div>
    <w:div w:id="302466437">
      <w:bodyDiv w:val="1"/>
      <w:marLeft w:val="0"/>
      <w:marRight w:val="0"/>
      <w:marTop w:val="0"/>
      <w:marBottom w:val="0"/>
      <w:divBdr>
        <w:top w:val="none" w:sz="0" w:space="0" w:color="auto"/>
        <w:left w:val="none" w:sz="0" w:space="0" w:color="auto"/>
        <w:bottom w:val="none" w:sz="0" w:space="0" w:color="auto"/>
        <w:right w:val="none" w:sz="0" w:space="0" w:color="auto"/>
      </w:divBdr>
    </w:div>
    <w:div w:id="303387218">
      <w:bodyDiv w:val="1"/>
      <w:marLeft w:val="0"/>
      <w:marRight w:val="0"/>
      <w:marTop w:val="0"/>
      <w:marBottom w:val="0"/>
      <w:divBdr>
        <w:top w:val="none" w:sz="0" w:space="0" w:color="auto"/>
        <w:left w:val="none" w:sz="0" w:space="0" w:color="auto"/>
        <w:bottom w:val="none" w:sz="0" w:space="0" w:color="auto"/>
        <w:right w:val="none" w:sz="0" w:space="0" w:color="auto"/>
      </w:divBdr>
    </w:div>
    <w:div w:id="305167349">
      <w:bodyDiv w:val="1"/>
      <w:marLeft w:val="0"/>
      <w:marRight w:val="0"/>
      <w:marTop w:val="0"/>
      <w:marBottom w:val="0"/>
      <w:divBdr>
        <w:top w:val="none" w:sz="0" w:space="0" w:color="auto"/>
        <w:left w:val="none" w:sz="0" w:space="0" w:color="auto"/>
        <w:bottom w:val="none" w:sz="0" w:space="0" w:color="auto"/>
        <w:right w:val="none" w:sz="0" w:space="0" w:color="auto"/>
      </w:divBdr>
    </w:div>
    <w:div w:id="305551744">
      <w:bodyDiv w:val="1"/>
      <w:marLeft w:val="0"/>
      <w:marRight w:val="0"/>
      <w:marTop w:val="0"/>
      <w:marBottom w:val="0"/>
      <w:divBdr>
        <w:top w:val="none" w:sz="0" w:space="0" w:color="auto"/>
        <w:left w:val="none" w:sz="0" w:space="0" w:color="auto"/>
        <w:bottom w:val="none" w:sz="0" w:space="0" w:color="auto"/>
        <w:right w:val="none" w:sz="0" w:space="0" w:color="auto"/>
      </w:divBdr>
    </w:div>
    <w:div w:id="311104653">
      <w:bodyDiv w:val="1"/>
      <w:marLeft w:val="0"/>
      <w:marRight w:val="0"/>
      <w:marTop w:val="0"/>
      <w:marBottom w:val="0"/>
      <w:divBdr>
        <w:top w:val="none" w:sz="0" w:space="0" w:color="auto"/>
        <w:left w:val="none" w:sz="0" w:space="0" w:color="auto"/>
        <w:bottom w:val="none" w:sz="0" w:space="0" w:color="auto"/>
        <w:right w:val="none" w:sz="0" w:space="0" w:color="auto"/>
      </w:divBdr>
    </w:div>
    <w:div w:id="315034624">
      <w:bodyDiv w:val="1"/>
      <w:marLeft w:val="0"/>
      <w:marRight w:val="0"/>
      <w:marTop w:val="0"/>
      <w:marBottom w:val="0"/>
      <w:divBdr>
        <w:top w:val="none" w:sz="0" w:space="0" w:color="auto"/>
        <w:left w:val="none" w:sz="0" w:space="0" w:color="auto"/>
        <w:bottom w:val="none" w:sz="0" w:space="0" w:color="auto"/>
        <w:right w:val="none" w:sz="0" w:space="0" w:color="auto"/>
      </w:divBdr>
    </w:div>
    <w:div w:id="315228358">
      <w:bodyDiv w:val="1"/>
      <w:marLeft w:val="0"/>
      <w:marRight w:val="0"/>
      <w:marTop w:val="0"/>
      <w:marBottom w:val="0"/>
      <w:divBdr>
        <w:top w:val="none" w:sz="0" w:space="0" w:color="auto"/>
        <w:left w:val="none" w:sz="0" w:space="0" w:color="auto"/>
        <w:bottom w:val="none" w:sz="0" w:space="0" w:color="auto"/>
        <w:right w:val="none" w:sz="0" w:space="0" w:color="auto"/>
      </w:divBdr>
    </w:div>
    <w:div w:id="315653047">
      <w:bodyDiv w:val="1"/>
      <w:marLeft w:val="0"/>
      <w:marRight w:val="0"/>
      <w:marTop w:val="0"/>
      <w:marBottom w:val="0"/>
      <w:divBdr>
        <w:top w:val="none" w:sz="0" w:space="0" w:color="auto"/>
        <w:left w:val="none" w:sz="0" w:space="0" w:color="auto"/>
        <w:bottom w:val="none" w:sz="0" w:space="0" w:color="auto"/>
        <w:right w:val="none" w:sz="0" w:space="0" w:color="auto"/>
      </w:divBdr>
    </w:div>
    <w:div w:id="317345946">
      <w:bodyDiv w:val="1"/>
      <w:marLeft w:val="0"/>
      <w:marRight w:val="0"/>
      <w:marTop w:val="0"/>
      <w:marBottom w:val="0"/>
      <w:divBdr>
        <w:top w:val="none" w:sz="0" w:space="0" w:color="auto"/>
        <w:left w:val="none" w:sz="0" w:space="0" w:color="auto"/>
        <w:bottom w:val="none" w:sz="0" w:space="0" w:color="auto"/>
        <w:right w:val="none" w:sz="0" w:space="0" w:color="auto"/>
      </w:divBdr>
    </w:div>
    <w:div w:id="326054109">
      <w:bodyDiv w:val="1"/>
      <w:marLeft w:val="0"/>
      <w:marRight w:val="0"/>
      <w:marTop w:val="0"/>
      <w:marBottom w:val="0"/>
      <w:divBdr>
        <w:top w:val="none" w:sz="0" w:space="0" w:color="auto"/>
        <w:left w:val="none" w:sz="0" w:space="0" w:color="auto"/>
        <w:bottom w:val="none" w:sz="0" w:space="0" w:color="auto"/>
        <w:right w:val="none" w:sz="0" w:space="0" w:color="auto"/>
      </w:divBdr>
    </w:div>
    <w:div w:id="328951479">
      <w:bodyDiv w:val="1"/>
      <w:marLeft w:val="0"/>
      <w:marRight w:val="0"/>
      <w:marTop w:val="0"/>
      <w:marBottom w:val="0"/>
      <w:divBdr>
        <w:top w:val="none" w:sz="0" w:space="0" w:color="auto"/>
        <w:left w:val="none" w:sz="0" w:space="0" w:color="auto"/>
        <w:bottom w:val="none" w:sz="0" w:space="0" w:color="auto"/>
        <w:right w:val="none" w:sz="0" w:space="0" w:color="auto"/>
      </w:divBdr>
    </w:div>
    <w:div w:id="335231881">
      <w:bodyDiv w:val="1"/>
      <w:marLeft w:val="0"/>
      <w:marRight w:val="0"/>
      <w:marTop w:val="0"/>
      <w:marBottom w:val="0"/>
      <w:divBdr>
        <w:top w:val="none" w:sz="0" w:space="0" w:color="auto"/>
        <w:left w:val="none" w:sz="0" w:space="0" w:color="auto"/>
        <w:bottom w:val="none" w:sz="0" w:space="0" w:color="auto"/>
        <w:right w:val="none" w:sz="0" w:space="0" w:color="auto"/>
      </w:divBdr>
    </w:div>
    <w:div w:id="338384821">
      <w:bodyDiv w:val="1"/>
      <w:marLeft w:val="0"/>
      <w:marRight w:val="0"/>
      <w:marTop w:val="0"/>
      <w:marBottom w:val="0"/>
      <w:divBdr>
        <w:top w:val="none" w:sz="0" w:space="0" w:color="auto"/>
        <w:left w:val="none" w:sz="0" w:space="0" w:color="auto"/>
        <w:bottom w:val="none" w:sz="0" w:space="0" w:color="auto"/>
        <w:right w:val="none" w:sz="0" w:space="0" w:color="auto"/>
      </w:divBdr>
    </w:div>
    <w:div w:id="341902828">
      <w:bodyDiv w:val="1"/>
      <w:marLeft w:val="0"/>
      <w:marRight w:val="0"/>
      <w:marTop w:val="0"/>
      <w:marBottom w:val="0"/>
      <w:divBdr>
        <w:top w:val="none" w:sz="0" w:space="0" w:color="auto"/>
        <w:left w:val="none" w:sz="0" w:space="0" w:color="auto"/>
        <w:bottom w:val="none" w:sz="0" w:space="0" w:color="auto"/>
        <w:right w:val="none" w:sz="0" w:space="0" w:color="auto"/>
      </w:divBdr>
    </w:div>
    <w:div w:id="343018471">
      <w:bodyDiv w:val="1"/>
      <w:marLeft w:val="0"/>
      <w:marRight w:val="0"/>
      <w:marTop w:val="0"/>
      <w:marBottom w:val="0"/>
      <w:divBdr>
        <w:top w:val="none" w:sz="0" w:space="0" w:color="auto"/>
        <w:left w:val="none" w:sz="0" w:space="0" w:color="auto"/>
        <w:bottom w:val="none" w:sz="0" w:space="0" w:color="auto"/>
        <w:right w:val="none" w:sz="0" w:space="0" w:color="auto"/>
      </w:divBdr>
    </w:div>
    <w:div w:id="346057623">
      <w:bodyDiv w:val="1"/>
      <w:marLeft w:val="0"/>
      <w:marRight w:val="0"/>
      <w:marTop w:val="0"/>
      <w:marBottom w:val="0"/>
      <w:divBdr>
        <w:top w:val="none" w:sz="0" w:space="0" w:color="auto"/>
        <w:left w:val="none" w:sz="0" w:space="0" w:color="auto"/>
        <w:bottom w:val="none" w:sz="0" w:space="0" w:color="auto"/>
        <w:right w:val="none" w:sz="0" w:space="0" w:color="auto"/>
      </w:divBdr>
    </w:div>
    <w:div w:id="346300072">
      <w:bodyDiv w:val="1"/>
      <w:marLeft w:val="0"/>
      <w:marRight w:val="0"/>
      <w:marTop w:val="0"/>
      <w:marBottom w:val="0"/>
      <w:divBdr>
        <w:top w:val="none" w:sz="0" w:space="0" w:color="auto"/>
        <w:left w:val="none" w:sz="0" w:space="0" w:color="auto"/>
        <w:bottom w:val="none" w:sz="0" w:space="0" w:color="auto"/>
        <w:right w:val="none" w:sz="0" w:space="0" w:color="auto"/>
      </w:divBdr>
    </w:div>
    <w:div w:id="346904060">
      <w:bodyDiv w:val="1"/>
      <w:marLeft w:val="0"/>
      <w:marRight w:val="0"/>
      <w:marTop w:val="0"/>
      <w:marBottom w:val="0"/>
      <w:divBdr>
        <w:top w:val="none" w:sz="0" w:space="0" w:color="auto"/>
        <w:left w:val="none" w:sz="0" w:space="0" w:color="auto"/>
        <w:bottom w:val="none" w:sz="0" w:space="0" w:color="auto"/>
        <w:right w:val="none" w:sz="0" w:space="0" w:color="auto"/>
      </w:divBdr>
    </w:div>
    <w:div w:id="349069089">
      <w:bodyDiv w:val="1"/>
      <w:marLeft w:val="0"/>
      <w:marRight w:val="0"/>
      <w:marTop w:val="0"/>
      <w:marBottom w:val="0"/>
      <w:divBdr>
        <w:top w:val="none" w:sz="0" w:space="0" w:color="auto"/>
        <w:left w:val="none" w:sz="0" w:space="0" w:color="auto"/>
        <w:bottom w:val="none" w:sz="0" w:space="0" w:color="auto"/>
        <w:right w:val="none" w:sz="0" w:space="0" w:color="auto"/>
      </w:divBdr>
    </w:div>
    <w:div w:id="349528076">
      <w:bodyDiv w:val="1"/>
      <w:marLeft w:val="0"/>
      <w:marRight w:val="0"/>
      <w:marTop w:val="0"/>
      <w:marBottom w:val="0"/>
      <w:divBdr>
        <w:top w:val="none" w:sz="0" w:space="0" w:color="auto"/>
        <w:left w:val="none" w:sz="0" w:space="0" w:color="auto"/>
        <w:bottom w:val="none" w:sz="0" w:space="0" w:color="auto"/>
        <w:right w:val="none" w:sz="0" w:space="0" w:color="auto"/>
      </w:divBdr>
    </w:div>
    <w:div w:id="349840112">
      <w:bodyDiv w:val="1"/>
      <w:marLeft w:val="0"/>
      <w:marRight w:val="0"/>
      <w:marTop w:val="0"/>
      <w:marBottom w:val="0"/>
      <w:divBdr>
        <w:top w:val="none" w:sz="0" w:space="0" w:color="auto"/>
        <w:left w:val="none" w:sz="0" w:space="0" w:color="auto"/>
        <w:bottom w:val="none" w:sz="0" w:space="0" w:color="auto"/>
        <w:right w:val="none" w:sz="0" w:space="0" w:color="auto"/>
      </w:divBdr>
    </w:div>
    <w:div w:id="350956741">
      <w:bodyDiv w:val="1"/>
      <w:marLeft w:val="0"/>
      <w:marRight w:val="0"/>
      <w:marTop w:val="0"/>
      <w:marBottom w:val="0"/>
      <w:divBdr>
        <w:top w:val="none" w:sz="0" w:space="0" w:color="auto"/>
        <w:left w:val="none" w:sz="0" w:space="0" w:color="auto"/>
        <w:bottom w:val="none" w:sz="0" w:space="0" w:color="auto"/>
        <w:right w:val="none" w:sz="0" w:space="0" w:color="auto"/>
      </w:divBdr>
    </w:div>
    <w:div w:id="353966111">
      <w:bodyDiv w:val="1"/>
      <w:marLeft w:val="0"/>
      <w:marRight w:val="0"/>
      <w:marTop w:val="0"/>
      <w:marBottom w:val="0"/>
      <w:divBdr>
        <w:top w:val="none" w:sz="0" w:space="0" w:color="auto"/>
        <w:left w:val="none" w:sz="0" w:space="0" w:color="auto"/>
        <w:bottom w:val="none" w:sz="0" w:space="0" w:color="auto"/>
        <w:right w:val="none" w:sz="0" w:space="0" w:color="auto"/>
      </w:divBdr>
    </w:div>
    <w:div w:id="356741845">
      <w:bodyDiv w:val="1"/>
      <w:marLeft w:val="0"/>
      <w:marRight w:val="0"/>
      <w:marTop w:val="0"/>
      <w:marBottom w:val="0"/>
      <w:divBdr>
        <w:top w:val="none" w:sz="0" w:space="0" w:color="auto"/>
        <w:left w:val="none" w:sz="0" w:space="0" w:color="auto"/>
        <w:bottom w:val="none" w:sz="0" w:space="0" w:color="auto"/>
        <w:right w:val="none" w:sz="0" w:space="0" w:color="auto"/>
      </w:divBdr>
    </w:div>
    <w:div w:id="357388500">
      <w:bodyDiv w:val="1"/>
      <w:marLeft w:val="0"/>
      <w:marRight w:val="0"/>
      <w:marTop w:val="0"/>
      <w:marBottom w:val="0"/>
      <w:divBdr>
        <w:top w:val="none" w:sz="0" w:space="0" w:color="auto"/>
        <w:left w:val="none" w:sz="0" w:space="0" w:color="auto"/>
        <w:bottom w:val="none" w:sz="0" w:space="0" w:color="auto"/>
        <w:right w:val="none" w:sz="0" w:space="0" w:color="auto"/>
      </w:divBdr>
    </w:div>
    <w:div w:id="360934415">
      <w:bodyDiv w:val="1"/>
      <w:marLeft w:val="0"/>
      <w:marRight w:val="0"/>
      <w:marTop w:val="0"/>
      <w:marBottom w:val="0"/>
      <w:divBdr>
        <w:top w:val="none" w:sz="0" w:space="0" w:color="auto"/>
        <w:left w:val="none" w:sz="0" w:space="0" w:color="auto"/>
        <w:bottom w:val="none" w:sz="0" w:space="0" w:color="auto"/>
        <w:right w:val="none" w:sz="0" w:space="0" w:color="auto"/>
      </w:divBdr>
    </w:div>
    <w:div w:id="363482173">
      <w:bodyDiv w:val="1"/>
      <w:marLeft w:val="0"/>
      <w:marRight w:val="0"/>
      <w:marTop w:val="0"/>
      <w:marBottom w:val="0"/>
      <w:divBdr>
        <w:top w:val="none" w:sz="0" w:space="0" w:color="auto"/>
        <w:left w:val="none" w:sz="0" w:space="0" w:color="auto"/>
        <w:bottom w:val="none" w:sz="0" w:space="0" w:color="auto"/>
        <w:right w:val="none" w:sz="0" w:space="0" w:color="auto"/>
      </w:divBdr>
    </w:div>
    <w:div w:id="364795945">
      <w:bodyDiv w:val="1"/>
      <w:marLeft w:val="0"/>
      <w:marRight w:val="0"/>
      <w:marTop w:val="0"/>
      <w:marBottom w:val="0"/>
      <w:divBdr>
        <w:top w:val="none" w:sz="0" w:space="0" w:color="auto"/>
        <w:left w:val="none" w:sz="0" w:space="0" w:color="auto"/>
        <w:bottom w:val="none" w:sz="0" w:space="0" w:color="auto"/>
        <w:right w:val="none" w:sz="0" w:space="0" w:color="auto"/>
      </w:divBdr>
    </w:div>
    <w:div w:id="374277767">
      <w:bodyDiv w:val="1"/>
      <w:marLeft w:val="0"/>
      <w:marRight w:val="0"/>
      <w:marTop w:val="0"/>
      <w:marBottom w:val="0"/>
      <w:divBdr>
        <w:top w:val="none" w:sz="0" w:space="0" w:color="auto"/>
        <w:left w:val="none" w:sz="0" w:space="0" w:color="auto"/>
        <w:bottom w:val="none" w:sz="0" w:space="0" w:color="auto"/>
        <w:right w:val="none" w:sz="0" w:space="0" w:color="auto"/>
      </w:divBdr>
    </w:div>
    <w:div w:id="378936933">
      <w:bodyDiv w:val="1"/>
      <w:marLeft w:val="0"/>
      <w:marRight w:val="0"/>
      <w:marTop w:val="0"/>
      <w:marBottom w:val="0"/>
      <w:divBdr>
        <w:top w:val="none" w:sz="0" w:space="0" w:color="auto"/>
        <w:left w:val="none" w:sz="0" w:space="0" w:color="auto"/>
        <w:bottom w:val="none" w:sz="0" w:space="0" w:color="auto"/>
        <w:right w:val="none" w:sz="0" w:space="0" w:color="auto"/>
      </w:divBdr>
    </w:div>
    <w:div w:id="379715690">
      <w:bodyDiv w:val="1"/>
      <w:marLeft w:val="0"/>
      <w:marRight w:val="0"/>
      <w:marTop w:val="0"/>
      <w:marBottom w:val="0"/>
      <w:divBdr>
        <w:top w:val="none" w:sz="0" w:space="0" w:color="auto"/>
        <w:left w:val="none" w:sz="0" w:space="0" w:color="auto"/>
        <w:bottom w:val="none" w:sz="0" w:space="0" w:color="auto"/>
        <w:right w:val="none" w:sz="0" w:space="0" w:color="auto"/>
      </w:divBdr>
    </w:div>
    <w:div w:id="380831486">
      <w:bodyDiv w:val="1"/>
      <w:marLeft w:val="0"/>
      <w:marRight w:val="0"/>
      <w:marTop w:val="0"/>
      <w:marBottom w:val="0"/>
      <w:divBdr>
        <w:top w:val="none" w:sz="0" w:space="0" w:color="auto"/>
        <w:left w:val="none" w:sz="0" w:space="0" w:color="auto"/>
        <w:bottom w:val="none" w:sz="0" w:space="0" w:color="auto"/>
        <w:right w:val="none" w:sz="0" w:space="0" w:color="auto"/>
      </w:divBdr>
    </w:div>
    <w:div w:id="382679967">
      <w:bodyDiv w:val="1"/>
      <w:marLeft w:val="0"/>
      <w:marRight w:val="0"/>
      <w:marTop w:val="0"/>
      <w:marBottom w:val="0"/>
      <w:divBdr>
        <w:top w:val="none" w:sz="0" w:space="0" w:color="auto"/>
        <w:left w:val="none" w:sz="0" w:space="0" w:color="auto"/>
        <w:bottom w:val="none" w:sz="0" w:space="0" w:color="auto"/>
        <w:right w:val="none" w:sz="0" w:space="0" w:color="auto"/>
      </w:divBdr>
    </w:div>
    <w:div w:id="386682770">
      <w:bodyDiv w:val="1"/>
      <w:marLeft w:val="0"/>
      <w:marRight w:val="0"/>
      <w:marTop w:val="0"/>
      <w:marBottom w:val="0"/>
      <w:divBdr>
        <w:top w:val="none" w:sz="0" w:space="0" w:color="auto"/>
        <w:left w:val="none" w:sz="0" w:space="0" w:color="auto"/>
        <w:bottom w:val="none" w:sz="0" w:space="0" w:color="auto"/>
        <w:right w:val="none" w:sz="0" w:space="0" w:color="auto"/>
      </w:divBdr>
    </w:div>
    <w:div w:id="387995409">
      <w:bodyDiv w:val="1"/>
      <w:marLeft w:val="0"/>
      <w:marRight w:val="0"/>
      <w:marTop w:val="0"/>
      <w:marBottom w:val="0"/>
      <w:divBdr>
        <w:top w:val="none" w:sz="0" w:space="0" w:color="auto"/>
        <w:left w:val="none" w:sz="0" w:space="0" w:color="auto"/>
        <w:bottom w:val="none" w:sz="0" w:space="0" w:color="auto"/>
        <w:right w:val="none" w:sz="0" w:space="0" w:color="auto"/>
      </w:divBdr>
    </w:div>
    <w:div w:id="388574243">
      <w:bodyDiv w:val="1"/>
      <w:marLeft w:val="0"/>
      <w:marRight w:val="0"/>
      <w:marTop w:val="0"/>
      <w:marBottom w:val="0"/>
      <w:divBdr>
        <w:top w:val="none" w:sz="0" w:space="0" w:color="auto"/>
        <w:left w:val="none" w:sz="0" w:space="0" w:color="auto"/>
        <w:bottom w:val="none" w:sz="0" w:space="0" w:color="auto"/>
        <w:right w:val="none" w:sz="0" w:space="0" w:color="auto"/>
      </w:divBdr>
    </w:div>
    <w:div w:id="400061468">
      <w:bodyDiv w:val="1"/>
      <w:marLeft w:val="0"/>
      <w:marRight w:val="0"/>
      <w:marTop w:val="0"/>
      <w:marBottom w:val="0"/>
      <w:divBdr>
        <w:top w:val="none" w:sz="0" w:space="0" w:color="auto"/>
        <w:left w:val="none" w:sz="0" w:space="0" w:color="auto"/>
        <w:bottom w:val="none" w:sz="0" w:space="0" w:color="auto"/>
        <w:right w:val="none" w:sz="0" w:space="0" w:color="auto"/>
      </w:divBdr>
    </w:div>
    <w:div w:id="402339268">
      <w:bodyDiv w:val="1"/>
      <w:marLeft w:val="0"/>
      <w:marRight w:val="0"/>
      <w:marTop w:val="0"/>
      <w:marBottom w:val="0"/>
      <w:divBdr>
        <w:top w:val="none" w:sz="0" w:space="0" w:color="auto"/>
        <w:left w:val="none" w:sz="0" w:space="0" w:color="auto"/>
        <w:bottom w:val="none" w:sz="0" w:space="0" w:color="auto"/>
        <w:right w:val="none" w:sz="0" w:space="0" w:color="auto"/>
      </w:divBdr>
    </w:div>
    <w:div w:id="407581185">
      <w:bodyDiv w:val="1"/>
      <w:marLeft w:val="0"/>
      <w:marRight w:val="0"/>
      <w:marTop w:val="0"/>
      <w:marBottom w:val="0"/>
      <w:divBdr>
        <w:top w:val="none" w:sz="0" w:space="0" w:color="auto"/>
        <w:left w:val="none" w:sz="0" w:space="0" w:color="auto"/>
        <w:bottom w:val="none" w:sz="0" w:space="0" w:color="auto"/>
        <w:right w:val="none" w:sz="0" w:space="0" w:color="auto"/>
      </w:divBdr>
    </w:div>
    <w:div w:id="408309350">
      <w:bodyDiv w:val="1"/>
      <w:marLeft w:val="0"/>
      <w:marRight w:val="0"/>
      <w:marTop w:val="0"/>
      <w:marBottom w:val="0"/>
      <w:divBdr>
        <w:top w:val="none" w:sz="0" w:space="0" w:color="auto"/>
        <w:left w:val="none" w:sz="0" w:space="0" w:color="auto"/>
        <w:bottom w:val="none" w:sz="0" w:space="0" w:color="auto"/>
        <w:right w:val="none" w:sz="0" w:space="0" w:color="auto"/>
      </w:divBdr>
    </w:div>
    <w:div w:id="410546684">
      <w:bodyDiv w:val="1"/>
      <w:marLeft w:val="0"/>
      <w:marRight w:val="0"/>
      <w:marTop w:val="0"/>
      <w:marBottom w:val="0"/>
      <w:divBdr>
        <w:top w:val="none" w:sz="0" w:space="0" w:color="auto"/>
        <w:left w:val="none" w:sz="0" w:space="0" w:color="auto"/>
        <w:bottom w:val="none" w:sz="0" w:space="0" w:color="auto"/>
        <w:right w:val="none" w:sz="0" w:space="0" w:color="auto"/>
      </w:divBdr>
    </w:div>
    <w:div w:id="411003776">
      <w:bodyDiv w:val="1"/>
      <w:marLeft w:val="0"/>
      <w:marRight w:val="0"/>
      <w:marTop w:val="0"/>
      <w:marBottom w:val="0"/>
      <w:divBdr>
        <w:top w:val="none" w:sz="0" w:space="0" w:color="auto"/>
        <w:left w:val="none" w:sz="0" w:space="0" w:color="auto"/>
        <w:bottom w:val="none" w:sz="0" w:space="0" w:color="auto"/>
        <w:right w:val="none" w:sz="0" w:space="0" w:color="auto"/>
      </w:divBdr>
    </w:div>
    <w:div w:id="416363693">
      <w:bodyDiv w:val="1"/>
      <w:marLeft w:val="0"/>
      <w:marRight w:val="0"/>
      <w:marTop w:val="0"/>
      <w:marBottom w:val="0"/>
      <w:divBdr>
        <w:top w:val="none" w:sz="0" w:space="0" w:color="auto"/>
        <w:left w:val="none" w:sz="0" w:space="0" w:color="auto"/>
        <w:bottom w:val="none" w:sz="0" w:space="0" w:color="auto"/>
        <w:right w:val="none" w:sz="0" w:space="0" w:color="auto"/>
      </w:divBdr>
    </w:div>
    <w:div w:id="420953354">
      <w:bodyDiv w:val="1"/>
      <w:marLeft w:val="0"/>
      <w:marRight w:val="0"/>
      <w:marTop w:val="0"/>
      <w:marBottom w:val="0"/>
      <w:divBdr>
        <w:top w:val="none" w:sz="0" w:space="0" w:color="auto"/>
        <w:left w:val="none" w:sz="0" w:space="0" w:color="auto"/>
        <w:bottom w:val="none" w:sz="0" w:space="0" w:color="auto"/>
        <w:right w:val="none" w:sz="0" w:space="0" w:color="auto"/>
      </w:divBdr>
    </w:div>
    <w:div w:id="427431566">
      <w:bodyDiv w:val="1"/>
      <w:marLeft w:val="0"/>
      <w:marRight w:val="0"/>
      <w:marTop w:val="0"/>
      <w:marBottom w:val="0"/>
      <w:divBdr>
        <w:top w:val="none" w:sz="0" w:space="0" w:color="auto"/>
        <w:left w:val="none" w:sz="0" w:space="0" w:color="auto"/>
        <w:bottom w:val="none" w:sz="0" w:space="0" w:color="auto"/>
        <w:right w:val="none" w:sz="0" w:space="0" w:color="auto"/>
      </w:divBdr>
    </w:div>
    <w:div w:id="432364095">
      <w:bodyDiv w:val="1"/>
      <w:marLeft w:val="0"/>
      <w:marRight w:val="0"/>
      <w:marTop w:val="0"/>
      <w:marBottom w:val="0"/>
      <w:divBdr>
        <w:top w:val="none" w:sz="0" w:space="0" w:color="auto"/>
        <w:left w:val="none" w:sz="0" w:space="0" w:color="auto"/>
        <w:bottom w:val="none" w:sz="0" w:space="0" w:color="auto"/>
        <w:right w:val="none" w:sz="0" w:space="0" w:color="auto"/>
      </w:divBdr>
    </w:div>
    <w:div w:id="433094074">
      <w:bodyDiv w:val="1"/>
      <w:marLeft w:val="0"/>
      <w:marRight w:val="0"/>
      <w:marTop w:val="0"/>
      <w:marBottom w:val="0"/>
      <w:divBdr>
        <w:top w:val="none" w:sz="0" w:space="0" w:color="auto"/>
        <w:left w:val="none" w:sz="0" w:space="0" w:color="auto"/>
        <w:bottom w:val="none" w:sz="0" w:space="0" w:color="auto"/>
        <w:right w:val="none" w:sz="0" w:space="0" w:color="auto"/>
      </w:divBdr>
    </w:div>
    <w:div w:id="434399482">
      <w:bodyDiv w:val="1"/>
      <w:marLeft w:val="0"/>
      <w:marRight w:val="0"/>
      <w:marTop w:val="0"/>
      <w:marBottom w:val="0"/>
      <w:divBdr>
        <w:top w:val="none" w:sz="0" w:space="0" w:color="auto"/>
        <w:left w:val="none" w:sz="0" w:space="0" w:color="auto"/>
        <w:bottom w:val="none" w:sz="0" w:space="0" w:color="auto"/>
        <w:right w:val="none" w:sz="0" w:space="0" w:color="auto"/>
      </w:divBdr>
    </w:div>
    <w:div w:id="436099770">
      <w:bodyDiv w:val="1"/>
      <w:marLeft w:val="0"/>
      <w:marRight w:val="0"/>
      <w:marTop w:val="0"/>
      <w:marBottom w:val="0"/>
      <w:divBdr>
        <w:top w:val="none" w:sz="0" w:space="0" w:color="auto"/>
        <w:left w:val="none" w:sz="0" w:space="0" w:color="auto"/>
        <w:bottom w:val="none" w:sz="0" w:space="0" w:color="auto"/>
        <w:right w:val="none" w:sz="0" w:space="0" w:color="auto"/>
      </w:divBdr>
    </w:div>
    <w:div w:id="439030954">
      <w:bodyDiv w:val="1"/>
      <w:marLeft w:val="0"/>
      <w:marRight w:val="0"/>
      <w:marTop w:val="0"/>
      <w:marBottom w:val="0"/>
      <w:divBdr>
        <w:top w:val="none" w:sz="0" w:space="0" w:color="auto"/>
        <w:left w:val="none" w:sz="0" w:space="0" w:color="auto"/>
        <w:bottom w:val="none" w:sz="0" w:space="0" w:color="auto"/>
        <w:right w:val="none" w:sz="0" w:space="0" w:color="auto"/>
      </w:divBdr>
    </w:div>
    <w:div w:id="443812999">
      <w:bodyDiv w:val="1"/>
      <w:marLeft w:val="0"/>
      <w:marRight w:val="0"/>
      <w:marTop w:val="0"/>
      <w:marBottom w:val="0"/>
      <w:divBdr>
        <w:top w:val="none" w:sz="0" w:space="0" w:color="auto"/>
        <w:left w:val="none" w:sz="0" w:space="0" w:color="auto"/>
        <w:bottom w:val="none" w:sz="0" w:space="0" w:color="auto"/>
        <w:right w:val="none" w:sz="0" w:space="0" w:color="auto"/>
      </w:divBdr>
    </w:div>
    <w:div w:id="451441468">
      <w:bodyDiv w:val="1"/>
      <w:marLeft w:val="0"/>
      <w:marRight w:val="0"/>
      <w:marTop w:val="0"/>
      <w:marBottom w:val="0"/>
      <w:divBdr>
        <w:top w:val="none" w:sz="0" w:space="0" w:color="auto"/>
        <w:left w:val="none" w:sz="0" w:space="0" w:color="auto"/>
        <w:bottom w:val="none" w:sz="0" w:space="0" w:color="auto"/>
        <w:right w:val="none" w:sz="0" w:space="0" w:color="auto"/>
      </w:divBdr>
    </w:div>
    <w:div w:id="452217026">
      <w:bodyDiv w:val="1"/>
      <w:marLeft w:val="0"/>
      <w:marRight w:val="0"/>
      <w:marTop w:val="0"/>
      <w:marBottom w:val="0"/>
      <w:divBdr>
        <w:top w:val="none" w:sz="0" w:space="0" w:color="auto"/>
        <w:left w:val="none" w:sz="0" w:space="0" w:color="auto"/>
        <w:bottom w:val="none" w:sz="0" w:space="0" w:color="auto"/>
        <w:right w:val="none" w:sz="0" w:space="0" w:color="auto"/>
      </w:divBdr>
    </w:div>
    <w:div w:id="457139022">
      <w:bodyDiv w:val="1"/>
      <w:marLeft w:val="0"/>
      <w:marRight w:val="0"/>
      <w:marTop w:val="0"/>
      <w:marBottom w:val="0"/>
      <w:divBdr>
        <w:top w:val="none" w:sz="0" w:space="0" w:color="auto"/>
        <w:left w:val="none" w:sz="0" w:space="0" w:color="auto"/>
        <w:bottom w:val="none" w:sz="0" w:space="0" w:color="auto"/>
        <w:right w:val="none" w:sz="0" w:space="0" w:color="auto"/>
      </w:divBdr>
    </w:div>
    <w:div w:id="470631802">
      <w:bodyDiv w:val="1"/>
      <w:marLeft w:val="0"/>
      <w:marRight w:val="0"/>
      <w:marTop w:val="0"/>
      <w:marBottom w:val="0"/>
      <w:divBdr>
        <w:top w:val="none" w:sz="0" w:space="0" w:color="auto"/>
        <w:left w:val="none" w:sz="0" w:space="0" w:color="auto"/>
        <w:bottom w:val="none" w:sz="0" w:space="0" w:color="auto"/>
        <w:right w:val="none" w:sz="0" w:space="0" w:color="auto"/>
      </w:divBdr>
    </w:div>
    <w:div w:id="472022690">
      <w:bodyDiv w:val="1"/>
      <w:marLeft w:val="0"/>
      <w:marRight w:val="0"/>
      <w:marTop w:val="0"/>
      <w:marBottom w:val="0"/>
      <w:divBdr>
        <w:top w:val="none" w:sz="0" w:space="0" w:color="auto"/>
        <w:left w:val="none" w:sz="0" w:space="0" w:color="auto"/>
        <w:bottom w:val="none" w:sz="0" w:space="0" w:color="auto"/>
        <w:right w:val="none" w:sz="0" w:space="0" w:color="auto"/>
      </w:divBdr>
    </w:div>
    <w:div w:id="474955759">
      <w:bodyDiv w:val="1"/>
      <w:marLeft w:val="0"/>
      <w:marRight w:val="0"/>
      <w:marTop w:val="0"/>
      <w:marBottom w:val="0"/>
      <w:divBdr>
        <w:top w:val="none" w:sz="0" w:space="0" w:color="auto"/>
        <w:left w:val="none" w:sz="0" w:space="0" w:color="auto"/>
        <w:bottom w:val="none" w:sz="0" w:space="0" w:color="auto"/>
        <w:right w:val="none" w:sz="0" w:space="0" w:color="auto"/>
      </w:divBdr>
    </w:div>
    <w:div w:id="479925590">
      <w:bodyDiv w:val="1"/>
      <w:marLeft w:val="0"/>
      <w:marRight w:val="0"/>
      <w:marTop w:val="0"/>
      <w:marBottom w:val="0"/>
      <w:divBdr>
        <w:top w:val="none" w:sz="0" w:space="0" w:color="auto"/>
        <w:left w:val="none" w:sz="0" w:space="0" w:color="auto"/>
        <w:bottom w:val="none" w:sz="0" w:space="0" w:color="auto"/>
        <w:right w:val="none" w:sz="0" w:space="0" w:color="auto"/>
      </w:divBdr>
    </w:div>
    <w:div w:id="481238167">
      <w:bodyDiv w:val="1"/>
      <w:marLeft w:val="0"/>
      <w:marRight w:val="0"/>
      <w:marTop w:val="0"/>
      <w:marBottom w:val="0"/>
      <w:divBdr>
        <w:top w:val="none" w:sz="0" w:space="0" w:color="auto"/>
        <w:left w:val="none" w:sz="0" w:space="0" w:color="auto"/>
        <w:bottom w:val="none" w:sz="0" w:space="0" w:color="auto"/>
        <w:right w:val="none" w:sz="0" w:space="0" w:color="auto"/>
      </w:divBdr>
    </w:div>
    <w:div w:id="486559503">
      <w:bodyDiv w:val="1"/>
      <w:marLeft w:val="0"/>
      <w:marRight w:val="0"/>
      <w:marTop w:val="0"/>
      <w:marBottom w:val="0"/>
      <w:divBdr>
        <w:top w:val="none" w:sz="0" w:space="0" w:color="auto"/>
        <w:left w:val="none" w:sz="0" w:space="0" w:color="auto"/>
        <w:bottom w:val="none" w:sz="0" w:space="0" w:color="auto"/>
        <w:right w:val="none" w:sz="0" w:space="0" w:color="auto"/>
      </w:divBdr>
    </w:div>
    <w:div w:id="487015698">
      <w:bodyDiv w:val="1"/>
      <w:marLeft w:val="0"/>
      <w:marRight w:val="0"/>
      <w:marTop w:val="0"/>
      <w:marBottom w:val="0"/>
      <w:divBdr>
        <w:top w:val="none" w:sz="0" w:space="0" w:color="auto"/>
        <w:left w:val="none" w:sz="0" w:space="0" w:color="auto"/>
        <w:bottom w:val="none" w:sz="0" w:space="0" w:color="auto"/>
        <w:right w:val="none" w:sz="0" w:space="0" w:color="auto"/>
      </w:divBdr>
    </w:div>
    <w:div w:id="489517379">
      <w:bodyDiv w:val="1"/>
      <w:marLeft w:val="0"/>
      <w:marRight w:val="0"/>
      <w:marTop w:val="0"/>
      <w:marBottom w:val="0"/>
      <w:divBdr>
        <w:top w:val="none" w:sz="0" w:space="0" w:color="auto"/>
        <w:left w:val="none" w:sz="0" w:space="0" w:color="auto"/>
        <w:bottom w:val="none" w:sz="0" w:space="0" w:color="auto"/>
        <w:right w:val="none" w:sz="0" w:space="0" w:color="auto"/>
      </w:divBdr>
    </w:div>
    <w:div w:id="493840284">
      <w:bodyDiv w:val="1"/>
      <w:marLeft w:val="0"/>
      <w:marRight w:val="0"/>
      <w:marTop w:val="0"/>
      <w:marBottom w:val="0"/>
      <w:divBdr>
        <w:top w:val="none" w:sz="0" w:space="0" w:color="auto"/>
        <w:left w:val="none" w:sz="0" w:space="0" w:color="auto"/>
        <w:bottom w:val="none" w:sz="0" w:space="0" w:color="auto"/>
        <w:right w:val="none" w:sz="0" w:space="0" w:color="auto"/>
      </w:divBdr>
    </w:div>
    <w:div w:id="501165732">
      <w:bodyDiv w:val="1"/>
      <w:marLeft w:val="0"/>
      <w:marRight w:val="0"/>
      <w:marTop w:val="0"/>
      <w:marBottom w:val="0"/>
      <w:divBdr>
        <w:top w:val="none" w:sz="0" w:space="0" w:color="auto"/>
        <w:left w:val="none" w:sz="0" w:space="0" w:color="auto"/>
        <w:bottom w:val="none" w:sz="0" w:space="0" w:color="auto"/>
        <w:right w:val="none" w:sz="0" w:space="0" w:color="auto"/>
      </w:divBdr>
    </w:div>
    <w:div w:id="508369053">
      <w:bodyDiv w:val="1"/>
      <w:marLeft w:val="0"/>
      <w:marRight w:val="0"/>
      <w:marTop w:val="0"/>
      <w:marBottom w:val="0"/>
      <w:divBdr>
        <w:top w:val="none" w:sz="0" w:space="0" w:color="auto"/>
        <w:left w:val="none" w:sz="0" w:space="0" w:color="auto"/>
        <w:bottom w:val="none" w:sz="0" w:space="0" w:color="auto"/>
        <w:right w:val="none" w:sz="0" w:space="0" w:color="auto"/>
      </w:divBdr>
    </w:div>
    <w:div w:id="509874210">
      <w:bodyDiv w:val="1"/>
      <w:marLeft w:val="0"/>
      <w:marRight w:val="0"/>
      <w:marTop w:val="0"/>
      <w:marBottom w:val="0"/>
      <w:divBdr>
        <w:top w:val="none" w:sz="0" w:space="0" w:color="auto"/>
        <w:left w:val="none" w:sz="0" w:space="0" w:color="auto"/>
        <w:bottom w:val="none" w:sz="0" w:space="0" w:color="auto"/>
        <w:right w:val="none" w:sz="0" w:space="0" w:color="auto"/>
      </w:divBdr>
    </w:div>
    <w:div w:id="514226933">
      <w:bodyDiv w:val="1"/>
      <w:marLeft w:val="0"/>
      <w:marRight w:val="0"/>
      <w:marTop w:val="0"/>
      <w:marBottom w:val="0"/>
      <w:divBdr>
        <w:top w:val="none" w:sz="0" w:space="0" w:color="auto"/>
        <w:left w:val="none" w:sz="0" w:space="0" w:color="auto"/>
        <w:bottom w:val="none" w:sz="0" w:space="0" w:color="auto"/>
        <w:right w:val="none" w:sz="0" w:space="0" w:color="auto"/>
      </w:divBdr>
    </w:div>
    <w:div w:id="517279167">
      <w:bodyDiv w:val="1"/>
      <w:marLeft w:val="0"/>
      <w:marRight w:val="0"/>
      <w:marTop w:val="0"/>
      <w:marBottom w:val="0"/>
      <w:divBdr>
        <w:top w:val="none" w:sz="0" w:space="0" w:color="auto"/>
        <w:left w:val="none" w:sz="0" w:space="0" w:color="auto"/>
        <w:bottom w:val="none" w:sz="0" w:space="0" w:color="auto"/>
        <w:right w:val="none" w:sz="0" w:space="0" w:color="auto"/>
      </w:divBdr>
    </w:div>
    <w:div w:id="519928687">
      <w:bodyDiv w:val="1"/>
      <w:marLeft w:val="0"/>
      <w:marRight w:val="0"/>
      <w:marTop w:val="0"/>
      <w:marBottom w:val="0"/>
      <w:divBdr>
        <w:top w:val="none" w:sz="0" w:space="0" w:color="auto"/>
        <w:left w:val="none" w:sz="0" w:space="0" w:color="auto"/>
        <w:bottom w:val="none" w:sz="0" w:space="0" w:color="auto"/>
        <w:right w:val="none" w:sz="0" w:space="0" w:color="auto"/>
      </w:divBdr>
    </w:div>
    <w:div w:id="524175646">
      <w:bodyDiv w:val="1"/>
      <w:marLeft w:val="0"/>
      <w:marRight w:val="0"/>
      <w:marTop w:val="0"/>
      <w:marBottom w:val="0"/>
      <w:divBdr>
        <w:top w:val="none" w:sz="0" w:space="0" w:color="auto"/>
        <w:left w:val="none" w:sz="0" w:space="0" w:color="auto"/>
        <w:bottom w:val="none" w:sz="0" w:space="0" w:color="auto"/>
        <w:right w:val="none" w:sz="0" w:space="0" w:color="auto"/>
      </w:divBdr>
    </w:div>
    <w:div w:id="524445206">
      <w:bodyDiv w:val="1"/>
      <w:marLeft w:val="0"/>
      <w:marRight w:val="0"/>
      <w:marTop w:val="0"/>
      <w:marBottom w:val="0"/>
      <w:divBdr>
        <w:top w:val="none" w:sz="0" w:space="0" w:color="auto"/>
        <w:left w:val="none" w:sz="0" w:space="0" w:color="auto"/>
        <w:bottom w:val="none" w:sz="0" w:space="0" w:color="auto"/>
        <w:right w:val="none" w:sz="0" w:space="0" w:color="auto"/>
      </w:divBdr>
    </w:div>
    <w:div w:id="524905762">
      <w:bodyDiv w:val="1"/>
      <w:marLeft w:val="0"/>
      <w:marRight w:val="0"/>
      <w:marTop w:val="0"/>
      <w:marBottom w:val="0"/>
      <w:divBdr>
        <w:top w:val="none" w:sz="0" w:space="0" w:color="auto"/>
        <w:left w:val="none" w:sz="0" w:space="0" w:color="auto"/>
        <w:bottom w:val="none" w:sz="0" w:space="0" w:color="auto"/>
        <w:right w:val="none" w:sz="0" w:space="0" w:color="auto"/>
      </w:divBdr>
    </w:div>
    <w:div w:id="525098673">
      <w:bodyDiv w:val="1"/>
      <w:marLeft w:val="0"/>
      <w:marRight w:val="0"/>
      <w:marTop w:val="0"/>
      <w:marBottom w:val="0"/>
      <w:divBdr>
        <w:top w:val="none" w:sz="0" w:space="0" w:color="auto"/>
        <w:left w:val="none" w:sz="0" w:space="0" w:color="auto"/>
        <w:bottom w:val="none" w:sz="0" w:space="0" w:color="auto"/>
        <w:right w:val="none" w:sz="0" w:space="0" w:color="auto"/>
      </w:divBdr>
    </w:div>
    <w:div w:id="525214548">
      <w:bodyDiv w:val="1"/>
      <w:marLeft w:val="0"/>
      <w:marRight w:val="0"/>
      <w:marTop w:val="0"/>
      <w:marBottom w:val="0"/>
      <w:divBdr>
        <w:top w:val="none" w:sz="0" w:space="0" w:color="auto"/>
        <w:left w:val="none" w:sz="0" w:space="0" w:color="auto"/>
        <w:bottom w:val="none" w:sz="0" w:space="0" w:color="auto"/>
        <w:right w:val="none" w:sz="0" w:space="0" w:color="auto"/>
      </w:divBdr>
    </w:div>
    <w:div w:id="530461250">
      <w:bodyDiv w:val="1"/>
      <w:marLeft w:val="0"/>
      <w:marRight w:val="0"/>
      <w:marTop w:val="0"/>
      <w:marBottom w:val="0"/>
      <w:divBdr>
        <w:top w:val="none" w:sz="0" w:space="0" w:color="auto"/>
        <w:left w:val="none" w:sz="0" w:space="0" w:color="auto"/>
        <w:bottom w:val="none" w:sz="0" w:space="0" w:color="auto"/>
        <w:right w:val="none" w:sz="0" w:space="0" w:color="auto"/>
      </w:divBdr>
    </w:div>
    <w:div w:id="532809067">
      <w:bodyDiv w:val="1"/>
      <w:marLeft w:val="0"/>
      <w:marRight w:val="0"/>
      <w:marTop w:val="0"/>
      <w:marBottom w:val="0"/>
      <w:divBdr>
        <w:top w:val="none" w:sz="0" w:space="0" w:color="auto"/>
        <w:left w:val="none" w:sz="0" w:space="0" w:color="auto"/>
        <w:bottom w:val="none" w:sz="0" w:space="0" w:color="auto"/>
        <w:right w:val="none" w:sz="0" w:space="0" w:color="auto"/>
      </w:divBdr>
    </w:div>
    <w:div w:id="536937430">
      <w:bodyDiv w:val="1"/>
      <w:marLeft w:val="0"/>
      <w:marRight w:val="0"/>
      <w:marTop w:val="0"/>
      <w:marBottom w:val="0"/>
      <w:divBdr>
        <w:top w:val="none" w:sz="0" w:space="0" w:color="auto"/>
        <w:left w:val="none" w:sz="0" w:space="0" w:color="auto"/>
        <w:bottom w:val="none" w:sz="0" w:space="0" w:color="auto"/>
        <w:right w:val="none" w:sz="0" w:space="0" w:color="auto"/>
      </w:divBdr>
    </w:div>
    <w:div w:id="536939051">
      <w:bodyDiv w:val="1"/>
      <w:marLeft w:val="0"/>
      <w:marRight w:val="0"/>
      <w:marTop w:val="0"/>
      <w:marBottom w:val="0"/>
      <w:divBdr>
        <w:top w:val="none" w:sz="0" w:space="0" w:color="auto"/>
        <w:left w:val="none" w:sz="0" w:space="0" w:color="auto"/>
        <w:bottom w:val="none" w:sz="0" w:space="0" w:color="auto"/>
        <w:right w:val="none" w:sz="0" w:space="0" w:color="auto"/>
      </w:divBdr>
    </w:div>
    <w:div w:id="540941134">
      <w:bodyDiv w:val="1"/>
      <w:marLeft w:val="0"/>
      <w:marRight w:val="0"/>
      <w:marTop w:val="0"/>
      <w:marBottom w:val="0"/>
      <w:divBdr>
        <w:top w:val="none" w:sz="0" w:space="0" w:color="auto"/>
        <w:left w:val="none" w:sz="0" w:space="0" w:color="auto"/>
        <w:bottom w:val="none" w:sz="0" w:space="0" w:color="auto"/>
        <w:right w:val="none" w:sz="0" w:space="0" w:color="auto"/>
      </w:divBdr>
    </w:div>
    <w:div w:id="541671651">
      <w:bodyDiv w:val="1"/>
      <w:marLeft w:val="0"/>
      <w:marRight w:val="0"/>
      <w:marTop w:val="0"/>
      <w:marBottom w:val="0"/>
      <w:divBdr>
        <w:top w:val="none" w:sz="0" w:space="0" w:color="auto"/>
        <w:left w:val="none" w:sz="0" w:space="0" w:color="auto"/>
        <w:bottom w:val="none" w:sz="0" w:space="0" w:color="auto"/>
        <w:right w:val="none" w:sz="0" w:space="0" w:color="auto"/>
      </w:divBdr>
    </w:div>
    <w:div w:id="545719657">
      <w:bodyDiv w:val="1"/>
      <w:marLeft w:val="0"/>
      <w:marRight w:val="0"/>
      <w:marTop w:val="0"/>
      <w:marBottom w:val="0"/>
      <w:divBdr>
        <w:top w:val="none" w:sz="0" w:space="0" w:color="auto"/>
        <w:left w:val="none" w:sz="0" w:space="0" w:color="auto"/>
        <w:bottom w:val="none" w:sz="0" w:space="0" w:color="auto"/>
        <w:right w:val="none" w:sz="0" w:space="0" w:color="auto"/>
      </w:divBdr>
    </w:div>
    <w:div w:id="546062695">
      <w:bodyDiv w:val="1"/>
      <w:marLeft w:val="0"/>
      <w:marRight w:val="0"/>
      <w:marTop w:val="0"/>
      <w:marBottom w:val="0"/>
      <w:divBdr>
        <w:top w:val="none" w:sz="0" w:space="0" w:color="auto"/>
        <w:left w:val="none" w:sz="0" w:space="0" w:color="auto"/>
        <w:bottom w:val="none" w:sz="0" w:space="0" w:color="auto"/>
        <w:right w:val="none" w:sz="0" w:space="0" w:color="auto"/>
      </w:divBdr>
    </w:div>
    <w:div w:id="548036188">
      <w:bodyDiv w:val="1"/>
      <w:marLeft w:val="0"/>
      <w:marRight w:val="0"/>
      <w:marTop w:val="0"/>
      <w:marBottom w:val="0"/>
      <w:divBdr>
        <w:top w:val="none" w:sz="0" w:space="0" w:color="auto"/>
        <w:left w:val="none" w:sz="0" w:space="0" w:color="auto"/>
        <w:bottom w:val="none" w:sz="0" w:space="0" w:color="auto"/>
        <w:right w:val="none" w:sz="0" w:space="0" w:color="auto"/>
      </w:divBdr>
    </w:div>
    <w:div w:id="548227407">
      <w:bodyDiv w:val="1"/>
      <w:marLeft w:val="0"/>
      <w:marRight w:val="0"/>
      <w:marTop w:val="0"/>
      <w:marBottom w:val="0"/>
      <w:divBdr>
        <w:top w:val="none" w:sz="0" w:space="0" w:color="auto"/>
        <w:left w:val="none" w:sz="0" w:space="0" w:color="auto"/>
        <w:bottom w:val="none" w:sz="0" w:space="0" w:color="auto"/>
        <w:right w:val="none" w:sz="0" w:space="0" w:color="auto"/>
      </w:divBdr>
    </w:div>
    <w:div w:id="552472528">
      <w:bodyDiv w:val="1"/>
      <w:marLeft w:val="0"/>
      <w:marRight w:val="0"/>
      <w:marTop w:val="0"/>
      <w:marBottom w:val="0"/>
      <w:divBdr>
        <w:top w:val="none" w:sz="0" w:space="0" w:color="auto"/>
        <w:left w:val="none" w:sz="0" w:space="0" w:color="auto"/>
        <w:bottom w:val="none" w:sz="0" w:space="0" w:color="auto"/>
        <w:right w:val="none" w:sz="0" w:space="0" w:color="auto"/>
      </w:divBdr>
    </w:div>
    <w:div w:id="555972967">
      <w:bodyDiv w:val="1"/>
      <w:marLeft w:val="0"/>
      <w:marRight w:val="0"/>
      <w:marTop w:val="0"/>
      <w:marBottom w:val="0"/>
      <w:divBdr>
        <w:top w:val="none" w:sz="0" w:space="0" w:color="auto"/>
        <w:left w:val="none" w:sz="0" w:space="0" w:color="auto"/>
        <w:bottom w:val="none" w:sz="0" w:space="0" w:color="auto"/>
        <w:right w:val="none" w:sz="0" w:space="0" w:color="auto"/>
      </w:divBdr>
    </w:div>
    <w:div w:id="560792620">
      <w:bodyDiv w:val="1"/>
      <w:marLeft w:val="0"/>
      <w:marRight w:val="0"/>
      <w:marTop w:val="0"/>
      <w:marBottom w:val="0"/>
      <w:divBdr>
        <w:top w:val="none" w:sz="0" w:space="0" w:color="auto"/>
        <w:left w:val="none" w:sz="0" w:space="0" w:color="auto"/>
        <w:bottom w:val="none" w:sz="0" w:space="0" w:color="auto"/>
        <w:right w:val="none" w:sz="0" w:space="0" w:color="auto"/>
      </w:divBdr>
    </w:div>
    <w:div w:id="564341612">
      <w:bodyDiv w:val="1"/>
      <w:marLeft w:val="0"/>
      <w:marRight w:val="0"/>
      <w:marTop w:val="0"/>
      <w:marBottom w:val="0"/>
      <w:divBdr>
        <w:top w:val="none" w:sz="0" w:space="0" w:color="auto"/>
        <w:left w:val="none" w:sz="0" w:space="0" w:color="auto"/>
        <w:bottom w:val="none" w:sz="0" w:space="0" w:color="auto"/>
        <w:right w:val="none" w:sz="0" w:space="0" w:color="auto"/>
      </w:divBdr>
    </w:div>
    <w:div w:id="572207018">
      <w:bodyDiv w:val="1"/>
      <w:marLeft w:val="0"/>
      <w:marRight w:val="0"/>
      <w:marTop w:val="0"/>
      <w:marBottom w:val="0"/>
      <w:divBdr>
        <w:top w:val="none" w:sz="0" w:space="0" w:color="auto"/>
        <w:left w:val="none" w:sz="0" w:space="0" w:color="auto"/>
        <w:bottom w:val="none" w:sz="0" w:space="0" w:color="auto"/>
        <w:right w:val="none" w:sz="0" w:space="0" w:color="auto"/>
      </w:divBdr>
    </w:div>
    <w:div w:id="573007947">
      <w:bodyDiv w:val="1"/>
      <w:marLeft w:val="0"/>
      <w:marRight w:val="0"/>
      <w:marTop w:val="0"/>
      <w:marBottom w:val="0"/>
      <w:divBdr>
        <w:top w:val="none" w:sz="0" w:space="0" w:color="auto"/>
        <w:left w:val="none" w:sz="0" w:space="0" w:color="auto"/>
        <w:bottom w:val="none" w:sz="0" w:space="0" w:color="auto"/>
        <w:right w:val="none" w:sz="0" w:space="0" w:color="auto"/>
      </w:divBdr>
    </w:div>
    <w:div w:id="574432538">
      <w:bodyDiv w:val="1"/>
      <w:marLeft w:val="0"/>
      <w:marRight w:val="0"/>
      <w:marTop w:val="0"/>
      <w:marBottom w:val="0"/>
      <w:divBdr>
        <w:top w:val="none" w:sz="0" w:space="0" w:color="auto"/>
        <w:left w:val="none" w:sz="0" w:space="0" w:color="auto"/>
        <w:bottom w:val="none" w:sz="0" w:space="0" w:color="auto"/>
        <w:right w:val="none" w:sz="0" w:space="0" w:color="auto"/>
      </w:divBdr>
    </w:div>
    <w:div w:id="57548312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82841111">
      <w:bodyDiv w:val="1"/>
      <w:marLeft w:val="0"/>
      <w:marRight w:val="0"/>
      <w:marTop w:val="0"/>
      <w:marBottom w:val="0"/>
      <w:divBdr>
        <w:top w:val="none" w:sz="0" w:space="0" w:color="auto"/>
        <w:left w:val="none" w:sz="0" w:space="0" w:color="auto"/>
        <w:bottom w:val="none" w:sz="0" w:space="0" w:color="auto"/>
        <w:right w:val="none" w:sz="0" w:space="0" w:color="auto"/>
      </w:divBdr>
    </w:div>
    <w:div w:id="585965244">
      <w:bodyDiv w:val="1"/>
      <w:marLeft w:val="0"/>
      <w:marRight w:val="0"/>
      <w:marTop w:val="0"/>
      <w:marBottom w:val="0"/>
      <w:divBdr>
        <w:top w:val="none" w:sz="0" w:space="0" w:color="auto"/>
        <w:left w:val="none" w:sz="0" w:space="0" w:color="auto"/>
        <w:bottom w:val="none" w:sz="0" w:space="0" w:color="auto"/>
        <w:right w:val="none" w:sz="0" w:space="0" w:color="auto"/>
      </w:divBdr>
    </w:div>
    <w:div w:id="590815484">
      <w:bodyDiv w:val="1"/>
      <w:marLeft w:val="0"/>
      <w:marRight w:val="0"/>
      <w:marTop w:val="0"/>
      <w:marBottom w:val="0"/>
      <w:divBdr>
        <w:top w:val="none" w:sz="0" w:space="0" w:color="auto"/>
        <w:left w:val="none" w:sz="0" w:space="0" w:color="auto"/>
        <w:bottom w:val="none" w:sz="0" w:space="0" w:color="auto"/>
        <w:right w:val="none" w:sz="0" w:space="0" w:color="auto"/>
      </w:divBdr>
    </w:div>
    <w:div w:id="592052452">
      <w:bodyDiv w:val="1"/>
      <w:marLeft w:val="0"/>
      <w:marRight w:val="0"/>
      <w:marTop w:val="0"/>
      <w:marBottom w:val="0"/>
      <w:divBdr>
        <w:top w:val="none" w:sz="0" w:space="0" w:color="auto"/>
        <w:left w:val="none" w:sz="0" w:space="0" w:color="auto"/>
        <w:bottom w:val="none" w:sz="0" w:space="0" w:color="auto"/>
        <w:right w:val="none" w:sz="0" w:space="0" w:color="auto"/>
      </w:divBdr>
    </w:div>
    <w:div w:id="592711872">
      <w:bodyDiv w:val="1"/>
      <w:marLeft w:val="0"/>
      <w:marRight w:val="0"/>
      <w:marTop w:val="0"/>
      <w:marBottom w:val="0"/>
      <w:divBdr>
        <w:top w:val="none" w:sz="0" w:space="0" w:color="auto"/>
        <w:left w:val="none" w:sz="0" w:space="0" w:color="auto"/>
        <w:bottom w:val="none" w:sz="0" w:space="0" w:color="auto"/>
        <w:right w:val="none" w:sz="0" w:space="0" w:color="auto"/>
      </w:divBdr>
    </w:div>
    <w:div w:id="593364490">
      <w:bodyDiv w:val="1"/>
      <w:marLeft w:val="0"/>
      <w:marRight w:val="0"/>
      <w:marTop w:val="0"/>
      <w:marBottom w:val="0"/>
      <w:divBdr>
        <w:top w:val="none" w:sz="0" w:space="0" w:color="auto"/>
        <w:left w:val="none" w:sz="0" w:space="0" w:color="auto"/>
        <w:bottom w:val="none" w:sz="0" w:space="0" w:color="auto"/>
        <w:right w:val="none" w:sz="0" w:space="0" w:color="auto"/>
      </w:divBdr>
    </w:div>
    <w:div w:id="600138534">
      <w:bodyDiv w:val="1"/>
      <w:marLeft w:val="0"/>
      <w:marRight w:val="0"/>
      <w:marTop w:val="0"/>
      <w:marBottom w:val="0"/>
      <w:divBdr>
        <w:top w:val="none" w:sz="0" w:space="0" w:color="auto"/>
        <w:left w:val="none" w:sz="0" w:space="0" w:color="auto"/>
        <w:bottom w:val="none" w:sz="0" w:space="0" w:color="auto"/>
        <w:right w:val="none" w:sz="0" w:space="0" w:color="auto"/>
      </w:divBdr>
    </w:div>
    <w:div w:id="603927085">
      <w:bodyDiv w:val="1"/>
      <w:marLeft w:val="0"/>
      <w:marRight w:val="0"/>
      <w:marTop w:val="0"/>
      <w:marBottom w:val="0"/>
      <w:divBdr>
        <w:top w:val="none" w:sz="0" w:space="0" w:color="auto"/>
        <w:left w:val="none" w:sz="0" w:space="0" w:color="auto"/>
        <w:bottom w:val="none" w:sz="0" w:space="0" w:color="auto"/>
        <w:right w:val="none" w:sz="0" w:space="0" w:color="auto"/>
      </w:divBdr>
    </w:div>
    <w:div w:id="606886969">
      <w:bodyDiv w:val="1"/>
      <w:marLeft w:val="0"/>
      <w:marRight w:val="0"/>
      <w:marTop w:val="0"/>
      <w:marBottom w:val="0"/>
      <w:divBdr>
        <w:top w:val="none" w:sz="0" w:space="0" w:color="auto"/>
        <w:left w:val="none" w:sz="0" w:space="0" w:color="auto"/>
        <w:bottom w:val="none" w:sz="0" w:space="0" w:color="auto"/>
        <w:right w:val="none" w:sz="0" w:space="0" w:color="auto"/>
      </w:divBdr>
    </w:div>
    <w:div w:id="608396215">
      <w:bodyDiv w:val="1"/>
      <w:marLeft w:val="0"/>
      <w:marRight w:val="0"/>
      <w:marTop w:val="0"/>
      <w:marBottom w:val="0"/>
      <w:divBdr>
        <w:top w:val="none" w:sz="0" w:space="0" w:color="auto"/>
        <w:left w:val="none" w:sz="0" w:space="0" w:color="auto"/>
        <w:bottom w:val="none" w:sz="0" w:space="0" w:color="auto"/>
        <w:right w:val="none" w:sz="0" w:space="0" w:color="auto"/>
      </w:divBdr>
    </w:div>
    <w:div w:id="613900618">
      <w:bodyDiv w:val="1"/>
      <w:marLeft w:val="0"/>
      <w:marRight w:val="0"/>
      <w:marTop w:val="0"/>
      <w:marBottom w:val="0"/>
      <w:divBdr>
        <w:top w:val="none" w:sz="0" w:space="0" w:color="auto"/>
        <w:left w:val="none" w:sz="0" w:space="0" w:color="auto"/>
        <w:bottom w:val="none" w:sz="0" w:space="0" w:color="auto"/>
        <w:right w:val="none" w:sz="0" w:space="0" w:color="auto"/>
      </w:divBdr>
    </w:div>
    <w:div w:id="614751825">
      <w:bodyDiv w:val="1"/>
      <w:marLeft w:val="0"/>
      <w:marRight w:val="0"/>
      <w:marTop w:val="0"/>
      <w:marBottom w:val="0"/>
      <w:divBdr>
        <w:top w:val="none" w:sz="0" w:space="0" w:color="auto"/>
        <w:left w:val="none" w:sz="0" w:space="0" w:color="auto"/>
        <w:bottom w:val="none" w:sz="0" w:space="0" w:color="auto"/>
        <w:right w:val="none" w:sz="0" w:space="0" w:color="auto"/>
      </w:divBdr>
    </w:div>
    <w:div w:id="615716939">
      <w:bodyDiv w:val="1"/>
      <w:marLeft w:val="0"/>
      <w:marRight w:val="0"/>
      <w:marTop w:val="0"/>
      <w:marBottom w:val="0"/>
      <w:divBdr>
        <w:top w:val="none" w:sz="0" w:space="0" w:color="auto"/>
        <w:left w:val="none" w:sz="0" w:space="0" w:color="auto"/>
        <w:bottom w:val="none" w:sz="0" w:space="0" w:color="auto"/>
        <w:right w:val="none" w:sz="0" w:space="0" w:color="auto"/>
      </w:divBdr>
    </w:div>
    <w:div w:id="620453632">
      <w:bodyDiv w:val="1"/>
      <w:marLeft w:val="0"/>
      <w:marRight w:val="0"/>
      <w:marTop w:val="0"/>
      <w:marBottom w:val="0"/>
      <w:divBdr>
        <w:top w:val="none" w:sz="0" w:space="0" w:color="auto"/>
        <w:left w:val="none" w:sz="0" w:space="0" w:color="auto"/>
        <w:bottom w:val="none" w:sz="0" w:space="0" w:color="auto"/>
        <w:right w:val="none" w:sz="0" w:space="0" w:color="auto"/>
      </w:divBdr>
    </w:div>
    <w:div w:id="621807188">
      <w:bodyDiv w:val="1"/>
      <w:marLeft w:val="0"/>
      <w:marRight w:val="0"/>
      <w:marTop w:val="0"/>
      <w:marBottom w:val="0"/>
      <w:divBdr>
        <w:top w:val="none" w:sz="0" w:space="0" w:color="auto"/>
        <w:left w:val="none" w:sz="0" w:space="0" w:color="auto"/>
        <w:bottom w:val="none" w:sz="0" w:space="0" w:color="auto"/>
        <w:right w:val="none" w:sz="0" w:space="0" w:color="auto"/>
      </w:divBdr>
    </w:div>
    <w:div w:id="622688148">
      <w:bodyDiv w:val="1"/>
      <w:marLeft w:val="0"/>
      <w:marRight w:val="0"/>
      <w:marTop w:val="0"/>
      <w:marBottom w:val="0"/>
      <w:divBdr>
        <w:top w:val="none" w:sz="0" w:space="0" w:color="auto"/>
        <w:left w:val="none" w:sz="0" w:space="0" w:color="auto"/>
        <w:bottom w:val="none" w:sz="0" w:space="0" w:color="auto"/>
        <w:right w:val="none" w:sz="0" w:space="0" w:color="auto"/>
      </w:divBdr>
    </w:div>
    <w:div w:id="622729069">
      <w:bodyDiv w:val="1"/>
      <w:marLeft w:val="0"/>
      <w:marRight w:val="0"/>
      <w:marTop w:val="0"/>
      <w:marBottom w:val="0"/>
      <w:divBdr>
        <w:top w:val="none" w:sz="0" w:space="0" w:color="auto"/>
        <w:left w:val="none" w:sz="0" w:space="0" w:color="auto"/>
        <w:bottom w:val="none" w:sz="0" w:space="0" w:color="auto"/>
        <w:right w:val="none" w:sz="0" w:space="0" w:color="auto"/>
      </w:divBdr>
    </w:div>
    <w:div w:id="626395364">
      <w:bodyDiv w:val="1"/>
      <w:marLeft w:val="0"/>
      <w:marRight w:val="0"/>
      <w:marTop w:val="0"/>
      <w:marBottom w:val="0"/>
      <w:divBdr>
        <w:top w:val="none" w:sz="0" w:space="0" w:color="auto"/>
        <w:left w:val="none" w:sz="0" w:space="0" w:color="auto"/>
        <w:bottom w:val="none" w:sz="0" w:space="0" w:color="auto"/>
        <w:right w:val="none" w:sz="0" w:space="0" w:color="auto"/>
      </w:divBdr>
    </w:div>
    <w:div w:id="628512633">
      <w:bodyDiv w:val="1"/>
      <w:marLeft w:val="0"/>
      <w:marRight w:val="0"/>
      <w:marTop w:val="0"/>
      <w:marBottom w:val="0"/>
      <w:divBdr>
        <w:top w:val="none" w:sz="0" w:space="0" w:color="auto"/>
        <w:left w:val="none" w:sz="0" w:space="0" w:color="auto"/>
        <w:bottom w:val="none" w:sz="0" w:space="0" w:color="auto"/>
        <w:right w:val="none" w:sz="0" w:space="0" w:color="auto"/>
      </w:divBdr>
    </w:div>
    <w:div w:id="638649237">
      <w:bodyDiv w:val="1"/>
      <w:marLeft w:val="0"/>
      <w:marRight w:val="0"/>
      <w:marTop w:val="0"/>
      <w:marBottom w:val="0"/>
      <w:divBdr>
        <w:top w:val="none" w:sz="0" w:space="0" w:color="auto"/>
        <w:left w:val="none" w:sz="0" w:space="0" w:color="auto"/>
        <w:bottom w:val="none" w:sz="0" w:space="0" w:color="auto"/>
        <w:right w:val="none" w:sz="0" w:space="0" w:color="auto"/>
      </w:divBdr>
    </w:div>
    <w:div w:id="657921839">
      <w:bodyDiv w:val="1"/>
      <w:marLeft w:val="0"/>
      <w:marRight w:val="0"/>
      <w:marTop w:val="0"/>
      <w:marBottom w:val="0"/>
      <w:divBdr>
        <w:top w:val="none" w:sz="0" w:space="0" w:color="auto"/>
        <w:left w:val="none" w:sz="0" w:space="0" w:color="auto"/>
        <w:bottom w:val="none" w:sz="0" w:space="0" w:color="auto"/>
        <w:right w:val="none" w:sz="0" w:space="0" w:color="auto"/>
      </w:divBdr>
    </w:div>
    <w:div w:id="658077422">
      <w:bodyDiv w:val="1"/>
      <w:marLeft w:val="0"/>
      <w:marRight w:val="0"/>
      <w:marTop w:val="0"/>
      <w:marBottom w:val="0"/>
      <w:divBdr>
        <w:top w:val="none" w:sz="0" w:space="0" w:color="auto"/>
        <w:left w:val="none" w:sz="0" w:space="0" w:color="auto"/>
        <w:bottom w:val="none" w:sz="0" w:space="0" w:color="auto"/>
        <w:right w:val="none" w:sz="0" w:space="0" w:color="auto"/>
      </w:divBdr>
    </w:div>
    <w:div w:id="665087255">
      <w:bodyDiv w:val="1"/>
      <w:marLeft w:val="0"/>
      <w:marRight w:val="0"/>
      <w:marTop w:val="0"/>
      <w:marBottom w:val="0"/>
      <w:divBdr>
        <w:top w:val="none" w:sz="0" w:space="0" w:color="auto"/>
        <w:left w:val="none" w:sz="0" w:space="0" w:color="auto"/>
        <w:bottom w:val="none" w:sz="0" w:space="0" w:color="auto"/>
        <w:right w:val="none" w:sz="0" w:space="0" w:color="auto"/>
      </w:divBdr>
    </w:div>
    <w:div w:id="665670313">
      <w:bodyDiv w:val="1"/>
      <w:marLeft w:val="0"/>
      <w:marRight w:val="0"/>
      <w:marTop w:val="0"/>
      <w:marBottom w:val="0"/>
      <w:divBdr>
        <w:top w:val="none" w:sz="0" w:space="0" w:color="auto"/>
        <w:left w:val="none" w:sz="0" w:space="0" w:color="auto"/>
        <w:bottom w:val="none" w:sz="0" w:space="0" w:color="auto"/>
        <w:right w:val="none" w:sz="0" w:space="0" w:color="auto"/>
      </w:divBdr>
    </w:div>
    <w:div w:id="670107964">
      <w:bodyDiv w:val="1"/>
      <w:marLeft w:val="0"/>
      <w:marRight w:val="0"/>
      <w:marTop w:val="0"/>
      <w:marBottom w:val="0"/>
      <w:divBdr>
        <w:top w:val="none" w:sz="0" w:space="0" w:color="auto"/>
        <w:left w:val="none" w:sz="0" w:space="0" w:color="auto"/>
        <w:bottom w:val="none" w:sz="0" w:space="0" w:color="auto"/>
        <w:right w:val="none" w:sz="0" w:space="0" w:color="auto"/>
      </w:divBdr>
    </w:div>
    <w:div w:id="679704234">
      <w:bodyDiv w:val="1"/>
      <w:marLeft w:val="0"/>
      <w:marRight w:val="0"/>
      <w:marTop w:val="0"/>
      <w:marBottom w:val="0"/>
      <w:divBdr>
        <w:top w:val="none" w:sz="0" w:space="0" w:color="auto"/>
        <w:left w:val="none" w:sz="0" w:space="0" w:color="auto"/>
        <w:bottom w:val="none" w:sz="0" w:space="0" w:color="auto"/>
        <w:right w:val="none" w:sz="0" w:space="0" w:color="auto"/>
      </w:divBdr>
    </w:div>
    <w:div w:id="680157717">
      <w:bodyDiv w:val="1"/>
      <w:marLeft w:val="0"/>
      <w:marRight w:val="0"/>
      <w:marTop w:val="0"/>
      <w:marBottom w:val="0"/>
      <w:divBdr>
        <w:top w:val="none" w:sz="0" w:space="0" w:color="auto"/>
        <w:left w:val="none" w:sz="0" w:space="0" w:color="auto"/>
        <w:bottom w:val="none" w:sz="0" w:space="0" w:color="auto"/>
        <w:right w:val="none" w:sz="0" w:space="0" w:color="auto"/>
      </w:divBdr>
    </w:div>
    <w:div w:id="682973018">
      <w:bodyDiv w:val="1"/>
      <w:marLeft w:val="0"/>
      <w:marRight w:val="0"/>
      <w:marTop w:val="0"/>
      <w:marBottom w:val="0"/>
      <w:divBdr>
        <w:top w:val="none" w:sz="0" w:space="0" w:color="auto"/>
        <w:left w:val="none" w:sz="0" w:space="0" w:color="auto"/>
        <w:bottom w:val="none" w:sz="0" w:space="0" w:color="auto"/>
        <w:right w:val="none" w:sz="0" w:space="0" w:color="auto"/>
      </w:divBdr>
    </w:div>
    <w:div w:id="683170503">
      <w:bodyDiv w:val="1"/>
      <w:marLeft w:val="0"/>
      <w:marRight w:val="0"/>
      <w:marTop w:val="0"/>
      <w:marBottom w:val="0"/>
      <w:divBdr>
        <w:top w:val="none" w:sz="0" w:space="0" w:color="auto"/>
        <w:left w:val="none" w:sz="0" w:space="0" w:color="auto"/>
        <w:bottom w:val="none" w:sz="0" w:space="0" w:color="auto"/>
        <w:right w:val="none" w:sz="0" w:space="0" w:color="auto"/>
      </w:divBdr>
    </w:div>
    <w:div w:id="683702489">
      <w:bodyDiv w:val="1"/>
      <w:marLeft w:val="0"/>
      <w:marRight w:val="0"/>
      <w:marTop w:val="0"/>
      <w:marBottom w:val="0"/>
      <w:divBdr>
        <w:top w:val="none" w:sz="0" w:space="0" w:color="auto"/>
        <w:left w:val="none" w:sz="0" w:space="0" w:color="auto"/>
        <w:bottom w:val="none" w:sz="0" w:space="0" w:color="auto"/>
        <w:right w:val="none" w:sz="0" w:space="0" w:color="auto"/>
      </w:divBdr>
    </w:div>
    <w:div w:id="685519695">
      <w:bodyDiv w:val="1"/>
      <w:marLeft w:val="0"/>
      <w:marRight w:val="0"/>
      <w:marTop w:val="0"/>
      <w:marBottom w:val="0"/>
      <w:divBdr>
        <w:top w:val="none" w:sz="0" w:space="0" w:color="auto"/>
        <w:left w:val="none" w:sz="0" w:space="0" w:color="auto"/>
        <w:bottom w:val="none" w:sz="0" w:space="0" w:color="auto"/>
        <w:right w:val="none" w:sz="0" w:space="0" w:color="auto"/>
      </w:divBdr>
    </w:div>
    <w:div w:id="685712831">
      <w:bodyDiv w:val="1"/>
      <w:marLeft w:val="0"/>
      <w:marRight w:val="0"/>
      <w:marTop w:val="0"/>
      <w:marBottom w:val="0"/>
      <w:divBdr>
        <w:top w:val="none" w:sz="0" w:space="0" w:color="auto"/>
        <w:left w:val="none" w:sz="0" w:space="0" w:color="auto"/>
        <w:bottom w:val="none" w:sz="0" w:space="0" w:color="auto"/>
        <w:right w:val="none" w:sz="0" w:space="0" w:color="auto"/>
      </w:divBdr>
    </w:div>
    <w:div w:id="692071351">
      <w:bodyDiv w:val="1"/>
      <w:marLeft w:val="0"/>
      <w:marRight w:val="0"/>
      <w:marTop w:val="0"/>
      <w:marBottom w:val="0"/>
      <w:divBdr>
        <w:top w:val="none" w:sz="0" w:space="0" w:color="auto"/>
        <w:left w:val="none" w:sz="0" w:space="0" w:color="auto"/>
        <w:bottom w:val="none" w:sz="0" w:space="0" w:color="auto"/>
        <w:right w:val="none" w:sz="0" w:space="0" w:color="auto"/>
      </w:divBdr>
    </w:div>
    <w:div w:id="693384320">
      <w:bodyDiv w:val="1"/>
      <w:marLeft w:val="0"/>
      <w:marRight w:val="0"/>
      <w:marTop w:val="0"/>
      <w:marBottom w:val="0"/>
      <w:divBdr>
        <w:top w:val="none" w:sz="0" w:space="0" w:color="auto"/>
        <w:left w:val="none" w:sz="0" w:space="0" w:color="auto"/>
        <w:bottom w:val="none" w:sz="0" w:space="0" w:color="auto"/>
        <w:right w:val="none" w:sz="0" w:space="0" w:color="auto"/>
      </w:divBdr>
    </w:div>
    <w:div w:id="696006976">
      <w:bodyDiv w:val="1"/>
      <w:marLeft w:val="0"/>
      <w:marRight w:val="0"/>
      <w:marTop w:val="0"/>
      <w:marBottom w:val="0"/>
      <w:divBdr>
        <w:top w:val="none" w:sz="0" w:space="0" w:color="auto"/>
        <w:left w:val="none" w:sz="0" w:space="0" w:color="auto"/>
        <w:bottom w:val="none" w:sz="0" w:space="0" w:color="auto"/>
        <w:right w:val="none" w:sz="0" w:space="0" w:color="auto"/>
      </w:divBdr>
    </w:div>
    <w:div w:id="698042121">
      <w:bodyDiv w:val="1"/>
      <w:marLeft w:val="0"/>
      <w:marRight w:val="0"/>
      <w:marTop w:val="0"/>
      <w:marBottom w:val="0"/>
      <w:divBdr>
        <w:top w:val="none" w:sz="0" w:space="0" w:color="auto"/>
        <w:left w:val="none" w:sz="0" w:space="0" w:color="auto"/>
        <w:bottom w:val="none" w:sz="0" w:space="0" w:color="auto"/>
        <w:right w:val="none" w:sz="0" w:space="0" w:color="auto"/>
      </w:divBdr>
    </w:div>
    <w:div w:id="698046170">
      <w:bodyDiv w:val="1"/>
      <w:marLeft w:val="0"/>
      <w:marRight w:val="0"/>
      <w:marTop w:val="0"/>
      <w:marBottom w:val="0"/>
      <w:divBdr>
        <w:top w:val="none" w:sz="0" w:space="0" w:color="auto"/>
        <w:left w:val="none" w:sz="0" w:space="0" w:color="auto"/>
        <w:bottom w:val="none" w:sz="0" w:space="0" w:color="auto"/>
        <w:right w:val="none" w:sz="0" w:space="0" w:color="auto"/>
      </w:divBdr>
    </w:div>
    <w:div w:id="700208769">
      <w:bodyDiv w:val="1"/>
      <w:marLeft w:val="0"/>
      <w:marRight w:val="0"/>
      <w:marTop w:val="0"/>
      <w:marBottom w:val="0"/>
      <w:divBdr>
        <w:top w:val="none" w:sz="0" w:space="0" w:color="auto"/>
        <w:left w:val="none" w:sz="0" w:space="0" w:color="auto"/>
        <w:bottom w:val="none" w:sz="0" w:space="0" w:color="auto"/>
        <w:right w:val="none" w:sz="0" w:space="0" w:color="auto"/>
      </w:divBdr>
    </w:div>
    <w:div w:id="700398622">
      <w:bodyDiv w:val="1"/>
      <w:marLeft w:val="0"/>
      <w:marRight w:val="0"/>
      <w:marTop w:val="0"/>
      <w:marBottom w:val="0"/>
      <w:divBdr>
        <w:top w:val="none" w:sz="0" w:space="0" w:color="auto"/>
        <w:left w:val="none" w:sz="0" w:space="0" w:color="auto"/>
        <w:bottom w:val="none" w:sz="0" w:space="0" w:color="auto"/>
        <w:right w:val="none" w:sz="0" w:space="0" w:color="auto"/>
      </w:divBdr>
    </w:div>
    <w:div w:id="701444253">
      <w:bodyDiv w:val="1"/>
      <w:marLeft w:val="0"/>
      <w:marRight w:val="0"/>
      <w:marTop w:val="0"/>
      <w:marBottom w:val="0"/>
      <w:divBdr>
        <w:top w:val="none" w:sz="0" w:space="0" w:color="auto"/>
        <w:left w:val="none" w:sz="0" w:space="0" w:color="auto"/>
        <w:bottom w:val="none" w:sz="0" w:space="0" w:color="auto"/>
        <w:right w:val="none" w:sz="0" w:space="0" w:color="auto"/>
      </w:divBdr>
    </w:div>
    <w:div w:id="706299317">
      <w:bodyDiv w:val="1"/>
      <w:marLeft w:val="0"/>
      <w:marRight w:val="0"/>
      <w:marTop w:val="0"/>
      <w:marBottom w:val="0"/>
      <w:divBdr>
        <w:top w:val="none" w:sz="0" w:space="0" w:color="auto"/>
        <w:left w:val="none" w:sz="0" w:space="0" w:color="auto"/>
        <w:bottom w:val="none" w:sz="0" w:space="0" w:color="auto"/>
        <w:right w:val="none" w:sz="0" w:space="0" w:color="auto"/>
      </w:divBdr>
    </w:div>
    <w:div w:id="707216639">
      <w:bodyDiv w:val="1"/>
      <w:marLeft w:val="0"/>
      <w:marRight w:val="0"/>
      <w:marTop w:val="0"/>
      <w:marBottom w:val="0"/>
      <w:divBdr>
        <w:top w:val="none" w:sz="0" w:space="0" w:color="auto"/>
        <w:left w:val="none" w:sz="0" w:space="0" w:color="auto"/>
        <w:bottom w:val="none" w:sz="0" w:space="0" w:color="auto"/>
        <w:right w:val="none" w:sz="0" w:space="0" w:color="auto"/>
      </w:divBdr>
    </w:div>
    <w:div w:id="707411105">
      <w:bodyDiv w:val="1"/>
      <w:marLeft w:val="0"/>
      <w:marRight w:val="0"/>
      <w:marTop w:val="0"/>
      <w:marBottom w:val="0"/>
      <w:divBdr>
        <w:top w:val="none" w:sz="0" w:space="0" w:color="auto"/>
        <w:left w:val="none" w:sz="0" w:space="0" w:color="auto"/>
        <w:bottom w:val="none" w:sz="0" w:space="0" w:color="auto"/>
        <w:right w:val="none" w:sz="0" w:space="0" w:color="auto"/>
      </w:divBdr>
    </w:div>
    <w:div w:id="710764274">
      <w:bodyDiv w:val="1"/>
      <w:marLeft w:val="0"/>
      <w:marRight w:val="0"/>
      <w:marTop w:val="0"/>
      <w:marBottom w:val="0"/>
      <w:divBdr>
        <w:top w:val="none" w:sz="0" w:space="0" w:color="auto"/>
        <w:left w:val="none" w:sz="0" w:space="0" w:color="auto"/>
        <w:bottom w:val="none" w:sz="0" w:space="0" w:color="auto"/>
        <w:right w:val="none" w:sz="0" w:space="0" w:color="auto"/>
      </w:divBdr>
    </w:div>
    <w:div w:id="730738074">
      <w:bodyDiv w:val="1"/>
      <w:marLeft w:val="0"/>
      <w:marRight w:val="0"/>
      <w:marTop w:val="0"/>
      <w:marBottom w:val="0"/>
      <w:divBdr>
        <w:top w:val="none" w:sz="0" w:space="0" w:color="auto"/>
        <w:left w:val="none" w:sz="0" w:space="0" w:color="auto"/>
        <w:bottom w:val="none" w:sz="0" w:space="0" w:color="auto"/>
        <w:right w:val="none" w:sz="0" w:space="0" w:color="auto"/>
      </w:divBdr>
    </w:div>
    <w:div w:id="731275127">
      <w:bodyDiv w:val="1"/>
      <w:marLeft w:val="0"/>
      <w:marRight w:val="0"/>
      <w:marTop w:val="0"/>
      <w:marBottom w:val="0"/>
      <w:divBdr>
        <w:top w:val="none" w:sz="0" w:space="0" w:color="auto"/>
        <w:left w:val="none" w:sz="0" w:space="0" w:color="auto"/>
        <w:bottom w:val="none" w:sz="0" w:space="0" w:color="auto"/>
        <w:right w:val="none" w:sz="0" w:space="0" w:color="auto"/>
      </w:divBdr>
    </w:div>
    <w:div w:id="731733385">
      <w:bodyDiv w:val="1"/>
      <w:marLeft w:val="0"/>
      <w:marRight w:val="0"/>
      <w:marTop w:val="0"/>
      <w:marBottom w:val="0"/>
      <w:divBdr>
        <w:top w:val="none" w:sz="0" w:space="0" w:color="auto"/>
        <w:left w:val="none" w:sz="0" w:space="0" w:color="auto"/>
        <w:bottom w:val="none" w:sz="0" w:space="0" w:color="auto"/>
        <w:right w:val="none" w:sz="0" w:space="0" w:color="auto"/>
      </w:divBdr>
    </w:div>
    <w:div w:id="732000806">
      <w:bodyDiv w:val="1"/>
      <w:marLeft w:val="0"/>
      <w:marRight w:val="0"/>
      <w:marTop w:val="0"/>
      <w:marBottom w:val="0"/>
      <w:divBdr>
        <w:top w:val="none" w:sz="0" w:space="0" w:color="auto"/>
        <w:left w:val="none" w:sz="0" w:space="0" w:color="auto"/>
        <w:bottom w:val="none" w:sz="0" w:space="0" w:color="auto"/>
        <w:right w:val="none" w:sz="0" w:space="0" w:color="auto"/>
      </w:divBdr>
    </w:div>
    <w:div w:id="733284695">
      <w:bodyDiv w:val="1"/>
      <w:marLeft w:val="0"/>
      <w:marRight w:val="0"/>
      <w:marTop w:val="0"/>
      <w:marBottom w:val="0"/>
      <w:divBdr>
        <w:top w:val="none" w:sz="0" w:space="0" w:color="auto"/>
        <w:left w:val="none" w:sz="0" w:space="0" w:color="auto"/>
        <w:bottom w:val="none" w:sz="0" w:space="0" w:color="auto"/>
        <w:right w:val="none" w:sz="0" w:space="0" w:color="auto"/>
      </w:divBdr>
    </w:div>
    <w:div w:id="736174228">
      <w:bodyDiv w:val="1"/>
      <w:marLeft w:val="0"/>
      <w:marRight w:val="0"/>
      <w:marTop w:val="0"/>
      <w:marBottom w:val="0"/>
      <w:divBdr>
        <w:top w:val="none" w:sz="0" w:space="0" w:color="auto"/>
        <w:left w:val="none" w:sz="0" w:space="0" w:color="auto"/>
        <w:bottom w:val="none" w:sz="0" w:space="0" w:color="auto"/>
        <w:right w:val="none" w:sz="0" w:space="0" w:color="auto"/>
      </w:divBdr>
    </w:div>
    <w:div w:id="737244342">
      <w:bodyDiv w:val="1"/>
      <w:marLeft w:val="0"/>
      <w:marRight w:val="0"/>
      <w:marTop w:val="0"/>
      <w:marBottom w:val="0"/>
      <w:divBdr>
        <w:top w:val="none" w:sz="0" w:space="0" w:color="auto"/>
        <w:left w:val="none" w:sz="0" w:space="0" w:color="auto"/>
        <w:bottom w:val="none" w:sz="0" w:space="0" w:color="auto"/>
        <w:right w:val="none" w:sz="0" w:space="0" w:color="auto"/>
      </w:divBdr>
    </w:div>
    <w:div w:id="739408588">
      <w:bodyDiv w:val="1"/>
      <w:marLeft w:val="0"/>
      <w:marRight w:val="0"/>
      <w:marTop w:val="0"/>
      <w:marBottom w:val="0"/>
      <w:divBdr>
        <w:top w:val="none" w:sz="0" w:space="0" w:color="auto"/>
        <w:left w:val="none" w:sz="0" w:space="0" w:color="auto"/>
        <w:bottom w:val="none" w:sz="0" w:space="0" w:color="auto"/>
        <w:right w:val="none" w:sz="0" w:space="0" w:color="auto"/>
      </w:divBdr>
    </w:div>
    <w:div w:id="740834438">
      <w:bodyDiv w:val="1"/>
      <w:marLeft w:val="0"/>
      <w:marRight w:val="0"/>
      <w:marTop w:val="0"/>
      <w:marBottom w:val="0"/>
      <w:divBdr>
        <w:top w:val="none" w:sz="0" w:space="0" w:color="auto"/>
        <w:left w:val="none" w:sz="0" w:space="0" w:color="auto"/>
        <w:bottom w:val="none" w:sz="0" w:space="0" w:color="auto"/>
        <w:right w:val="none" w:sz="0" w:space="0" w:color="auto"/>
      </w:divBdr>
    </w:div>
    <w:div w:id="749157938">
      <w:bodyDiv w:val="1"/>
      <w:marLeft w:val="0"/>
      <w:marRight w:val="0"/>
      <w:marTop w:val="0"/>
      <w:marBottom w:val="0"/>
      <w:divBdr>
        <w:top w:val="none" w:sz="0" w:space="0" w:color="auto"/>
        <w:left w:val="none" w:sz="0" w:space="0" w:color="auto"/>
        <w:bottom w:val="none" w:sz="0" w:space="0" w:color="auto"/>
        <w:right w:val="none" w:sz="0" w:space="0" w:color="auto"/>
      </w:divBdr>
    </w:div>
    <w:div w:id="751196381">
      <w:bodyDiv w:val="1"/>
      <w:marLeft w:val="0"/>
      <w:marRight w:val="0"/>
      <w:marTop w:val="0"/>
      <w:marBottom w:val="0"/>
      <w:divBdr>
        <w:top w:val="none" w:sz="0" w:space="0" w:color="auto"/>
        <w:left w:val="none" w:sz="0" w:space="0" w:color="auto"/>
        <w:bottom w:val="none" w:sz="0" w:space="0" w:color="auto"/>
        <w:right w:val="none" w:sz="0" w:space="0" w:color="auto"/>
      </w:divBdr>
    </w:div>
    <w:div w:id="752430413">
      <w:bodyDiv w:val="1"/>
      <w:marLeft w:val="0"/>
      <w:marRight w:val="0"/>
      <w:marTop w:val="0"/>
      <w:marBottom w:val="0"/>
      <w:divBdr>
        <w:top w:val="none" w:sz="0" w:space="0" w:color="auto"/>
        <w:left w:val="none" w:sz="0" w:space="0" w:color="auto"/>
        <w:bottom w:val="none" w:sz="0" w:space="0" w:color="auto"/>
        <w:right w:val="none" w:sz="0" w:space="0" w:color="auto"/>
      </w:divBdr>
    </w:div>
    <w:div w:id="752430863">
      <w:bodyDiv w:val="1"/>
      <w:marLeft w:val="0"/>
      <w:marRight w:val="0"/>
      <w:marTop w:val="0"/>
      <w:marBottom w:val="0"/>
      <w:divBdr>
        <w:top w:val="none" w:sz="0" w:space="0" w:color="auto"/>
        <w:left w:val="none" w:sz="0" w:space="0" w:color="auto"/>
        <w:bottom w:val="none" w:sz="0" w:space="0" w:color="auto"/>
        <w:right w:val="none" w:sz="0" w:space="0" w:color="auto"/>
      </w:divBdr>
    </w:div>
    <w:div w:id="756368439">
      <w:bodyDiv w:val="1"/>
      <w:marLeft w:val="0"/>
      <w:marRight w:val="0"/>
      <w:marTop w:val="0"/>
      <w:marBottom w:val="0"/>
      <w:divBdr>
        <w:top w:val="none" w:sz="0" w:space="0" w:color="auto"/>
        <w:left w:val="none" w:sz="0" w:space="0" w:color="auto"/>
        <w:bottom w:val="none" w:sz="0" w:space="0" w:color="auto"/>
        <w:right w:val="none" w:sz="0" w:space="0" w:color="auto"/>
      </w:divBdr>
    </w:div>
    <w:div w:id="762916076">
      <w:bodyDiv w:val="1"/>
      <w:marLeft w:val="0"/>
      <w:marRight w:val="0"/>
      <w:marTop w:val="0"/>
      <w:marBottom w:val="0"/>
      <w:divBdr>
        <w:top w:val="none" w:sz="0" w:space="0" w:color="auto"/>
        <w:left w:val="none" w:sz="0" w:space="0" w:color="auto"/>
        <w:bottom w:val="none" w:sz="0" w:space="0" w:color="auto"/>
        <w:right w:val="none" w:sz="0" w:space="0" w:color="auto"/>
      </w:divBdr>
    </w:div>
    <w:div w:id="768507582">
      <w:bodyDiv w:val="1"/>
      <w:marLeft w:val="0"/>
      <w:marRight w:val="0"/>
      <w:marTop w:val="0"/>
      <w:marBottom w:val="0"/>
      <w:divBdr>
        <w:top w:val="none" w:sz="0" w:space="0" w:color="auto"/>
        <w:left w:val="none" w:sz="0" w:space="0" w:color="auto"/>
        <w:bottom w:val="none" w:sz="0" w:space="0" w:color="auto"/>
        <w:right w:val="none" w:sz="0" w:space="0" w:color="auto"/>
      </w:divBdr>
    </w:div>
    <w:div w:id="770785572">
      <w:bodyDiv w:val="1"/>
      <w:marLeft w:val="0"/>
      <w:marRight w:val="0"/>
      <w:marTop w:val="0"/>
      <w:marBottom w:val="0"/>
      <w:divBdr>
        <w:top w:val="none" w:sz="0" w:space="0" w:color="auto"/>
        <w:left w:val="none" w:sz="0" w:space="0" w:color="auto"/>
        <w:bottom w:val="none" w:sz="0" w:space="0" w:color="auto"/>
        <w:right w:val="none" w:sz="0" w:space="0" w:color="auto"/>
      </w:divBdr>
    </w:div>
    <w:div w:id="773091581">
      <w:bodyDiv w:val="1"/>
      <w:marLeft w:val="0"/>
      <w:marRight w:val="0"/>
      <w:marTop w:val="0"/>
      <w:marBottom w:val="0"/>
      <w:divBdr>
        <w:top w:val="none" w:sz="0" w:space="0" w:color="auto"/>
        <w:left w:val="none" w:sz="0" w:space="0" w:color="auto"/>
        <w:bottom w:val="none" w:sz="0" w:space="0" w:color="auto"/>
        <w:right w:val="none" w:sz="0" w:space="0" w:color="auto"/>
      </w:divBdr>
    </w:div>
    <w:div w:id="775095368">
      <w:bodyDiv w:val="1"/>
      <w:marLeft w:val="0"/>
      <w:marRight w:val="0"/>
      <w:marTop w:val="0"/>
      <w:marBottom w:val="0"/>
      <w:divBdr>
        <w:top w:val="none" w:sz="0" w:space="0" w:color="auto"/>
        <w:left w:val="none" w:sz="0" w:space="0" w:color="auto"/>
        <w:bottom w:val="none" w:sz="0" w:space="0" w:color="auto"/>
        <w:right w:val="none" w:sz="0" w:space="0" w:color="auto"/>
      </w:divBdr>
    </w:div>
    <w:div w:id="776606272">
      <w:bodyDiv w:val="1"/>
      <w:marLeft w:val="0"/>
      <w:marRight w:val="0"/>
      <w:marTop w:val="0"/>
      <w:marBottom w:val="0"/>
      <w:divBdr>
        <w:top w:val="none" w:sz="0" w:space="0" w:color="auto"/>
        <w:left w:val="none" w:sz="0" w:space="0" w:color="auto"/>
        <w:bottom w:val="none" w:sz="0" w:space="0" w:color="auto"/>
        <w:right w:val="none" w:sz="0" w:space="0" w:color="auto"/>
      </w:divBdr>
    </w:div>
    <w:div w:id="779254195">
      <w:bodyDiv w:val="1"/>
      <w:marLeft w:val="0"/>
      <w:marRight w:val="0"/>
      <w:marTop w:val="0"/>
      <w:marBottom w:val="0"/>
      <w:divBdr>
        <w:top w:val="none" w:sz="0" w:space="0" w:color="auto"/>
        <w:left w:val="none" w:sz="0" w:space="0" w:color="auto"/>
        <w:bottom w:val="none" w:sz="0" w:space="0" w:color="auto"/>
        <w:right w:val="none" w:sz="0" w:space="0" w:color="auto"/>
      </w:divBdr>
    </w:div>
    <w:div w:id="780494565">
      <w:bodyDiv w:val="1"/>
      <w:marLeft w:val="0"/>
      <w:marRight w:val="0"/>
      <w:marTop w:val="0"/>
      <w:marBottom w:val="0"/>
      <w:divBdr>
        <w:top w:val="none" w:sz="0" w:space="0" w:color="auto"/>
        <w:left w:val="none" w:sz="0" w:space="0" w:color="auto"/>
        <w:bottom w:val="none" w:sz="0" w:space="0" w:color="auto"/>
        <w:right w:val="none" w:sz="0" w:space="0" w:color="auto"/>
      </w:divBdr>
    </w:div>
    <w:div w:id="784008919">
      <w:bodyDiv w:val="1"/>
      <w:marLeft w:val="0"/>
      <w:marRight w:val="0"/>
      <w:marTop w:val="0"/>
      <w:marBottom w:val="0"/>
      <w:divBdr>
        <w:top w:val="none" w:sz="0" w:space="0" w:color="auto"/>
        <w:left w:val="none" w:sz="0" w:space="0" w:color="auto"/>
        <w:bottom w:val="none" w:sz="0" w:space="0" w:color="auto"/>
        <w:right w:val="none" w:sz="0" w:space="0" w:color="auto"/>
      </w:divBdr>
    </w:div>
    <w:div w:id="789128299">
      <w:bodyDiv w:val="1"/>
      <w:marLeft w:val="0"/>
      <w:marRight w:val="0"/>
      <w:marTop w:val="0"/>
      <w:marBottom w:val="0"/>
      <w:divBdr>
        <w:top w:val="none" w:sz="0" w:space="0" w:color="auto"/>
        <w:left w:val="none" w:sz="0" w:space="0" w:color="auto"/>
        <w:bottom w:val="none" w:sz="0" w:space="0" w:color="auto"/>
        <w:right w:val="none" w:sz="0" w:space="0" w:color="auto"/>
      </w:divBdr>
    </w:div>
    <w:div w:id="791216499">
      <w:bodyDiv w:val="1"/>
      <w:marLeft w:val="0"/>
      <w:marRight w:val="0"/>
      <w:marTop w:val="0"/>
      <w:marBottom w:val="0"/>
      <w:divBdr>
        <w:top w:val="none" w:sz="0" w:space="0" w:color="auto"/>
        <w:left w:val="none" w:sz="0" w:space="0" w:color="auto"/>
        <w:bottom w:val="none" w:sz="0" w:space="0" w:color="auto"/>
        <w:right w:val="none" w:sz="0" w:space="0" w:color="auto"/>
      </w:divBdr>
    </w:div>
    <w:div w:id="794517761">
      <w:bodyDiv w:val="1"/>
      <w:marLeft w:val="0"/>
      <w:marRight w:val="0"/>
      <w:marTop w:val="0"/>
      <w:marBottom w:val="0"/>
      <w:divBdr>
        <w:top w:val="none" w:sz="0" w:space="0" w:color="auto"/>
        <w:left w:val="none" w:sz="0" w:space="0" w:color="auto"/>
        <w:bottom w:val="none" w:sz="0" w:space="0" w:color="auto"/>
        <w:right w:val="none" w:sz="0" w:space="0" w:color="auto"/>
      </w:divBdr>
    </w:div>
    <w:div w:id="794643589">
      <w:bodyDiv w:val="1"/>
      <w:marLeft w:val="0"/>
      <w:marRight w:val="0"/>
      <w:marTop w:val="0"/>
      <w:marBottom w:val="0"/>
      <w:divBdr>
        <w:top w:val="none" w:sz="0" w:space="0" w:color="auto"/>
        <w:left w:val="none" w:sz="0" w:space="0" w:color="auto"/>
        <w:bottom w:val="none" w:sz="0" w:space="0" w:color="auto"/>
        <w:right w:val="none" w:sz="0" w:space="0" w:color="auto"/>
      </w:divBdr>
    </w:div>
    <w:div w:id="798495628">
      <w:bodyDiv w:val="1"/>
      <w:marLeft w:val="0"/>
      <w:marRight w:val="0"/>
      <w:marTop w:val="0"/>
      <w:marBottom w:val="0"/>
      <w:divBdr>
        <w:top w:val="none" w:sz="0" w:space="0" w:color="auto"/>
        <w:left w:val="none" w:sz="0" w:space="0" w:color="auto"/>
        <w:bottom w:val="none" w:sz="0" w:space="0" w:color="auto"/>
        <w:right w:val="none" w:sz="0" w:space="0" w:color="auto"/>
      </w:divBdr>
    </w:div>
    <w:div w:id="803698041">
      <w:bodyDiv w:val="1"/>
      <w:marLeft w:val="0"/>
      <w:marRight w:val="0"/>
      <w:marTop w:val="0"/>
      <w:marBottom w:val="0"/>
      <w:divBdr>
        <w:top w:val="none" w:sz="0" w:space="0" w:color="auto"/>
        <w:left w:val="none" w:sz="0" w:space="0" w:color="auto"/>
        <w:bottom w:val="none" w:sz="0" w:space="0" w:color="auto"/>
        <w:right w:val="none" w:sz="0" w:space="0" w:color="auto"/>
      </w:divBdr>
    </w:div>
    <w:div w:id="807820547">
      <w:bodyDiv w:val="1"/>
      <w:marLeft w:val="0"/>
      <w:marRight w:val="0"/>
      <w:marTop w:val="0"/>
      <w:marBottom w:val="0"/>
      <w:divBdr>
        <w:top w:val="none" w:sz="0" w:space="0" w:color="auto"/>
        <w:left w:val="none" w:sz="0" w:space="0" w:color="auto"/>
        <w:bottom w:val="none" w:sz="0" w:space="0" w:color="auto"/>
        <w:right w:val="none" w:sz="0" w:space="0" w:color="auto"/>
      </w:divBdr>
    </w:div>
    <w:div w:id="813834744">
      <w:bodyDiv w:val="1"/>
      <w:marLeft w:val="0"/>
      <w:marRight w:val="0"/>
      <w:marTop w:val="0"/>
      <w:marBottom w:val="0"/>
      <w:divBdr>
        <w:top w:val="none" w:sz="0" w:space="0" w:color="auto"/>
        <w:left w:val="none" w:sz="0" w:space="0" w:color="auto"/>
        <w:bottom w:val="none" w:sz="0" w:space="0" w:color="auto"/>
        <w:right w:val="none" w:sz="0" w:space="0" w:color="auto"/>
      </w:divBdr>
    </w:div>
    <w:div w:id="814878158">
      <w:bodyDiv w:val="1"/>
      <w:marLeft w:val="0"/>
      <w:marRight w:val="0"/>
      <w:marTop w:val="0"/>
      <w:marBottom w:val="0"/>
      <w:divBdr>
        <w:top w:val="none" w:sz="0" w:space="0" w:color="auto"/>
        <w:left w:val="none" w:sz="0" w:space="0" w:color="auto"/>
        <w:bottom w:val="none" w:sz="0" w:space="0" w:color="auto"/>
        <w:right w:val="none" w:sz="0" w:space="0" w:color="auto"/>
      </w:divBdr>
    </w:div>
    <w:div w:id="822359267">
      <w:bodyDiv w:val="1"/>
      <w:marLeft w:val="0"/>
      <w:marRight w:val="0"/>
      <w:marTop w:val="0"/>
      <w:marBottom w:val="0"/>
      <w:divBdr>
        <w:top w:val="none" w:sz="0" w:space="0" w:color="auto"/>
        <w:left w:val="none" w:sz="0" w:space="0" w:color="auto"/>
        <w:bottom w:val="none" w:sz="0" w:space="0" w:color="auto"/>
        <w:right w:val="none" w:sz="0" w:space="0" w:color="auto"/>
      </w:divBdr>
    </w:div>
    <w:div w:id="824589128">
      <w:bodyDiv w:val="1"/>
      <w:marLeft w:val="0"/>
      <w:marRight w:val="0"/>
      <w:marTop w:val="0"/>
      <w:marBottom w:val="0"/>
      <w:divBdr>
        <w:top w:val="none" w:sz="0" w:space="0" w:color="auto"/>
        <w:left w:val="none" w:sz="0" w:space="0" w:color="auto"/>
        <w:bottom w:val="none" w:sz="0" w:space="0" w:color="auto"/>
        <w:right w:val="none" w:sz="0" w:space="0" w:color="auto"/>
      </w:divBdr>
    </w:div>
    <w:div w:id="835346811">
      <w:bodyDiv w:val="1"/>
      <w:marLeft w:val="0"/>
      <w:marRight w:val="0"/>
      <w:marTop w:val="0"/>
      <w:marBottom w:val="0"/>
      <w:divBdr>
        <w:top w:val="none" w:sz="0" w:space="0" w:color="auto"/>
        <w:left w:val="none" w:sz="0" w:space="0" w:color="auto"/>
        <w:bottom w:val="none" w:sz="0" w:space="0" w:color="auto"/>
        <w:right w:val="none" w:sz="0" w:space="0" w:color="auto"/>
      </w:divBdr>
    </w:div>
    <w:div w:id="836967827">
      <w:bodyDiv w:val="1"/>
      <w:marLeft w:val="0"/>
      <w:marRight w:val="0"/>
      <w:marTop w:val="0"/>
      <w:marBottom w:val="0"/>
      <w:divBdr>
        <w:top w:val="none" w:sz="0" w:space="0" w:color="auto"/>
        <w:left w:val="none" w:sz="0" w:space="0" w:color="auto"/>
        <w:bottom w:val="none" w:sz="0" w:space="0" w:color="auto"/>
        <w:right w:val="none" w:sz="0" w:space="0" w:color="auto"/>
      </w:divBdr>
    </w:div>
    <w:div w:id="838081332">
      <w:bodyDiv w:val="1"/>
      <w:marLeft w:val="0"/>
      <w:marRight w:val="0"/>
      <w:marTop w:val="0"/>
      <w:marBottom w:val="0"/>
      <w:divBdr>
        <w:top w:val="none" w:sz="0" w:space="0" w:color="auto"/>
        <w:left w:val="none" w:sz="0" w:space="0" w:color="auto"/>
        <w:bottom w:val="none" w:sz="0" w:space="0" w:color="auto"/>
        <w:right w:val="none" w:sz="0" w:space="0" w:color="auto"/>
      </w:divBdr>
    </w:div>
    <w:div w:id="839084545">
      <w:bodyDiv w:val="1"/>
      <w:marLeft w:val="0"/>
      <w:marRight w:val="0"/>
      <w:marTop w:val="0"/>
      <w:marBottom w:val="0"/>
      <w:divBdr>
        <w:top w:val="none" w:sz="0" w:space="0" w:color="auto"/>
        <w:left w:val="none" w:sz="0" w:space="0" w:color="auto"/>
        <w:bottom w:val="none" w:sz="0" w:space="0" w:color="auto"/>
        <w:right w:val="none" w:sz="0" w:space="0" w:color="auto"/>
      </w:divBdr>
    </w:div>
    <w:div w:id="845022226">
      <w:bodyDiv w:val="1"/>
      <w:marLeft w:val="0"/>
      <w:marRight w:val="0"/>
      <w:marTop w:val="0"/>
      <w:marBottom w:val="0"/>
      <w:divBdr>
        <w:top w:val="none" w:sz="0" w:space="0" w:color="auto"/>
        <w:left w:val="none" w:sz="0" w:space="0" w:color="auto"/>
        <w:bottom w:val="none" w:sz="0" w:space="0" w:color="auto"/>
        <w:right w:val="none" w:sz="0" w:space="0" w:color="auto"/>
      </w:divBdr>
    </w:div>
    <w:div w:id="846208514">
      <w:bodyDiv w:val="1"/>
      <w:marLeft w:val="0"/>
      <w:marRight w:val="0"/>
      <w:marTop w:val="0"/>
      <w:marBottom w:val="0"/>
      <w:divBdr>
        <w:top w:val="none" w:sz="0" w:space="0" w:color="auto"/>
        <w:left w:val="none" w:sz="0" w:space="0" w:color="auto"/>
        <w:bottom w:val="none" w:sz="0" w:space="0" w:color="auto"/>
        <w:right w:val="none" w:sz="0" w:space="0" w:color="auto"/>
      </w:divBdr>
    </w:div>
    <w:div w:id="850798103">
      <w:bodyDiv w:val="1"/>
      <w:marLeft w:val="0"/>
      <w:marRight w:val="0"/>
      <w:marTop w:val="0"/>
      <w:marBottom w:val="0"/>
      <w:divBdr>
        <w:top w:val="none" w:sz="0" w:space="0" w:color="auto"/>
        <w:left w:val="none" w:sz="0" w:space="0" w:color="auto"/>
        <w:bottom w:val="none" w:sz="0" w:space="0" w:color="auto"/>
        <w:right w:val="none" w:sz="0" w:space="0" w:color="auto"/>
      </w:divBdr>
    </w:div>
    <w:div w:id="856966523">
      <w:bodyDiv w:val="1"/>
      <w:marLeft w:val="0"/>
      <w:marRight w:val="0"/>
      <w:marTop w:val="0"/>
      <w:marBottom w:val="0"/>
      <w:divBdr>
        <w:top w:val="none" w:sz="0" w:space="0" w:color="auto"/>
        <w:left w:val="none" w:sz="0" w:space="0" w:color="auto"/>
        <w:bottom w:val="none" w:sz="0" w:space="0" w:color="auto"/>
        <w:right w:val="none" w:sz="0" w:space="0" w:color="auto"/>
      </w:divBdr>
    </w:div>
    <w:div w:id="860706443">
      <w:bodyDiv w:val="1"/>
      <w:marLeft w:val="0"/>
      <w:marRight w:val="0"/>
      <w:marTop w:val="0"/>
      <w:marBottom w:val="0"/>
      <w:divBdr>
        <w:top w:val="none" w:sz="0" w:space="0" w:color="auto"/>
        <w:left w:val="none" w:sz="0" w:space="0" w:color="auto"/>
        <w:bottom w:val="none" w:sz="0" w:space="0" w:color="auto"/>
        <w:right w:val="none" w:sz="0" w:space="0" w:color="auto"/>
      </w:divBdr>
    </w:div>
    <w:div w:id="864444428">
      <w:bodyDiv w:val="1"/>
      <w:marLeft w:val="0"/>
      <w:marRight w:val="0"/>
      <w:marTop w:val="0"/>
      <w:marBottom w:val="0"/>
      <w:divBdr>
        <w:top w:val="none" w:sz="0" w:space="0" w:color="auto"/>
        <w:left w:val="none" w:sz="0" w:space="0" w:color="auto"/>
        <w:bottom w:val="none" w:sz="0" w:space="0" w:color="auto"/>
        <w:right w:val="none" w:sz="0" w:space="0" w:color="auto"/>
      </w:divBdr>
    </w:div>
    <w:div w:id="866721853">
      <w:bodyDiv w:val="1"/>
      <w:marLeft w:val="0"/>
      <w:marRight w:val="0"/>
      <w:marTop w:val="0"/>
      <w:marBottom w:val="0"/>
      <w:divBdr>
        <w:top w:val="none" w:sz="0" w:space="0" w:color="auto"/>
        <w:left w:val="none" w:sz="0" w:space="0" w:color="auto"/>
        <w:bottom w:val="none" w:sz="0" w:space="0" w:color="auto"/>
        <w:right w:val="none" w:sz="0" w:space="0" w:color="auto"/>
      </w:divBdr>
    </w:div>
    <w:div w:id="867719216">
      <w:bodyDiv w:val="1"/>
      <w:marLeft w:val="0"/>
      <w:marRight w:val="0"/>
      <w:marTop w:val="0"/>
      <w:marBottom w:val="0"/>
      <w:divBdr>
        <w:top w:val="none" w:sz="0" w:space="0" w:color="auto"/>
        <w:left w:val="none" w:sz="0" w:space="0" w:color="auto"/>
        <w:bottom w:val="none" w:sz="0" w:space="0" w:color="auto"/>
        <w:right w:val="none" w:sz="0" w:space="0" w:color="auto"/>
      </w:divBdr>
    </w:div>
    <w:div w:id="870609202">
      <w:bodyDiv w:val="1"/>
      <w:marLeft w:val="0"/>
      <w:marRight w:val="0"/>
      <w:marTop w:val="0"/>
      <w:marBottom w:val="0"/>
      <w:divBdr>
        <w:top w:val="none" w:sz="0" w:space="0" w:color="auto"/>
        <w:left w:val="none" w:sz="0" w:space="0" w:color="auto"/>
        <w:bottom w:val="none" w:sz="0" w:space="0" w:color="auto"/>
        <w:right w:val="none" w:sz="0" w:space="0" w:color="auto"/>
      </w:divBdr>
    </w:div>
    <w:div w:id="876744804">
      <w:bodyDiv w:val="1"/>
      <w:marLeft w:val="0"/>
      <w:marRight w:val="0"/>
      <w:marTop w:val="0"/>
      <w:marBottom w:val="0"/>
      <w:divBdr>
        <w:top w:val="none" w:sz="0" w:space="0" w:color="auto"/>
        <w:left w:val="none" w:sz="0" w:space="0" w:color="auto"/>
        <w:bottom w:val="none" w:sz="0" w:space="0" w:color="auto"/>
        <w:right w:val="none" w:sz="0" w:space="0" w:color="auto"/>
      </w:divBdr>
    </w:div>
    <w:div w:id="876896069">
      <w:bodyDiv w:val="1"/>
      <w:marLeft w:val="0"/>
      <w:marRight w:val="0"/>
      <w:marTop w:val="0"/>
      <w:marBottom w:val="0"/>
      <w:divBdr>
        <w:top w:val="none" w:sz="0" w:space="0" w:color="auto"/>
        <w:left w:val="none" w:sz="0" w:space="0" w:color="auto"/>
        <w:bottom w:val="none" w:sz="0" w:space="0" w:color="auto"/>
        <w:right w:val="none" w:sz="0" w:space="0" w:color="auto"/>
      </w:divBdr>
    </w:div>
    <w:div w:id="880943163">
      <w:bodyDiv w:val="1"/>
      <w:marLeft w:val="0"/>
      <w:marRight w:val="0"/>
      <w:marTop w:val="0"/>
      <w:marBottom w:val="0"/>
      <w:divBdr>
        <w:top w:val="none" w:sz="0" w:space="0" w:color="auto"/>
        <w:left w:val="none" w:sz="0" w:space="0" w:color="auto"/>
        <w:bottom w:val="none" w:sz="0" w:space="0" w:color="auto"/>
        <w:right w:val="none" w:sz="0" w:space="0" w:color="auto"/>
      </w:divBdr>
    </w:div>
    <w:div w:id="885218180">
      <w:bodyDiv w:val="1"/>
      <w:marLeft w:val="0"/>
      <w:marRight w:val="0"/>
      <w:marTop w:val="0"/>
      <w:marBottom w:val="0"/>
      <w:divBdr>
        <w:top w:val="none" w:sz="0" w:space="0" w:color="auto"/>
        <w:left w:val="none" w:sz="0" w:space="0" w:color="auto"/>
        <w:bottom w:val="none" w:sz="0" w:space="0" w:color="auto"/>
        <w:right w:val="none" w:sz="0" w:space="0" w:color="auto"/>
      </w:divBdr>
    </w:div>
    <w:div w:id="891190599">
      <w:bodyDiv w:val="1"/>
      <w:marLeft w:val="0"/>
      <w:marRight w:val="0"/>
      <w:marTop w:val="0"/>
      <w:marBottom w:val="0"/>
      <w:divBdr>
        <w:top w:val="none" w:sz="0" w:space="0" w:color="auto"/>
        <w:left w:val="none" w:sz="0" w:space="0" w:color="auto"/>
        <w:bottom w:val="none" w:sz="0" w:space="0" w:color="auto"/>
        <w:right w:val="none" w:sz="0" w:space="0" w:color="auto"/>
      </w:divBdr>
    </w:div>
    <w:div w:id="897741342">
      <w:bodyDiv w:val="1"/>
      <w:marLeft w:val="0"/>
      <w:marRight w:val="0"/>
      <w:marTop w:val="0"/>
      <w:marBottom w:val="0"/>
      <w:divBdr>
        <w:top w:val="none" w:sz="0" w:space="0" w:color="auto"/>
        <w:left w:val="none" w:sz="0" w:space="0" w:color="auto"/>
        <w:bottom w:val="none" w:sz="0" w:space="0" w:color="auto"/>
        <w:right w:val="none" w:sz="0" w:space="0" w:color="auto"/>
      </w:divBdr>
    </w:div>
    <w:div w:id="898900027">
      <w:bodyDiv w:val="1"/>
      <w:marLeft w:val="0"/>
      <w:marRight w:val="0"/>
      <w:marTop w:val="0"/>
      <w:marBottom w:val="0"/>
      <w:divBdr>
        <w:top w:val="none" w:sz="0" w:space="0" w:color="auto"/>
        <w:left w:val="none" w:sz="0" w:space="0" w:color="auto"/>
        <w:bottom w:val="none" w:sz="0" w:space="0" w:color="auto"/>
        <w:right w:val="none" w:sz="0" w:space="0" w:color="auto"/>
      </w:divBdr>
    </w:div>
    <w:div w:id="913126057">
      <w:bodyDiv w:val="1"/>
      <w:marLeft w:val="0"/>
      <w:marRight w:val="0"/>
      <w:marTop w:val="0"/>
      <w:marBottom w:val="0"/>
      <w:divBdr>
        <w:top w:val="none" w:sz="0" w:space="0" w:color="auto"/>
        <w:left w:val="none" w:sz="0" w:space="0" w:color="auto"/>
        <w:bottom w:val="none" w:sz="0" w:space="0" w:color="auto"/>
        <w:right w:val="none" w:sz="0" w:space="0" w:color="auto"/>
      </w:divBdr>
    </w:div>
    <w:div w:id="914630232">
      <w:bodyDiv w:val="1"/>
      <w:marLeft w:val="0"/>
      <w:marRight w:val="0"/>
      <w:marTop w:val="0"/>
      <w:marBottom w:val="0"/>
      <w:divBdr>
        <w:top w:val="none" w:sz="0" w:space="0" w:color="auto"/>
        <w:left w:val="none" w:sz="0" w:space="0" w:color="auto"/>
        <w:bottom w:val="none" w:sz="0" w:space="0" w:color="auto"/>
        <w:right w:val="none" w:sz="0" w:space="0" w:color="auto"/>
      </w:divBdr>
    </w:div>
    <w:div w:id="916354906">
      <w:bodyDiv w:val="1"/>
      <w:marLeft w:val="0"/>
      <w:marRight w:val="0"/>
      <w:marTop w:val="0"/>
      <w:marBottom w:val="0"/>
      <w:divBdr>
        <w:top w:val="none" w:sz="0" w:space="0" w:color="auto"/>
        <w:left w:val="none" w:sz="0" w:space="0" w:color="auto"/>
        <w:bottom w:val="none" w:sz="0" w:space="0" w:color="auto"/>
        <w:right w:val="none" w:sz="0" w:space="0" w:color="auto"/>
      </w:divBdr>
    </w:div>
    <w:div w:id="916476797">
      <w:bodyDiv w:val="1"/>
      <w:marLeft w:val="0"/>
      <w:marRight w:val="0"/>
      <w:marTop w:val="0"/>
      <w:marBottom w:val="0"/>
      <w:divBdr>
        <w:top w:val="none" w:sz="0" w:space="0" w:color="auto"/>
        <w:left w:val="none" w:sz="0" w:space="0" w:color="auto"/>
        <w:bottom w:val="none" w:sz="0" w:space="0" w:color="auto"/>
        <w:right w:val="none" w:sz="0" w:space="0" w:color="auto"/>
      </w:divBdr>
    </w:div>
    <w:div w:id="920526765">
      <w:bodyDiv w:val="1"/>
      <w:marLeft w:val="0"/>
      <w:marRight w:val="0"/>
      <w:marTop w:val="0"/>
      <w:marBottom w:val="0"/>
      <w:divBdr>
        <w:top w:val="none" w:sz="0" w:space="0" w:color="auto"/>
        <w:left w:val="none" w:sz="0" w:space="0" w:color="auto"/>
        <w:bottom w:val="none" w:sz="0" w:space="0" w:color="auto"/>
        <w:right w:val="none" w:sz="0" w:space="0" w:color="auto"/>
      </w:divBdr>
    </w:div>
    <w:div w:id="928466758">
      <w:bodyDiv w:val="1"/>
      <w:marLeft w:val="0"/>
      <w:marRight w:val="0"/>
      <w:marTop w:val="0"/>
      <w:marBottom w:val="0"/>
      <w:divBdr>
        <w:top w:val="none" w:sz="0" w:space="0" w:color="auto"/>
        <w:left w:val="none" w:sz="0" w:space="0" w:color="auto"/>
        <w:bottom w:val="none" w:sz="0" w:space="0" w:color="auto"/>
        <w:right w:val="none" w:sz="0" w:space="0" w:color="auto"/>
      </w:divBdr>
    </w:div>
    <w:div w:id="930041677">
      <w:bodyDiv w:val="1"/>
      <w:marLeft w:val="0"/>
      <w:marRight w:val="0"/>
      <w:marTop w:val="0"/>
      <w:marBottom w:val="0"/>
      <w:divBdr>
        <w:top w:val="none" w:sz="0" w:space="0" w:color="auto"/>
        <w:left w:val="none" w:sz="0" w:space="0" w:color="auto"/>
        <w:bottom w:val="none" w:sz="0" w:space="0" w:color="auto"/>
        <w:right w:val="none" w:sz="0" w:space="0" w:color="auto"/>
      </w:divBdr>
    </w:div>
    <w:div w:id="932054356">
      <w:bodyDiv w:val="1"/>
      <w:marLeft w:val="0"/>
      <w:marRight w:val="0"/>
      <w:marTop w:val="0"/>
      <w:marBottom w:val="0"/>
      <w:divBdr>
        <w:top w:val="none" w:sz="0" w:space="0" w:color="auto"/>
        <w:left w:val="none" w:sz="0" w:space="0" w:color="auto"/>
        <w:bottom w:val="none" w:sz="0" w:space="0" w:color="auto"/>
        <w:right w:val="none" w:sz="0" w:space="0" w:color="auto"/>
      </w:divBdr>
    </w:div>
    <w:div w:id="932084830">
      <w:bodyDiv w:val="1"/>
      <w:marLeft w:val="0"/>
      <w:marRight w:val="0"/>
      <w:marTop w:val="0"/>
      <w:marBottom w:val="0"/>
      <w:divBdr>
        <w:top w:val="none" w:sz="0" w:space="0" w:color="auto"/>
        <w:left w:val="none" w:sz="0" w:space="0" w:color="auto"/>
        <w:bottom w:val="none" w:sz="0" w:space="0" w:color="auto"/>
        <w:right w:val="none" w:sz="0" w:space="0" w:color="auto"/>
      </w:divBdr>
    </w:div>
    <w:div w:id="933708913">
      <w:bodyDiv w:val="1"/>
      <w:marLeft w:val="0"/>
      <w:marRight w:val="0"/>
      <w:marTop w:val="0"/>
      <w:marBottom w:val="0"/>
      <w:divBdr>
        <w:top w:val="none" w:sz="0" w:space="0" w:color="auto"/>
        <w:left w:val="none" w:sz="0" w:space="0" w:color="auto"/>
        <w:bottom w:val="none" w:sz="0" w:space="0" w:color="auto"/>
        <w:right w:val="none" w:sz="0" w:space="0" w:color="auto"/>
      </w:divBdr>
    </w:div>
    <w:div w:id="939875260">
      <w:bodyDiv w:val="1"/>
      <w:marLeft w:val="0"/>
      <w:marRight w:val="0"/>
      <w:marTop w:val="0"/>
      <w:marBottom w:val="0"/>
      <w:divBdr>
        <w:top w:val="none" w:sz="0" w:space="0" w:color="auto"/>
        <w:left w:val="none" w:sz="0" w:space="0" w:color="auto"/>
        <w:bottom w:val="none" w:sz="0" w:space="0" w:color="auto"/>
        <w:right w:val="none" w:sz="0" w:space="0" w:color="auto"/>
      </w:divBdr>
    </w:div>
    <w:div w:id="941182363">
      <w:bodyDiv w:val="1"/>
      <w:marLeft w:val="0"/>
      <w:marRight w:val="0"/>
      <w:marTop w:val="0"/>
      <w:marBottom w:val="0"/>
      <w:divBdr>
        <w:top w:val="none" w:sz="0" w:space="0" w:color="auto"/>
        <w:left w:val="none" w:sz="0" w:space="0" w:color="auto"/>
        <w:bottom w:val="none" w:sz="0" w:space="0" w:color="auto"/>
        <w:right w:val="none" w:sz="0" w:space="0" w:color="auto"/>
      </w:divBdr>
    </w:div>
    <w:div w:id="949971430">
      <w:bodyDiv w:val="1"/>
      <w:marLeft w:val="0"/>
      <w:marRight w:val="0"/>
      <w:marTop w:val="0"/>
      <w:marBottom w:val="0"/>
      <w:divBdr>
        <w:top w:val="none" w:sz="0" w:space="0" w:color="auto"/>
        <w:left w:val="none" w:sz="0" w:space="0" w:color="auto"/>
        <w:bottom w:val="none" w:sz="0" w:space="0" w:color="auto"/>
        <w:right w:val="none" w:sz="0" w:space="0" w:color="auto"/>
      </w:divBdr>
    </w:div>
    <w:div w:id="950747540">
      <w:bodyDiv w:val="1"/>
      <w:marLeft w:val="0"/>
      <w:marRight w:val="0"/>
      <w:marTop w:val="0"/>
      <w:marBottom w:val="0"/>
      <w:divBdr>
        <w:top w:val="none" w:sz="0" w:space="0" w:color="auto"/>
        <w:left w:val="none" w:sz="0" w:space="0" w:color="auto"/>
        <w:bottom w:val="none" w:sz="0" w:space="0" w:color="auto"/>
        <w:right w:val="none" w:sz="0" w:space="0" w:color="auto"/>
      </w:divBdr>
    </w:div>
    <w:div w:id="950935932">
      <w:bodyDiv w:val="1"/>
      <w:marLeft w:val="0"/>
      <w:marRight w:val="0"/>
      <w:marTop w:val="0"/>
      <w:marBottom w:val="0"/>
      <w:divBdr>
        <w:top w:val="none" w:sz="0" w:space="0" w:color="auto"/>
        <w:left w:val="none" w:sz="0" w:space="0" w:color="auto"/>
        <w:bottom w:val="none" w:sz="0" w:space="0" w:color="auto"/>
        <w:right w:val="none" w:sz="0" w:space="0" w:color="auto"/>
      </w:divBdr>
    </w:div>
    <w:div w:id="954865428">
      <w:bodyDiv w:val="1"/>
      <w:marLeft w:val="0"/>
      <w:marRight w:val="0"/>
      <w:marTop w:val="0"/>
      <w:marBottom w:val="0"/>
      <w:divBdr>
        <w:top w:val="none" w:sz="0" w:space="0" w:color="auto"/>
        <w:left w:val="none" w:sz="0" w:space="0" w:color="auto"/>
        <w:bottom w:val="none" w:sz="0" w:space="0" w:color="auto"/>
        <w:right w:val="none" w:sz="0" w:space="0" w:color="auto"/>
      </w:divBdr>
    </w:div>
    <w:div w:id="964434686">
      <w:bodyDiv w:val="1"/>
      <w:marLeft w:val="0"/>
      <w:marRight w:val="0"/>
      <w:marTop w:val="0"/>
      <w:marBottom w:val="0"/>
      <w:divBdr>
        <w:top w:val="none" w:sz="0" w:space="0" w:color="auto"/>
        <w:left w:val="none" w:sz="0" w:space="0" w:color="auto"/>
        <w:bottom w:val="none" w:sz="0" w:space="0" w:color="auto"/>
        <w:right w:val="none" w:sz="0" w:space="0" w:color="auto"/>
      </w:divBdr>
    </w:div>
    <w:div w:id="971249587">
      <w:bodyDiv w:val="1"/>
      <w:marLeft w:val="0"/>
      <w:marRight w:val="0"/>
      <w:marTop w:val="0"/>
      <w:marBottom w:val="0"/>
      <w:divBdr>
        <w:top w:val="none" w:sz="0" w:space="0" w:color="auto"/>
        <w:left w:val="none" w:sz="0" w:space="0" w:color="auto"/>
        <w:bottom w:val="none" w:sz="0" w:space="0" w:color="auto"/>
        <w:right w:val="none" w:sz="0" w:space="0" w:color="auto"/>
      </w:divBdr>
    </w:div>
    <w:div w:id="975259386">
      <w:bodyDiv w:val="1"/>
      <w:marLeft w:val="0"/>
      <w:marRight w:val="0"/>
      <w:marTop w:val="0"/>
      <w:marBottom w:val="0"/>
      <w:divBdr>
        <w:top w:val="none" w:sz="0" w:space="0" w:color="auto"/>
        <w:left w:val="none" w:sz="0" w:space="0" w:color="auto"/>
        <w:bottom w:val="none" w:sz="0" w:space="0" w:color="auto"/>
        <w:right w:val="none" w:sz="0" w:space="0" w:color="auto"/>
      </w:divBdr>
    </w:div>
    <w:div w:id="983661103">
      <w:bodyDiv w:val="1"/>
      <w:marLeft w:val="0"/>
      <w:marRight w:val="0"/>
      <w:marTop w:val="0"/>
      <w:marBottom w:val="0"/>
      <w:divBdr>
        <w:top w:val="none" w:sz="0" w:space="0" w:color="auto"/>
        <w:left w:val="none" w:sz="0" w:space="0" w:color="auto"/>
        <w:bottom w:val="none" w:sz="0" w:space="0" w:color="auto"/>
        <w:right w:val="none" w:sz="0" w:space="0" w:color="auto"/>
      </w:divBdr>
    </w:div>
    <w:div w:id="984775559">
      <w:bodyDiv w:val="1"/>
      <w:marLeft w:val="0"/>
      <w:marRight w:val="0"/>
      <w:marTop w:val="0"/>
      <w:marBottom w:val="0"/>
      <w:divBdr>
        <w:top w:val="none" w:sz="0" w:space="0" w:color="auto"/>
        <w:left w:val="none" w:sz="0" w:space="0" w:color="auto"/>
        <w:bottom w:val="none" w:sz="0" w:space="0" w:color="auto"/>
        <w:right w:val="none" w:sz="0" w:space="0" w:color="auto"/>
      </w:divBdr>
    </w:div>
    <w:div w:id="994575437">
      <w:bodyDiv w:val="1"/>
      <w:marLeft w:val="0"/>
      <w:marRight w:val="0"/>
      <w:marTop w:val="0"/>
      <w:marBottom w:val="0"/>
      <w:divBdr>
        <w:top w:val="none" w:sz="0" w:space="0" w:color="auto"/>
        <w:left w:val="none" w:sz="0" w:space="0" w:color="auto"/>
        <w:bottom w:val="none" w:sz="0" w:space="0" w:color="auto"/>
        <w:right w:val="none" w:sz="0" w:space="0" w:color="auto"/>
      </w:divBdr>
    </w:div>
    <w:div w:id="997417934">
      <w:bodyDiv w:val="1"/>
      <w:marLeft w:val="0"/>
      <w:marRight w:val="0"/>
      <w:marTop w:val="0"/>
      <w:marBottom w:val="0"/>
      <w:divBdr>
        <w:top w:val="none" w:sz="0" w:space="0" w:color="auto"/>
        <w:left w:val="none" w:sz="0" w:space="0" w:color="auto"/>
        <w:bottom w:val="none" w:sz="0" w:space="0" w:color="auto"/>
        <w:right w:val="none" w:sz="0" w:space="0" w:color="auto"/>
      </w:divBdr>
    </w:div>
    <w:div w:id="997535460">
      <w:bodyDiv w:val="1"/>
      <w:marLeft w:val="0"/>
      <w:marRight w:val="0"/>
      <w:marTop w:val="0"/>
      <w:marBottom w:val="0"/>
      <w:divBdr>
        <w:top w:val="none" w:sz="0" w:space="0" w:color="auto"/>
        <w:left w:val="none" w:sz="0" w:space="0" w:color="auto"/>
        <w:bottom w:val="none" w:sz="0" w:space="0" w:color="auto"/>
        <w:right w:val="none" w:sz="0" w:space="0" w:color="auto"/>
      </w:divBdr>
    </w:div>
    <w:div w:id="1000083311">
      <w:bodyDiv w:val="1"/>
      <w:marLeft w:val="0"/>
      <w:marRight w:val="0"/>
      <w:marTop w:val="0"/>
      <w:marBottom w:val="0"/>
      <w:divBdr>
        <w:top w:val="none" w:sz="0" w:space="0" w:color="auto"/>
        <w:left w:val="none" w:sz="0" w:space="0" w:color="auto"/>
        <w:bottom w:val="none" w:sz="0" w:space="0" w:color="auto"/>
        <w:right w:val="none" w:sz="0" w:space="0" w:color="auto"/>
      </w:divBdr>
    </w:div>
    <w:div w:id="1005354039">
      <w:bodyDiv w:val="1"/>
      <w:marLeft w:val="0"/>
      <w:marRight w:val="0"/>
      <w:marTop w:val="0"/>
      <w:marBottom w:val="0"/>
      <w:divBdr>
        <w:top w:val="none" w:sz="0" w:space="0" w:color="auto"/>
        <w:left w:val="none" w:sz="0" w:space="0" w:color="auto"/>
        <w:bottom w:val="none" w:sz="0" w:space="0" w:color="auto"/>
        <w:right w:val="none" w:sz="0" w:space="0" w:color="auto"/>
      </w:divBdr>
    </w:div>
    <w:div w:id="1009059608">
      <w:bodyDiv w:val="1"/>
      <w:marLeft w:val="0"/>
      <w:marRight w:val="0"/>
      <w:marTop w:val="0"/>
      <w:marBottom w:val="0"/>
      <w:divBdr>
        <w:top w:val="none" w:sz="0" w:space="0" w:color="auto"/>
        <w:left w:val="none" w:sz="0" w:space="0" w:color="auto"/>
        <w:bottom w:val="none" w:sz="0" w:space="0" w:color="auto"/>
        <w:right w:val="none" w:sz="0" w:space="0" w:color="auto"/>
      </w:divBdr>
    </w:div>
    <w:div w:id="1010375000">
      <w:bodyDiv w:val="1"/>
      <w:marLeft w:val="0"/>
      <w:marRight w:val="0"/>
      <w:marTop w:val="0"/>
      <w:marBottom w:val="0"/>
      <w:divBdr>
        <w:top w:val="none" w:sz="0" w:space="0" w:color="auto"/>
        <w:left w:val="none" w:sz="0" w:space="0" w:color="auto"/>
        <w:bottom w:val="none" w:sz="0" w:space="0" w:color="auto"/>
        <w:right w:val="none" w:sz="0" w:space="0" w:color="auto"/>
      </w:divBdr>
    </w:div>
    <w:div w:id="1011419165">
      <w:bodyDiv w:val="1"/>
      <w:marLeft w:val="0"/>
      <w:marRight w:val="0"/>
      <w:marTop w:val="0"/>
      <w:marBottom w:val="0"/>
      <w:divBdr>
        <w:top w:val="none" w:sz="0" w:space="0" w:color="auto"/>
        <w:left w:val="none" w:sz="0" w:space="0" w:color="auto"/>
        <w:bottom w:val="none" w:sz="0" w:space="0" w:color="auto"/>
        <w:right w:val="none" w:sz="0" w:space="0" w:color="auto"/>
      </w:divBdr>
    </w:div>
    <w:div w:id="1011956444">
      <w:bodyDiv w:val="1"/>
      <w:marLeft w:val="0"/>
      <w:marRight w:val="0"/>
      <w:marTop w:val="0"/>
      <w:marBottom w:val="0"/>
      <w:divBdr>
        <w:top w:val="none" w:sz="0" w:space="0" w:color="auto"/>
        <w:left w:val="none" w:sz="0" w:space="0" w:color="auto"/>
        <w:bottom w:val="none" w:sz="0" w:space="0" w:color="auto"/>
        <w:right w:val="none" w:sz="0" w:space="0" w:color="auto"/>
      </w:divBdr>
    </w:div>
    <w:div w:id="1012806274">
      <w:bodyDiv w:val="1"/>
      <w:marLeft w:val="0"/>
      <w:marRight w:val="0"/>
      <w:marTop w:val="0"/>
      <w:marBottom w:val="0"/>
      <w:divBdr>
        <w:top w:val="none" w:sz="0" w:space="0" w:color="auto"/>
        <w:left w:val="none" w:sz="0" w:space="0" w:color="auto"/>
        <w:bottom w:val="none" w:sz="0" w:space="0" w:color="auto"/>
        <w:right w:val="none" w:sz="0" w:space="0" w:color="auto"/>
      </w:divBdr>
    </w:div>
    <w:div w:id="1013722092">
      <w:bodyDiv w:val="1"/>
      <w:marLeft w:val="0"/>
      <w:marRight w:val="0"/>
      <w:marTop w:val="0"/>
      <w:marBottom w:val="0"/>
      <w:divBdr>
        <w:top w:val="none" w:sz="0" w:space="0" w:color="auto"/>
        <w:left w:val="none" w:sz="0" w:space="0" w:color="auto"/>
        <w:bottom w:val="none" w:sz="0" w:space="0" w:color="auto"/>
        <w:right w:val="none" w:sz="0" w:space="0" w:color="auto"/>
      </w:divBdr>
    </w:div>
    <w:div w:id="1013729715">
      <w:bodyDiv w:val="1"/>
      <w:marLeft w:val="0"/>
      <w:marRight w:val="0"/>
      <w:marTop w:val="0"/>
      <w:marBottom w:val="0"/>
      <w:divBdr>
        <w:top w:val="none" w:sz="0" w:space="0" w:color="auto"/>
        <w:left w:val="none" w:sz="0" w:space="0" w:color="auto"/>
        <w:bottom w:val="none" w:sz="0" w:space="0" w:color="auto"/>
        <w:right w:val="none" w:sz="0" w:space="0" w:color="auto"/>
      </w:divBdr>
    </w:div>
    <w:div w:id="1015493933">
      <w:bodyDiv w:val="1"/>
      <w:marLeft w:val="0"/>
      <w:marRight w:val="0"/>
      <w:marTop w:val="0"/>
      <w:marBottom w:val="0"/>
      <w:divBdr>
        <w:top w:val="none" w:sz="0" w:space="0" w:color="auto"/>
        <w:left w:val="none" w:sz="0" w:space="0" w:color="auto"/>
        <w:bottom w:val="none" w:sz="0" w:space="0" w:color="auto"/>
        <w:right w:val="none" w:sz="0" w:space="0" w:color="auto"/>
      </w:divBdr>
    </w:div>
    <w:div w:id="1017584407">
      <w:bodyDiv w:val="1"/>
      <w:marLeft w:val="0"/>
      <w:marRight w:val="0"/>
      <w:marTop w:val="0"/>
      <w:marBottom w:val="0"/>
      <w:divBdr>
        <w:top w:val="none" w:sz="0" w:space="0" w:color="auto"/>
        <w:left w:val="none" w:sz="0" w:space="0" w:color="auto"/>
        <w:bottom w:val="none" w:sz="0" w:space="0" w:color="auto"/>
        <w:right w:val="none" w:sz="0" w:space="0" w:color="auto"/>
      </w:divBdr>
    </w:div>
    <w:div w:id="1019769607">
      <w:bodyDiv w:val="1"/>
      <w:marLeft w:val="0"/>
      <w:marRight w:val="0"/>
      <w:marTop w:val="0"/>
      <w:marBottom w:val="0"/>
      <w:divBdr>
        <w:top w:val="none" w:sz="0" w:space="0" w:color="auto"/>
        <w:left w:val="none" w:sz="0" w:space="0" w:color="auto"/>
        <w:bottom w:val="none" w:sz="0" w:space="0" w:color="auto"/>
        <w:right w:val="none" w:sz="0" w:space="0" w:color="auto"/>
      </w:divBdr>
    </w:div>
    <w:div w:id="1020820873">
      <w:bodyDiv w:val="1"/>
      <w:marLeft w:val="0"/>
      <w:marRight w:val="0"/>
      <w:marTop w:val="0"/>
      <w:marBottom w:val="0"/>
      <w:divBdr>
        <w:top w:val="none" w:sz="0" w:space="0" w:color="auto"/>
        <w:left w:val="none" w:sz="0" w:space="0" w:color="auto"/>
        <w:bottom w:val="none" w:sz="0" w:space="0" w:color="auto"/>
        <w:right w:val="none" w:sz="0" w:space="0" w:color="auto"/>
      </w:divBdr>
    </w:div>
    <w:div w:id="1023434437">
      <w:bodyDiv w:val="1"/>
      <w:marLeft w:val="0"/>
      <w:marRight w:val="0"/>
      <w:marTop w:val="0"/>
      <w:marBottom w:val="0"/>
      <w:divBdr>
        <w:top w:val="none" w:sz="0" w:space="0" w:color="auto"/>
        <w:left w:val="none" w:sz="0" w:space="0" w:color="auto"/>
        <w:bottom w:val="none" w:sz="0" w:space="0" w:color="auto"/>
        <w:right w:val="none" w:sz="0" w:space="0" w:color="auto"/>
      </w:divBdr>
    </w:div>
    <w:div w:id="1025330589">
      <w:bodyDiv w:val="1"/>
      <w:marLeft w:val="0"/>
      <w:marRight w:val="0"/>
      <w:marTop w:val="0"/>
      <w:marBottom w:val="0"/>
      <w:divBdr>
        <w:top w:val="none" w:sz="0" w:space="0" w:color="auto"/>
        <w:left w:val="none" w:sz="0" w:space="0" w:color="auto"/>
        <w:bottom w:val="none" w:sz="0" w:space="0" w:color="auto"/>
        <w:right w:val="none" w:sz="0" w:space="0" w:color="auto"/>
      </w:divBdr>
    </w:div>
    <w:div w:id="1027755125">
      <w:bodyDiv w:val="1"/>
      <w:marLeft w:val="0"/>
      <w:marRight w:val="0"/>
      <w:marTop w:val="0"/>
      <w:marBottom w:val="0"/>
      <w:divBdr>
        <w:top w:val="none" w:sz="0" w:space="0" w:color="auto"/>
        <w:left w:val="none" w:sz="0" w:space="0" w:color="auto"/>
        <w:bottom w:val="none" w:sz="0" w:space="0" w:color="auto"/>
        <w:right w:val="none" w:sz="0" w:space="0" w:color="auto"/>
      </w:divBdr>
    </w:div>
    <w:div w:id="1034888824">
      <w:bodyDiv w:val="1"/>
      <w:marLeft w:val="0"/>
      <w:marRight w:val="0"/>
      <w:marTop w:val="0"/>
      <w:marBottom w:val="0"/>
      <w:divBdr>
        <w:top w:val="none" w:sz="0" w:space="0" w:color="auto"/>
        <w:left w:val="none" w:sz="0" w:space="0" w:color="auto"/>
        <w:bottom w:val="none" w:sz="0" w:space="0" w:color="auto"/>
        <w:right w:val="none" w:sz="0" w:space="0" w:color="auto"/>
      </w:divBdr>
    </w:div>
    <w:div w:id="1044595588">
      <w:bodyDiv w:val="1"/>
      <w:marLeft w:val="0"/>
      <w:marRight w:val="0"/>
      <w:marTop w:val="0"/>
      <w:marBottom w:val="0"/>
      <w:divBdr>
        <w:top w:val="none" w:sz="0" w:space="0" w:color="auto"/>
        <w:left w:val="none" w:sz="0" w:space="0" w:color="auto"/>
        <w:bottom w:val="none" w:sz="0" w:space="0" w:color="auto"/>
        <w:right w:val="none" w:sz="0" w:space="0" w:color="auto"/>
      </w:divBdr>
    </w:div>
    <w:div w:id="1044982489">
      <w:bodyDiv w:val="1"/>
      <w:marLeft w:val="0"/>
      <w:marRight w:val="0"/>
      <w:marTop w:val="0"/>
      <w:marBottom w:val="0"/>
      <w:divBdr>
        <w:top w:val="none" w:sz="0" w:space="0" w:color="auto"/>
        <w:left w:val="none" w:sz="0" w:space="0" w:color="auto"/>
        <w:bottom w:val="none" w:sz="0" w:space="0" w:color="auto"/>
        <w:right w:val="none" w:sz="0" w:space="0" w:color="auto"/>
      </w:divBdr>
    </w:div>
    <w:div w:id="1052844157">
      <w:bodyDiv w:val="1"/>
      <w:marLeft w:val="0"/>
      <w:marRight w:val="0"/>
      <w:marTop w:val="0"/>
      <w:marBottom w:val="0"/>
      <w:divBdr>
        <w:top w:val="none" w:sz="0" w:space="0" w:color="auto"/>
        <w:left w:val="none" w:sz="0" w:space="0" w:color="auto"/>
        <w:bottom w:val="none" w:sz="0" w:space="0" w:color="auto"/>
        <w:right w:val="none" w:sz="0" w:space="0" w:color="auto"/>
      </w:divBdr>
    </w:div>
    <w:div w:id="1053845395">
      <w:bodyDiv w:val="1"/>
      <w:marLeft w:val="0"/>
      <w:marRight w:val="0"/>
      <w:marTop w:val="0"/>
      <w:marBottom w:val="0"/>
      <w:divBdr>
        <w:top w:val="none" w:sz="0" w:space="0" w:color="auto"/>
        <w:left w:val="none" w:sz="0" w:space="0" w:color="auto"/>
        <w:bottom w:val="none" w:sz="0" w:space="0" w:color="auto"/>
        <w:right w:val="none" w:sz="0" w:space="0" w:color="auto"/>
      </w:divBdr>
    </w:div>
    <w:div w:id="1055005576">
      <w:bodyDiv w:val="1"/>
      <w:marLeft w:val="0"/>
      <w:marRight w:val="0"/>
      <w:marTop w:val="0"/>
      <w:marBottom w:val="0"/>
      <w:divBdr>
        <w:top w:val="none" w:sz="0" w:space="0" w:color="auto"/>
        <w:left w:val="none" w:sz="0" w:space="0" w:color="auto"/>
        <w:bottom w:val="none" w:sz="0" w:space="0" w:color="auto"/>
        <w:right w:val="none" w:sz="0" w:space="0" w:color="auto"/>
      </w:divBdr>
    </w:div>
    <w:div w:id="1066953544">
      <w:bodyDiv w:val="1"/>
      <w:marLeft w:val="0"/>
      <w:marRight w:val="0"/>
      <w:marTop w:val="0"/>
      <w:marBottom w:val="0"/>
      <w:divBdr>
        <w:top w:val="none" w:sz="0" w:space="0" w:color="auto"/>
        <w:left w:val="none" w:sz="0" w:space="0" w:color="auto"/>
        <w:bottom w:val="none" w:sz="0" w:space="0" w:color="auto"/>
        <w:right w:val="none" w:sz="0" w:space="0" w:color="auto"/>
      </w:divBdr>
    </w:div>
    <w:div w:id="1074626534">
      <w:bodyDiv w:val="1"/>
      <w:marLeft w:val="0"/>
      <w:marRight w:val="0"/>
      <w:marTop w:val="0"/>
      <w:marBottom w:val="0"/>
      <w:divBdr>
        <w:top w:val="none" w:sz="0" w:space="0" w:color="auto"/>
        <w:left w:val="none" w:sz="0" w:space="0" w:color="auto"/>
        <w:bottom w:val="none" w:sz="0" w:space="0" w:color="auto"/>
        <w:right w:val="none" w:sz="0" w:space="0" w:color="auto"/>
      </w:divBdr>
    </w:div>
    <w:div w:id="1077480230">
      <w:bodyDiv w:val="1"/>
      <w:marLeft w:val="0"/>
      <w:marRight w:val="0"/>
      <w:marTop w:val="0"/>
      <w:marBottom w:val="0"/>
      <w:divBdr>
        <w:top w:val="none" w:sz="0" w:space="0" w:color="auto"/>
        <w:left w:val="none" w:sz="0" w:space="0" w:color="auto"/>
        <w:bottom w:val="none" w:sz="0" w:space="0" w:color="auto"/>
        <w:right w:val="none" w:sz="0" w:space="0" w:color="auto"/>
      </w:divBdr>
    </w:div>
    <w:div w:id="1084227862">
      <w:bodyDiv w:val="1"/>
      <w:marLeft w:val="0"/>
      <w:marRight w:val="0"/>
      <w:marTop w:val="0"/>
      <w:marBottom w:val="0"/>
      <w:divBdr>
        <w:top w:val="none" w:sz="0" w:space="0" w:color="auto"/>
        <w:left w:val="none" w:sz="0" w:space="0" w:color="auto"/>
        <w:bottom w:val="none" w:sz="0" w:space="0" w:color="auto"/>
        <w:right w:val="none" w:sz="0" w:space="0" w:color="auto"/>
      </w:divBdr>
    </w:div>
    <w:div w:id="1092362515">
      <w:bodyDiv w:val="1"/>
      <w:marLeft w:val="0"/>
      <w:marRight w:val="0"/>
      <w:marTop w:val="0"/>
      <w:marBottom w:val="0"/>
      <w:divBdr>
        <w:top w:val="none" w:sz="0" w:space="0" w:color="auto"/>
        <w:left w:val="none" w:sz="0" w:space="0" w:color="auto"/>
        <w:bottom w:val="none" w:sz="0" w:space="0" w:color="auto"/>
        <w:right w:val="none" w:sz="0" w:space="0" w:color="auto"/>
      </w:divBdr>
    </w:div>
    <w:div w:id="1094282513">
      <w:bodyDiv w:val="1"/>
      <w:marLeft w:val="0"/>
      <w:marRight w:val="0"/>
      <w:marTop w:val="0"/>
      <w:marBottom w:val="0"/>
      <w:divBdr>
        <w:top w:val="none" w:sz="0" w:space="0" w:color="auto"/>
        <w:left w:val="none" w:sz="0" w:space="0" w:color="auto"/>
        <w:bottom w:val="none" w:sz="0" w:space="0" w:color="auto"/>
        <w:right w:val="none" w:sz="0" w:space="0" w:color="auto"/>
      </w:divBdr>
    </w:div>
    <w:div w:id="1099108410">
      <w:bodyDiv w:val="1"/>
      <w:marLeft w:val="0"/>
      <w:marRight w:val="0"/>
      <w:marTop w:val="0"/>
      <w:marBottom w:val="0"/>
      <w:divBdr>
        <w:top w:val="none" w:sz="0" w:space="0" w:color="auto"/>
        <w:left w:val="none" w:sz="0" w:space="0" w:color="auto"/>
        <w:bottom w:val="none" w:sz="0" w:space="0" w:color="auto"/>
        <w:right w:val="none" w:sz="0" w:space="0" w:color="auto"/>
      </w:divBdr>
    </w:div>
    <w:div w:id="1104348253">
      <w:bodyDiv w:val="1"/>
      <w:marLeft w:val="0"/>
      <w:marRight w:val="0"/>
      <w:marTop w:val="0"/>
      <w:marBottom w:val="0"/>
      <w:divBdr>
        <w:top w:val="none" w:sz="0" w:space="0" w:color="auto"/>
        <w:left w:val="none" w:sz="0" w:space="0" w:color="auto"/>
        <w:bottom w:val="none" w:sz="0" w:space="0" w:color="auto"/>
        <w:right w:val="none" w:sz="0" w:space="0" w:color="auto"/>
      </w:divBdr>
    </w:div>
    <w:div w:id="1109812601">
      <w:bodyDiv w:val="1"/>
      <w:marLeft w:val="0"/>
      <w:marRight w:val="0"/>
      <w:marTop w:val="0"/>
      <w:marBottom w:val="0"/>
      <w:divBdr>
        <w:top w:val="none" w:sz="0" w:space="0" w:color="auto"/>
        <w:left w:val="none" w:sz="0" w:space="0" w:color="auto"/>
        <w:bottom w:val="none" w:sz="0" w:space="0" w:color="auto"/>
        <w:right w:val="none" w:sz="0" w:space="0" w:color="auto"/>
      </w:divBdr>
    </w:div>
    <w:div w:id="1110003963">
      <w:bodyDiv w:val="1"/>
      <w:marLeft w:val="0"/>
      <w:marRight w:val="0"/>
      <w:marTop w:val="0"/>
      <w:marBottom w:val="0"/>
      <w:divBdr>
        <w:top w:val="none" w:sz="0" w:space="0" w:color="auto"/>
        <w:left w:val="none" w:sz="0" w:space="0" w:color="auto"/>
        <w:bottom w:val="none" w:sz="0" w:space="0" w:color="auto"/>
        <w:right w:val="none" w:sz="0" w:space="0" w:color="auto"/>
      </w:divBdr>
    </w:div>
    <w:div w:id="1110465934">
      <w:bodyDiv w:val="1"/>
      <w:marLeft w:val="0"/>
      <w:marRight w:val="0"/>
      <w:marTop w:val="0"/>
      <w:marBottom w:val="0"/>
      <w:divBdr>
        <w:top w:val="none" w:sz="0" w:space="0" w:color="auto"/>
        <w:left w:val="none" w:sz="0" w:space="0" w:color="auto"/>
        <w:bottom w:val="none" w:sz="0" w:space="0" w:color="auto"/>
        <w:right w:val="none" w:sz="0" w:space="0" w:color="auto"/>
      </w:divBdr>
    </w:div>
    <w:div w:id="1110856598">
      <w:bodyDiv w:val="1"/>
      <w:marLeft w:val="0"/>
      <w:marRight w:val="0"/>
      <w:marTop w:val="0"/>
      <w:marBottom w:val="0"/>
      <w:divBdr>
        <w:top w:val="none" w:sz="0" w:space="0" w:color="auto"/>
        <w:left w:val="none" w:sz="0" w:space="0" w:color="auto"/>
        <w:bottom w:val="none" w:sz="0" w:space="0" w:color="auto"/>
        <w:right w:val="none" w:sz="0" w:space="0" w:color="auto"/>
      </w:divBdr>
    </w:div>
    <w:div w:id="1114250032">
      <w:bodyDiv w:val="1"/>
      <w:marLeft w:val="0"/>
      <w:marRight w:val="0"/>
      <w:marTop w:val="0"/>
      <w:marBottom w:val="0"/>
      <w:divBdr>
        <w:top w:val="none" w:sz="0" w:space="0" w:color="auto"/>
        <w:left w:val="none" w:sz="0" w:space="0" w:color="auto"/>
        <w:bottom w:val="none" w:sz="0" w:space="0" w:color="auto"/>
        <w:right w:val="none" w:sz="0" w:space="0" w:color="auto"/>
      </w:divBdr>
    </w:div>
    <w:div w:id="1115636574">
      <w:bodyDiv w:val="1"/>
      <w:marLeft w:val="0"/>
      <w:marRight w:val="0"/>
      <w:marTop w:val="0"/>
      <w:marBottom w:val="0"/>
      <w:divBdr>
        <w:top w:val="none" w:sz="0" w:space="0" w:color="auto"/>
        <w:left w:val="none" w:sz="0" w:space="0" w:color="auto"/>
        <w:bottom w:val="none" w:sz="0" w:space="0" w:color="auto"/>
        <w:right w:val="none" w:sz="0" w:space="0" w:color="auto"/>
      </w:divBdr>
    </w:div>
    <w:div w:id="1120421781">
      <w:bodyDiv w:val="1"/>
      <w:marLeft w:val="0"/>
      <w:marRight w:val="0"/>
      <w:marTop w:val="0"/>
      <w:marBottom w:val="0"/>
      <w:divBdr>
        <w:top w:val="none" w:sz="0" w:space="0" w:color="auto"/>
        <w:left w:val="none" w:sz="0" w:space="0" w:color="auto"/>
        <w:bottom w:val="none" w:sz="0" w:space="0" w:color="auto"/>
        <w:right w:val="none" w:sz="0" w:space="0" w:color="auto"/>
      </w:divBdr>
    </w:div>
    <w:div w:id="1136340357">
      <w:bodyDiv w:val="1"/>
      <w:marLeft w:val="0"/>
      <w:marRight w:val="0"/>
      <w:marTop w:val="0"/>
      <w:marBottom w:val="0"/>
      <w:divBdr>
        <w:top w:val="none" w:sz="0" w:space="0" w:color="auto"/>
        <w:left w:val="none" w:sz="0" w:space="0" w:color="auto"/>
        <w:bottom w:val="none" w:sz="0" w:space="0" w:color="auto"/>
        <w:right w:val="none" w:sz="0" w:space="0" w:color="auto"/>
      </w:divBdr>
    </w:div>
    <w:div w:id="1144422190">
      <w:bodyDiv w:val="1"/>
      <w:marLeft w:val="0"/>
      <w:marRight w:val="0"/>
      <w:marTop w:val="0"/>
      <w:marBottom w:val="0"/>
      <w:divBdr>
        <w:top w:val="none" w:sz="0" w:space="0" w:color="auto"/>
        <w:left w:val="none" w:sz="0" w:space="0" w:color="auto"/>
        <w:bottom w:val="none" w:sz="0" w:space="0" w:color="auto"/>
        <w:right w:val="none" w:sz="0" w:space="0" w:color="auto"/>
      </w:divBdr>
    </w:div>
    <w:div w:id="1147865345">
      <w:bodyDiv w:val="1"/>
      <w:marLeft w:val="0"/>
      <w:marRight w:val="0"/>
      <w:marTop w:val="0"/>
      <w:marBottom w:val="0"/>
      <w:divBdr>
        <w:top w:val="none" w:sz="0" w:space="0" w:color="auto"/>
        <w:left w:val="none" w:sz="0" w:space="0" w:color="auto"/>
        <w:bottom w:val="none" w:sz="0" w:space="0" w:color="auto"/>
        <w:right w:val="none" w:sz="0" w:space="0" w:color="auto"/>
      </w:divBdr>
    </w:div>
    <w:div w:id="1151598983">
      <w:bodyDiv w:val="1"/>
      <w:marLeft w:val="0"/>
      <w:marRight w:val="0"/>
      <w:marTop w:val="0"/>
      <w:marBottom w:val="0"/>
      <w:divBdr>
        <w:top w:val="none" w:sz="0" w:space="0" w:color="auto"/>
        <w:left w:val="none" w:sz="0" w:space="0" w:color="auto"/>
        <w:bottom w:val="none" w:sz="0" w:space="0" w:color="auto"/>
        <w:right w:val="none" w:sz="0" w:space="0" w:color="auto"/>
      </w:divBdr>
    </w:div>
    <w:div w:id="1155145737">
      <w:bodyDiv w:val="1"/>
      <w:marLeft w:val="0"/>
      <w:marRight w:val="0"/>
      <w:marTop w:val="0"/>
      <w:marBottom w:val="0"/>
      <w:divBdr>
        <w:top w:val="none" w:sz="0" w:space="0" w:color="auto"/>
        <w:left w:val="none" w:sz="0" w:space="0" w:color="auto"/>
        <w:bottom w:val="none" w:sz="0" w:space="0" w:color="auto"/>
        <w:right w:val="none" w:sz="0" w:space="0" w:color="auto"/>
      </w:divBdr>
    </w:div>
    <w:div w:id="1167743964">
      <w:bodyDiv w:val="1"/>
      <w:marLeft w:val="0"/>
      <w:marRight w:val="0"/>
      <w:marTop w:val="0"/>
      <w:marBottom w:val="0"/>
      <w:divBdr>
        <w:top w:val="none" w:sz="0" w:space="0" w:color="auto"/>
        <w:left w:val="none" w:sz="0" w:space="0" w:color="auto"/>
        <w:bottom w:val="none" w:sz="0" w:space="0" w:color="auto"/>
        <w:right w:val="none" w:sz="0" w:space="0" w:color="auto"/>
      </w:divBdr>
    </w:div>
    <w:div w:id="1172988751">
      <w:bodyDiv w:val="1"/>
      <w:marLeft w:val="0"/>
      <w:marRight w:val="0"/>
      <w:marTop w:val="0"/>
      <w:marBottom w:val="0"/>
      <w:divBdr>
        <w:top w:val="none" w:sz="0" w:space="0" w:color="auto"/>
        <w:left w:val="none" w:sz="0" w:space="0" w:color="auto"/>
        <w:bottom w:val="none" w:sz="0" w:space="0" w:color="auto"/>
        <w:right w:val="none" w:sz="0" w:space="0" w:color="auto"/>
      </w:divBdr>
    </w:div>
    <w:div w:id="1178694606">
      <w:bodyDiv w:val="1"/>
      <w:marLeft w:val="0"/>
      <w:marRight w:val="0"/>
      <w:marTop w:val="0"/>
      <w:marBottom w:val="0"/>
      <w:divBdr>
        <w:top w:val="none" w:sz="0" w:space="0" w:color="auto"/>
        <w:left w:val="none" w:sz="0" w:space="0" w:color="auto"/>
        <w:bottom w:val="none" w:sz="0" w:space="0" w:color="auto"/>
        <w:right w:val="none" w:sz="0" w:space="0" w:color="auto"/>
      </w:divBdr>
    </w:div>
    <w:div w:id="1180779744">
      <w:bodyDiv w:val="1"/>
      <w:marLeft w:val="0"/>
      <w:marRight w:val="0"/>
      <w:marTop w:val="0"/>
      <w:marBottom w:val="0"/>
      <w:divBdr>
        <w:top w:val="none" w:sz="0" w:space="0" w:color="auto"/>
        <w:left w:val="none" w:sz="0" w:space="0" w:color="auto"/>
        <w:bottom w:val="none" w:sz="0" w:space="0" w:color="auto"/>
        <w:right w:val="none" w:sz="0" w:space="0" w:color="auto"/>
      </w:divBdr>
    </w:div>
    <w:div w:id="1183667382">
      <w:bodyDiv w:val="1"/>
      <w:marLeft w:val="0"/>
      <w:marRight w:val="0"/>
      <w:marTop w:val="0"/>
      <w:marBottom w:val="0"/>
      <w:divBdr>
        <w:top w:val="none" w:sz="0" w:space="0" w:color="auto"/>
        <w:left w:val="none" w:sz="0" w:space="0" w:color="auto"/>
        <w:bottom w:val="none" w:sz="0" w:space="0" w:color="auto"/>
        <w:right w:val="none" w:sz="0" w:space="0" w:color="auto"/>
      </w:divBdr>
    </w:div>
    <w:div w:id="1184175037">
      <w:bodyDiv w:val="1"/>
      <w:marLeft w:val="0"/>
      <w:marRight w:val="0"/>
      <w:marTop w:val="0"/>
      <w:marBottom w:val="0"/>
      <w:divBdr>
        <w:top w:val="none" w:sz="0" w:space="0" w:color="auto"/>
        <w:left w:val="none" w:sz="0" w:space="0" w:color="auto"/>
        <w:bottom w:val="none" w:sz="0" w:space="0" w:color="auto"/>
        <w:right w:val="none" w:sz="0" w:space="0" w:color="auto"/>
      </w:divBdr>
    </w:div>
    <w:div w:id="1184513250">
      <w:bodyDiv w:val="1"/>
      <w:marLeft w:val="0"/>
      <w:marRight w:val="0"/>
      <w:marTop w:val="0"/>
      <w:marBottom w:val="0"/>
      <w:divBdr>
        <w:top w:val="none" w:sz="0" w:space="0" w:color="auto"/>
        <w:left w:val="none" w:sz="0" w:space="0" w:color="auto"/>
        <w:bottom w:val="none" w:sz="0" w:space="0" w:color="auto"/>
        <w:right w:val="none" w:sz="0" w:space="0" w:color="auto"/>
      </w:divBdr>
    </w:div>
    <w:div w:id="1190265376">
      <w:bodyDiv w:val="1"/>
      <w:marLeft w:val="0"/>
      <w:marRight w:val="0"/>
      <w:marTop w:val="0"/>
      <w:marBottom w:val="0"/>
      <w:divBdr>
        <w:top w:val="none" w:sz="0" w:space="0" w:color="auto"/>
        <w:left w:val="none" w:sz="0" w:space="0" w:color="auto"/>
        <w:bottom w:val="none" w:sz="0" w:space="0" w:color="auto"/>
        <w:right w:val="none" w:sz="0" w:space="0" w:color="auto"/>
      </w:divBdr>
    </w:div>
    <w:div w:id="1191147452">
      <w:bodyDiv w:val="1"/>
      <w:marLeft w:val="0"/>
      <w:marRight w:val="0"/>
      <w:marTop w:val="0"/>
      <w:marBottom w:val="0"/>
      <w:divBdr>
        <w:top w:val="none" w:sz="0" w:space="0" w:color="auto"/>
        <w:left w:val="none" w:sz="0" w:space="0" w:color="auto"/>
        <w:bottom w:val="none" w:sz="0" w:space="0" w:color="auto"/>
        <w:right w:val="none" w:sz="0" w:space="0" w:color="auto"/>
      </w:divBdr>
    </w:div>
    <w:div w:id="1193031779">
      <w:bodyDiv w:val="1"/>
      <w:marLeft w:val="0"/>
      <w:marRight w:val="0"/>
      <w:marTop w:val="0"/>
      <w:marBottom w:val="0"/>
      <w:divBdr>
        <w:top w:val="none" w:sz="0" w:space="0" w:color="auto"/>
        <w:left w:val="none" w:sz="0" w:space="0" w:color="auto"/>
        <w:bottom w:val="none" w:sz="0" w:space="0" w:color="auto"/>
        <w:right w:val="none" w:sz="0" w:space="0" w:color="auto"/>
      </w:divBdr>
    </w:div>
    <w:div w:id="1193418677">
      <w:bodyDiv w:val="1"/>
      <w:marLeft w:val="0"/>
      <w:marRight w:val="0"/>
      <w:marTop w:val="0"/>
      <w:marBottom w:val="0"/>
      <w:divBdr>
        <w:top w:val="none" w:sz="0" w:space="0" w:color="auto"/>
        <w:left w:val="none" w:sz="0" w:space="0" w:color="auto"/>
        <w:bottom w:val="none" w:sz="0" w:space="0" w:color="auto"/>
        <w:right w:val="none" w:sz="0" w:space="0" w:color="auto"/>
      </w:divBdr>
    </w:div>
    <w:div w:id="1198153988">
      <w:bodyDiv w:val="1"/>
      <w:marLeft w:val="0"/>
      <w:marRight w:val="0"/>
      <w:marTop w:val="0"/>
      <w:marBottom w:val="0"/>
      <w:divBdr>
        <w:top w:val="none" w:sz="0" w:space="0" w:color="auto"/>
        <w:left w:val="none" w:sz="0" w:space="0" w:color="auto"/>
        <w:bottom w:val="none" w:sz="0" w:space="0" w:color="auto"/>
        <w:right w:val="none" w:sz="0" w:space="0" w:color="auto"/>
      </w:divBdr>
    </w:div>
    <w:div w:id="1199203473">
      <w:bodyDiv w:val="1"/>
      <w:marLeft w:val="0"/>
      <w:marRight w:val="0"/>
      <w:marTop w:val="0"/>
      <w:marBottom w:val="0"/>
      <w:divBdr>
        <w:top w:val="none" w:sz="0" w:space="0" w:color="auto"/>
        <w:left w:val="none" w:sz="0" w:space="0" w:color="auto"/>
        <w:bottom w:val="none" w:sz="0" w:space="0" w:color="auto"/>
        <w:right w:val="none" w:sz="0" w:space="0" w:color="auto"/>
      </w:divBdr>
    </w:div>
    <w:div w:id="1202672737">
      <w:bodyDiv w:val="1"/>
      <w:marLeft w:val="0"/>
      <w:marRight w:val="0"/>
      <w:marTop w:val="0"/>
      <w:marBottom w:val="0"/>
      <w:divBdr>
        <w:top w:val="none" w:sz="0" w:space="0" w:color="auto"/>
        <w:left w:val="none" w:sz="0" w:space="0" w:color="auto"/>
        <w:bottom w:val="none" w:sz="0" w:space="0" w:color="auto"/>
        <w:right w:val="none" w:sz="0" w:space="0" w:color="auto"/>
      </w:divBdr>
    </w:div>
    <w:div w:id="1206866858">
      <w:bodyDiv w:val="1"/>
      <w:marLeft w:val="0"/>
      <w:marRight w:val="0"/>
      <w:marTop w:val="0"/>
      <w:marBottom w:val="0"/>
      <w:divBdr>
        <w:top w:val="none" w:sz="0" w:space="0" w:color="auto"/>
        <w:left w:val="none" w:sz="0" w:space="0" w:color="auto"/>
        <w:bottom w:val="none" w:sz="0" w:space="0" w:color="auto"/>
        <w:right w:val="none" w:sz="0" w:space="0" w:color="auto"/>
      </w:divBdr>
    </w:div>
    <w:div w:id="1209760252">
      <w:bodyDiv w:val="1"/>
      <w:marLeft w:val="0"/>
      <w:marRight w:val="0"/>
      <w:marTop w:val="0"/>
      <w:marBottom w:val="0"/>
      <w:divBdr>
        <w:top w:val="none" w:sz="0" w:space="0" w:color="auto"/>
        <w:left w:val="none" w:sz="0" w:space="0" w:color="auto"/>
        <w:bottom w:val="none" w:sz="0" w:space="0" w:color="auto"/>
        <w:right w:val="none" w:sz="0" w:space="0" w:color="auto"/>
      </w:divBdr>
    </w:div>
    <w:div w:id="1214611237">
      <w:bodyDiv w:val="1"/>
      <w:marLeft w:val="0"/>
      <w:marRight w:val="0"/>
      <w:marTop w:val="0"/>
      <w:marBottom w:val="0"/>
      <w:divBdr>
        <w:top w:val="none" w:sz="0" w:space="0" w:color="auto"/>
        <w:left w:val="none" w:sz="0" w:space="0" w:color="auto"/>
        <w:bottom w:val="none" w:sz="0" w:space="0" w:color="auto"/>
        <w:right w:val="none" w:sz="0" w:space="0" w:color="auto"/>
      </w:divBdr>
    </w:div>
    <w:div w:id="1218736781">
      <w:bodyDiv w:val="1"/>
      <w:marLeft w:val="0"/>
      <w:marRight w:val="0"/>
      <w:marTop w:val="0"/>
      <w:marBottom w:val="0"/>
      <w:divBdr>
        <w:top w:val="none" w:sz="0" w:space="0" w:color="auto"/>
        <w:left w:val="none" w:sz="0" w:space="0" w:color="auto"/>
        <w:bottom w:val="none" w:sz="0" w:space="0" w:color="auto"/>
        <w:right w:val="none" w:sz="0" w:space="0" w:color="auto"/>
      </w:divBdr>
    </w:div>
    <w:div w:id="1225799858">
      <w:bodyDiv w:val="1"/>
      <w:marLeft w:val="0"/>
      <w:marRight w:val="0"/>
      <w:marTop w:val="0"/>
      <w:marBottom w:val="0"/>
      <w:divBdr>
        <w:top w:val="none" w:sz="0" w:space="0" w:color="auto"/>
        <w:left w:val="none" w:sz="0" w:space="0" w:color="auto"/>
        <w:bottom w:val="none" w:sz="0" w:space="0" w:color="auto"/>
        <w:right w:val="none" w:sz="0" w:space="0" w:color="auto"/>
      </w:divBdr>
    </w:div>
    <w:div w:id="1229683328">
      <w:bodyDiv w:val="1"/>
      <w:marLeft w:val="0"/>
      <w:marRight w:val="0"/>
      <w:marTop w:val="0"/>
      <w:marBottom w:val="0"/>
      <w:divBdr>
        <w:top w:val="none" w:sz="0" w:space="0" w:color="auto"/>
        <w:left w:val="none" w:sz="0" w:space="0" w:color="auto"/>
        <w:bottom w:val="none" w:sz="0" w:space="0" w:color="auto"/>
        <w:right w:val="none" w:sz="0" w:space="0" w:color="auto"/>
      </w:divBdr>
    </w:div>
    <w:div w:id="1230841584">
      <w:bodyDiv w:val="1"/>
      <w:marLeft w:val="0"/>
      <w:marRight w:val="0"/>
      <w:marTop w:val="0"/>
      <w:marBottom w:val="0"/>
      <w:divBdr>
        <w:top w:val="none" w:sz="0" w:space="0" w:color="auto"/>
        <w:left w:val="none" w:sz="0" w:space="0" w:color="auto"/>
        <w:bottom w:val="none" w:sz="0" w:space="0" w:color="auto"/>
        <w:right w:val="none" w:sz="0" w:space="0" w:color="auto"/>
      </w:divBdr>
    </w:div>
    <w:div w:id="1232929730">
      <w:bodyDiv w:val="1"/>
      <w:marLeft w:val="0"/>
      <w:marRight w:val="0"/>
      <w:marTop w:val="0"/>
      <w:marBottom w:val="0"/>
      <w:divBdr>
        <w:top w:val="none" w:sz="0" w:space="0" w:color="auto"/>
        <w:left w:val="none" w:sz="0" w:space="0" w:color="auto"/>
        <w:bottom w:val="none" w:sz="0" w:space="0" w:color="auto"/>
        <w:right w:val="none" w:sz="0" w:space="0" w:color="auto"/>
      </w:divBdr>
    </w:div>
    <w:div w:id="1234386322">
      <w:bodyDiv w:val="1"/>
      <w:marLeft w:val="0"/>
      <w:marRight w:val="0"/>
      <w:marTop w:val="0"/>
      <w:marBottom w:val="0"/>
      <w:divBdr>
        <w:top w:val="none" w:sz="0" w:space="0" w:color="auto"/>
        <w:left w:val="none" w:sz="0" w:space="0" w:color="auto"/>
        <w:bottom w:val="none" w:sz="0" w:space="0" w:color="auto"/>
        <w:right w:val="none" w:sz="0" w:space="0" w:color="auto"/>
      </w:divBdr>
    </w:div>
    <w:div w:id="1235897363">
      <w:bodyDiv w:val="1"/>
      <w:marLeft w:val="0"/>
      <w:marRight w:val="0"/>
      <w:marTop w:val="0"/>
      <w:marBottom w:val="0"/>
      <w:divBdr>
        <w:top w:val="none" w:sz="0" w:space="0" w:color="auto"/>
        <w:left w:val="none" w:sz="0" w:space="0" w:color="auto"/>
        <w:bottom w:val="none" w:sz="0" w:space="0" w:color="auto"/>
        <w:right w:val="none" w:sz="0" w:space="0" w:color="auto"/>
      </w:divBdr>
    </w:div>
    <w:div w:id="1238785586">
      <w:bodyDiv w:val="1"/>
      <w:marLeft w:val="0"/>
      <w:marRight w:val="0"/>
      <w:marTop w:val="0"/>
      <w:marBottom w:val="0"/>
      <w:divBdr>
        <w:top w:val="none" w:sz="0" w:space="0" w:color="auto"/>
        <w:left w:val="none" w:sz="0" w:space="0" w:color="auto"/>
        <w:bottom w:val="none" w:sz="0" w:space="0" w:color="auto"/>
        <w:right w:val="none" w:sz="0" w:space="0" w:color="auto"/>
      </w:divBdr>
    </w:div>
    <w:div w:id="1246920084">
      <w:bodyDiv w:val="1"/>
      <w:marLeft w:val="0"/>
      <w:marRight w:val="0"/>
      <w:marTop w:val="0"/>
      <w:marBottom w:val="0"/>
      <w:divBdr>
        <w:top w:val="none" w:sz="0" w:space="0" w:color="auto"/>
        <w:left w:val="none" w:sz="0" w:space="0" w:color="auto"/>
        <w:bottom w:val="none" w:sz="0" w:space="0" w:color="auto"/>
        <w:right w:val="none" w:sz="0" w:space="0" w:color="auto"/>
      </w:divBdr>
    </w:div>
    <w:div w:id="1247692476">
      <w:bodyDiv w:val="1"/>
      <w:marLeft w:val="0"/>
      <w:marRight w:val="0"/>
      <w:marTop w:val="0"/>
      <w:marBottom w:val="0"/>
      <w:divBdr>
        <w:top w:val="none" w:sz="0" w:space="0" w:color="auto"/>
        <w:left w:val="none" w:sz="0" w:space="0" w:color="auto"/>
        <w:bottom w:val="none" w:sz="0" w:space="0" w:color="auto"/>
        <w:right w:val="none" w:sz="0" w:space="0" w:color="auto"/>
      </w:divBdr>
    </w:div>
    <w:div w:id="1252545482">
      <w:bodyDiv w:val="1"/>
      <w:marLeft w:val="0"/>
      <w:marRight w:val="0"/>
      <w:marTop w:val="0"/>
      <w:marBottom w:val="0"/>
      <w:divBdr>
        <w:top w:val="none" w:sz="0" w:space="0" w:color="auto"/>
        <w:left w:val="none" w:sz="0" w:space="0" w:color="auto"/>
        <w:bottom w:val="none" w:sz="0" w:space="0" w:color="auto"/>
        <w:right w:val="none" w:sz="0" w:space="0" w:color="auto"/>
      </w:divBdr>
    </w:div>
    <w:div w:id="1254510628">
      <w:bodyDiv w:val="1"/>
      <w:marLeft w:val="0"/>
      <w:marRight w:val="0"/>
      <w:marTop w:val="0"/>
      <w:marBottom w:val="0"/>
      <w:divBdr>
        <w:top w:val="none" w:sz="0" w:space="0" w:color="auto"/>
        <w:left w:val="none" w:sz="0" w:space="0" w:color="auto"/>
        <w:bottom w:val="none" w:sz="0" w:space="0" w:color="auto"/>
        <w:right w:val="none" w:sz="0" w:space="0" w:color="auto"/>
      </w:divBdr>
    </w:div>
    <w:div w:id="1256477286">
      <w:bodyDiv w:val="1"/>
      <w:marLeft w:val="0"/>
      <w:marRight w:val="0"/>
      <w:marTop w:val="0"/>
      <w:marBottom w:val="0"/>
      <w:divBdr>
        <w:top w:val="none" w:sz="0" w:space="0" w:color="auto"/>
        <w:left w:val="none" w:sz="0" w:space="0" w:color="auto"/>
        <w:bottom w:val="none" w:sz="0" w:space="0" w:color="auto"/>
        <w:right w:val="none" w:sz="0" w:space="0" w:color="auto"/>
      </w:divBdr>
    </w:div>
    <w:div w:id="1256934947">
      <w:bodyDiv w:val="1"/>
      <w:marLeft w:val="0"/>
      <w:marRight w:val="0"/>
      <w:marTop w:val="0"/>
      <w:marBottom w:val="0"/>
      <w:divBdr>
        <w:top w:val="none" w:sz="0" w:space="0" w:color="auto"/>
        <w:left w:val="none" w:sz="0" w:space="0" w:color="auto"/>
        <w:bottom w:val="none" w:sz="0" w:space="0" w:color="auto"/>
        <w:right w:val="none" w:sz="0" w:space="0" w:color="auto"/>
      </w:divBdr>
    </w:div>
    <w:div w:id="1258711800">
      <w:bodyDiv w:val="1"/>
      <w:marLeft w:val="0"/>
      <w:marRight w:val="0"/>
      <w:marTop w:val="0"/>
      <w:marBottom w:val="0"/>
      <w:divBdr>
        <w:top w:val="none" w:sz="0" w:space="0" w:color="auto"/>
        <w:left w:val="none" w:sz="0" w:space="0" w:color="auto"/>
        <w:bottom w:val="none" w:sz="0" w:space="0" w:color="auto"/>
        <w:right w:val="none" w:sz="0" w:space="0" w:color="auto"/>
      </w:divBdr>
    </w:div>
    <w:div w:id="1259675899">
      <w:bodyDiv w:val="1"/>
      <w:marLeft w:val="0"/>
      <w:marRight w:val="0"/>
      <w:marTop w:val="0"/>
      <w:marBottom w:val="0"/>
      <w:divBdr>
        <w:top w:val="none" w:sz="0" w:space="0" w:color="auto"/>
        <w:left w:val="none" w:sz="0" w:space="0" w:color="auto"/>
        <w:bottom w:val="none" w:sz="0" w:space="0" w:color="auto"/>
        <w:right w:val="none" w:sz="0" w:space="0" w:color="auto"/>
      </w:divBdr>
    </w:div>
    <w:div w:id="1261796738">
      <w:bodyDiv w:val="1"/>
      <w:marLeft w:val="0"/>
      <w:marRight w:val="0"/>
      <w:marTop w:val="0"/>
      <w:marBottom w:val="0"/>
      <w:divBdr>
        <w:top w:val="none" w:sz="0" w:space="0" w:color="auto"/>
        <w:left w:val="none" w:sz="0" w:space="0" w:color="auto"/>
        <w:bottom w:val="none" w:sz="0" w:space="0" w:color="auto"/>
        <w:right w:val="none" w:sz="0" w:space="0" w:color="auto"/>
      </w:divBdr>
    </w:div>
    <w:div w:id="1265773256">
      <w:bodyDiv w:val="1"/>
      <w:marLeft w:val="0"/>
      <w:marRight w:val="0"/>
      <w:marTop w:val="0"/>
      <w:marBottom w:val="0"/>
      <w:divBdr>
        <w:top w:val="none" w:sz="0" w:space="0" w:color="auto"/>
        <w:left w:val="none" w:sz="0" w:space="0" w:color="auto"/>
        <w:bottom w:val="none" w:sz="0" w:space="0" w:color="auto"/>
        <w:right w:val="none" w:sz="0" w:space="0" w:color="auto"/>
      </w:divBdr>
    </w:div>
    <w:div w:id="1265920512">
      <w:bodyDiv w:val="1"/>
      <w:marLeft w:val="0"/>
      <w:marRight w:val="0"/>
      <w:marTop w:val="0"/>
      <w:marBottom w:val="0"/>
      <w:divBdr>
        <w:top w:val="none" w:sz="0" w:space="0" w:color="auto"/>
        <w:left w:val="none" w:sz="0" w:space="0" w:color="auto"/>
        <w:bottom w:val="none" w:sz="0" w:space="0" w:color="auto"/>
        <w:right w:val="none" w:sz="0" w:space="0" w:color="auto"/>
      </w:divBdr>
    </w:div>
    <w:div w:id="1268469115">
      <w:bodyDiv w:val="1"/>
      <w:marLeft w:val="0"/>
      <w:marRight w:val="0"/>
      <w:marTop w:val="0"/>
      <w:marBottom w:val="0"/>
      <w:divBdr>
        <w:top w:val="none" w:sz="0" w:space="0" w:color="auto"/>
        <w:left w:val="none" w:sz="0" w:space="0" w:color="auto"/>
        <w:bottom w:val="none" w:sz="0" w:space="0" w:color="auto"/>
        <w:right w:val="none" w:sz="0" w:space="0" w:color="auto"/>
      </w:divBdr>
    </w:div>
    <w:div w:id="1274174045">
      <w:bodyDiv w:val="1"/>
      <w:marLeft w:val="0"/>
      <w:marRight w:val="0"/>
      <w:marTop w:val="0"/>
      <w:marBottom w:val="0"/>
      <w:divBdr>
        <w:top w:val="none" w:sz="0" w:space="0" w:color="auto"/>
        <w:left w:val="none" w:sz="0" w:space="0" w:color="auto"/>
        <w:bottom w:val="none" w:sz="0" w:space="0" w:color="auto"/>
        <w:right w:val="none" w:sz="0" w:space="0" w:color="auto"/>
      </w:divBdr>
    </w:div>
    <w:div w:id="1274944859">
      <w:bodyDiv w:val="1"/>
      <w:marLeft w:val="0"/>
      <w:marRight w:val="0"/>
      <w:marTop w:val="0"/>
      <w:marBottom w:val="0"/>
      <w:divBdr>
        <w:top w:val="none" w:sz="0" w:space="0" w:color="auto"/>
        <w:left w:val="none" w:sz="0" w:space="0" w:color="auto"/>
        <w:bottom w:val="none" w:sz="0" w:space="0" w:color="auto"/>
        <w:right w:val="none" w:sz="0" w:space="0" w:color="auto"/>
      </w:divBdr>
    </w:div>
    <w:div w:id="1276211913">
      <w:bodyDiv w:val="1"/>
      <w:marLeft w:val="0"/>
      <w:marRight w:val="0"/>
      <w:marTop w:val="0"/>
      <w:marBottom w:val="0"/>
      <w:divBdr>
        <w:top w:val="none" w:sz="0" w:space="0" w:color="auto"/>
        <w:left w:val="none" w:sz="0" w:space="0" w:color="auto"/>
        <w:bottom w:val="none" w:sz="0" w:space="0" w:color="auto"/>
        <w:right w:val="none" w:sz="0" w:space="0" w:color="auto"/>
      </w:divBdr>
    </w:div>
    <w:div w:id="1277055472">
      <w:bodyDiv w:val="1"/>
      <w:marLeft w:val="0"/>
      <w:marRight w:val="0"/>
      <w:marTop w:val="0"/>
      <w:marBottom w:val="0"/>
      <w:divBdr>
        <w:top w:val="none" w:sz="0" w:space="0" w:color="auto"/>
        <w:left w:val="none" w:sz="0" w:space="0" w:color="auto"/>
        <w:bottom w:val="none" w:sz="0" w:space="0" w:color="auto"/>
        <w:right w:val="none" w:sz="0" w:space="0" w:color="auto"/>
      </w:divBdr>
    </w:div>
    <w:div w:id="1284002127">
      <w:bodyDiv w:val="1"/>
      <w:marLeft w:val="0"/>
      <w:marRight w:val="0"/>
      <w:marTop w:val="0"/>
      <w:marBottom w:val="0"/>
      <w:divBdr>
        <w:top w:val="none" w:sz="0" w:space="0" w:color="auto"/>
        <w:left w:val="none" w:sz="0" w:space="0" w:color="auto"/>
        <w:bottom w:val="none" w:sz="0" w:space="0" w:color="auto"/>
        <w:right w:val="none" w:sz="0" w:space="0" w:color="auto"/>
      </w:divBdr>
    </w:div>
    <w:div w:id="1284078609">
      <w:bodyDiv w:val="1"/>
      <w:marLeft w:val="0"/>
      <w:marRight w:val="0"/>
      <w:marTop w:val="0"/>
      <w:marBottom w:val="0"/>
      <w:divBdr>
        <w:top w:val="none" w:sz="0" w:space="0" w:color="auto"/>
        <w:left w:val="none" w:sz="0" w:space="0" w:color="auto"/>
        <w:bottom w:val="none" w:sz="0" w:space="0" w:color="auto"/>
        <w:right w:val="none" w:sz="0" w:space="0" w:color="auto"/>
      </w:divBdr>
    </w:div>
    <w:div w:id="1286043223">
      <w:bodyDiv w:val="1"/>
      <w:marLeft w:val="0"/>
      <w:marRight w:val="0"/>
      <w:marTop w:val="0"/>
      <w:marBottom w:val="0"/>
      <w:divBdr>
        <w:top w:val="none" w:sz="0" w:space="0" w:color="auto"/>
        <w:left w:val="none" w:sz="0" w:space="0" w:color="auto"/>
        <w:bottom w:val="none" w:sz="0" w:space="0" w:color="auto"/>
        <w:right w:val="none" w:sz="0" w:space="0" w:color="auto"/>
      </w:divBdr>
    </w:div>
    <w:div w:id="1287153052">
      <w:bodyDiv w:val="1"/>
      <w:marLeft w:val="0"/>
      <w:marRight w:val="0"/>
      <w:marTop w:val="0"/>
      <w:marBottom w:val="0"/>
      <w:divBdr>
        <w:top w:val="none" w:sz="0" w:space="0" w:color="auto"/>
        <w:left w:val="none" w:sz="0" w:space="0" w:color="auto"/>
        <w:bottom w:val="none" w:sz="0" w:space="0" w:color="auto"/>
        <w:right w:val="none" w:sz="0" w:space="0" w:color="auto"/>
      </w:divBdr>
    </w:div>
    <w:div w:id="1295479093">
      <w:bodyDiv w:val="1"/>
      <w:marLeft w:val="0"/>
      <w:marRight w:val="0"/>
      <w:marTop w:val="0"/>
      <w:marBottom w:val="0"/>
      <w:divBdr>
        <w:top w:val="none" w:sz="0" w:space="0" w:color="auto"/>
        <w:left w:val="none" w:sz="0" w:space="0" w:color="auto"/>
        <w:bottom w:val="none" w:sz="0" w:space="0" w:color="auto"/>
        <w:right w:val="none" w:sz="0" w:space="0" w:color="auto"/>
      </w:divBdr>
    </w:div>
    <w:div w:id="1305694310">
      <w:bodyDiv w:val="1"/>
      <w:marLeft w:val="0"/>
      <w:marRight w:val="0"/>
      <w:marTop w:val="0"/>
      <w:marBottom w:val="0"/>
      <w:divBdr>
        <w:top w:val="none" w:sz="0" w:space="0" w:color="auto"/>
        <w:left w:val="none" w:sz="0" w:space="0" w:color="auto"/>
        <w:bottom w:val="none" w:sz="0" w:space="0" w:color="auto"/>
        <w:right w:val="none" w:sz="0" w:space="0" w:color="auto"/>
      </w:divBdr>
    </w:div>
    <w:div w:id="1307779834">
      <w:bodyDiv w:val="1"/>
      <w:marLeft w:val="0"/>
      <w:marRight w:val="0"/>
      <w:marTop w:val="0"/>
      <w:marBottom w:val="0"/>
      <w:divBdr>
        <w:top w:val="none" w:sz="0" w:space="0" w:color="auto"/>
        <w:left w:val="none" w:sz="0" w:space="0" w:color="auto"/>
        <w:bottom w:val="none" w:sz="0" w:space="0" w:color="auto"/>
        <w:right w:val="none" w:sz="0" w:space="0" w:color="auto"/>
      </w:divBdr>
    </w:div>
    <w:div w:id="1318268524">
      <w:bodyDiv w:val="1"/>
      <w:marLeft w:val="0"/>
      <w:marRight w:val="0"/>
      <w:marTop w:val="0"/>
      <w:marBottom w:val="0"/>
      <w:divBdr>
        <w:top w:val="none" w:sz="0" w:space="0" w:color="auto"/>
        <w:left w:val="none" w:sz="0" w:space="0" w:color="auto"/>
        <w:bottom w:val="none" w:sz="0" w:space="0" w:color="auto"/>
        <w:right w:val="none" w:sz="0" w:space="0" w:color="auto"/>
      </w:divBdr>
    </w:div>
    <w:div w:id="1319311446">
      <w:bodyDiv w:val="1"/>
      <w:marLeft w:val="0"/>
      <w:marRight w:val="0"/>
      <w:marTop w:val="0"/>
      <w:marBottom w:val="0"/>
      <w:divBdr>
        <w:top w:val="none" w:sz="0" w:space="0" w:color="auto"/>
        <w:left w:val="none" w:sz="0" w:space="0" w:color="auto"/>
        <w:bottom w:val="none" w:sz="0" w:space="0" w:color="auto"/>
        <w:right w:val="none" w:sz="0" w:space="0" w:color="auto"/>
      </w:divBdr>
    </w:div>
    <w:div w:id="1320580266">
      <w:bodyDiv w:val="1"/>
      <w:marLeft w:val="0"/>
      <w:marRight w:val="0"/>
      <w:marTop w:val="0"/>
      <w:marBottom w:val="0"/>
      <w:divBdr>
        <w:top w:val="none" w:sz="0" w:space="0" w:color="auto"/>
        <w:left w:val="none" w:sz="0" w:space="0" w:color="auto"/>
        <w:bottom w:val="none" w:sz="0" w:space="0" w:color="auto"/>
        <w:right w:val="none" w:sz="0" w:space="0" w:color="auto"/>
      </w:divBdr>
    </w:div>
    <w:div w:id="1320842724">
      <w:bodyDiv w:val="1"/>
      <w:marLeft w:val="0"/>
      <w:marRight w:val="0"/>
      <w:marTop w:val="0"/>
      <w:marBottom w:val="0"/>
      <w:divBdr>
        <w:top w:val="none" w:sz="0" w:space="0" w:color="auto"/>
        <w:left w:val="none" w:sz="0" w:space="0" w:color="auto"/>
        <w:bottom w:val="none" w:sz="0" w:space="0" w:color="auto"/>
        <w:right w:val="none" w:sz="0" w:space="0" w:color="auto"/>
      </w:divBdr>
    </w:div>
    <w:div w:id="1327173489">
      <w:bodyDiv w:val="1"/>
      <w:marLeft w:val="0"/>
      <w:marRight w:val="0"/>
      <w:marTop w:val="0"/>
      <w:marBottom w:val="0"/>
      <w:divBdr>
        <w:top w:val="none" w:sz="0" w:space="0" w:color="auto"/>
        <w:left w:val="none" w:sz="0" w:space="0" w:color="auto"/>
        <w:bottom w:val="none" w:sz="0" w:space="0" w:color="auto"/>
        <w:right w:val="none" w:sz="0" w:space="0" w:color="auto"/>
      </w:divBdr>
    </w:div>
    <w:div w:id="1328092455">
      <w:bodyDiv w:val="1"/>
      <w:marLeft w:val="0"/>
      <w:marRight w:val="0"/>
      <w:marTop w:val="0"/>
      <w:marBottom w:val="0"/>
      <w:divBdr>
        <w:top w:val="none" w:sz="0" w:space="0" w:color="auto"/>
        <w:left w:val="none" w:sz="0" w:space="0" w:color="auto"/>
        <w:bottom w:val="none" w:sz="0" w:space="0" w:color="auto"/>
        <w:right w:val="none" w:sz="0" w:space="0" w:color="auto"/>
      </w:divBdr>
    </w:div>
    <w:div w:id="1329989959">
      <w:bodyDiv w:val="1"/>
      <w:marLeft w:val="0"/>
      <w:marRight w:val="0"/>
      <w:marTop w:val="0"/>
      <w:marBottom w:val="0"/>
      <w:divBdr>
        <w:top w:val="none" w:sz="0" w:space="0" w:color="auto"/>
        <w:left w:val="none" w:sz="0" w:space="0" w:color="auto"/>
        <w:bottom w:val="none" w:sz="0" w:space="0" w:color="auto"/>
        <w:right w:val="none" w:sz="0" w:space="0" w:color="auto"/>
      </w:divBdr>
    </w:div>
    <w:div w:id="1330060290">
      <w:bodyDiv w:val="1"/>
      <w:marLeft w:val="0"/>
      <w:marRight w:val="0"/>
      <w:marTop w:val="0"/>
      <w:marBottom w:val="0"/>
      <w:divBdr>
        <w:top w:val="none" w:sz="0" w:space="0" w:color="auto"/>
        <w:left w:val="none" w:sz="0" w:space="0" w:color="auto"/>
        <w:bottom w:val="none" w:sz="0" w:space="0" w:color="auto"/>
        <w:right w:val="none" w:sz="0" w:space="0" w:color="auto"/>
      </w:divBdr>
    </w:div>
    <w:div w:id="1336879876">
      <w:bodyDiv w:val="1"/>
      <w:marLeft w:val="0"/>
      <w:marRight w:val="0"/>
      <w:marTop w:val="0"/>
      <w:marBottom w:val="0"/>
      <w:divBdr>
        <w:top w:val="none" w:sz="0" w:space="0" w:color="auto"/>
        <w:left w:val="none" w:sz="0" w:space="0" w:color="auto"/>
        <w:bottom w:val="none" w:sz="0" w:space="0" w:color="auto"/>
        <w:right w:val="none" w:sz="0" w:space="0" w:color="auto"/>
      </w:divBdr>
    </w:div>
    <w:div w:id="1340624257">
      <w:bodyDiv w:val="1"/>
      <w:marLeft w:val="0"/>
      <w:marRight w:val="0"/>
      <w:marTop w:val="0"/>
      <w:marBottom w:val="0"/>
      <w:divBdr>
        <w:top w:val="none" w:sz="0" w:space="0" w:color="auto"/>
        <w:left w:val="none" w:sz="0" w:space="0" w:color="auto"/>
        <w:bottom w:val="none" w:sz="0" w:space="0" w:color="auto"/>
        <w:right w:val="none" w:sz="0" w:space="0" w:color="auto"/>
      </w:divBdr>
    </w:div>
    <w:div w:id="1343624316">
      <w:bodyDiv w:val="1"/>
      <w:marLeft w:val="0"/>
      <w:marRight w:val="0"/>
      <w:marTop w:val="0"/>
      <w:marBottom w:val="0"/>
      <w:divBdr>
        <w:top w:val="none" w:sz="0" w:space="0" w:color="auto"/>
        <w:left w:val="none" w:sz="0" w:space="0" w:color="auto"/>
        <w:bottom w:val="none" w:sz="0" w:space="0" w:color="auto"/>
        <w:right w:val="none" w:sz="0" w:space="0" w:color="auto"/>
      </w:divBdr>
    </w:div>
    <w:div w:id="1346592940">
      <w:bodyDiv w:val="1"/>
      <w:marLeft w:val="0"/>
      <w:marRight w:val="0"/>
      <w:marTop w:val="0"/>
      <w:marBottom w:val="0"/>
      <w:divBdr>
        <w:top w:val="none" w:sz="0" w:space="0" w:color="auto"/>
        <w:left w:val="none" w:sz="0" w:space="0" w:color="auto"/>
        <w:bottom w:val="none" w:sz="0" w:space="0" w:color="auto"/>
        <w:right w:val="none" w:sz="0" w:space="0" w:color="auto"/>
      </w:divBdr>
    </w:div>
    <w:div w:id="1348943769">
      <w:bodyDiv w:val="1"/>
      <w:marLeft w:val="0"/>
      <w:marRight w:val="0"/>
      <w:marTop w:val="0"/>
      <w:marBottom w:val="0"/>
      <w:divBdr>
        <w:top w:val="none" w:sz="0" w:space="0" w:color="auto"/>
        <w:left w:val="none" w:sz="0" w:space="0" w:color="auto"/>
        <w:bottom w:val="none" w:sz="0" w:space="0" w:color="auto"/>
        <w:right w:val="none" w:sz="0" w:space="0" w:color="auto"/>
      </w:divBdr>
    </w:div>
    <w:div w:id="1349285115">
      <w:bodyDiv w:val="1"/>
      <w:marLeft w:val="0"/>
      <w:marRight w:val="0"/>
      <w:marTop w:val="0"/>
      <w:marBottom w:val="0"/>
      <w:divBdr>
        <w:top w:val="none" w:sz="0" w:space="0" w:color="auto"/>
        <w:left w:val="none" w:sz="0" w:space="0" w:color="auto"/>
        <w:bottom w:val="none" w:sz="0" w:space="0" w:color="auto"/>
        <w:right w:val="none" w:sz="0" w:space="0" w:color="auto"/>
      </w:divBdr>
    </w:div>
    <w:div w:id="1352301813">
      <w:bodyDiv w:val="1"/>
      <w:marLeft w:val="0"/>
      <w:marRight w:val="0"/>
      <w:marTop w:val="0"/>
      <w:marBottom w:val="0"/>
      <w:divBdr>
        <w:top w:val="none" w:sz="0" w:space="0" w:color="auto"/>
        <w:left w:val="none" w:sz="0" w:space="0" w:color="auto"/>
        <w:bottom w:val="none" w:sz="0" w:space="0" w:color="auto"/>
        <w:right w:val="none" w:sz="0" w:space="0" w:color="auto"/>
      </w:divBdr>
    </w:div>
    <w:div w:id="1353459084">
      <w:bodyDiv w:val="1"/>
      <w:marLeft w:val="0"/>
      <w:marRight w:val="0"/>
      <w:marTop w:val="0"/>
      <w:marBottom w:val="0"/>
      <w:divBdr>
        <w:top w:val="none" w:sz="0" w:space="0" w:color="auto"/>
        <w:left w:val="none" w:sz="0" w:space="0" w:color="auto"/>
        <w:bottom w:val="none" w:sz="0" w:space="0" w:color="auto"/>
        <w:right w:val="none" w:sz="0" w:space="0" w:color="auto"/>
      </w:divBdr>
    </w:div>
    <w:div w:id="1365328717">
      <w:bodyDiv w:val="1"/>
      <w:marLeft w:val="0"/>
      <w:marRight w:val="0"/>
      <w:marTop w:val="0"/>
      <w:marBottom w:val="0"/>
      <w:divBdr>
        <w:top w:val="none" w:sz="0" w:space="0" w:color="auto"/>
        <w:left w:val="none" w:sz="0" w:space="0" w:color="auto"/>
        <w:bottom w:val="none" w:sz="0" w:space="0" w:color="auto"/>
        <w:right w:val="none" w:sz="0" w:space="0" w:color="auto"/>
      </w:divBdr>
    </w:div>
    <w:div w:id="1367029118">
      <w:bodyDiv w:val="1"/>
      <w:marLeft w:val="0"/>
      <w:marRight w:val="0"/>
      <w:marTop w:val="0"/>
      <w:marBottom w:val="0"/>
      <w:divBdr>
        <w:top w:val="none" w:sz="0" w:space="0" w:color="auto"/>
        <w:left w:val="none" w:sz="0" w:space="0" w:color="auto"/>
        <w:bottom w:val="none" w:sz="0" w:space="0" w:color="auto"/>
        <w:right w:val="none" w:sz="0" w:space="0" w:color="auto"/>
      </w:divBdr>
    </w:div>
    <w:div w:id="1368750833">
      <w:bodyDiv w:val="1"/>
      <w:marLeft w:val="0"/>
      <w:marRight w:val="0"/>
      <w:marTop w:val="0"/>
      <w:marBottom w:val="0"/>
      <w:divBdr>
        <w:top w:val="none" w:sz="0" w:space="0" w:color="auto"/>
        <w:left w:val="none" w:sz="0" w:space="0" w:color="auto"/>
        <w:bottom w:val="none" w:sz="0" w:space="0" w:color="auto"/>
        <w:right w:val="none" w:sz="0" w:space="0" w:color="auto"/>
      </w:divBdr>
    </w:div>
    <w:div w:id="1371027316">
      <w:bodyDiv w:val="1"/>
      <w:marLeft w:val="0"/>
      <w:marRight w:val="0"/>
      <w:marTop w:val="0"/>
      <w:marBottom w:val="0"/>
      <w:divBdr>
        <w:top w:val="none" w:sz="0" w:space="0" w:color="auto"/>
        <w:left w:val="none" w:sz="0" w:space="0" w:color="auto"/>
        <w:bottom w:val="none" w:sz="0" w:space="0" w:color="auto"/>
        <w:right w:val="none" w:sz="0" w:space="0" w:color="auto"/>
      </w:divBdr>
    </w:div>
    <w:div w:id="1372875800">
      <w:bodyDiv w:val="1"/>
      <w:marLeft w:val="0"/>
      <w:marRight w:val="0"/>
      <w:marTop w:val="0"/>
      <w:marBottom w:val="0"/>
      <w:divBdr>
        <w:top w:val="none" w:sz="0" w:space="0" w:color="auto"/>
        <w:left w:val="none" w:sz="0" w:space="0" w:color="auto"/>
        <w:bottom w:val="none" w:sz="0" w:space="0" w:color="auto"/>
        <w:right w:val="none" w:sz="0" w:space="0" w:color="auto"/>
      </w:divBdr>
    </w:div>
    <w:div w:id="1376271789">
      <w:bodyDiv w:val="1"/>
      <w:marLeft w:val="0"/>
      <w:marRight w:val="0"/>
      <w:marTop w:val="0"/>
      <w:marBottom w:val="0"/>
      <w:divBdr>
        <w:top w:val="none" w:sz="0" w:space="0" w:color="auto"/>
        <w:left w:val="none" w:sz="0" w:space="0" w:color="auto"/>
        <w:bottom w:val="none" w:sz="0" w:space="0" w:color="auto"/>
        <w:right w:val="none" w:sz="0" w:space="0" w:color="auto"/>
      </w:divBdr>
    </w:div>
    <w:div w:id="1378699450">
      <w:bodyDiv w:val="1"/>
      <w:marLeft w:val="0"/>
      <w:marRight w:val="0"/>
      <w:marTop w:val="0"/>
      <w:marBottom w:val="0"/>
      <w:divBdr>
        <w:top w:val="none" w:sz="0" w:space="0" w:color="auto"/>
        <w:left w:val="none" w:sz="0" w:space="0" w:color="auto"/>
        <w:bottom w:val="none" w:sz="0" w:space="0" w:color="auto"/>
        <w:right w:val="none" w:sz="0" w:space="0" w:color="auto"/>
      </w:divBdr>
    </w:div>
    <w:div w:id="1384795592">
      <w:bodyDiv w:val="1"/>
      <w:marLeft w:val="0"/>
      <w:marRight w:val="0"/>
      <w:marTop w:val="0"/>
      <w:marBottom w:val="0"/>
      <w:divBdr>
        <w:top w:val="none" w:sz="0" w:space="0" w:color="auto"/>
        <w:left w:val="none" w:sz="0" w:space="0" w:color="auto"/>
        <w:bottom w:val="none" w:sz="0" w:space="0" w:color="auto"/>
        <w:right w:val="none" w:sz="0" w:space="0" w:color="auto"/>
      </w:divBdr>
    </w:div>
    <w:div w:id="1388184551">
      <w:bodyDiv w:val="1"/>
      <w:marLeft w:val="0"/>
      <w:marRight w:val="0"/>
      <w:marTop w:val="0"/>
      <w:marBottom w:val="0"/>
      <w:divBdr>
        <w:top w:val="none" w:sz="0" w:space="0" w:color="auto"/>
        <w:left w:val="none" w:sz="0" w:space="0" w:color="auto"/>
        <w:bottom w:val="none" w:sz="0" w:space="0" w:color="auto"/>
        <w:right w:val="none" w:sz="0" w:space="0" w:color="auto"/>
      </w:divBdr>
    </w:div>
    <w:div w:id="1393776813">
      <w:bodyDiv w:val="1"/>
      <w:marLeft w:val="0"/>
      <w:marRight w:val="0"/>
      <w:marTop w:val="0"/>
      <w:marBottom w:val="0"/>
      <w:divBdr>
        <w:top w:val="none" w:sz="0" w:space="0" w:color="auto"/>
        <w:left w:val="none" w:sz="0" w:space="0" w:color="auto"/>
        <w:bottom w:val="none" w:sz="0" w:space="0" w:color="auto"/>
        <w:right w:val="none" w:sz="0" w:space="0" w:color="auto"/>
      </w:divBdr>
    </w:div>
    <w:div w:id="1394696092">
      <w:bodyDiv w:val="1"/>
      <w:marLeft w:val="0"/>
      <w:marRight w:val="0"/>
      <w:marTop w:val="0"/>
      <w:marBottom w:val="0"/>
      <w:divBdr>
        <w:top w:val="none" w:sz="0" w:space="0" w:color="auto"/>
        <w:left w:val="none" w:sz="0" w:space="0" w:color="auto"/>
        <w:bottom w:val="none" w:sz="0" w:space="0" w:color="auto"/>
        <w:right w:val="none" w:sz="0" w:space="0" w:color="auto"/>
      </w:divBdr>
    </w:div>
    <w:div w:id="1400398676">
      <w:bodyDiv w:val="1"/>
      <w:marLeft w:val="0"/>
      <w:marRight w:val="0"/>
      <w:marTop w:val="0"/>
      <w:marBottom w:val="0"/>
      <w:divBdr>
        <w:top w:val="none" w:sz="0" w:space="0" w:color="auto"/>
        <w:left w:val="none" w:sz="0" w:space="0" w:color="auto"/>
        <w:bottom w:val="none" w:sz="0" w:space="0" w:color="auto"/>
        <w:right w:val="none" w:sz="0" w:space="0" w:color="auto"/>
      </w:divBdr>
    </w:div>
    <w:div w:id="1406875060">
      <w:bodyDiv w:val="1"/>
      <w:marLeft w:val="0"/>
      <w:marRight w:val="0"/>
      <w:marTop w:val="0"/>
      <w:marBottom w:val="0"/>
      <w:divBdr>
        <w:top w:val="none" w:sz="0" w:space="0" w:color="auto"/>
        <w:left w:val="none" w:sz="0" w:space="0" w:color="auto"/>
        <w:bottom w:val="none" w:sz="0" w:space="0" w:color="auto"/>
        <w:right w:val="none" w:sz="0" w:space="0" w:color="auto"/>
      </w:divBdr>
    </w:div>
    <w:div w:id="1406948959">
      <w:bodyDiv w:val="1"/>
      <w:marLeft w:val="0"/>
      <w:marRight w:val="0"/>
      <w:marTop w:val="0"/>
      <w:marBottom w:val="0"/>
      <w:divBdr>
        <w:top w:val="none" w:sz="0" w:space="0" w:color="auto"/>
        <w:left w:val="none" w:sz="0" w:space="0" w:color="auto"/>
        <w:bottom w:val="none" w:sz="0" w:space="0" w:color="auto"/>
        <w:right w:val="none" w:sz="0" w:space="0" w:color="auto"/>
      </w:divBdr>
    </w:div>
    <w:div w:id="1407260655">
      <w:bodyDiv w:val="1"/>
      <w:marLeft w:val="0"/>
      <w:marRight w:val="0"/>
      <w:marTop w:val="0"/>
      <w:marBottom w:val="0"/>
      <w:divBdr>
        <w:top w:val="none" w:sz="0" w:space="0" w:color="auto"/>
        <w:left w:val="none" w:sz="0" w:space="0" w:color="auto"/>
        <w:bottom w:val="none" w:sz="0" w:space="0" w:color="auto"/>
        <w:right w:val="none" w:sz="0" w:space="0" w:color="auto"/>
      </w:divBdr>
    </w:div>
    <w:div w:id="1407344032">
      <w:bodyDiv w:val="1"/>
      <w:marLeft w:val="0"/>
      <w:marRight w:val="0"/>
      <w:marTop w:val="0"/>
      <w:marBottom w:val="0"/>
      <w:divBdr>
        <w:top w:val="none" w:sz="0" w:space="0" w:color="auto"/>
        <w:left w:val="none" w:sz="0" w:space="0" w:color="auto"/>
        <w:bottom w:val="none" w:sz="0" w:space="0" w:color="auto"/>
        <w:right w:val="none" w:sz="0" w:space="0" w:color="auto"/>
      </w:divBdr>
    </w:div>
    <w:div w:id="1410079748">
      <w:bodyDiv w:val="1"/>
      <w:marLeft w:val="0"/>
      <w:marRight w:val="0"/>
      <w:marTop w:val="0"/>
      <w:marBottom w:val="0"/>
      <w:divBdr>
        <w:top w:val="none" w:sz="0" w:space="0" w:color="auto"/>
        <w:left w:val="none" w:sz="0" w:space="0" w:color="auto"/>
        <w:bottom w:val="none" w:sz="0" w:space="0" w:color="auto"/>
        <w:right w:val="none" w:sz="0" w:space="0" w:color="auto"/>
      </w:divBdr>
    </w:div>
    <w:div w:id="1416316930">
      <w:bodyDiv w:val="1"/>
      <w:marLeft w:val="0"/>
      <w:marRight w:val="0"/>
      <w:marTop w:val="0"/>
      <w:marBottom w:val="0"/>
      <w:divBdr>
        <w:top w:val="none" w:sz="0" w:space="0" w:color="auto"/>
        <w:left w:val="none" w:sz="0" w:space="0" w:color="auto"/>
        <w:bottom w:val="none" w:sz="0" w:space="0" w:color="auto"/>
        <w:right w:val="none" w:sz="0" w:space="0" w:color="auto"/>
      </w:divBdr>
    </w:div>
    <w:div w:id="1417285178">
      <w:bodyDiv w:val="1"/>
      <w:marLeft w:val="0"/>
      <w:marRight w:val="0"/>
      <w:marTop w:val="0"/>
      <w:marBottom w:val="0"/>
      <w:divBdr>
        <w:top w:val="none" w:sz="0" w:space="0" w:color="auto"/>
        <w:left w:val="none" w:sz="0" w:space="0" w:color="auto"/>
        <w:bottom w:val="none" w:sz="0" w:space="0" w:color="auto"/>
        <w:right w:val="none" w:sz="0" w:space="0" w:color="auto"/>
      </w:divBdr>
    </w:div>
    <w:div w:id="1419138225">
      <w:bodyDiv w:val="1"/>
      <w:marLeft w:val="0"/>
      <w:marRight w:val="0"/>
      <w:marTop w:val="0"/>
      <w:marBottom w:val="0"/>
      <w:divBdr>
        <w:top w:val="none" w:sz="0" w:space="0" w:color="auto"/>
        <w:left w:val="none" w:sz="0" w:space="0" w:color="auto"/>
        <w:bottom w:val="none" w:sz="0" w:space="0" w:color="auto"/>
        <w:right w:val="none" w:sz="0" w:space="0" w:color="auto"/>
      </w:divBdr>
    </w:div>
    <w:div w:id="1420171456">
      <w:bodyDiv w:val="1"/>
      <w:marLeft w:val="0"/>
      <w:marRight w:val="0"/>
      <w:marTop w:val="0"/>
      <w:marBottom w:val="0"/>
      <w:divBdr>
        <w:top w:val="none" w:sz="0" w:space="0" w:color="auto"/>
        <w:left w:val="none" w:sz="0" w:space="0" w:color="auto"/>
        <w:bottom w:val="none" w:sz="0" w:space="0" w:color="auto"/>
        <w:right w:val="none" w:sz="0" w:space="0" w:color="auto"/>
      </w:divBdr>
    </w:div>
    <w:div w:id="1421366269">
      <w:bodyDiv w:val="1"/>
      <w:marLeft w:val="0"/>
      <w:marRight w:val="0"/>
      <w:marTop w:val="0"/>
      <w:marBottom w:val="0"/>
      <w:divBdr>
        <w:top w:val="none" w:sz="0" w:space="0" w:color="auto"/>
        <w:left w:val="none" w:sz="0" w:space="0" w:color="auto"/>
        <w:bottom w:val="none" w:sz="0" w:space="0" w:color="auto"/>
        <w:right w:val="none" w:sz="0" w:space="0" w:color="auto"/>
      </w:divBdr>
    </w:div>
    <w:div w:id="1423260665">
      <w:bodyDiv w:val="1"/>
      <w:marLeft w:val="0"/>
      <w:marRight w:val="0"/>
      <w:marTop w:val="0"/>
      <w:marBottom w:val="0"/>
      <w:divBdr>
        <w:top w:val="none" w:sz="0" w:space="0" w:color="auto"/>
        <w:left w:val="none" w:sz="0" w:space="0" w:color="auto"/>
        <w:bottom w:val="none" w:sz="0" w:space="0" w:color="auto"/>
        <w:right w:val="none" w:sz="0" w:space="0" w:color="auto"/>
      </w:divBdr>
    </w:div>
    <w:div w:id="1425148799">
      <w:bodyDiv w:val="1"/>
      <w:marLeft w:val="0"/>
      <w:marRight w:val="0"/>
      <w:marTop w:val="0"/>
      <w:marBottom w:val="0"/>
      <w:divBdr>
        <w:top w:val="none" w:sz="0" w:space="0" w:color="auto"/>
        <w:left w:val="none" w:sz="0" w:space="0" w:color="auto"/>
        <w:bottom w:val="none" w:sz="0" w:space="0" w:color="auto"/>
        <w:right w:val="none" w:sz="0" w:space="0" w:color="auto"/>
      </w:divBdr>
    </w:div>
    <w:div w:id="1438721572">
      <w:bodyDiv w:val="1"/>
      <w:marLeft w:val="0"/>
      <w:marRight w:val="0"/>
      <w:marTop w:val="0"/>
      <w:marBottom w:val="0"/>
      <w:divBdr>
        <w:top w:val="none" w:sz="0" w:space="0" w:color="auto"/>
        <w:left w:val="none" w:sz="0" w:space="0" w:color="auto"/>
        <w:bottom w:val="none" w:sz="0" w:space="0" w:color="auto"/>
        <w:right w:val="none" w:sz="0" w:space="0" w:color="auto"/>
      </w:divBdr>
    </w:div>
    <w:div w:id="1440417772">
      <w:bodyDiv w:val="1"/>
      <w:marLeft w:val="0"/>
      <w:marRight w:val="0"/>
      <w:marTop w:val="0"/>
      <w:marBottom w:val="0"/>
      <w:divBdr>
        <w:top w:val="none" w:sz="0" w:space="0" w:color="auto"/>
        <w:left w:val="none" w:sz="0" w:space="0" w:color="auto"/>
        <w:bottom w:val="none" w:sz="0" w:space="0" w:color="auto"/>
        <w:right w:val="none" w:sz="0" w:space="0" w:color="auto"/>
      </w:divBdr>
    </w:div>
    <w:div w:id="1441491025">
      <w:bodyDiv w:val="1"/>
      <w:marLeft w:val="0"/>
      <w:marRight w:val="0"/>
      <w:marTop w:val="0"/>
      <w:marBottom w:val="0"/>
      <w:divBdr>
        <w:top w:val="none" w:sz="0" w:space="0" w:color="auto"/>
        <w:left w:val="none" w:sz="0" w:space="0" w:color="auto"/>
        <w:bottom w:val="none" w:sz="0" w:space="0" w:color="auto"/>
        <w:right w:val="none" w:sz="0" w:space="0" w:color="auto"/>
      </w:divBdr>
    </w:div>
    <w:div w:id="1443499398">
      <w:bodyDiv w:val="1"/>
      <w:marLeft w:val="0"/>
      <w:marRight w:val="0"/>
      <w:marTop w:val="0"/>
      <w:marBottom w:val="0"/>
      <w:divBdr>
        <w:top w:val="none" w:sz="0" w:space="0" w:color="auto"/>
        <w:left w:val="none" w:sz="0" w:space="0" w:color="auto"/>
        <w:bottom w:val="none" w:sz="0" w:space="0" w:color="auto"/>
        <w:right w:val="none" w:sz="0" w:space="0" w:color="auto"/>
      </w:divBdr>
    </w:div>
    <w:div w:id="1444766318">
      <w:bodyDiv w:val="1"/>
      <w:marLeft w:val="0"/>
      <w:marRight w:val="0"/>
      <w:marTop w:val="0"/>
      <w:marBottom w:val="0"/>
      <w:divBdr>
        <w:top w:val="none" w:sz="0" w:space="0" w:color="auto"/>
        <w:left w:val="none" w:sz="0" w:space="0" w:color="auto"/>
        <w:bottom w:val="none" w:sz="0" w:space="0" w:color="auto"/>
        <w:right w:val="none" w:sz="0" w:space="0" w:color="auto"/>
      </w:divBdr>
    </w:div>
    <w:div w:id="1444879437">
      <w:bodyDiv w:val="1"/>
      <w:marLeft w:val="0"/>
      <w:marRight w:val="0"/>
      <w:marTop w:val="0"/>
      <w:marBottom w:val="0"/>
      <w:divBdr>
        <w:top w:val="none" w:sz="0" w:space="0" w:color="auto"/>
        <w:left w:val="none" w:sz="0" w:space="0" w:color="auto"/>
        <w:bottom w:val="none" w:sz="0" w:space="0" w:color="auto"/>
        <w:right w:val="none" w:sz="0" w:space="0" w:color="auto"/>
      </w:divBdr>
    </w:div>
    <w:div w:id="1447457806">
      <w:bodyDiv w:val="1"/>
      <w:marLeft w:val="0"/>
      <w:marRight w:val="0"/>
      <w:marTop w:val="0"/>
      <w:marBottom w:val="0"/>
      <w:divBdr>
        <w:top w:val="none" w:sz="0" w:space="0" w:color="auto"/>
        <w:left w:val="none" w:sz="0" w:space="0" w:color="auto"/>
        <w:bottom w:val="none" w:sz="0" w:space="0" w:color="auto"/>
        <w:right w:val="none" w:sz="0" w:space="0" w:color="auto"/>
      </w:divBdr>
    </w:div>
    <w:div w:id="1455977706">
      <w:bodyDiv w:val="1"/>
      <w:marLeft w:val="0"/>
      <w:marRight w:val="0"/>
      <w:marTop w:val="0"/>
      <w:marBottom w:val="0"/>
      <w:divBdr>
        <w:top w:val="none" w:sz="0" w:space="0" w:color="auto"/>
        <w:left w:val="none" w:sz="0" w:space="0" w:color="auto"/>
        <w:bottom w:val="none" w:sz="0" w:space="0" w:color="auto"/>
        <w:right w:val="none" w:sz="0" w:space="0" w:color="auto"/>
      </w:divBdr>
    </w:div>
    <w:div w:id="1456102716">
      <w:bodyDiv w:val="1"/>
      <w:marLeft w:val="0"/>
      <w:marRight w:val="0"/>
      <w:marTop w:val="0"/>
      <w:marBottom w:val="0"/>
      <w:divBdr>
        <w:top w:val="none" w:sz="0" w:space="0" w:color="auto"/>
        <w:left w:val="none" w:sz="0" w:space="0" w:color="auto"/>
        <w:bottom w:val="none" w:sz="0" w:space="0" w:color="auto"/>
        <w:right w:val="none" w:sz="0" w:space="0" w:color="auto"/>
      </w:divBdr>
    </w:div>
    <w:div w:id="1461729120">
      <w:bodyDiv w:val="1"/>
      <w:marLeft w:val="0"/>
      <w:marRight w:val="0"/>
      <w:marTop w:val="0"/>
      <w:marBottom w:val="0"/>
      <w:divBdr>
        <w:top w:val="none" w:sz="0" w:space="0" w:color="auto"/>
        <w:left w:val="none" w:sz="0" w:space="0" w:color="auto"/>
        <w:bottom w:val="none" w:sz="0" w:space="0" w:color="auto"/>
        <w:right w:val="none" w:sz="0" w:space="0" w:color="auto"/>
      </w:divBdr>
    </w:div>
    <w:div w:id="1464732238">
      <w:bodyDiv w:val="1"/>
      <w:marLeft w:val="0"/>
      <w:marRight w:val="0"/>
      <w:marTop w:val="0"/>
      <w:marBottom w:val="0"/>
      <w:divBdr>
        <w:top w:val="none" w:sz="0" w:space="0" w:color="auto"/>
        <w:left w:val="none" w:sz="0" w:space="0" w:color="auto"/>
        <w:bottom w:val="none" w:sz="0" w:space="0" w:color="auto"/>
        <w:right w:val="none" w:sz="0" w:space="0" w:color="auto"/>
      </w:divBdr>
    </w:div>
    <w:div w:id="1476872981">
      <w:bodyDiv w:val="1"/>
      <w:marLeft w:val="0"/>
      <w:marRight w:val="0"/>
      <w:marTop w:val="0"/>
      <w:marBottom w:val="0"/>
      <w:divBdr>
        <w:top w:val="none" w:sz="0" w:space="0" w:color="auto"/>
        <w:left w:val="none" w:sz="0" w:space="0" w:color="auto"/>
        <w:bottom w:val="none" w:sz="0" w:space="0" w:color="auto"/>
        <w:right w:val="none" w:sz="0" w:space="0" w:color="auto"/>
      </w:divBdr>
    </w:div>
    <w:div w:id="1480611230">
      <w:bodyDiv w:val="1"/>
      <w:marLeft w:val="0"/>
      <w:marRight w:val="0"/>
      <w:marTop w:val="0"/>
      <w:marBottom w:val="0"/>
      <w:divBdr>
        <w:top w:val="none" w:sz="0" w:space="0" w:color="auto"/>
        <w:left w:val="none" w:sz="0" w:space="0" w:color="auto"/>
        <w:bottom w:val="none" w:sz="0" w:space="0" w:color="auto"/>
        <w:right w:val="none" w:sz="0" w:space="0" w:color="auto"/>
      </w:divBdr>
    </w:div>
    <w:div w:id="1485052685">
      <w:bodyDiv w:val="1"/>
      <w:marLeft w:val="0"/>
      <w:marRight w:val="0"/>
      <w:marTop w:val="0"/>
      <w:marBottom w:val="0"/>
      <w:divBdr>
        <w:top w:val="none" w:sz="0" w:space="0" w:color="auto"/>
        <w:left w:val="none" w:sz="0" w:space="0" w:color="auto"/>
        <w:bottom w:val="none" w:sz="0" w:space="0" w:color="auto"/>
        <w:right w:val="none" w:sz="0" w:space="0" w:color="auto"/>
      </w:divBdr>
    </w:div>
    <w:div w:id="1487169108">
      <w:bodyDiv w:val="1"/>
      <w:marLeft w:val="0"/>
      <w:marRight w:val="0"/>
      <w:marTop w:val="0"/>
      <w:marBottom w:val="0"/>
      <w:divBdr>
        <w:top w:val="none" w:sz="0" w:space="0" w:color="auto"/>
        <w:left w:val="none" w:sz="0" w:space="0" w:color="auto"/>
        <w:bottom w:val="none" w:sz="0" w:space="0" w:color="auto"/>
        <w:right w:val="none" w:sz="0" w:space="0" w:color="auto"/>
      </w:divBdr>
    </w:div>
    <w:div w:id="1491093662">
      <w:bodyDiv w:val="1"/>
      <w:marLeft w:val="0"/>
      <w:marRight w:val="0"/>
      <w:marTop w:val="0"/>
      <w:marBottom w:val="0"/>
      <w:divBdr>
        <w:top w:val="none" w:sz="0" w:space="0" w:color="auto"/>
        <w:left w:val="none" w:sz="0" w:space="0" w:color="auto"/>
        <w:bottom w:val="none" w:sz="0" w:space="0" w:color="auto"/>
        <w:right w:val="none" w:sz="0" w:space="0" w:color="auto"/>
      </w:divBdr>
    </w:div>
    <w:div w:id="1501043835">
      <w:bodyDiv w:val="1"/>
      <w:marLeft w:val="0"/>
      <w:marRight w:val="0"/>
      <w:marTop w:val="0"/>
      <w:marBottom w:val="0"/>
      <w:divBdr>
        <w:top w:val="none" w:sz="0" w:space="0" w:color="auto"/>
        <w:left w:val="none" w:sz="0" w:space="0" w:color="auto"/>
        <w:bottom w:val="none" w:sz="0" w:space="0" w:color="auto"/>
        <w:right w:val="none" w:sz="0" w:space="0" w:color="auto"/>
      </w:divBdr>
    </w:div>
    <w:div w:id="1504976301">
      <w:bodyDiv w:val="1"/>
      <w:marLeft w:val="0"/>
      <w:marRight w:val="0"/>
      <w:marTop w:val="0"/>
      <w:marBottom w:val="0"/>
      <w:divBdr>
        <w:top w:val="none" w:sz="0" w:space="0" w:color="auto"/>
        <w:left w:val="none" w:sz="0" w:space="0" w:color="auto"/>
        <w:bottom w:val="none" w:sz="0" w:space="0" w:color="auto"/>
        <w:right w:val="none" w:sz="0" w:space="0" w:color="auto"/>
      </w:divBdr>
    </w:div>
    <w:div w:id="1505513268">
      <w:bodyDiv w:val="1"/>
      <w:marLeft w:val="0"/>
      <w:marRight w:val="0"/>
      <w:marTop w:val="0"/>
      <w:marBottom w:val="0"/>
      <w:divBdr>
        <w:top w:val="none" w:sz="0" w:space="0" w:color="auto"/>
        <w:left w:val="none" w:sz="0" w:space="0" w:color="auto"/>
        <w:bottom w:val="none" w:sz="0" w:space="0" w:color="auto"/>
        <w:right w:val="none" w:sz="0" w:space="0" w:color="auto"/>
      </w:divBdr>
    </w:div>
    <w:div w:id="1512909542">
      <w:bodyDiv w:val="1"/>
      <w:marLeft w:val="0"/>
      <w:marRight w:val="0"/>
      <w:marTop w:val="0"/>
      <w:marBottom w:val="0"/>
      <w:divBdr>
        <w:top w:val="none" w:sz="0" w:space="0" w:color="auto"/>
        <w:left w:val="none" w:sz="0" w:space="0" w:color="auto"/>
        <w:bottom w:val="none" w:sz="0" w:space="0" w:color="auto"/>
        <w:right w:val="none" w:sz="0" w:space="0" w:color="auto"/>
      </w:divBdr>
    </w:div>
    <w:div w:id="1515806499">
      <w:bodyDiv w:val="1"/>
      <w:marLeft w:val="0"/>
      <w:marRight w:val="0"/>
      <w:marTop w:val="0"/>
      <w:marBottom w:val="0"/>
      <w:divBdr>
        <w:top w:val="none" w:sz="0" w:space="0" w:color="auto"/>
        <w:left w:val="none" w:sz="0" w:space="0" w:color="auto"/>
        <w:bottom w:val="none" w:sz="0" w:space="0" w:color="auto"/>
        <w:right w:val="none" w:sz="0" w:space="0" w:color="auto"/>
      </w:divBdr>
    </w:div>
    <w:div w:id="1516648961">
      <w:bodyDiv w:val="1"/>
      <w:marLeft w:val="0"/>
      <w:marRight w:val="0"/>
      <w:marTop w:val="0"/>
      <w:marBottom w:val="0"/>
      <w:divBdr>
        <w:top w:val="none" w:sz="0" w:space="0" w:color="auto"/>
        <w:left w:val="none" w:sz="0" w:space="0" w:color="auto"/>
        <w:bottom w:val="none" w:sz="0" w:space="0" w:color="auto"/>
        <w:right w:val="none" w:sz="0" w:space="0" w:color="auto"/>
      </w:divBdr>
    </w:div>
    <w:div w:id="1520660293">
      <w:bodyDiv w:val="1"/>
      <w:marLeft w:val="0"/>
      <w:marRight w:val="0"/>
      <w:marTop w:val="0"/>
      <w:marBottom w:val="0"/>
      <w:divBdr>
        <w:top w:val="none" w:sz="0" w:space="0" w:color="auto"/>
        <w:left w:val="none" w:sz="0" w:space="0" w:color="auto"/>
        <w:bottom w:val="none" w:sz="0" w:space="0" w:color="auto"/>
        <w:right w:val="none" w:sz="0" w:space="0" w:color="auto"/>
      </w:divBdr>
    </w:div>
    <w:div w:id="1521895374">
      <w:bodyDiv w:val="1"/>
      <w:marLeft w:val="0"/>
      <w:marRight w:val="0"/>
      <w:marTop w:val="0"/>
      <w:marBottom w:val="0"/>
      <w:divBdr>
        <w:top w:val="none" w:sz="0" w:space="0" w:color="auto"/>
        <w:left w:val="none" w:sz="0" w:space="0" w:color="auto"/>
        <w:bottom w:val="none" w:sz="0" w:space="0" w:color="auto"/>
        <w:right w:val="none" w:sz="0" w:space="0" w:color="auto"/>
      </w:divBdr>
    </w:div>
    <w:div w:id="1527140195">
      <w:bodyDiv w:val="1"/>
      <w:marLeft w:val="0"/>
      <w:marRight w:val="0"/>
      <w:marTop w:val="0"/>
      <w:marBottom w:val="0"/>
      <w:divBdr>
        <w:top w:val="none" w:sz="0" w:space="0" w:color="auto"/>
        <w:left w:val="none" w:sz="0" w:space="0" w:color="auto"/>
        <w:bottom w:val="none" w:sz="0" w:space="0" w:color="auto"/>
        <w:right w:val="none" w:sz="0" w:space="0" w:color="auto"/>
      </w:divBdr>
    </w:div>
    <w:div w:id="1529637226">
      <w:bodyDiv w:val="1"/>
      <w:marLeft w:val="0"/>
      <w:marRight w:val="0"/>
      <w:marTop w:val="0"/>
      <w:marBottom w:val="0"/>
      <w:divBdr>
        <w:top w:val="none" w:sz="0" w:space="0" w:color="auto"/>
        <w:left w:val="none" w:sz="0" w:space="0" w:color="auto"/>
        <w:bottom w:val="none" w:sz="0" w:space="0" w:color="auto"/>
        <w:right w:val="none" w:sz="0" w:space="0" w:color="auto"/>
      </w:divBdr>
    </w:div>
    <w:div w:id="1529947227">
      <w:bodyDiv w:val="1"/>
      <w:marLeft w:val="0"/>
      <w:marRight w:val="0"/>
      <w:marTop w:val="0"/>
      <w:marBottom w:val="0"/>
      <w:divBdr>
        <w:top w:val="none" w:sz="0" w:space="0" w:color="auto"/>
        <w:left w:val="none" w:sz="0" w:space="0" w:color="auto"/>
        <w:bottom w:val="none" w:sz="0" w:space="0" w:color="auto"/>
        <w:right w:val="none" w:sz="0" w:space="0" w:color="auto"/>
      </w:divBdr>
    </w:div>
    <w:div w:id="1531726677">
      <w:bodyDiv w:val="1"/>
      <w:marLeft w:val="0"/>
      <w:marRight w:val="0"/>
      <w:marTop w:val="0"/>
      <w:marBottom w:val="0"/>
      <w:divBdr>
        <w:top w:val="none" w:sz="0" w:space="0" w:color="auto"/>
        <w:left w:val="none" w:sz="0" w:space="0" w:color="auto"/>
        <w:bottom w:val="none" w:sz="0" w:space="0" w:color="auto"/>
        <w:right w:val="none" w:sz="0" w:space="0" w:color="auto"/>
      </w:divBdr>
    </w:div>
    <w:div w:id="1534150826">
      <w:bodyDiv w:val="1"/>
      <w:marLeft w:val="0"/>
      <w:marRight w:val="0"/>
      <w:marTop w:val="0"/>
      <w:marBottom w:val="0"/>
      <w:divBdr>
        <w:top w:val="none" w:sz="0" w:space="0" w:color="auto"/>
        <w:left w:val="none" w:sz="0" w:space="0" w:color="auto"/>
        <w:bottom w:val="none" w:sz="0" w:space="0" w:color="auto"/>
        <w:right w:val="none" w:sz="0" w:space="0" w:color="auto"/>
      </w:divBdr>
    </w:div>
    <w:div w:id="1541355010">
      <w:bodyDiv w:val="1"/>
      <w:marLeft w:val="0"/>
      <w:marRight w:val="0"/>
      <w:marTop w:val="0"/>
      <w:marBottom w:val="0"/>
      <w:divBdr>
        <w:top w:val="none" w:sz="0" w:space="0" w:color="auto"/>
        <w:left w:val="none" w:sz="0" w:space="0" w:color="auto"/>
        <w:bottom w:val="none" w:sz="0" w:space="0" w:color="auto"/>
        <w:right w:val="none" w:sz="0" w:space="0" w:color="auto"/>
      </w:divBdr>
    </w:div>
    <w:div w:id="1541476853">
      <w:bodyDiv w:val="1"/>
      <w:marLeft w:val="0"/>
      <w:marRight w:val="0"/>
      <w:marTop w:val="0"/>
      <w:marBottom w:val="0"/>
      <w:divBdr>
        <w:top w:val="none" w:sz="0" w:space="0" w:color="auto"/>
        <w:left w:val="none" w:sz="0" w:space="0" w:color="auto"/>
        <w:bottom w:val="none" w:sz="0" w:space="0" w:color="auto"/>
        <w:right w:val="none" w:sz="0" w:space="0" w:color="auto"/>
      </w:divBdr>
    </w:div>
    <w:div w:id="1546285907">
      <w:bodyDiv w:val="1"/>
      <w:marLeft w:val="0"/>
      <w:marRight w:val="0"/>
      <w:marTop w:val="0"/>
      <w:marBottom w:val="0"/>
      <w:divBdr>
        <w:top w:val="none" w:sz="0" w:space="0" w:color="auto"/>
        <w:left w:val="none" w:sz="0" w:space="0" w:color="auto"/>
        <w:bottom w:val="none" w:sz="0" w:space="0" w:color="auto"/>
        <w:right w:val="none" w:sz="0" w:space="0" w:color="auto"/>
      </w:divBdr>
    </w:div>
    <w:div w:id="1548376957">
      <w:bodyDiv w:val="1"/>
      <w:marLeft w:val="0"/>
      <w:marRight w:val="0"/>
      <w:marTop w:val="0"/>
      <w:marBottom w:val="0"/>
      <w:divBdr>
        <w:top w:val="none" w:sz="0" w:space="0" w:color="auto"/>
        <w:left w:val="none" w:sz="0" w:space="0" w:color="auto"/>
        <w:bottom w:val="none" w:sz="0" w:space="0" w:color="auto"/>
        <w:right w:val="none" w:sz="0" w:space="0" w:color="auto"/>
      </w:divBdr>
    </w:div>
    <w:div w:id="1554268513">
      <w:bodyDiv w:val="1"/>
      <w:marLeft w:val="0"/>
      <w:marRight w:val="0"/>
      <w:marTop w:val="0"/>
      <w:marBottom w:val="0"/>
      <w:divBdr>
        <w:top w:val="none" w:sz="0" w:space="0" w:color="auto"/>
        <w:left w:val="none" w:sz="0" w:space="0" w:color="auto"/>
        <w:bottom w:val="none" w:sz="0" w:space="0" w:color="auto"/>
        <w:right w:val="none" w:sz="0" w:space="0" w:color="auto"/>
      </w:divBdr>
    </w:div>
    <w:div w:id="1557744943">
      <w:bodyDiv w:val="1"/>
      <w:marLeft w:val="0"/>
      <w:marRight w:val="0"/>
      <w:marTop w:val="0"/>
      <w:marBottom w:val="0"/>
      <w:divBdr>
        <w:top w:val="none" w:sz="0" w:space="0" w:color="auto"/>
        <w:left w:val="none" w:sz="0" w:space="0" w:color="auto"/>
        <w:bottom w:val="none" w:sz="0" w:space="0" w:color="auto"/>
        <w:right w:val="none" w:sz="0" w:space="0" w:color="auto"/>
      </w:divBdr>
    </w:div>
    <w:div w:id="1558663362">
      <w:bodyDiv w:val="1"/>
      <w:marLeft w:val="0"/>
      <w:marRight w:val="0"/>
      <w:marTop w:val="0"/>
      <w:marBottom w:val="0"/>
      <w:divBdr>
        <w:top w:val="none" w:sz="0" w:space="0" w:color="auto"/>
        <w:left w:val="none" w:sz="0" w:space="0" w:color="auto"/>
        <w:bottom w:val="none" w:sz="0" w:space="0" w:color="auto"/>
        <w:right w:val="none" w:sz="0" w:space="0" w:color="auto"/>
      </w:divBdr>
    </w:div>
    <w:div w:id="1559130899">
      <w:bodyDiv w:val="1"/>
      <w:marLeft w:val="0"/>
      <w:marRight w:val="0"/>
      <w:marTop w:val="0"/>
      <w:marBottom w:val="0"/>
      <w:divBdr>
        <w:top w:val="none" w:sz="0" w:space="0" w:color="auto"/>
        <w:left w:val="none" w:sz="0" w:space="0" w:color="auto"/>
        <w:bottom w:val="none" w:sz="0" w:space="0" w:color="auto"/>
        <w:right w:val="none" w:sz="0" w:space="0" w:color="auto"/>
      </w:divBdr>
    </w:div>
    <w:div w:id="1564680415">
      <w:bodyDiv w:val="1"/>
      <w:marLeft w:val="0"/>
      <w:marRight w:val="0"/>
      <w:marTop w:val="0"/>
      <w:marBottom w:val="0"/>
      <w:divBdr>
        <w:top w:val="none" w:sz="0" w:space="0" w:color="auto"/>
        <w:left w:val="none" w:sz="0" w:space="0" w:color="auto"/>
        <w:bottom w:val="none" w:sz="0" w:space="0" w:color="auto"/>
        <w:right w:val="none" w:sz="0" w:space="0" w:color="auto"/>
      </w:divBdr>
    </w:div>
    <w:div w:id="1568032562">
      <w:bodyDiv w:val="1"/>
      <w:marLeft w:val="0"/>
      <w:marRight w:val="0"/>
      <w:marTop w:val="0"/>
      <w:marBottom w:val="0"/>
      <w:divBdr>
        <w:top w:val="none" w:sz="0" w:space="0" w:color="auto"/>
        <w:left w:val="none" w:sz="0" w:space="0" w:color="auto"/>
        <w:bottom w:val="none" w:sz="0" w:space="0" w:color="auto"/>
        <w:right w:val="none" w:sz="0" w:space="0" w:color="auto"/>
      </w:divBdr>
    </w:div>
    <w:div w:id="1569262429">
      <w:bodyDiv w:val="1"/>
      <w:marLeft w:val="0"/>
      <w:marRight w:val="0"/>
      <w:marTop w:val="0"/>
      <w:marBottom w:val="0"/>
      <w:divBdr>
        <w:top w:val="none" w:sz="0" w:space="0" w:color="auto"/>
        <w:left w:val="none" w:sz="0" w:space="0" w:color="auto"/>
        <w:bottom w:val="none" w:sz="0" w:space="0" w:color="auto"/>
        <w:right w:val="none" w:sz="0" w:space="0" w:color="auto"/>
      </w:divBdr>
    </w:div>
    <w:div w:id="1571650822">
      <w:bodyDiv w:val="1"/>
      <w:marLeft w:val="0"/>
      <w:marRight w:val="0"/>
      <w:marTop w:val="0"/>
      <w:marBottom w:val="0"/>
      <w:divBdr>
        <w:top w:val="none" w:sz="0" w:space="0" w:color="auto"/>
        <w:left w:val="none" w:sz="0" w:space="0" w:color="auto"/>
        <w:bottom w:val="none" w:sz="0" w:space="0" w:color="auto"/>
        <w:right w:val="none" w:sz="0" w:space="0" w:color="auto"/>
      </w:divBdr>
    </w:div>
    <w:div w:id="1574319167">
      <w:bodyDiv w:val="1"/>
      <w:marLeft w:val="0"/>
      <w:marRight w:val="0"/>
      <w:marTop w:val="0"/>
      <w:marBottom w:val="0"/>
      <w:divBdr>
        <w:top w:val="none" w:sz="0" w:space="0" w:color="auto"/>
        <w:left w:val="none" w:sz="0" w:space="0" w:color="auto"/>
        <w:bottom w:val="none" w:sz="0" w:space="0" w:color="auto"/>
        <w:right w:val="none" w:sz="0" w:space="0" w:color="auto"/>
      </w:divBdr>
    </w:div>
    <w:div w:id="1574776689">
      <w:bodyDiv w:val="1"/>
      <w:marLeft w:val="0"/>
      <w:marRight w:val="0"/>
      <w:marTop w:val="0"/>
      <w:marBottom w:val="0"/>
      <w:divBdr>
        <w:top w:val="none" w:sz="0" w:space="0" w:color="auto"/>
        <w:left w:val="none" w:sz="0" w:space="0" w:color="auto"/>
        <w:bottom w:val="none" w:sz="0" w:space="0" w:color="auto"/>
        <w:right w:val="none" w:sz="0" w:space="0" w:color="auto"/>
      </w:divBdr>
    </w:div>
    <w:div w:id="1583030590">
      <w:bodyDiv w:val="1"/>
      <w:marLeft w:val="0"/>
      <w:marRight w:val="0"/>
      <w:marTop w:val="0"/>
      <w:marBottom w:val="0"/>
      <w:divBdr>
        <w:top w:val="none" w:sz="0" w:space="0" w:color="auto"/>
        <w:left w:val="none" w:sz="0" w:space="0" w:color="auto"/>
        <w:bottom w:val="none" w:sz="0" w:space="0" w:color="auto"/>
        <w:right w:val="none" w:sz="0" w:space="0" w:color="auto"/>
      </w:divBdr>
    </w:div>
    <w:div w:id="1584486775">
      <w:bodyDiv w:val="1"/>
      <w:marLeft w:val="0"/>
      <w:marRight w:val="0"/>
      <w:marTop w:val="0"/>
      <w:marBottom w:val="0"/>
      <w:divBdr>
        <w:top w:val="none" w:sz="0" w:space="0" w:color="auto"/>
        <w:left w:val="none" w:sz="0" w:space="0" w:color="auto"/>
        <w:bottom w:val="none" w:sz="0" w:space="0" w:color="auto"/>
        <w:right w:val="none" w:sz="0" w:space="0" w:color="auto"/>
      </w:divBdr>
    </w:div>
    <w:div w:id="1585257434">
      <w:bodyDiv w:val="1"/>
      <w:marLeft w:val="0"/>
      <w:marRight w:val="0"/>
      <w:marTop w:val="0"/>
      <w:marBottom w:val="0"/>
      <w:divBdr>
        <w:top w:val="none" w:sz="0" w:space="0" w:color="auto"/>
        <w:left w:val="none" w:sz="0" w:space="0" w:color="auto"/>
        <w:bottom w:val="none" w:sz="0" w:space="0" w:color="auto"/>
        <w:right w:val="none" w:sz="0" w:space="0" w:color="auto"/>
      </w:divBdr>
    </w:div>
    <w:div w:id="1595699167">
      <w:bodyDiv w:val="1"/>
      <w:marLeft w:val="0"/>
      <w:marRight w:val="0"/>
      <w:marTop w:val="0"/>
      <w:marBottom w:val="0"/>
      <w:divBdr>
        <w:top w:val="none" w:sz="0" w:space="0" w:color="auto"/>
        <w:left w:val="none" w:sz="0" w:space="0" w:color="auto"/>
        <w:bottom w:val="none" w:sz="0" w:space="0" w:color="auto"/>
        <w:right w:val="none" w:sz="0" w:space="0" w:color="auto"/>
      </w:divBdr>
    </w:div>
    <w:div w:id="1601452043">
      <w:bodyDiv w:val="1"/>
      <w:marLeft w:val="0"/>
      <w:marRight w:val="0"/>
      <w:marTop w:val="0"/>
      <w:marBottom w:val="0"/>
      <w:divBdr>
        <w:top w:val="none" w:sz="0" w:space="0" w:color="auto"/>
        <w:left w:val="none" w:sz="0" w:space="0" w:color="auto"/>
        <w:bottom w:val="none" w:sz="0" w:space="0" w:color="auto"/>
        <w:right w:val="none" w:sz="0" w:space="0" w:color="auto"/>
      </w:divBdr>
    </w:div>
    <w:div w:id="1602839703">
      <w:bodyDiv w:val="1"/>
      <w:marLeft w:val="0"/>
      <w:marRight w:val="0"/>
      <w:marTop w:val="0"/>
      <w:marBottom w:val="0"/>
      <w:divBdr>
        <w:top w:val="none" w:sz="0" w:space="0" w:color="auto"/>
        <w:left w:val="none" w:sz="0" w:space="0" w:color="auto"/>
        <w:bottom w:val="none" w:sz="0" w:space="0" w:color="auto"/>
        <w:right w:val="none" w:sz="0" w:space="0" w:color="auto"/>
      </w:divBdr>
    </w:div>
    <w:div w:id="1604220520">
      <w:bodyDiv w:val="1"/>
      <w:marLeft w:val="0"/>
      <w:marRight w:val="0"/>
      <w:marTop w:val="0"/>
      <w:marBottom w:val="0"/>
      <w:divBdr>
        <w:top w:val="none" w:sz="0" w:space="0" w:color="auto"/>
        <w:left w:val="none" w:sz="0" w:space="0" w:color="auto"/>
        <w:bottom w:val="none" w:sz="0" w:space="0" w:color="auto"/>
        <w:right w:val="none" w:sz="0" w:space="0" w:color="auto"/>
      </w:divBdr>
    </w:div>
    <w:div w:id="1606423252">
      <w:bodyDiv w:val="1"/>
      <w:marLeft w:val="0"/>
      <w:marRight w:val="0"/>
      <w:marTop w:val="0"/>
      <w:marBottom w:val="0"/>
      <w:divBdr>
        <w:top w:val="none" w:sz="0" w:space="0" w:color="auto"/>
        <w:left w:val="none" w:sz="0" w:space="0" w:color="auto"/>
        <w:bottom w:val="none" w:sz="0" w:space="0" w:color="auto"/>
        <w:right w:val="none" w:sz="0" w:space="0" w:color="auto"/>
      </w:divBdr>
    </w:div>
    <w:div w:id="1611207476">
      <w:bodyDiv w:val="1"/>
      <w:marLeft w:val="0"/>
      <w:marRight w:val="0"/>
      <w:marTop w:val="0"/>
      <w:marBottom w:val="0"/>
      <w:divBdr>
        <w:top w:val="none" w:sz="0" w:space="0" w:color="auto"/>
        <w:left w:val="none" w:sz="0" w:space="0" w:color="auto"/>
        <w:bottom w:val="none" w:sz="0" w:space="0" w:color="auto"/>
        <w:right w:val="none" w:sz="0" w:space="0" w:color="auto"/>
      </w:divBdr>
    </w:div>
    <w:div w:id="1611740902">
      <w:bodyDiv w:val="1"/>
      <w:marLeft w:val="0"/>
      <w:marRight w:val="0"/>
      <w:marTop w:val="0"/>
      <w:marBottom w:val="0"/>
      <w:divBdr>
        <w:top w:val="none" w:sz="0" w:space="0" w:color="auto"/>
        <w:left w:val="none" w:sz="0" w:space="0" w:color="auto"/>
        <w:bottom w:val="none" w:sz="0" w:space="0" w:color="auto"/>
        <w:right w:val="none" w:sz="0" w:space="0" w:color="auto"/>
      </w:divBdr>
    </w:div>
    <w:div w:id="1615986898">
      <w:bodyDiv w:val="1"/>
      <w:marLeft w:val="0"/>
      <w:marRight w:val="0"/>
      <w:marTop w:val="0"/>
      <w:marBottom w:val="0"/>
      <w:divBdr>
        <w:top w:val="none" w:sz="0" w:space="0" w:color="auto"/>
        <w:left w:val="none" w:sz="0" w:space="0" w:color="auto"/>
        <w:bottom w:val="none" w:sz="0" w:space="0" w:color="auto"/>
        <w:right w:val="none" w:sz="0" w:space="0" w:color="auto"/>
      </w:divBdr>
    </w:div>
    <w:div w:id="1620530562">
      <w:bodyDiv w:val="1"/>
      <w:marLeft w:val="0"/>
      <w:marRight w:val="0"/>
      <w:marTop w:val="0"/>
      <w:marBottom w:val="0"/>
      <w:divBdr>
        <w:top w:val="none" w:sz="0" w:space="0" w:color="auto"/>
        <w:left w:val="none" w:sz="0" w:space="0" w:color="auto"/>
        <w:bottom w:val="none" w:sz="0" w:space="0" w:color="auto"/>
        <w:right w:val="none" w:sz="0" w:space="0" w:color="auto"/>
      </w:divBdr>
    </w:div>
    <w:div w:id="1622492287">
      <w:bodyDiv w:val="1"/>
      <w:marLeft w:val="0"/>
      <w:marRight w:val="0"/>
      <w:marTop w:val="0"/>
      <w:marBottom w:val="0"/>
      <w:divBdr>
        <w:top w:val="none" w:sz="0" w:space="0" w:color="auto"/>
        <w:left w:val="none" w:sz="0" w:space="0" w:color="auto"/>
        <w:bottom w:val="none" w:sz="0" w:space="0" w:color="auto"/>
        <w:right w:val="none" w:sz="0" w:space="0" w:color="auto"/>
      </w:divBdr>
    </w:div>
    <w:div w:id="1627008388">
      <w:bodyDiv w:val="1"/>
      <w:marLeft w:val="0"/>
      <w:marRight w:val="0"/>
      <w:marTop w:val="0"/>
      <w:marBottom w:val="0"/>
      <w:divBdr>
        <w:top w:val="none" w:sz="0" w:space="0" w:color="auto"/>
        <w:left w:val="none" w:sz="0" w:space="0" w:color="auto"/>
        <w:bottom w:val="none" w:sz="0" w:space="0" w:color="auto"/>
        <w:right w:val="none" w:sz="0" w:space="0" w:color="auto"/>
      </w:divBdr>
    </w:div>
    <w:div w:id="1637951576">
      <w:bodyDiv w:val="1"/>
      <w:marLeft w:val="0"/>
      <w:marRight w:val="0"/>
      <w:marTop w:val="0"/>
      <w:marBottom w:val="0"/>
      <w:divBdr>
        <w:top w:val="none" w:sz="0" w:space="0" w:color="auto"/>
        <w:left w:val="none" w:sz="0" w:space="0" w:color="auto"/>
        <w:bottom w:val="none" w:sz="0" w:space="0" w:color="auto"/>
        <w:right w:val="none" w:sz="0" w:space="0" w:color="auto"/>
      </w:divBdr>
    </w:div>
    <w:div w:id="1638801672">
      <w:bodyDiv w:val="1"/>
      <w:marLeft w:val="0"/>
      <w:marRight w:val="0"/>
      <w:marTop w:val="0"/>
      <w:marBottom w:val="0"/>
      <w:divBdr>
        <w:top w:val="none" w:sz="0" w:space="0" w:color="auto"/>
        <w:left w:val="none" w:sz="0" w:space="0" w:color="auto"/>
        <w:bottom w:val="none" w:sz="0" w:space="0" w:color="auto"/>
        <w:right w:val="none" w:sz="0" w:space="0" w:color="auto"/>
      </w:divBdr>
    </w:div>
    <w:div w:id="1642613515">
      <w:bodyDiv w:val="1"/>
      <w:marLeft w:val="0"/>
      <w:marRight w:val="0"/>
      <w:marTop w:val="0"/>
      <w:marBottom w:val="0"/>
      <w:divBdr>
        <w:top w:val="none" w:sz="0" w:space="0" w:color="auto"/>
        <w:left w:val="none" w:sz="0" w:space="0" w:color="auto"/>
        <w:bottom w:val="none" w:sz="0" w:space="0" w:color="auto"/>
        <w:right w:val="none" w:sz="0" w:space="0" w:color="auto"/>
      </w:divBdr>
    </w:div>
    <w:div w:id="1646818477">
      <w:bodyDiv w:val="1"/>
      <w:marLeft w:val="0"/>
      <w:marRight w:val="0"/>
      <w:marTop w:val="0"/>
      <w:marBottom w:val="0"/>
      <w:divBdr>
        <w:top w:val="none" w:sz="0" w:space="0" w:color="auto"/>
        <w:left w:val="none" w:sz="0" w:space="0" w:color="auto"/>
        <w:bottom w:val="none" w:sz="0" w:space="0" w:color="auto"/>
        <w:right w:val="none" w:sz="0" w:space="0" w:color="auto"/>
      </w:divBdr>
    </w:div>
    <w:div w:id="1647778352">
      <w:bodyDiv w:val="1"/>
      <w:marLeft w:val="0"/>
      <w:marRight w:val="0"/>
      <w:marTop w:val="0"/>
      <w:marBottom w:val="0"/>
      <w:divBdr>
        <w:top w:val="none" w:sz="0" w:space="0" w:color="auto"/>
        <w:left w:val="none" w:sz="0" w:space="0" w:color="auto"/>
        <w:bottom w:val="none" w:sz="0" w:space="0" w:color="auto"/>
        <w:right w:val="none" w:sz="0" w:space="0" w:color="auto"/>
      </w:divBdr>
    </w:div>
    <w:div w:id="1652565466">
      <w:bodyDiv w:val="1"/>
      <w:marLeft w:val="0"/>
      <w:marRight w:val="0"/>
      <w:marTop w:val="0"/>
      <w:marBottom w:val="0"/>
      <w:divBdr>
        <w:top w:val="none" w:sz="0" w:space="0" w:color="auto"/>
        <w:left w:val="none" w:sz="0" w:space="0" w:color="auto"/>
        <w:bottom w:val="none" w:sz="0" w:space="0" w:color="auto"/>
        <w:right w:val="none" w:sz="0" w:space="0" w:color="auto"/>
      </w:divBdr>
    </w:div>
    <w:div w:id="1656834154">
      <w:bodyDiv w:val="1"/>
      <w:marLeft w:val="0"/>
      <w:marRight w:val="0"/>
      <w:marTop w:val="0"/>
      <w:marBottom w:val="0"/>
      <w:divBdr>
        <w:top w:val="none" w:sz="0" w:space="0" w:color="auto"/>
        <w:left w:val="none" w:sz="0" w:space="0" w:color="auto"/>
        <w:bottom w:val="none" w:sz="0" w:space="0" w:color="auto"/>
        <w:right w:val="none" w:sz="0" w:space="0" w:color="auto"/>
      </w:divBdr>
    </w:div>
    <w:div w:id="1663124373">
      <w:bodyDiv w:val="1"/>
      <w:marLeft w:val="0"/>
      <w:marRight w:val="0"/>
      <w:marTop w:val="0"/>
      <w:marBottom w:val="0"/>
      <w:divBdr>
        <w:top w:val="none" w:sz="0" w:space="0" w:color="auto"/>
        <w:left w:val="none" w:sz="0" w:space="0" w:color="auto"/>
        <w:bottom w:val="none" w:sz="0" w:space="0" w:color="auto"/>
        <w:right w:val="none" w:sz="0" w:space="0" w:color="auto"/>
      </w:divBdr>
    </w:div>
    <w:div w:id="1663316927">
      <w:bodyDiv w:val="1"/>
      <w:marLeft w:val="0"/>
      <w:marRight w:val="0"/>
      <w:marTop w:val="0"/>
      <w:marBottom w:val="0"/>
      <w:divBdr>
        <w:top w:val="none" w:sz="0" w:space="0" w:color="auto"/>
        <w:left w:val="none" w:sz="0" w:space="0" w:color="auto"/>
        <w:bottom w:val="none" w:sz="0" w:space="0" w:color="auto"/>
        <w:right w:val="none" w:sz="0" w:space="0" w:color="auto"/>
      </w:divBdr>
    </w:div>
    <w:div w:id="1664357918">
      <w:bodyDiv w:val="1"/>
      <w:marLeft w:val="0"/>
      <w:marRight w:val="0"/>
      <w:marTop w:val="0"/>
      <w:marBottom w:val="0"/>
      <w:divBdr>
        <w:top w:val="none" w:sz="0" w:space="0" w:color="auto"/>
        <w:left w:val="none" w:sz="0" w:space="0" w:color="auto"/>
        <w:bottom w:val="none" w:sz="0" w:space="0" w:color="auto"/>
        <w:right w:val="none" w:sz="0" w:space="0" w:color="auto"/>
      </w:divBdr>
    </w:div>
    <w:div w:id="1665550234">
      <w:bodyDiv w:val="1"/>
      <w:marLeft w:val="0"/>
      <w:marRight w:val="0"/>
      <w:marTop w:val="0"/>
      <w:marBottom w:val="0"/>
      <w:divBdr>
        <w:top w:val="none" w:sz="0" w:space="0" w:color="auto"/>
        <w:left w:val="none" w:sz="0" w:space="0" w:color="auto"/>
        <w:bottom w:val="none" w:sz="0" w:space="0" w:color="auto"/>
        <w:right w:val="none" w:sz="0" w:space="0" w:color="auto"/>
      </w:divBdr>
    </w:div>
    <w:div w:id="1665670498">
      <w:bodyDiv w:val="1"/>
      <w:marLeft w:val="0"/>
      <w:marRight w:val="0"/>
      <w:marTop w:val="0"/>
      <w:marBottom w:val="0"/>
      <w:divBdr>
        <w:top w:val="none" w:sz="0" w:space="0" w:color="auto"/>
        <w:left w:val="none" w:sz="0" w:space="0" w:color="auto"/>
        <w:bottom w:val="none" w:sz="0" w:space="0" w:color="auto"/>
        <w:right w:val="none" w:sz="0" w:space="0" w:color="auto"/>
      </w:divBdr>
    </w:div>
    <w:div w:id="1667396126">
      <w:bodyDiv w:val="1"/>
      <w:marLeft w:val="0"/>
      <w:marRight w:val="0"/>
      <w:marTop w:val="0"/>
      <w:marBottom w:val="0"/>
      <w:divBdr>
        <w:top w:val="none" w:sz="0" w:space="0" w:color="auto"/>
        <w:left w:val="none" w:sz="0" w:space="0" w:color="auto"/>
        <w:bottom w:val="none" w:sz="0" w:space="0" w:color="auto"/>
        <w:right w:val="none" w:sz="0" w:space="0" w:color="auto"/>
      </w:divBdr>
    </w:div>
    <w:div w:id="1673219233">
      <w:bodyDiv w:val="1"/>
      <w:marLeft w:val="0"/>
      <w:marRight w:val="0"/>
      <w:marTop w:val="0"/>
      <w:marBottom w:val="0"/>
      <w:divBdr>
        <w:top w:val="none" w:sz="0" w:space="0" w:color="auto"/>
        <w:left w:val="none" w:sz="0" w:space="0" w:color="auto"/>
        <w:bottom w:val="none" w:sz="0" w:space="0" w:color="auto"/>
        <w:right w:val="none" w:sz="0" w:space="0" w:color="auto"/>
      </w:divBdr>
    </w:div>
    <w:div w:id="1678382010">
      <w:bodyDiv w:val="1"/>
      <w:marLeft w:val="0"/>
      <w:marRight w:val="0"/>
      <w:marTop w:val="0"/>
      <w:marBottom w:val="0"/>
      <w:divBdr>
        <w:top w:val="none" w:sz="0" w:space="0" w:color="auto"/>
        <w:left w:val="none" w:sz="0" w:space="0" w:color="auto"/>
        <w:bottom w:val="none" w:sz="0" w:space="0" w:color="auto"/>
        <w:right w:val="none" w:sz="0" w:space="0" w:color="auto"/>
      </w:divBdr>
    </w:div>
    <w:div w:id="1679624345">
      <w:bodyDiv w:val="1"/>
      <w:marLeft w:val="0"/>
      <w:marRight w:val="0"/>
      <w:marTop w:val="0"/>
      <w:marBottom w:val="0"/>
      <w:divBdr>
        <w:top w:val="none" w:sz="0" w:space="0" w:color="auto"/>
        <w:left w:val="none" w:sz="0" w:space="0" w:color="auto"/>
        <w:bottom w:val="none" w:sz="0" w:space="0" w:color="auto"/>
        <w:right w:val="none" w:sz="0" w:space="0" w:color="auto"/>
      </w:divBdr>
    </w:div>
    <w:div w:id="1681466462">
      <w:bodyDiv w:val="1"/>
      <w:marLeft w:val="0"/>
      <w:marRight w:val="0"/>
      <w:marTop w:val="0"/>
      <w:marBottom w:val="0"/>
      <w:divBdr>
        <w:top w:val="none" w:sz="0" w:space="0" w:color="auto"/>
        <w:left w:val="none" w:sz="0" w:space="0" w:color="auto"/>
        <w:bottom w:val="none" w:sz="0" w:space="0" w:color="auto"/>
        <w:right w:val="none" w:sz="0" w:space="0" w:color="auto"/>
      </w:divBdr>
    </w:div>
    <w:div w:id="1682509941">
      <w:bodyDiv w:val="1"/>
      <w:marLeft w:val="0"/>
      <w:marRight w:val="0"/>
      <w:marTop w:val="0"/>
      <w:marBottom w:val="0"/>
      <w:divBdr>
        <w:top w:val="none" w:sz="0" w:space="0" w:color="auto"/>
        <w:left w:val="none" w:sz="0" w:space="0" w:color="auto"/>
        <w:bottom w:val="none" w:sz="0" w:space="0" w:color="auto"/>
        <w:right w:val="none" w:sz="0" w:space="0" w:color="auto"/>
      </w:divBdr>
    </w:div>
    <w:div w:id="1682732162">
      <w:bodyDiv w:val="1"/>
      <w:marLeft w:val="0"/>
      <w:marRight w:val="0"/>
      <w:marTop w:val="0"/>
      <w:marBottom w:val="0"/>
      <w:divBdr>
        <w:top w:val="none" w:sz="0" w:space="0" w:color="auto"/>
        <w:left w:val="none" w:sz="0" w:space="0" w:color="auto"/>
        <w:bottom w:val="none" w:sz="0" w:space="0" w:color="auto"/>
        <w:right w:val="none" w:sz="0" w:space="0" w:color="auto"/>
      </w:divBdr>
    </w:div>
    <w:div w:id="1684628535">
      <w:bodyDiv w:val="1"/>
      <w:marLeft w:val="0"/>
      <w:marRight w:val="0"/>
      <w:marTop w:val="0"/>
      <w:marBottom w:val="0"/>
      <w:divBdr>
        <w:top w:val="none" w:sz="0" w:space="0" w:color="auto"/>
        <w:left w:val="none" w:sz="0" w:space="0" w:color="auto"/>
        <w:bottom w:val="none" w:sz="0" w:space="0" w:color="auto"/>
        <w:right w:val="none" w:sz="0" w:space="0" w:color="auto"/>
      </w:divBdr>
    </w:div>
    <w:div w:id="1689670874">
      <w:bodyDiv w:val="1"/>
      <w:marLeft w:val="0"/>
      <w:marRight w:val="0"/>
      <w:marTop w:val="0"/>
      <w:marBottom w:val="0"/>
      <w:divBdr>
        <w:top w:val="none" w:sz="0" w:space="0" w:color="auto"/>
        <w:left w:val="none" w:sz="0" w:space="0" w:color="auto"/>
        <w:bottom w:val="none" w:sz="0" w:space="0" w:color="auto"/>
        <w:right w:val="none" w:sz="0" w:space="0" w:color="auto"/>
      </w:divBdr>
    </w:div>
    <w:div w:id="1697543101">
      <w:bodyDiv w:val="1"/>
      <w:marLeft w:val="0"/>
      <w:marRight w:val="0"/>
      <w:marTop w:val="0"/>
      <w:marBottom w:val="0"/>
      <w:divBdr>
        <w:top w:val="none" w:sz="0" w:space="0" w:color="auto"/>
        <w:left w:val="none" w:sz="0" w:space="0" w:color="auto"/>
        <w:bottom w:val="none" w:sz="0" w:space="0" w:color="auto"/>
        <w:right w:val="none" w:sz="0" w:space="0" w:color="auto"/>
      </w:divBdr>
    </w:div>
    <w:div w:id="1697802957">
      <w:bodyDiv w:val="1"/>
      <w:marLeft w:val="0"/>
      <w:marRight w:val="0"/>
      <w:marTop w:val="0"/>
      <w:marBottom w:val="0"/>
      <w:divBdr>
        <w:top w:val="none" w:sz="0" w:space="0" w:color="auto"/>
        <w:left w:val="none" w:sz="0" w:space="0" w:color="auto"/>
        <w:bottom w:val="none" w:sz="0" w:space="0" w:color="auto"/>
        <w:right w:val="none" w:sz="0" w:space="0" w:color="auto"/>
      </w:divBdr>
    </w:div>
    <w:div w:id="1699894455">
      <w:bodyDiv w:val="1"/>
      <w:marLeft w:val="0"/>
      <w:marRight w:val="0"/>
      <w:marTop w:val="0"/>
      <w:marBottom w:val="0"/>
      <w:divBdr>
        <w:top w:val="none" w:sz="0" w:space="0" w:color="auto"/>
        <w:left w:val="none" w:sz="0" w:space="0" w:color="auto"/>
        <w:bottom w:val="none" w:sz="0" w:space="0" w:color="auto"/>
        <w:right w:val="none" w:sz="0" w:space="0" w:color="auto"/>
      </w:divBdr>
    </w:div>
    <w:div w:id="1702777320">
      <w:bodyDiv w:val="1"/>
      <w:marLeft w:val="0"/>
      <w:marRight w:val="0"/>
      <w:marTop w:val="0"/>
      <w:marBottom w:val="0"/>
      <w:divBdr>
        <w:top w:val="none" w:sz="0" w:space="0" w:color="auto"/>
        <w:left w:val="none" w:sz="0" w:space="0" w:color="auto"/>
        <w:bottom w:val="none" w:sz="0" w:space="0" w:color="auto"/>
        <w:right w:val="none" w:sz="0" w:space="0" w:color="auto"/>
      </w:divBdr>
    </w:div>
    <w:div w:id="1706248243">
      <w:bodyDiv w:val="1"/>
      <w:marLeft w:val="0"/>
      <w:marRight w:val="0"/>
      <w:marTop w:val="0"/>
      <w:marBottom w:val="0"/>
      <w:divBdr>
        <w:top w:val="none" w:sz="0" w:space="0" w:color="auto"/>
        <w:left w:val="none" w:sz="0" w:space="0" w:color="auto"/>
        <w:bottom w:val="none" w:sz="0" w:space="0" w:color="auto"/>
        <w:right w:val="none" w:sz="0" w:space="0" w:color="auto"/>
      </w:divBdr>
    </w:div>
    <w:div w:id="1708993901">
      <w:bodyDiv w:val="1"/>
      <w:marLeft w:val="0"/>
      <w:marRight w:val="0"/>
      <w:marTop w:val="0"/>
      <w:marBottom w:val="0"/>
      <w:divBdr>
        <w:top w:val="none" w:sz="0" w:space="0" w:color="auto"/>
        <w:left w:val="none" w:sz="0" w:space="0" w:color="auto"/>
        <w:bottom w:val="none" w:sz="0" w:space="0" w:color="auto"/>
        <w:right w:val="none" w:sz="0" w:space="0" w:color="auto"/>
      </w:divBdr>
    </w:div>
    <w:div w:id="1710956327">
      <w:bodyDiv w:val="1"/>
      <w:marLeft w:val="0"/>
      <w:marRight w:val="0"/>
      <w:marTop w:val="0"/>
      <w:marBottom w:val="0"/>
      <w:divBdr>
        <w:top w:val="none" w:sz="0" w:space="0" w:color="auto"/>
        <w:left w:val="none" w:sz="0" w:space="0" w:color="auto"/>
        <w:bottom w:val="none" w:sz="0" w:space="0" w:color="auto"/>
        <w:right w:val="none" w:sz="0" w:space="0" w:color="auto"/>
      </w:divBdr>
    </w:div>
    <w:div w:id="1711806944">
      <w:bodyDiv w:val="1"/>
      <w:marLeft w:val="0"/>
      <w:marRight w:val="0"/>
      <w:marTop w:val="0"/>
      <w:marBottom w:val="0"/>
      <w:divBdr>
        <w:top w:val="none" w:sz="0" w:space="0" w:color="auto"/>
        <w:left w:val="none" w:sz="0" w:space="0" w:color="auto"/>
        <w:bottom w:val="none" w:sz="0" w:space="0" w:color="auto"/>
        <w:right w:val="none" w:sz="0" w:space="0" w:color="auto"/>
      </w:divBdr>
    </w:div>
    <w:div w:id="1711879241">
      <w:bodyDiv w:val="1"/>
      <w:marLeft w:val="0"/>
      <w:marRight w:val="0"/>
      <w:marTop w:val="0"/>
      <w:marBottom w:val="0"/>
      <w:divBdr>
        <w:top w:val="none" w:sz="0" w:space="0" w:color="auto"/>
        <w:left w:val="none" w:sz="0" w:space="0" w:color="auto"/>
        <w:bottom w:val="none" w:sz="0" w:space="0" w:color="auto"/>
        <w:right w:val="none" w:sz="0" w:space="0" w:color="auto"/>
      </w:divBdr>
    </w:div>
    <w:div w:id="1714884681">
      <w:bodyDiv w:val="1"/>
      <w:marLeft w:val="0"/>
      <w:marRight w:val="0"/>
      <w:marTop w:val="0"/>
      <w:marBottom w:val="0"/>
      <w:divBdr>
        <w:top w:val="none" w:sz="0" w:space="0" w:color="auto"/>
        <w:left w:val="none" w:sz="0" w:space="0" w:color="auto"/>
        <w:bottom w:val="none" w:sz="0" w:space="0" w:color="auto"/>
        <w:right w:val="none" w:sz="0" w:space="0" w:color="auto"/>
      </w:divBdr>
    </w:div>
    <w:div w:id="1720207995">
      <w:bodyDiv w:val="1"/>
      <w:marLeft w:val="0"/>
      <w:marRight w:val="0"/>
      <w:marTop w:val="0"/>
      <w:marBottom w:val="0"/>
      <w:divBdr>
        <w:top w:val="none" w:sz="0" w:space="0" w:color="auto"/>
        <w:left w:val="none" w:sz="0" w:space="0" w:color="auto"/>
        <w:bottom w:val="none" w:sz="0" w:space="0" w:color="auto"/>
        <w:right w:val="none" w:sz="0" w:space="0" w:color="auto"/>
      </w:divBdr>
    </w:div>
    <w:div w:id="1725981615">
      <w:bodyDiv w:val="1"/>
      <w:marLeft w:val="0"/>
      <w:marRight w:val="0"/>
      <w:marTop w:val="0"/>
      <w:marBottom w:val="0"/>
      <w:divBdr>
        <w:top w:val="none" w:sz="0" w:space="0" w:color="auto"/>
        <w:left w:val="none" w:sz="0" w:space="0" w:color="auto"/>
        <w:bottom w:val="none" w:sz="0" w:space="0" w:color="auto"/>
        <w:right w:val="none" w:sz="0" w:space="0" w:color="auto"/>
      </w:divBdr>
    </w:div>
    <w:div w:id="1740129487">
      <w:bodyDiv w:val="1"/>
      <w:marLeft w:val="0"/>
      <w:marRight w:val="0"/>
      <w:marTop w:val="0"/>
      <w:marBottom w:val="0"/>
      <w:divBdr>
        <w:top w:val="none" w:sz="0" w:space="0" w:color="auto"/>
        <w:left w:val="none" w:sz="0" w:space="0" w:color="auto"/>
        <w:bottom w:val="none" w:sz="0" w:space="0" w:color="auto"/>
        <w:right w:val="none" w:sz="0" w:space="0" w:color="auto"/>
      </w:divBdr>
    </w:div>
    <w:div w:id="1748964580">
      <w:bodyDiv w:val="1"/>
      <w:marLeft w:val="0"/>
      <w:marRight w:val="0"/>
      <w:marTop w:val="0"/>
      <w:marBottom w:val="0"/>
      <w:divBdr>
        <w:top w:val="none" w:sz="0" w:space="0" w:color="auto"/>
        <w:left w:val="none" w:sz="0" w:space="0" w:color="auto"/>
        <w:bottom w:val="none" w:sz="0" w:space="0" w:color="auto"/>
        <w:right w:val="none" w:sz="0" w:space="0" w:color="auto"/>
      </w:divBdr>
    </w:div>
    <w:div w:id="1752240165">
      <w:bodyDiv w:val="1"/>
      <w:marLeft w:val="0"/>
      <w:marRight w:val="0"/>
      <w:marTop w:val="0"/>
      <w:marBottom w:val="0"/>
      <w:divBdr>
        <w:top w:val="none" w:sz="0" w:space="0" w:color="auto"/>
        <w:left w:val="none" w:sz="0" w:space="0" w:color="auto"/>
        <w:bottom w:val="none" w:sz="0" w:space="0" w:color="auto"/>
        <w:right w:val="none" w:sz="0" w:space="0" w:color="auto"/>
      </w:divBdr>
    </w:div>
    <w:div w:id="1753549472">
      <w:bodyDiv w:val="1"/>
      <w:marLeft w:val="0"/>
      <w:marRight w:val="0"/>
      <w:marTop w:val="0"/>
      <w:marBottom w:val="0"/>
      <w:divBdr>
        <w:top w:val="none" w:sz="0" w:space="0" w:color="auto"/>
        <w:left w:val="none" w:sz="0" w:space="0" w:color="auto"/>
        <w:bottom w:val="none" w:sz="0" w:space="0" w:color="auto"/>
        <w:right w:val="none" w:sz="0" w:space="0" w:color="auto"/>
      </w:divBdr>
    </w:div>
    <w:div w:id="1756130679">
      <w:bodyDiv w:val="1"/>
      <w:marLeft w:val="0"/>
      <w:marRight w:val="0"/>
      <w:marTop w:val="0"/>
      <w:marBottom w:val="0"/>
      <w:divBdr>
        <w:top w:val="none" w:sz="0" w:space="0" w:color="auto"/>
        <w:left w:val="none" w:sz="0" w:space="0" w:color="auto"/>
        <w:bottom w:val="none" w:sz="0" w:space="0" w:color="auto"/>
        <w:right w:val="none" w:sz="0" w:space="0" w:color="auto"/>
      </w:divBdr>
    </w:div>
    <w:div w:id="1757744331">
      <w:bodyDiv w:val="1"/>
      <w:marLeft w:val="0"/>
      <w:marRight w:val="0"/>
      <w:marTop w:val="0"/>
      <w:marBottom w:val="0"/>
      <w:divBdr>
        <w:top w:val="none" w:sz="0" w:space="0" w:color="auto"/>
        <w:left w:val="none" w:sz="0" w:space="0" w:color="auto"/>
        <w:bottom w:val="none" w:sz="0" w:space="0" w:color="auto"/>
        <w:right w:val="none" w:sz="0" w:space="0" w:color="auto"/>
      </w:divBdr>
    </w:div>
    <w:div w:id="1758792566">
      <w:bodyDiv w:val="1"/>
      <w:marLeft w:val="0"/>
      <w:marRight w:val="0"/>
      <w:marTop w:val="0"/>
      <w:marBottom w:val="0"/>
      <w:divBdr>
        <w:top w:val="none" w:sz="0" w:space="0" w:color="auto"/>
        <w:left w:val="none" w:sz="0" w:space="0" w:color="auto"/>
        <w:bottom w:val="none" w:sz="0" w:space="0" w:color="auto"/>
        <w:right w:val="none" w:sz="0" w:space="0" w:color="auto"/>
      </w:divBdr>
    </w:div>
    <w:div w:id="1759474860">
      <w:bodyDiv w:val="1"/>
      <w:marLeft w:val="0"/>
      <w:marRight w:val="0"/>
      <w:marTop w:val="0"/>
      <w:marBottom w:val="0"/>
      <w:divBdr>
        <w:top w:val="none" w:sz="0" w:space="0" w:color="auto"/>
        <w:left w:val="none" w:sz="0" w:space="0" w:color="auto"/>
        <w:bottom w:val="none" w:sz="0" w:space="0" w:color="auto"/>
        <w:right w:val="none" w:sz="0" w:space="0" w:color="auto"/>
      </w:divBdr>
    </w:div>
    <w:div w:id="1762216256">
      <w:bodyDiv w:val="1"/>
      <w:marLeft w:val="0"/>
      <w:marRight w:val="0"/>
      <w:marTop w:val="0"/>
      <w:marBottom w:val="0"/>
      <w:divBdr>
        <w:top w:val="none" w:sz="0" w:space="0" w:color="auto"/>
        <w:left w:val="none" w:sz="0" w:space="0" w:color="auto"/>
        <w:bottom w:val="none" w:sz="0" w:space="0" w:color="auto"/>
        <w:right w:val="none" w:sz="0" w:space="0" w:color="auto"/>
      </w:divBdr>
    </w:div>
    <w:div w:id="1771003621">
      <w:bodyDiv w:val="1"/>
      <w:marLeft w:val="0"/>
      <w:marRight w:val="0"/>
      <w:marTop w:val="0"/>
      <w:marBottom w:val="0"/>
      <w:divBdr>
        <w:top w:val="none" w:sz="0" w:space="0" w:color="auto"/>
        <w:left w:val="none" w:sz="0" w:space="0" w:color="auto"/>
        <w:bottom w:val="none" w:sz="0" w:space="0" w:color="auto"/>
        <w:right w:val="none" w:sz="0" w:space="0" w:color="auto"/>
      </w:divBdr>
    </w:div>
    <w:div w:id="1772512103">
      <w:bodyDiv w:val="1"/>
      <w:marLeft w:val="0"/>
      <w:marRight w:val="0"/>
      <w:marTop w:val="0"/>
      <w:marBottom w:val="0"/>
      <w:divBdr>
        <w:top w:val="none" w:sz="0" w:space="0" w:color="auto"/>
        <w:left w:val="none" w:sz="0" w:space="0" w:color="auto"/>
        <w:bottom w:val="none" w:sz="0" w:space="0" w:color="auto"/>
        <w:right w:val="none" w:sz="0" w:space="0" w:color="auto"/>
      </w:divBdr>
    </w:div>
    <w:div w:id="1777940685">
      <w:bodyDiv w:val="1"/>
      <w:marLeft w:val="0"/>
      <w:marRight w:val="0"/>
      <w:marTop w:val="0"/>
      <w:marBottom w:val="0"/>
      <w:divBdr>
        <w:top w:val="none" w:sz="0" w:space="0" w:color="auto"/>
        <w:left w:val="none" w:sz="0" w:space="0" w:color="auto"/>
        <w:bottom w:val="none" w:sz="0" w:space="0" w:color="auto"/>
        <w:right w:val="none" w:sz="0" w:space="0" w:color="auto"/>
      </w:divBdr>
    </w:div>
    <w:div w:id="1781142238">
      <w:bodyDiv w:val="1"/>
      <w:marLeft w:val="0"/>
      <w:marRight w:val="0"/>
      <w:marTop w:val="0"/>
      <w:marBottom w:val="0"/>
      <w:divBdr>
        <w:top w:val="none" w:sz="0" w:space="0" w:color="auto"/>
        <w:left w:val="none" w:sz="0" w:space="0" w:color="auto"/>
        <w:bottom w:val="none" w:sz="0" w:space="0" w:color="auto"/>
        <w:right w:val="none" w:sz="0" w:space="0" w:color="auto"/>
      </w:divBdr>
    </w:div>
    <w:div w:id="1786655892">
      <w:bodyDiv w:val="1"/>
      <w:marLeft w:val="0"/>
      <w:marRight w:val="0"/>
      <w:marTop w:val="0"/>
      <w:marBottom w:val="0"/>
      <w:divBdr>
        <w:top w:val="none" w:sz="0" w:space="0" w:color="auto"/>
        <w:left w:val="none" w:sz="0" w:space="0" w:color="auto"/>
        <w:bottom w:val="none" w:sz="0" w:space="0" w:color="auto"/>
        <w:right w:val="none" w:sz="0" w:space="0" w:color="auto"/>
      </w:divBdr>
    </w:div>
    <w:div w:id="1787574719">
      <w:bodyDiv w:val="1"/>
      <w:marLeft w:val="0"/>
      <w:marRight w:val="0"/>
      <w:marTop w:val="0"/>
      <w:marBottom w:val="0"/>
      <w:divBdr>
        <w:top w:val="none" w:sz="0" w:space="0" w:color="auto"/>
        <w:left w:val="none" w:sz="0" w:space="0" w:color="auto"/>
        <w:bottom w:val="none" w:sz="0" w:space="0" w:color="auto"/>
        <w:right w:val="none" w:sz="0" w:space="0" w:color="auto"/>
      </w:divBdr>
    </w:div>
    <w:div w:id="1796024921">
      <w:bodyDiv w:val="1"/>
      <w:marLeft w:val="0"/>
      <w:marRight w:val="0"/>
      <w:marTop w:val="0"/>
      <w:marBottom w:val="0"/>
      <w:divBdr>
        <w:top w:val="none" w:sz="0" w:space="0" w:color="auto"/>
        <w:left w:val="none" w:sz="0" w:space="0" w:color="auto"/>
        <w:bottom w:val="none" w:sz="0" w:space="0" w:color="auto"/>
        <w:right w:val="none" w:sz="0" w:space="0" w:color="auto"/>
      </w:divBdr>
    </w:div>
    <w:div w:id="1796559249">
      <w:bodyDiv w:val="1"/>
      <w:marLeft w:val="0"/>
      <w:marRight w:val="0"/>
      <w:marTop w:val="0"/>
      <w:marBottom w:val="0"/>
      <w:divBdr>
        <w:top w:val="none" w:sz="0" w:space="0" w:color="auto"/>
        <w:left w:val="none" w:sz="0" w:space="0" w:color="auto"/>
        <w:bottom w:val="none" w:sz="0" w:space="0" w:color="auto"/>
        <w:right w:val="none" w:sz="0" w:space="0" w:color="auto"/>
      </w:divBdr>
    </w:div>
    <w:div w:id="1808010626">
      <w:bodyDiv w:val="1"/>
      <w:marLeft w:val="0"/>
      <w:marRight w:val="0"/>
      <w:marTop w:val="0"/>
      <w:marBottom w:val="0"/>
      <w:divBdr>
        <w:top w:val="none" w:sz="0" w:space="0" w:color="auto"/>
        <w:left w:val="none" w:sz="0" w:space="0" w:color="auto"/>
        <w:bottom w:val="none" w:sz="0" w:space="0" w:color="auto"/>
        <w:right w:val="none" w:sz="0" w:space="0" w:color="auto"/>
      </w:divBdr>
    </w:div>
    <w:div w:id="1810508905">
      <w:bodyDiv w:val="1"/>
      <w:marLeft w:val="0"/>
      <w:marRight w:val="0"/>
      <w:marTop w:val="0"/>
      <w:marBottom w:val="0"/>
      <w:divBdr>
        <w:top w:val="none" w:sz="0" w:space="0" w:color="auto"/>
        <w:left w:val="none" w:sz="0" w:space="0" w:color="auto"/>
        <w:bottom w:val="none" w:sz="0" w:space="0" w:color="auto"/>
        <w:right w:val="none" w:sz="0" w:space="0" w:color="auto"/>
      </w:divBdr>
    </w:div>
    <w:div w:id="1816021096">
      <w:bodyDiv w:val="1"/>
      <w:marLeft w:val="0"/>
      <w:marRight w:val="0"/>
      <w:marTop w:val="0"/>
      <w:marBottom w:val="0"/>
      <w:divBdr>
        <w:top w:val="none" w:sz="0" w:space="0" w:color="auto"/>
        <w:left w:val="none" w:sz="0" w:space="0" w:color="auto"/>
        <w:bottom w:val="none" w:sz="0" w:space="0" w:color="auto"/>
        <w:right w:val="none" w:sz="0" w:space="0" w:color="auto"/>
      </w:divBdr>
    </w:div>
    <w:div w:id="1822498052">
      <w:bodyDiv w:val="1"/>
      <w:marLeft w:val="0"/>
      <w:marRight w:val="0"/>
      <w:marTop w:val="0"/>
      <w:marBottom w:val="0"/>
      <w:divBdr>
        <w:top w:val="none" w:sz="0" w:space="0" w:color="auto"/>
        <w:left w:val="none" w:sz="0" w:space="0" w:color="auto"/>
        <w:bottom w:val="none" w:sz="0" w:space="0" w:color="auto"/>
        <w:right w:val="none" w:sz="0" w:space="0" w:color="auto"/>
      </w:divBdr>
    </w:div>
    <w:div w:id="1823696228">
      <w:bodyDiv w:val="1"/>
      <w:marLeft w:val="0"/>
      <w:marRight w:val="0"/>
      <w:marTop w:val="0"/>
      <w:marBottom w:val="0"/>
      <w:divBdr>
        <w:top w:val="none" w:sz="0" w:space="0" w:color="auto"/>
        <w:left w:val="none" w:sz="0" w:space="0" w:color="auto"/>
        <w:bottom w:val="none" w:sz="0" w:space="0" w:color="auto"/>
        <w:right w:val="none" w:sz="0" w:space="0" w:color="auto"/>
      </w:divBdr>
    </w:div>
    <w:div w:id="1826897501">
      <w:bodyDiv w:val="1"/>
      <w:marLeft w:val="0"/>
      <w:marRight w:val="0"/>
      <w:marTop w:val="0"/>
      <w:marBottom w:val="0"/>
      <w:divBdr>
        <w:top w:val="none" w:sz="0" w:space="0" w:color="auto"/>
        <w:left w:val="none" w:sz="0" w:space="0" w:color="auto"/>
        <w:bottom w:val="none" w:sz="0" w:space="0" w:color="auto"/>
        <w:right w:val="none" w:sz="0" w:space="0" w:color="auto"/>
      </w:divBdr>
    </w:div>
    <w:div w:id="1827353452">
      <w:bodyDiv w:val="1"/>
      <w:marLeft w:val="0"/>
      <w:marRight w:val="0"/>
      <w:marTop w:val="0"/>
      <w:marBottom w:val="0"/>
      <w:divBdr>
        <w:top w:val="none" w:sz="0" w:space="0" w:color="auto"/>
        <w:left w:val="none" w:sz="0" w:space="0" w:color="auto"/>
        <w:bottom w:val="none" w:sz="0" w:space="0" w:color="auto"/>
        <w:right w:val="none" w:sz="0" w:space="0" w:color="auto"/>
      </w:divBdr>
    </w:div>
    <w:div w:id="1827437376">
      <w:bodyDiv w:val="1"/>
      <w:marLeft w:val="0"/>
      <w:marRight w:val="0"/>
      <w:marTop w:val="0"/>
      <w:marBottom w:val="0"/>
      <w:divBdr>
        <w:top w:val="none" w:sz="0" w:space="0" w:color="auto"/>
        <w:left w:val="none" w:sz="0" w:space="0" w:color="auto"/>
        <w:bottom w:val="none" w:sz="0" w:space="0" w:color="auto"/>
        <w:right w:val="none" w:sz="0" w:space="0" w:color="auto"/>
      </w:divBdr>
    </w:div>
    <w:div w:id="1831023624">
      <w:bodyDiv w:val="1"/>
      <w:marLeft w:val="0"/>
      <w:marRight w:val="0"/>
      <w:marTop w:val="0"/>
      <w:marBottom w:val="0"/>
      <w:divBdr>
        <w:top w:val="none" w:sz="0" w:space="0" w:color="auto"/>
        <w:left w:val="none" w:sz="0" w:space="0" w:color="auto"/>
        <w:bottom w:val="none" w:sz="0" w:space="0" w:color="auto"/>
        <w:right w:val="none" w:sz="0" w:space="0" w:color="auto"/>
      </w:divBdr>
    </w:div>
    <w:div w:id="1834106356">
      <w:bodyDiv w:val="1"/>
      <w:marLeft w:val="0"/>
      <w:marRight w:val="0"/>
      <w:marTop w:val="0"/>
      <w:marBottom w:val="0"/>
      <w:divBdr>
        <w:top w:val="none" w:sz="0" w:space="0" w:color="auto"/>
        <w:left w:val="none" w:sz="0" w:space="0" w:color="auto"/>
        <w:bottom w:val="none" w:sz="0" w:space="0" w:color="auto"/>
        <w:right w:val="none" w:sz="0" w:space="0" w:color="auto"/>
      </w:divBdr>
    </w:div>
    <w:div w:id="1834446178">
      <w:bodyDiv w:val="1"/>
      <w:marLeft w:val="0"/>
      <w:marRight w:val="0"/>
      <w:marTop w:val="0"/>
      <w:marBottom w:val="0"/>
      <w:divBdr>
        <w:top w:val="none" w:sz="0" w:space="0" w:color="auto"/>
        <w:left w:val="none" w:sz="0" w:space="0" w:color="auto"/>
        <w:bottom w:val="none" w:sz="0" w:space="0" w:color="auto"/>
        <w:right w:val="none" w:sz="0" w:space="0" w:color="auto"/>
      </w:divBdr>
    </w:div>
    <w:div w:id="1838643357">
      <w:bodyDiv w:val="1"/>
      <w:marLeft w:val="0"/>
      <w:marRight w:val="0"/>
      <w:marTop w:val="0"/>
      <w:marBottom w:val="0"/>
      <w:divBdr>
        <w:top w:val="none" w:sz="0" w:space="0" w:color="auto"/>
        <w:left w:val="none" w:sz="0" w:space="0" w:color="auto"/>
        <w:bottom w:val="none" w:sz="0" w:space="0" w:color="auto"/>
        <w:right w:val="none" w:sz="0" w:space="0" w:color="auto"/>
      </w:divBdr>
    </w:div>
    <w:div w:id="1841315452">
      <w:bodyDiv w:val="1"/>
      <w:marLeft w:val="0"/>
      <w:marRight w:val="0"/>
      <w:marTop w:val="0"/>
      <w:marBottom w:val="0"/>
      <w:divBdr>
        <w:top w:val="none" w:sz="0" w:space="0" w:color="auto"/>
        <w:left w:val="none" w:sz="0" w:space="0" w:color="auto"/>
        <w:bottom w:val="none" w:sz="0" w:space="0" w:color="auto"/>
        <w:right w:val="none" w:sz="0" w:space="0" w:color="auto"/>
      </w:divBdr>
      <w:divsChild>
        <w:div w:id="2107310263">
          <w:marLeft w:val="0"/>
          <w:marRight w:val="0"/>
          <w:marTop w:val="0"/>
          <w:marBottom w:val="0"/>
          <w:divBdr>
            <w:top w:val="none" w:sz="0" w:space="0" w:color="auto"/>
            <w:left w:val="none" w:sz="0" w:space="0" w:color="auto"/>
            <w:bottom w:val="none" w:sz="0" w:space="0" w:color="auto"/>
            <w:right w:val="none" w:sz="0" w:space="0" w:color="auto"/>
          </w:divBdr>
        </w:div>
      </w:divsChild>
    </w:div>
    <w:div w:id="1842968561">
      <w:bodyDiv w:val="1"/>
      <w:marLeft w:val="0"/>
      <w:marRight w:val="0"/>
      <w:marTop w:val="0"/>
      <w:marBottom w:val="0"/>
      <w:divBdr>
        <w:top w:val="none" w:sz="0" w:space="0" w:color="auto"/>
        <w:left w:val="none" w:sz="0" w:space="0" w:color="auto"/>
        <w:bottom w:val="none" w:sz="0" w:space="0" w:color="auto"/>
        <w:right w:val="none" w:sz="0" w:space="0" w:color="auto"/>
      </w:divBdr>
    </w:div>
    <w:div w:id="1846240104">
      <w:bodyDiv w:val="1"/>
      <w:marLeft w:val="0"/>
      <w:marRight w:val="0"/>
      <w:marTop w:val="0"/>
      <w:marBottom w:val="0"/>
      <w:divBdr>
        <w:top w:val="none" w:sz="0" w:space="0" w:color="auto"/>
        <w:left w:val="none" w:sz="0" w:space="0" w:color="auto"/>
        <w:bottom w:val="none" w:sz="0" w:space="0" w:color="auto"/>
        <w:right w:val="none" w:sz="0" w:space="0" w:color="auto"/>
      </w:divBdr>
    </w:div>
    <w:div w:id="1847330910">
      <w:bodyDiv w:val="1"/>
      <w:marLeft w:val="0"/>
      <w:marRight w:val="0"/>
      <w:marTop w:val="0"/>
      <w:marBottom w:val="0"/>
      <w:divBdr>
        <w:top w:val="none" w:sz="0" w:space="0" w:color="auto"/>
        <w:left w:val="none" w:sz="0" w:space="0" w:color="auto"/>
        <w:bottom w:val="none" w:sz="0" w:space="0" w:color="auto"/>
        <w:right w:val="none" w:sz="0" w:space="0" w:color="auto"/>
      </w:divBdr>
    </w:div>
    <w:div w:id="1849827634">
      <w:bodyDiv w:val="1"/>
      <w:marLeft w:val="0"/>
      <w:marRight w:val="0"/>
      <w:marTop w:val="0"/>
      <w:marBottom w:val="0"/>
      <w:divBdr>
        <w:top w:val="none" w:sz="0" w:space="0" w:color="auto"/>
        <w:left w:val="none" w:sz="0" w:space="0" w:color="auto"/>
        <w:bottom w:val="none" w:sz="0" w:space="0" w:color="auto"/>
        <w:right w:val="none" w:sz="0" w:space="0" w:color="auto"/>
      </w:divBdr>
    </w:div>
    <w:div w:id="1856259970">
      <w:bodyDiv w:val="1"/>
      <w:marLeft w:val="0"/>
      <w:marRight w:val="0"/>
      <w:marTop w:val="0"/>
      <w:marBottom w:val="0"/>
      <w:divBdr>
        <w:top w:val="none" w:sz="0" w:space="0" w:color="auto"/>
        <w:left w:val="none" w:sz="0" w:space="0" w:color="auto"/>
        <w:bottom w:val="none" w:sz="0" w:space="0" w:color="auto"/>
        <w:right w:val="none" w:sz="0" w:space="0" w:color="auto"/>
      </w:divBdr>
    </w:div>
    <w:div w:id="1856265314">
      <w:bodyDiv w:val="1"/>
      <w:marLeft w:val="0"/>
      <w:marRight w:val="0"/>
      <w:marTop w:val="0"/>
      <w:marBottom w:val="0"/>
      <w:divBdr>
        <w:top w:val="none" w:sz="0" w:space="0" w:color="auto"/>
        <w:left w:val="none" w:sz="0" w:space="0" w:color="auto"/>
        <w:bottom w:val="none" w:sz="0" w:space="0" w:color="auto"/>
        <w:right w:val="none" w:sz="0" w:space="0" w:color="auto"/>
      </w:divBdr>
    </w:div>
    <w:div w:id="1856532157">
      <w:bodyDiv w:val="1"/>
      <w:marLeft w:val="0"/>
      <w:marRight w:val="0"/>
      <w:marTop w:val="0"/>
      <w:marBottom w:val="0"/>
      <w:divBdr>
        <w:top w:val="none" w:sz="0" w:space="0" w:color="auto"/>
        <w:left w:val="none" w:sz="0" w:space="0" w:color="auto"/>
        <w:bottom w:val="none" w:sz="0" w:space="0" w:color="auto"/>
        <w:right w:val="none" w:sz="0" w:space="0" w:color="auto"/>
      </w:divBdr>
    </w:div>
    <w:div w:id="1857572329">
      <w:bodyDiv w:val="1"/>
      <w:marLeft w:val="0"/>
      <w:marRight w:val="0"/>
      <w:marTop w:val="0"/>
      <w:marBottom w:val="0"/>
      <w:divBdr>
        <w:top w:val="none" w:sz="0" w:space="0" w:color="auto"/>
        <w:left w:val="none" w:sz="0" w:space="0" w:color="auto"/>
        <w:bottom w:val="none" w:sz="0" w:space="0" w:color="auto"/>
        <w:right w:val="none" w:sz="0" w:space="0" w:color="auto"/>
      </w:divBdr>
    </w:div>
    <w:div w:id="1861309771">
      <w:bodyDiv w:val="1"/>
      <w:marLeft w:val="0"/>
      <w:marRight w:val="0"/>
      <w:marTop w:val="0"/>
      <w:marBottom w:val="0"/>
      <w:divBdr>
        <w:top w:val="none" w:sz="0" w:space="0" w:color="auto"/>
        <w:left w:val="none" w:sz="0" w:space="0" w:color="auto"/>
        <w:bottom w:val="none" w:sz="0" w:space="0" w:color="auto"/>
        <w:right w:val="none" w:sz="0" w:space="0" w:color="auto"/>
      </w:divBdr>
    </w:div>
    <w:div w:id="1865317523">
      <w:bodyDiv w:val="1"/>
      <w:marLeft w:val="0"/>
      <w:marRight w:val="0"/>
      <w:marTop w:val="0"/>
      <w:marBottom w:val="0"/>
      <w:divBdr>
        <w:top w:val="none" w:sz="0" w:space="0" w:color="auto"/>
        <w:left w:val="none" w:sz="0" w:space="0" w:color="auto"/>
        <w:bottom w:val="none" w:sz="0" w:space="0" w:color="auto"/>
        <w:right w:val="none" w:sz="0" w:space="0" w:color="auto"/>
      </w:divBdr>
    </w:div>
    <w:div w:id="1868832517">
      <w:bodyDiv w:val="1"/>
      <w:marLeft w:val="0"/>
      <w:marRight w:val="0"/>
      <w:marTop w:val="0"/>
      <w:marBottom w:val="0"/>
      <w:divBdr>
        <w:top w:val="none" w:sz="0" w:space="0" w:color="auto"/>
        <w:left w:val="none" w:sz="0" w:space="0" w:color="auto"/>
        <w:bottom w:val="none" w:sz="0" w:space="0" w:color="auto"/>
        <w:right w:val="none" w:sz="0" w:space="0" w:color="auto"/>
      </w:divBdr>
    </w:div>
    <w:div w:id="1871450877">
      <w:bodyDiv w:val="1"/>
      <w:marLeft w:val="0"/>
      <w:marRight w:val="0"/>
      <w:marTop w:val="0"/>
      <w:marBottom w:val="0"/>
      <w:divBdr>
        <w:top w:val="none" w:sz="0" w:space="0" w:color="auto"/>
        <w:left w:val="none" w:sz="0" w:space="0" w:color="auto"/>
        <w:bottom w:val="none" w:sz="0" w:space="0" w:color="auto"/>
        <w:right w:val="none" w:sz="0" w:space="0" w:color="auto"/>
      </w:divBdr>
    </w:div>
    <w:div w:id="1875070405">
      <w:bodyDiv w:val="1"/>
      <w:marLeft w:val="0"/>
      <w:marRight w:val="0"/>
      <w:marTop w:val="0"/>
      <w:marBottom w:val="0"/>
      <w:divBdr>
        <w:top w:val="none" w:sz="0" w:space="0" w:color="auto"/>
        <w:left w:val="none" w:sz="0" w:space="0" w:color="auto"/>
        <w:bottom w:val="none" w:sz="0" w:space="0" w:color="auto"/>
        <w:right w:val="none" w:sz="0" w:space="0" w:color="auto"/>
      </w:divBdr>
    </w:div>
    <w:div w:id="1886716834">
      <w:bodyDiv w:val="1"/>
      <w:marLeft w:val="0"/>
      <w:marRight w:val="0"/>
      <w:marTop w:val="0"/>
      <w:marBottom w:val="0"/>
      <w:divBdr>
        <w:top w:val="none" w:sz="0" w:space="0" w:color="auto"/>
        <w:left w:val="none" w:sz="0" w:space="0" w:color="auto"/>
        <w:bottom w:val="none" w:sz="0" w:space="0" w:color="auto"/>
        <w:right w:val="none" w:sz="0" w:space="0" w:color="auto"/>
      </w:divBdr>
    </w:div>
    <w:div w:id="1891568710">
      <w:bodyDiv w:val="1"/>
      <w:marLeft w:val="0"/>
      <w:marRight w:val="0"/>
      <w:marTop w:val="0"/>
      <w:marBottom w:val="0"/>
      <w:divBdr>
        <w:top w:val="none" w:sz="0" w:space="0" w:color="auto"/>
        <w:left w:val="none" w:sz="0" w:space="0" w:color="auto"/>
        <w:bottom w:val="none" w:sz="0" w:space="0" w:color="auto"/>
        <w:right w:val="none" w:sz="0" w:space="0" w:color="auto"/>
      </w:divBdr>
    </w:div>
    <w:div w:id="1892302452">
      <w:bodyDiv w:val="1"/>
      <w:marLeft w:val="0"/>
      <w:marRight w:val="0"/>
      <w:marTop w:val="0"/>
      <w:marBottom w:val="0"/>
      <w:divBdr>
        <w:top w:val="none" w:sz="0" w:space="0" w:color="auto"/>
        <w:left w:val="none" w:sz="0" w:space="0" w:color="auto"/>
        <w:bottom w:val="none" w:sz="0" w:space="0" w:color="auto"/>
        <w:right w:val="none" w:sz="0" w:space="0" w:color="auto"/>
      </w:divBdr>
    </w:div>
    <w:div w:id="1892375171">
      <w:bodyDiv w:val="1"/>
      <w:marLeft w:val="0"/>
      <w:marRight w:val="0"/>
      <w:marTop w:val="0"/>
      <w:marBottom w:val="0"/>
      <w:divBdr>
        <w:top w:val="none" w:sz="0" w:space="0" w:color="auto"/>
        <w:left w:val="none" w:sz="0" w:space="0" w:color="auto"/>
        <w:bottom w:val="none" w:sz="0" w:space="0" w:color="auto"/>
        <w:right w:val="none" w:sz="0" w:space="0" w:color="auto"/>
      </w:divBdr>
    </w:div>
    <w:div w:id="1899902755">
      <w:bodyDiv w:val="1"/>
      <w:marLeft w:val="0"/>
      <w:marRight w:val="0"/>
      <w:marTop w:val="0"/>
      <w:marBottom w:val="0"/>
      <w:divBdr>
        <w:top w:val="none" w:sz="0" w:space="0" w:color="auto"/>
        <w:left w:val="none" w:sz="0" w:space="0" w:color="auto"/>
        <w:bottom w:val="none" w:sz="0" w:space="0" w:color="auto"/>
        <w:right w:val="none" w:sz="0" w:space="0" w:color="auto"/>
      </w:divBdr>
    </w:div>
    <w:div w:id="1902251068">
      <w:bodyDiv w:val="1"/>
      <w:marLeft w:val="0"/>
      <w:marRight w:val="0"/>
      <w:marTop w:val="0"/>
      <w:marBottom w:val="0"/>
      <w:divBdr>
        <w:top w:val="none" w:sz="0" w:space="0" w:color="auto"/>
        <w:left w:val="none" w:sz="0" w:space="0" w:color="auto"/>
        <w:bottom w:val="none" w:sz="0" w:space="0" w:color="auto"/>
        <w:right w:val="none" w:sz="0" w:space="0" w:color="auto"/>
      </w:divBdr>
    </w:div>
    <w:div w:id="1902864685">
      <w:bodyDiv w:val="1"/>
      <w:marLeft w:val="0"/>
      <w:marRight w:val="0"/>
      <w:marTop w:val="0"/>
      <w:marBottom w:val="0"/>
      <w:divBdr>
        <w:top w:val="none" w:sz="0" w:space="0" w:color="auto"/>
        <w:left w:val="none" w:sz="0" w:space="0" w:color="auto"/>
        <w:bottom w:val="none" w:sz="0" w:space="0" w:color="auto"/>
        <w:right w:val="none" w:sz="0" w:space="0" w:color="auto"/>
      </w:divBdr>
    </w:div>
    <w:div w:id="1911227454">
      <w:bodyDiv w:val="1"/>
      <w:marLeft w:val="0"/>
      <w:marRight w:val="0"/>
      <w:marTop w:val="0"/>
      <w:marBottom w:val="0"/>
      <w:divBdr>
        <w:top w:val="none" w:sz="0" w:space="0" w:color="auto"/>
        <w:left w:val="none" w:sz="0" w:space="0" w:color="auto"/>
        <w:bottom w:val="none" w:sz="0" w:space="0" w:color="auto"/>
        <w:right w:val="none" w:sz="0" w:space="0" w:color="auto"/>
      </w:divBdr>
    </w:div>
    <w:div w:id="1914122513">
      <w:bodyDiv w:val="1"/>
      <w:marLeft w:val="0"/>
      <w:marRight w:val="0"/>
      <w:marTop w:val="0"/>
      <w:marBottom w:val="0"/>
      <w:divBdr>
        <w:top w:val="none" w:sz="0" w:space="0" w:color="auto"/>
        <w:left w:val="none" w:sz="0" w:space="0" w:color="auto"/>
        <w:bottom w:val="none" w:sz="0" w:space="0" w:color="auto"/>
        <w:right w:val="none" w:sz="0" w:space="0" w:color="auto"/>
      </w:divBdr>
    </w:div>
    <w:div w:id="1915553761">
      <w:bodyDiv w:val="1"/>
      <w:marLeft w:val="0"/>
      <w:marRight w:val="0"/>
      <w:marTop w:val="0"/>
      <w:marBottom w:val="0"/>
      <w:divBdr>
        <w:top w:val="none" w:sz="0" w:space="0" w:color="auto"/>
        <w:left w:val="none" w:sz="0" w:space="0" w:color="auto"/>
        <w:bottom w:val="none" w:sz="0" w:space="0" w:color="auto"/>
        <w:right w:val="none" w:sz="0" w:space="0" w:color="auto"/>
      </w:divBdr>
    </w:div>
    <w:div w:id="1916890206">
      <w:bodyDiv w:val="1"/>
      <w:marLeft w:val="0"/>
      <w:marRight w:val="0"/>
      <w:marTop w:val="0"/>
      <w:marBottom w:val="0"/>
      <w:divBdr>
        <w:top w:val="none" w:sz="0" w:space="0" w:color="auto"/>
        <w:left w:val="none" w:sz="0" w:space="0" w:color="auto"/>
        <w:bottom w:val="none" w:sz="0" w:space="0" w:color="auto"/>
        <w:right w:val="none" w:sz="0" w:space="0" w:color="auto"/>
      </w:divBdr>
    </w:div>
    <w:div w:id="1918513666">
      <w:bodyDiv w:val="1"/>
      <w:marLeft w:val="0"/>
      <w:marRight w:val="0"/>
      <w:marTop w:val="0"/>
      <w:marBottom w:val="0"/>
      <w:divBdr>
        <w:top w:val="none" w:sz="0" w:space="0" w:color="auto"/>
        <w:left w:val="none" w:sz="0" w:space="0" w:color="auto"/>
        <w:bottom w:val="none" w:sz="0" w:space="0" w:color="auto"/>
        <w:right w:val="none" w:sz="0" w:space="0" w:color="auto"/>
      </w:divBdr>
    </w:div>
    <w:div w:id="1918899318">
      <w:bodyDiv w:val="1"/>
      <w:marLeft w:val="0"/>
      <w:marRight w:val="0"/>
      <w:marTop w:val="0"/>
      <w:marBottom w:val="0"/>
      <w:divBdr>
        <w:top w:val="none" w:sz="0" w:space="0" w:color="auto"/>
        <w:left w:val="none" w:sz="0" w:space="0" w:color="auto"/>
        <w:bottom w:val="none" w:sz="0" w:space="0" w:color="auto"/>
        <w:right w:val="none" w:sz="0" w:space="0" w:color="auto"/>
      </w:divBdr>
    </w:div>
    <w:div w:id="1919901924">
      <w:bodyDiv w:val="1"/>
      <w:marLeft w:val="0"/>
      <w:marRight w:val="0"/>
      <w:marTop w:val="0"/>
      <w:marBottom w:val="0"/>
      <w:divBdr>
        <w:top w:val="none" w:sz="0" w:space="0" w:color="auto"/>
        <w:left w:val="none" w:sz="0" w:space="0" w:color="auto"/>
        <w:bottom w:val="none" w:sz="0" w:space="0" w:color="auto"/>
        <w:right w:val="none" w:sz="0" w:space="0" w:color="auto"/>
      </w:divBdr>
    </w:div>
    <w:div w:id="1920598659">
      <w:bodyDiv w:val="1"/>
      <w:marLeft w:val="0"/>
      <w:marRight w:val="0"/>
      <w:marTop w:val="0"/>
      <w:marBottom w:val="0"/>
      <w:divBdr>
        <w:top w:val="none" w:sz="0" w:space="0" w:color="auto"/>
        <w:left w:val="none" w:sz="0" w:space="0" w:color="auto"/>
        <w:bottom w:val="none" w:sz="0" w:space="0" w:color="auto"/>
        <w:right w:val="none" w:sz="0" w:space="0" w:color="auto"/>
      </w:divBdr>
    </w:div>
    <w:div w:id="1924144630">
      <w:bodyDiv w:val="1"/>
      <w:marLeft w:val="0"/>
      <w:marRight w:val="0"/>
      <w:marTop w:val="0"/>
      <w:marBottom w:val="0"/>
      <w:divBdr>
        <w:top w:val="none" w:sz="0" w:space="0" w:color="auto"/>
        <w:left w:val="none" w:sz="0" w:space="0" w:color="auto"/>
        <w:bottom w:val="none" w:sz="0" w:space="0" w:color="auto"/>
        <w:right w:val="none" w:sz="0" w:space="0" w:color="auto"/>
      </w:divBdr>
    </w:div>
    <w:div w:id="1926303468">
      <w:bodyDiv w:val="1"/>
      <w:marLeft w:val="0"/>
      <w:marRight w:val="0"/>
      <w:marTop w:val="0"/>
      <w:marBottom w:val="0"/>
      <w:divBdr>
        <w:top w:val="none" w:sz="0" w:space="0" w:color="auto"/>
        <w:left w:val="none" w:sz="0" w:space="0" w:color="auto"/>
        <w:bottom w:val="none" w:sz="0" w:space="0" w:color="auto"/>
        <w:right w:val="none" w:sz="0" w:space="0" w:color="auto"/>
      </w:divBdr>
    </w:div>
    <w:div w:id="1941987812">
      <w:bodyDiv w:val="1"/>
      <w:marLeft w:val="0"/>
      <w:marRight w:val="0"/>
      <w:marTop w:val="0"/>
      <w:marBottom w:val="0"/>
      <w:divBdr>
        <w:top w:val="none" w:sz="0" w:space="0" w:color="auto"/>
        <w:left w:val="none" w:sz="0" w:space="0" w:color="auto"/>
        <w:bottom w:val="none" w:sz="0" w:space="0" w:color="auto"/>
        <w:right w:val="none" w:sz="0" w:space="0" w:color="auto"/>
      </w:divBdr>
    </w:div>
    <w:div w:id="1946384911">
      <w:bodyDiv w:val="1"/>
      <w:marLeft w:val="0"/>
      <w:marRight w:val="0"/>
      <w:marTop w:val="0"/>
      <w:marBottom w:val="0"/>
      <w:divBdr>
        <w:top w:val="none" w:sz="0" w:space="0" w:color="auto"/>
        <w:left w:val="none" w:sz="0" w:space="0" w:color="auto"/>
        <w:bottom w:val="none" w:sz="0" w:space="0" w:color="auto"/>
        <w:right w:val="none" w:sz="0" w:space="0" w:color="auto"/>
      </w:divBdr>
    </w:div>
    <w:div w:id="1948656069">
      <w:bodyDiv w:val="1"/>
      <w:marLeft w:val="0"/>
      <w:marRight w:val="0"/>
      <w:marTop w:val="0"/>
      <w:marBottom w:val="0"/>
      <w:divBdr>
        <w:top w:val="none" w:sz="0" w:space="0" w:color="auto"/>
        <w:left w:val="none" w:sz="0" w:space="0" w:color="auto"/>
        <w:bottom w:val="none" w:sz="0" w:space="0" w:color="auto"/>
        <w:right w:val="none" w:sz="0" w:space="0" w:color="auto"/>
      </w:divBdr>
    </w:div>
    <w:div w:id="1949697746">
      <w:bodyDiv w:val="1"/>
      <w:marLeft w:val="0"/>
      <w:marRight w:val="0"/>
      <w:marTop w:val="0"/>
      <w:marBottom w:val="0"/>
      <w:divBdr>
        <w:top w:val="none" w:sz="0" w:space="0" w:color="auto"/>
        <w:left w:val="none" w:sz="0" w:space="0" w:color="auto"/>
        <w:bottom w:val="none" w:sz="0" w:space="0" w:color="auto"/>
        <w:right w:val="none" w:sz="0" w:space="0" w:color="auto"/>
      </w:divBdr>
    </w:div>
    <w:div w:id="1955673417">
      <w:bodyDiv w:val="1"/>
      <w:marLeft w:val="0"/>
      <w:marRight w:val="0"/>
      <w:marTop w:val="0"/>
      <w:marBottom w:val="0"/>
      <w:divBdr>
        <w:top w:val="none" w:sz="0" w:space="0" w:color="auto"/>
        <w:left w:val="none" w:sz="0" w:space="0" w:color="auto"/>
        <w:bottom w:val="none" w:sz="0" w:space="0" w:color="auto"/>
        <w:right w:val="none" w:sz="0" w:space="0" w:color="auto"/>
      </w:divBdr>
    </w:div>
    <w:div w:id="1957133887">
      <w:bodyDiv w:val="1"/>
      <w:marLeft w:val="0"/>
      <w:marRight w:val="0"/>
      <w:marTop w:val="0"/>
      <w:marBottom w:val="0"/>
      <w:divBdr>
        <w:top w:val="none" w:sz="0" w:space="0" w:color="auto"/>
        <w:left w:val="none" w:sz="0" w:space="0" w:color="auto"/>
        <w:bottom w:val="none" w:sz="0" w:space="0" w:color="auto"/>
        <w:right w:val="none" w:sz="0" w:space="0" w:color="auto"/>
      </w:divBdr>
    </w:div>
    <w:div w:id="1957831246">
      <w:bodyDiv w:val="1"/>
      <w:marLeft w:val="0"/>
      <w:marRight w:val="0"/>
      <w:marTop w:val="0"/>
      <w:marBottom w:val="0"/>
      <w:divBdr>
        <w:top w:val="none" w:sz="0" w:space="0" w:color="auto"/>
        <w:left w:val="none" w:sz="0" w:space="0" w:color="auto"/>
        <w:bottom w:val="none" w:sz="0" w:space="0" w:color="auto"/>
        <w:right w:val="none" w:sz="0" w:space="0" w:color="auto"/>
      </w:divBdr>
    </w:div>
    <w:div w:id="1959336260">
      <w:bodyDiv w:val="1"/>
      <w:marLeft w:val="0"/>
      <w:marRight w:val="0"/>
      <w:marTop w:val="0"/>
      <w:marBottom w:val="0"/>
      <w:divBdr>
        <w:top w:val="none" w:sz="0" w:space="0" w:color="auto"/>
        <w:left w:val="none" w:sz="0" w:space="0" w:color="auto"/>
        <w:bottom w:val="none" w:sz="0" w:space="0" w:color="auto"/>
        <w:right w:val="none" w:sz="0" w:space="0" w:color="auto"/>
      </w:divBdr>
    </w:div>
    <w:div w:id="1961983999">
      <w:bodyDiv w:val="1"/>
      <w:marLeft w:val="0"/>
      <w:marRight w:val="0"/>
      <w:marTop w:val="0"/>
      <w:marBottom w:val="0"/>
      <w:divBdr>
        <w:top w:val="none" w:sz="0" w:space="0" w:color="auto"/>
        <w:left w:val="none" w:sz="0" w:space="0" w:color="auto"/>
        <w:bottom w:val="none" w:sz="0" w:space="0" w:color="auto"/>
        <w:right w:val="none" w:sz="0" w:space="0" w:color="auto"/>
      </w:divBdr>
    </w:div>
    <w:div w:id="1965230410">
      <w:bodyDiv w:val="1"/>
      <w:marLeft w:val="0"/>
      <w:marRight w:val="0"/>
      <w:marTop w:val="0"/>
      <w:marBottom w:val="0"/>
      <w:divBdr>
        <w:top w:val="none" w:sz="0" w:space="0" w:color="auto"/>
        <w:left w:val="none" w:sz="0" w:space="0" w:color="auto"/>
        <w:bottom w:val="none" w:sz="0" w:space="0" w:color="auto"/>
        <w:right w:val="none" w:sz="0" w:space="0" w:color="auto"/>
      </w:divBdr>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1969122313">
      <w:bodyDiv w:val="1"/>
      <w:marLeft w:val="0"/>
      <w:marRight w:val="0"/>
      <w:marTop w:val="0"/>
      <w:marBottom w:val="0"/>
      <w:divBdr>
        <w:top w:val="none" w:sz="0" w:space="0" w:color="auto"/>
        <w:left w:val="none" w:sz="0" w:space="0" w:color="auto"/>
        <w:bottom w:val="none" w:sz="0" w:space="0" w:color="auto"/>
        <w:right w:val="none" w:sz="0" w:space="0" w:color="auto"/>
      </w:divBdr>
    </w:div>
    <w:div w:id="1973292356">
      <w:bodyDiv w:val="1"/>
      <w:marLeft w:val="0"/>
      <w:marRight w:val="0"/>
      <w:marTop w:val="0"/>
      <w:marBottom w:val="0"/>
      <w:divBdr>
        <w:top w:val="none" w:sz="0" w:space="0" w:color="auto"/>
        <w:left w:val="none" w:sz="0" w:space="0" w:color="auto"/>
        <w:bottom w:val="none" w:sz="0" w:space="0" w:color="auto"/>
        <w:right w:val="none" w:sz="0" w:space="0" w:color="auto"/>
      </w:divBdr>
    </w:div>
    <w:div w:id="1974941824">
      <w:bodyDiv w:val="1"/>
      <w:marLeft w:val="0"/>
      <w:marRight w:val="0"/>
      <w:marTop w:val="0"/>
      <w:marBottom w:val="0"/>
      <w:divBdr>
        <w:top w:val="none" w:sz="0" w:space="0" w:color="auto"/>
        <w:left w:val="none" w:sz="0" w:space="0" w:color="auto"/>
        <w:bottom w:val="none" w:sz="0" w:space="0" w:color="auto"/>
        <w:right w:val="none" w:sz="0" w:space="0" w:color="auto"/>
      </w:divBdr>
    </w:div>
    <w:div w:id="1983382506">
      <w:bodyDiv w:val="1"/>
      <w:marLeft w:val="0"/>
      <w:marRight w:val="0"/>
      <w:marTop w:val="0"/>
      <w:marBottom w:val="0"/>
      <w:divBdr>
        <w:top w:val="none" w:sz="0" w:space="0" w:color="auto"/>
        <w:left w:val="none" w:sz="0" w:space="0" w:color="auto"/>
        <w:bottom w:val="none" w:sz="0" w:space="0" w:color="auto"/>
        <w:right w:val="none" w:sz="0" w:space="0" w:color="auto"/>
      </w:divBdr>
    </w:div>
    <w:div w:id="1985810175">
      <w:bodyDiv w:val="1"/>
      <w:marLeft w:val="0"/>
      <w:marRight w:val="0"/>
      <w:marTop w:val="0"/>
      <w:marBottom w:val="0"/>
      <w:divBdr>
        <w:top w:val="none" w:sz="0" w:space="0" w:color="auto"/>
        <w:left w:val="none" w:sz="0" w:space="0" w:color="auto"/>
        <w:bottom w:val="none" w:sz="0" w:space="0" w:color="auto"/>
        <w:right w:val="none" w:sz="0" w:space="0" w:color="auto"/>
      </w:divBdr>
    </w:div>
    <w:div w:id="2002419082">
      <w:bodyDiv w:val="1"/>
      <w:marLeft w:val="0"/>
      <w:marRight w:val="0"/>
      <w:marTop w:val="0"/>
      <w:marBottom w:val="0"/>
      <w:divBdr>
        <w:top w:val="none" w:sz="0" w:space="0" w:color="auto"/>
        <w:left w:val="none" w:sz="0" w:space="0" w:color="auto"/>
        <w:bottom w:val="none" w:sz="0" w:space="0" w:color="auto"/>
        <w:right w:val="none" w:sz="0" w:space="0" w:color="auto"/>
      </w:divBdr>
    </w:div>
    <w:div w:id="2004117999">
      <w:bodyDiv w:val="1"/>
      <w:marLeft w:val="0"/>
      <w:marRight w:val="0"/>
      <w:marTop w:val="0"/>
      <w:marBottom w:val="0"/>
      <w:divBdr>
        <w:top w:val="none" w:sz="0" w:space="0" w:color="auto"/>
        <w:left w:val="none" w:sz="0" w:space="0" w:color="auto"/>
        <w:bottom w:val="none" w:sz="0" w:space="0" w:color="auto"/>
        <w:right w:val="none" w:sz="0" w:space="0" w:color="auto"/>
      </w:divBdr>
    </w:div>
    <w:div w:id="2005626456">
      <w:bodyDiv w:val="1"/>
      <w:marLeft w:val="0"/>
      <w:marRight w:val="0"/>
      <w:marTop w:val="0"/>
      <w:marBottom w:val="0"/>
      <w:divBdr>
        <w:top w:val="none" w:sz="0" w:space="0" w:color="auto"/>
        <w:left w:val="none" w:sz="0" w:space="0" w:color="auto"/>
        <w:bottom w:val="none" w:sz="0" w:space="0" w:color="auto"/>
        <w:right w:val="none" w:sz="0" w:space="0" w:color="auto"/>
      </w:divBdr>
    </w:div>
    <w:div w:id="2008049252">
      <w:bodyDiv w:val="1"/>
      <w:marLeft w:val="0"/>
      <w:marRight w:val="0"/>
      <w:marTop w:val="0"/>
      <w:marBottom w:val="0"/>
      <w:divBdr>
        <w:top w:val="none" w:sz="0" w:space="0" w:color="auto"/>
        <w:left w:val="none" w:sz="0" w:space="0" w:color="auto"/>
        <w:bottom w:val="none" w:sz="0" w:space="0" w:color="auto"/>
        <w:right w:val="none" w:sz="0" w:space="0" w:color="auto"/>
      </w:divBdr>
    </w:div>
    <w:div w:id="2016955165">
      <w:bodyDiv w:val="1"/>
      <w:marLeft w:val="0"/>
      <w:marRight w:val="0"/>
      <w:marTop w:val="0"/>
      <w:marBottom w:val="0"/>
      <w:divBdr>
        <w:top w:val="none" w:sz="0" w:space="0" w:color="auto"/>
        <w:left w:val="none" w:sz="0" w:space="0" w:color="auto"/>
        <w:bottom w:val="none" w:sz="0" w:space="0" w:color="auto"/>
        <w:right w:val="none" w:sz="0" w:space="0" w:color="auto"/>
      </w:divBdr>
    </w:div>
    <w:div w:id="2019230104">
      <w:bodyDiv w:val="1"/>
      <w:marLeft w:val="0"/>
      <w:marRight w:val="0"/>
      <w:marTop w:val="0"/>
      <w:marBottom w:val="0"/>
      <w:divBdr>
        <w:top w:val="none" w:sz="0" w:space="0" w:color="auto"/>
        <w:left w:val="none" w:sz="0" w:space="0" w:color="auto"/>
        <w:bottom w:val="none" w:sz="0" w:space="0" w:color="auto"/>
        <w:right w:val="none" w:sz="0" w:space="0" w:color="auto"/>
      </w:divBdr>
    </w:div>
    <w:div w:id="2019960336">
      <w:bodyDiv w:val="1"/>
      <w:marLeft w:val="0"/>
      <w:marRight w:val="0"/>
      <w:marTop w:val="0"/>
      <w:marBottom w:val="0"/>
      <w:divBdr>
        <w:top w:val="none" w:sz="0" w:space="0" w:color="auto"/>
        <w:left w:val="none" w:sz="0" w:space="0" w:color="auto"/>
        <w:bottom w:val="none" w:sz="0" w:space="0" w:color="auto"/>
        <w:right w:val="none" w:sz="0" w:space="0" w:color="auto"/>
      </w:divBdr>
    </w:div>
    <w:div w:id="2024503429">
      <w:bodyDiv w:val="1"/>
      <w:marLeft w:val="0"/>
      <w:marRight w:val="0"/>
      <w:marTop w:val="0"/>
      <w:marBottom w:val="0"/>
      <w:divBdr>
        <w:top w:val="none" w:sz="0" w:space="0" w:color="auto"/>
        <w:left w:val="none" w:sz="0" w:space="0" w:color="auto"/>
        <w:bottom w:val="none" w:sz="0" w:space="0" w:color="auto"/>
        <w:right w:val="none" w:sz="0" w:space="0" w:color="auto"/>
      </w:divBdr>
    </w:div>
    <w:div w:id="2027749821">
      <w:bodyDiv w:val="1"/>
      <w:marLeft w:val="0"/>
      <w:marRight w:val="0"/>
      <w:marTop w:val="0"/>
      <w:marBottom w:val="0"/>
      <w:divBdr>
        <w:top w:val="none" w:sz="0" w:space="0" w:color="auto"/>
        <w:left w:val="none" w:sz="0" w:space="0" w:color="auto"/>
        <w:bottom w:val="none" w:sz="0" w:space="0" w:color="auto"/>
        <w:right w:val="none" w:sz="0" w:space="0" w:color="auto"/>
      </w:divBdr>
    </w:div>
    <w:div w:id="2027947528">
      <w:bodyDiv w:val="1"/>
      <w:marLeft w:val="0"/>
      <w:marRight w:val="0"/>
      <w:marTop w:val="0"/>
      <w:marBottom w:val="0"/>
      <w:divBdr>
        <w:top w:val="none" w:sz="0" w:space="0" w:color="auto"/>
        <w:left w:val="none" w:sz="0" w:space="0" w:color="auto"/>
        <w:bottom w:val="none" w:sz="0" w:space="0" w:color="auto"/>
        <w:right w:val="none" w:sz="0" w:space="0" w:color="auto"/>
      </w:divBdr>
    </w:div>
    <w:div w:id="2028487129">
      <w:bodyDiv w:val="1"/>
      <w:marLeft w:val="0"/>
      <w:marRight w:val="0"/>
      <w:marTop w:val="0"/>
      <w:marBottom w:val="0"/>
      <w:divBdr>
        <w:top w:val="none" w:sz="0" w:space="0" w:color="auto"/>
        <w:left w:val="none" w:sz="0" w:space="0" w:color="auto"/>
        <w:bottom w:val="none" w:sz="0" w:space="0" w:color="auto"/>
        <w:right w:val="none" w:sz="0" w:space="0" w:color="auto"/>
      </w:divBdr>
    </w:div>
    <w:div w:id="2030795113">
      <w:bodyDiv w:val="1"/>
      <w:marLeft w:val="0"/>
      <w:marRight w:val="0"/>
      <w:marTop w:val="0"/>
      <w:marBottom w:val="0"/>
      <w:divBdr>
        <w:top w:val="none" w:sz="0" w:space="0" w:color="auto"/>
        <w:left w:val="none" w:sz="0" w:space="0" w:color="auto"/>
        <w:bottom w:val="none" w:sz="0" w:space="0" w:color="auto"/>
        <w:right w:val="none" w:sz="0" w:space="0" w:color="auto"/>
      </w:divBdr>
    </w:div>
    <w:div w:id="2031757141">
      <w:bodyDiv w:val="1"/>
      <w:marLeft w:val="0"/>
      <w:marRight w:val="0"/>
      <w:marTop w:val="0"/>
      <w:marBottom w:val="0"/>
      <w:divBdr>
        <w:top w:val="none" w:sz="0" w:space="0" w:color="auto"/>
        <w:left w:val="none" w:sz="0" w:space="0" w:color="auto"/>
        <w:bottom w:val="none" w:sz="0" w:space="0" w:color="auto"/>
        <w:right w:val="none" w:sz="0" w:space="0" w:color="auto"/>
      </w:divBdr>
    </w:div>
    <w:div w:id="2038968584">
      <w:bodyDiv w:val="1"/>
      <w:marLeft w:val="0"/>
      <w:marRight w:val="0"/>
      <w:marTop w:val="0"/>
      <w:marBottom w:val="0"/>
      <w:divBdr>
        <w:top w:val="none" w:sz="0" w:space="0" w:color="auto"/>
        <w:left w:val="none" w:sz="0" w:space="0" w:color="auto"/>
        <w:bottom w:val="none" w:sz="0" w:space="0" w:color="auto"/>
        <w:right w:val="none" w:sz="0" w:space="0" w:color="auto"/>
      </w:divBdr>
    </w:div>
    <w:div w:id="2039043995">
      <w:bodyDiv w:val="1"/>
      <w:marLeft w:val="0"/>
      <w:marRight w:val="0"/>
      <w:marTop w:val="0"/>
      <w:marBottom w:val="0"/>
      <w:divBdr>
        <w:top w:val="none" w:sz="0" w:space="0" w:color="auto"/>
        <w:left w:val="none" w:sz="0" w:space="0" w:color="auto"/>
        <w:bottom w:val="none" w:sz="0" w:space="0" w:color="auto"/>
        <w:right w:val="none" w:sz="0" w:space="0" w:color="auto"/>
      </w:divBdr>
    </w:div>
    <w:div w:id="2043750883">
      <w:bodyDiv w:val="1"/>
      <w:marLeft w:val="0"/>
      <w:marRight w:val="0"/>
      <w:marTop w:val="0"/>
      <w:marBottom w:val="0"/>
      <w:divBdr>
        <w:top w:val="none" w:sz="0" w:space="0" w:color="auto"/>
        <w:left w:val="none" w:sz="0" w:space="0" w:color="auto"/>
        <w:bottom w:val="none" w:sz="0" w:space="0" w:color="auto"/>
        <w:right w:val="none" w:sz="0" w:space="0" w:color="auto"/>
      </w:divBdr>
    </w:div>
    <w:div w:id="2044668609">
      <w:bodyDiv w:val="1"/>
      <w:marLeft w:val="0"/>
      <w:marRight w:val="0"/>
      <w:marTop w:val="0"/>
      <w:marBottom w:val="0"/>
      <w:divBdr>
        <w:top w:val="none" w:sz="0" w:space="0" w:color="auto"/>
        <w:left w:val="none" w:sz="0" w:space="0" w:color="auto"/>
        <w:bottom w:val="none" w:sz="0" w:space="0" w:color="auto"/>
        <w:right w:val="none" w:sz="0" w:space="0" w:color="auto"/>
      </w:divBdr>
    </w:div>
    <w:div w:id="2057122755">
      <w:bodyDiv w:val="1"/>
      <w:marLeft w:val="0"/>
      <w:marRight w:val="0"/>
      <w:marTop w:val="0"/>
      <w:marBottom w:val="0"/>
      <w:divBdr>
        <w:top w:val="none" w:sz="0" w:space="0" w:color="auto"/>
        <w:left w:val="none" w:sz="0" w:space="0" w:color="auto"/>
        <w:bottom w:val="none" w:sz="0" w:space="0" w:color="auto"/>
        <w:right w:val="none" w:sz="0" w:space="0" w:color="auto"/>
      </w:divBdr>
    </w:div>
    <w:div w:id="2060126634">
      <w:bodyDiv w:val="1"/>
      <w:marLeft w:val="0"/>
      <w:marRight w:val="0"/>
      <w:marTop w:val="0"/>
      <w:marBottom w:val="0"/>
      <w:divBdr>
        <w:top w:val="none" w:sz="0" w:space="0" w:color="auto"/>
        <w:left w:val="none" w:sz="0" w:space="0" w:color="auto"/>
        <w:bottom w:val="none" w:sz="0" w:space="0" w:color="auto"/>
        <w:right w:val="none" w:sz="0" w:space="0" w:color="auto"/>
      </w:divBdr>
    </w:div>
    <w:div w:id="2066297595">
      <w:bodyDiv w:val="1"/>
      <w:marLeft w:val="0"/>
      <w:marRight w:val="0"/>
      <w:marTop w:val="0"/>
      <w:marBottom w:val="0"/>
      <w:divBdr>
        <w:top w:val="none" w:sz="0" w:space="0" w:color="auto"/>
        <w:left w:val="none" w:sz="0" w:space="0" w:color="auto"/>
        <w:bottom w:val="none" w:sz="0" w:space="0" w:color="auto"/>
        <w:right w:val="none" w:sz="0" w:space="0" w:color="auto"/>
      </w:divBdr>
    </w:div>
    <w:div w:id="2070297126">
      <w:bodyDiv w:val="1"/>
      <w:marLeft w:val="0"/>
      <w:marRight w:val="0"/>
      <w:marTop w:val="0"/>
      <w:marBottom w:val="0"/>
      <w:divBdr>
        <w:top w:val="none" w:sz="0" w:space="0" w:color="auto"/>
        <w:left w:val="none" w:sz="0" w:space="0" w:color="auto"/>
        <w:bottom w:val="none" w:sz="0" w:space="0" w:color="auto"/>
        <w:right w:val="none" w:sz="0" w:space="0" w:color="auto"/>
      </w:divBdr>
    </w:div>
    <w:div w:id="2070958502">
      <w:bodyDiv w:val="1"/>
      <w:marLeft w:val="0"/>
      <w:marRight w:val="0"/>
      <w:marTop w:val="0"/>
      <w:marBottom w:val="0"/>
      <w:divBdr>
        <w:top w:val="none" w:sz="0" w:space="0" w:color="auto"/>
        <w:left w:val="none" w:sz="0" w:space="0" w:color="auto"/>
        <w:bottom w:val="none" w:sz="0" w:space="0" w:color="auto"/>
        <w:right w:val="none" w:sz="0" w:space="0" w:color="auto"/>
      </w:divBdr>
    </w:div>
    <w:div w:id="2072653739">
      <w:bodyDiv w:val="1"/>
      <w:marLeft w:val="0"/>
      <w:marRight w:val="0"/>
      <w:marTop w:val="0"/>
      <w:marBottom w:val="0"/>
      <w:divBdr>
        <w:top w:val="none" w:sz="0" w:space="0" w:color="auto"/>
        <w:left w:val="none" w:sz="0" w:space="0" w:color="auto"/>
        <w:bottom w:val="none" w:sz="0" w:space="0" w:color="auto"/>
        <w:right w:val="none" w:sz="0" w:space="0" w:color="auto"/>
      </w:divBdr>
    </w:div>
    <w:div w:id="2076126088">
      <w:bodyDiv w:val="1"/>
      <w:marLeft w:val="0"/>
      <w:marRight w:val="0"/>
      <w:marTop w:val="0"/>
      <w:marBottom w:val="0"/>
      <w:divBdr>
        <w:top w:val="none" w:sz="0" w:space="0" w:color="auto"/>
        <w:left w:val="none" w:sz="0" w:space="0" w:color="auto"/>
        <w:bottom w:val="none" w:sz="0" w:space="0" w:color="auto"/>
        <w:right w:val="none" w:sz="0" w:space="0" w:color="auto"/>
      </w:divBdr>
    </w:div>
    <w:div w:id="2081949857">
      <w:bodyDiv w:val="1"/>
      <w:marLeft w:val="0"/>
      <w:marRight w:val="0"/>
      <w:marTop w:val="0"/>
      <w:marBottom w:val="0"/>
      <w:divBdr>
        <w:top w:val="none" w:sz="0" w:space="0" w:color="auto"/>
        <w:left w:val="none" w:sz="0" w:space="0" w:color="auto"/>
        <w:bottom w:val="none" w:sz="0" w:space="0" w:color="auto"/>
        <w:right w:val="none" w:sz="0" w:space="0" w:color="auto"/>
      </w:divBdr>
    </w:div>
    <w:div w:id="2082410918">
      <w:bodyDiv w:val="1"/>
      <w:marLeft w:val="0"/>
      <w:marRight w:val="0"/>
      <w:marTop w:val="0"/>
      <w:marBottom w:val="0"/>
      <w:divBdr>
        <w:top w:val="none" w:sz="0" w:space="0" w:color="auto"/>
        <w:left w:val="none" w:sz="0" w:space="0" w:color="auto"/>
        <w:bottom w:val="none" w:sz="0" w:space="0" w:color="auto"/>
        <w:right w:val="none" w:sz="0" w:space="0" w:color="auto"/>
      </w:divBdr>
    </w:div>
    <w:div w:id="2083790968">
      <w:bodyDiv w:val="1"/>
      <w:marLeft w:val="0"/>
      <w:marRight w:val="0"/>
      <w:marTop w:val="0"/>
      <w:marBottom w:val="0"/>
      <w:divBdr>
        <w:top w:val="none" w:sz="0" w:space="0" w:color="auto"/>
        <w:left w:val="none" w:sz="0" w:space="0" w:color="auto"/>
        <w:bottom w:val="none" w:sz="0" w:space="0" w:color="auto"/>
        <w:right w:val="none" w:sz="0" w:space="0" w:color="auto"/>
      </w:divBdr>
    </w:div>
    <w:div w:id="2084376891">
      <w:bodyDiv w:val="1"/>
      <w:marLeft w:val="0"/>
      <w:marRight w:val="0"/>
      <w:marTop w:val="0"/>
      <w:marBottom w:val="0"/>
      <w:divBdr>
        <w:top w:val="none" w:sz="0" w:space="0" w:color="auto"/>
        <w:left w:val="none" w:sz="0" w:space="0" w:color="auto"/>
        <w:bottom w:val="none" w:sz="0" w:space="0" w:color="auto"/>
        <w:right w:val="none" w:sz="0" w:space="0" w:color="auto"/>
      </w:divBdr>
    </w:div>
    <w:div w:id="2092846499">
      <w:bodyDiv w:val="1"/>
      <w:marLeft w:val="0"/>
      <w:marRight w:val="0"/>
      <w:marTop w:val="0"/>
      <w:marBottom w:val="0"/>
      <w:divBdr>
        <w:top w:val="none" w:sz="0" w:space="0" w:color="auto"/>
        <w:left w:val="none" w:sz="0" w:space="0" w:color="auto"/>
        <w:bottom w:val="none" w:sz="0" w:space="0" w:color="auto"/>
        <w:right w:val="none" w:sz="0" w:space="0" w:color="auto"/>
      </w:divBdr>
    </w:div>
    <w:div w:id="2094928719">
      <w:bodyDiv w:val="1"/>
      <w:marLeft w:val="0"/>
      <w:marRight w:val="0"/>
      <w:marTop w:val="0"/>
      <w:marBottom w:val="0"/>
      <w:divBdr>
        <w:top w:val="none" w:sz="0" w:space="0" w:color="auto"/>
        <w:left w:val="none" w:sz="0" w:space="0" w:color="auto"/>
        <w:bottom w:val="none" w:sz="0" w:space="0" w:color="auto"/>
        <w:right w:val="none" w:sz="0" w:space="0" w:color="auto"/>
      </w:divBdr>
    </w:div>
    <w:div w:id="2098092301">
      <w:bodyDiv w:val="1"/>
      <w:marLeft w:val="0"/>
      <w:marRight w:val="0"/>
      <w:marTop w:val="0"/>
      <w:marBottom w:val="0"/>
      <w:divBdr>
        <w:top w:val="none" w:sz="0" w:space="0" w:color="auto"/>
        <w:left w:val="none" w:sz="0" w:space="0" w:color="auto"/>
        <w:bottom w:val="none" w:sz="0" w:space="0" w:color="auto"/>
        <w:right w:val="none" w:sz="0" w:space="0" w:color="auto"/>
      </w:divBdr>
    </w:div>
    <w:div w:id="2113086288">
      <w:bodyDiv w:val="1"/>
      <w:marLeft w:val="0"/>
      <w:marRight w:val="0"/>
      <w:marTop w:val="0"/>
      <w:marBottom w:val="0"/>
      <w:divBdr>
        <w:top w:val="none" w:sz="0" w:space="0" w:color="auto"/>
        <w:left w:val="none" w:sz="0" w:space="0" w:color="auto"/>
        <w:bottom w:val="none" w:sz="0" w:space="0" w:color="auto"/>
        <w:right w:val="none" w:sz="0" w:space="0" w:color="auto"/>
      </w:divBdr>
    </w:div>
    <w:div w:id="2113737690">
      <w:bodyDiv w:val="1"/>
      <w:marLeft w:val="0"/>
      <w:marRight w:val="0"/>
      <w:marTop w:val="0"/>
      <w:marBottom w:val="0"/>
      <w:divBdr>
        <w:top w:val="none" w:sz="0" w:space="0" w:color="auto"/>
        <w:left w:val="none" w:sz="0" w:space="0" w:color="auto"/>
        <w:bottom w:val="none" w:sz="0" w:space="0" w:color="auto"/>
        <w:right w:val="none" w:sz="0" w:space="0" w:color="auto"/>
      </w:divBdr>
    </w:div>
    <w:div w:id="2117407347">
      <w:bodyDiv w:val="1"/>
      <w:marLeft w:val="0"/>
      <w:marRight w:val="0"/>
      <w:marTop w:val="0"/>
      <w:marBottom w:val="0"/>
      <w:divBdr>
        <w:top w:val="none" w:sz="0" w:space="0" w:color="auto"/>
        <w:left w:val="none" w:sz="0" w:space="0" w:color="auto"/>
        <w:bottom w:val="none" w:sz="0" w:space="0" w:color="auto"/>
        <w:right w:val="none" w:sz="0" w:space="0" w:color="auto"/>
      </w:divBdr>
    </w:div>
    <w:div w:id="2121024471">
      <w:bodyDiv w:val="1"/>
      <w:marLeft w:val="0"/>
      <w:marRight w:val="0"/>
      <w:marTop w:val="0"/>
      <w:marBottom w:val="0"/>
      <w:divBdr>
        <w:top w:val="none" w:sz="0" w:space="0" w:color="auto"/>
        <w:left w:val="none" w:sz="0" w:space="0" w:color="auto"/>
        <w:bottom w:val="none" w:sz="0" w:space="0" w:color="auto"/>
        <w:right w:val="none" w:sz="0" w:space="0" w:color="auto"/>
      </w:divBdr>
    </w:div>
    <w:div w:id="2124687275">
      <w:bodyDiv w:val="1"/>
      <w:marLeft w:val="0"/>
      <w:marRight w:val="0"/>
      <w:marTop w:val="0"/>
      <w:marBottom w:val="0"/>
      <w:divBdr>
        <w:top w:val="none" w:sz="0" w:space="0" w:color="auto"/>
        <w:left w:val="none" w:sz="0" w:space="0" w:color="auto"/>
        <w:bottom w:val="none" w:sz="0" w:space="0" w:color="auto"/>
        <w:right w:val="none" w:sz="0" w:space="0" w:color="auto"/>
      </w:divBdr>
    </w:div>
    <w:div w:id="2126849749">
      <w:bodyDiv w:val="1"/>
      <w:marLeft w:val="0"/>
      <w:marRight w:val="0"/>
      <w:marTop w:val="0"/>
      <w:marBottom w:val="0"/>
      <w:divBdr>
        <w:top w:val="none" w:sz="0" w:space="0" w:color="auto"/>
        <w:left w:val="none" w:sz="0" w:space="0" w:color="auto"/>
        <w:bottom w:val="none" w:sz="0" w:space="0" w:color="auto"/>
        <w:right w:val="none" w:sz="0" w:space="0" w:color="auto"/>
      </w:divBdr>
    </w:div>
    <w:div w:id="2129542621">
      <w:bodyDiv w:val="1"/>
      <w:marLeft w:val="0"/>
      <w:marRight w:val="0"/>
      <w:marTop w:val="0"/>
      <w:marBottom w:val="0"/>
      <w:divBdr>
        <w:top w:val="none" w:sz="0" w:space="0" w:color="auto"/>
        <w:left w:val="none" w:sz="0" w:space="0" w:color="auto"/>
        <w:bottom w:val="none" w:sz="0" w:space="0" w:color="auto"/>
        <w:right w:val="none" w:sz="0" w:space="0" w:color="auto"/>
      </w:divBdr>
    </w:div>
    <w:div w:id="2134010373">
      <w:bodyDiv w:val="1"/>
      <w:marLeft w:val="0"/>
      <w:marRight w:val="0"/>
      <w:marTop w:val="0"/>
      <w:marBottom w:val="0"/>
      <w:divBdr>
        <w:top w:val="none" w:sz="0" w:space="0" w:color="auto"/>
        <w:left w:val="none" w:sz="0" w:space="0" w:color="auto"/>
        <w:bottom w:val="none" w:sz="0" w:space="0" w:color="auto"/>
        <w:right w:val="none" w:sz="0" w:space="0" w:color="auto"/>
      </w:divBdr>
    </w:div>
    <w:div w:id="2138839163">
      <w:bodyDiv w:val="1"/>
      <w:marLeft w:val="0"/>
      <w:marRight w:val="0"/>
      <w:marTop w:val="0"/>
      <w:marBottom w:val="0"/>
      <w:divBdr>
        <w:top w:val="none" w:sz="0" w:space="0" w:color="auto"/>
        <w:left w:val="none" w:sz="0" w:space="0" w:color="auto"/>
        <w:bottom w:val="none" w:sz="0" w:space="0" w:color="auto"/>
        <w:right w:val="none" w:sz="0" w:space="0" w:color="auto"/>
      </w:divBdr>
    </w:div>
    <w:div w:id="21431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Ron03</b:Tag>
    <b:SourceType>JournalArticle</b:SourceType>
    <b:Guid>{8DB3449E-B8DA-BF44-BA10-35E2DA3212B9}</b:Guid>
    <b:Author>
      <b:Author>
        <b:NameList>
          <b:Person>
            <b:Last>Rondinelli</b:Last>
            <b:First>Dennis</b:First>
            <b:Middle>A.</b:Middle>
          </b:Person>
          <b:Person>
            <b:Last>London</b:Last>
            <b:First>Ted</b:First>
          </b:Person>
        </b:NameList>
      </b:Author>
    </b:Author>
    <b:Title>How Corporations and Environmental Groups Cooperate: Assessing Cross-Sector Alliances and Collaborations</b:Title>
    <b:JournalName>Academy of Management Executive</b:JournalName>
    <b:Year>2003</b:Year>
    <b:Pages>61-76</b:Pages>
    <b:Volume>17</b:Volume>
    <b:Issue>1</b:Issue>
    <b:RefOrder>38</b:RefOrder>
  </b:Source>
  <b:Source>
    <b:Tag>Chr04</b:Tag>
    <b:SourceType>JournalArticle</b:SourceType>
    <b:Guid>{1D6533B4-87CF-174F-A29D-0D95B2D91CE2}</b:Guid>
    <b:Author>
      <b:Author>
        <b:NameList>
          <b:Person>
            <b:Last>Christmann</b:Last>
            <b:First>Petra</b:First>
          </b:Person>
        </b:NameList>
      </b:Author>
    </b:Author>
    <b:Title>Multinational companies and the natural environment: Determinants of global environmental policy.</b:Title>
    <b:JournalName>Academy of Management Journal</b:JournalName>
    <b:Year>2004</b:Year>
    <b:Pages>747-760</b:Pages>
    <b:Volume>47</b:Volume>
    <b:Issue>5</b:Issue>
    <b:RefOrder>53</b:RefOrder>
  </b:Source>
  <b:Source>
    <b:Tag>Dar10</b:Tag>
    <b:SourceType>JournalArticle</b:SourceType>
    <b:Guid>{133D51F1-C29C-D347-AFAA-258EE2323322}</b:Guid>
    <b:Author>
      <b:Author>
        <b:NameList>
          <b:Person>
            <b:Last>Darnall</b:Last>
            <b:First>Nicole</b:First>
          </b:Person>
          <b:Person>
            <b:Last>Henriques</b:Last>
            <b:First>Irene</b:First>
          </b:Person>
          <b:Person>
            <b:Last>Sadorsky</b:Last>
            <b:First>Perry</b:First>
          </b:Person>
        </b:NameList>
      </b:Author>
    </b:Author>
    <b:Title>Adopting proactive environmental strategy: The influence of stakeholders and firm size.</b:Title>
    <b:JournalName>Journal of Management Studies</b:JournalName>
    <b:Year>2010</b:Year>
    <b:Pages>1072-1094</b:Pages>
    <b:Volume>47</b:Volume>
    <b:Issue>6</b:Issue>
    <b:RefOrder>54</b:RefOrder>
  </b:Source>
  <b:Source>
    <b:Tag>Hen99</b:Tag>
    <b:SourceType>JournalArticle</b:SourceType>
    <b:Guid>{3F8FC99F-1F9F-4B45-940E-1C844C5FA22B}</b:Guid>
    <b:Author>
      <b:Author>
        <b:NameList>
          <b:Person>
            <b:Last>Henriques</b:Last>
            <b:First>Irene</b:First>
          </b:Person>
          <b:Person>
            <b:Last>Sadorsky</b:Last>
            <b:First>Perry</b:First>
          </b:Person>
        </b:NameList>
      </b:Author>
    </b:Author>
    <b:Title>The relationship between environmental commitment and managerial perceptions of stakeholder importance.</b:Title>
    <b:JournalName>Academy of management Journal</b:JournalName>
    <b:Year>1999</b:Year>
    <b:Pages>87-99</b:Pages>
    <b:Volume>42</b:Volume>
    <b:Issue>1</b:Issue>
    <b:RefOrder>55</b:RefOrder>
  </b:Source>
  <b:Source>
    <b:Tag>Hia151</b:Tag>
    <b:SourceType>JournalArticle</b:SourceType>
    <b:Guid>{E6117939-3930-424C-B348-59C4E4CCC119}</b:Guid>
    <b:Author>
      <b:Author>
        <b:NameList>
          <b:Person>
            <b:Last>Hiatt</b:Last>
            <b:First>Shon</b:First>
            <b:Middle>R</b:Middle>
          </b:Person>
          <b:Person>
            <b:Last>Grandy</b:Last>
            <b:First>Jake</b:First>
            <b:Middle>B</b:Middle>
          </b:Person>
          <b:Person>
            <b:Last>Lee</b:Last>
            <b:First>Brandon</b:First>
            <b:Middle>H</b:Middle>
          </b:Person>
        </b:NameList>
      </b:Author>
    </b:Author>
    <b:Title>Organizational Responses to Public and Private Politics: An Analysis of Climate Change Activists and U.S. Oil and Gas Firms</b:Title>
    <b:JournalName>Organization Science</b:JournalName>
    <b:Year>2015</b:Year>
    <b:Pages>1769 - 1786</b:Pages>
    <b:Volume>26</b:Volume>
    <b:Issue>6</b:Issue>
    <b:RefOrder>56</b:RefOrder>
  </b:Source>
  <b:Source>
    <b:Tag>Eri09</b:Tag>
    <b:SourceType>JournalArticle</b:SourceType>
    <b:Guid>{FCD4CE63-AFC6-DD42-BA21-8CBB07DE71BE}</b:Guid>
    <b:Author>
      <b:Author>
        <b:NameList>
          <b:Person>
            <b:Last>Reid</b:Last>
            <b:First>Erin</b:First>
            <b:Middle>M.</b:Middle>
          </b:Person>
          <b:Person>
            <b:Last>Toffel</b:Last>
            <b:First>Michael</b:First>
            <b:Middle>W.</b:Middle>
          </b:Person>
        </b:NameList>
      </b:Author>
    </b:Author>
    <b:Title>Responding to public and private politics: corporate disclosure of climate change strategies</b:Title>
    <b:JournalName>Strategic Management Journal</b:JournalName>
    <b:Year>2009</b:Year>
    <b:Volume>30</b:Volume>
    <b:Issue>11</b:Issue>
    <b:Pages>1157-1178</b:Pages>
    <b:RefOrder>8</b:RefOrder>
  </b:Source>
  <b:Source>
    <b:Tag>Dep18</b:Tag>
    <b:SourceType>InternetSite</b:SourceType>
    <b:Guid>{C39B4D8C-C139-DE41-8CD8-2B416D6274EF}</b:Guid>
    <b:Author>
      <b:Author>
        <b:NameList>
          <b:Person>
            <b:Last>Department of Health and Human Services</b:Last>
          </b:Person>
        </b:NameList>
      </b:Author>
    </b:Author>
    <b:Title>Federal Register</b:Title>
    <b:URL>https://www.federalregister.gov/documents/2018/05/16/2018-10435/hhs-blueprint-to-lower-drug-prices-and-reduce-out-of-pocket-costs</b:URL>
    <b:Year>2018</b:Year>
    <b:RefOrder>57</b:RefOrder>
  </b:Source>
  <b:Source>
    <b:Tag>Fed16</b:Tag>
    <b:SourceType>InternetSite</b:SourceType>
    <b:Guid>{9EB65D44-F284-5C4F-8C24-1235D75CC7C4}</b:Guid>
    <b:Author>
      <b:Author>
        <b:NameList>
          <b:Person>
            <b:Last>Federal Communications Commission</b:Last>
          </b:Person>
        </b:NameList>
      </b:Author>
    </b:Author>
    <b:Title>Federal Register</b:Title>
    <b:URL>https://www.federalregister.gov/documents/2016/12/02/2016-28006/protecting-the-privacy-of-customers-of-broadband-and-other-telecommunications-services</b:URL>
    <b:Year>2016</b:Year>
    <b:RefOrder>58</b:RefOrder>
  </b:Source>
  <b:Source>
    <b:Tag>Lit09</b:Tag>
    <b:SourceType>JournalArticle</b:SourceType>
    <b:Guid>{A5CEE708-7416-9043-98B7-F959CC4807E0}</b:Guid>
    <b:Author>
      <b:Author>
        <b:NameList>
          <b:Person>
            <b:Last>Littlechild</b:Last>
            <b:First>Stephen</b:First>
          </b:Person>
        </b:NameList>
      </b:Author>
    </b:Author>
    <b:Title>Stipulated settlements, the consumer advocate and utility regulation in Florida.</b:Title>
    <b:JournalName>Journal of Regulatory Economics</b:JournalName>
    <b:Year>2009</b:Year>
    <b:Pages>96-109</b:Pages>
    <b:Volume>35</b:Volume>
    <b:Issue>1</b:Issue>
    <b:RefOrder>1</b:RefOrder>
  </b:Source>
  <b:Source>
    <b:Tag>Hec79</b:Tag>
    <b:SourceType>JournalArticle</b:SourceType>
    <b:Guid>{5A5333FE-D4D9-E545-946A-9B14A1721D90}</b:Guid>
    <b:Author>
      <b:Author>
        <b:NameList>
          <b:Person>
            <b:Last>Heckman</b:Last>
            <b:First>James</b:First>
            <b:Middle>J</b:Middle>
          </b:Person>
        </b:NameList>
      </b:Author>
    </b:Author>
    <b:Title>Sample Selection Bias as a Specification Error</b:Title>
    <b:JournalName>Econometrica</b:JournalName>
    <b:Year>1979</b:Year>
    <b:Pages>153-161</b:Pages>
    <b:Volume>47</b:Volume>
    <b:Issue>1</b:Issue>
    <b:RefOrder>6</b:RefOrder>
  </b:Source>
  <b:Source>
    <b:Tag>EPA17</b:Tag>
    <b:SourceType>DocumentFromInternetSite</b:SourceType>
    <b:Guid>{DDE79540-E483-AB49-9A84-A238BF8B3C40}</b:Guid>
    <b:Author>
      <b:Author>
        <b:NameList>
          <b:Person>
            <b:Last>EPA</b:Last>
          </b:Person>
        </b:NameList>
      </b:Author>
    </b:Author>
    <b:Title>Negotiated Rulemaking Committee: Chemical Data Reporting Requirements for Inorganic Byproducts</b:Title>
    <b:InternetSiteTitle>Chemical Data Reporting</b:InternetSiteTitle>
    <b:URL>https://www.epa.gov/chemical-data-reporting/negotiated-rulemaking-committee-chemical-data-reporting-requirements</b:URL>
    <b:Year>2017</b:Year>
    <b:RefOrder>59</b:RefOrder>
  </b:Source>
  <b:Source>
    <b:Tag>Bar01</b:Tag>
    <b:SourceType>JournalArticle</b:SourceType>
    <b:Guid>{59FCC8AD-34DA-A946-8398-F2784870CF5F}</b:Guid>
    <b:Title>Private politics, corporate social responsibility, and integrated strategy</b:Title>
    <b:Year>2001</b:Year>
    <b:Author>
      <b:Author>
        <b:NameList>
          <b:Person>
            <b:Last>Baron</b:Last>
            <b:First>David</b:First>
          </b:Person>
        </b:NameList>
      </b:Author>
    </b:Author>
    <b:JournalName>Journal of Economics &amp; Management Strategy</b:JournalName>
    <b:Pages>7 - 45</b:Pages>
    <b:Volume>10</b:Volume>
    <b:Issue>1</b:Issue>
    <b:RefOrder>60</b:RefOrder>
  </b:Source>
  <b:Source>
    <b:Tag>Fur97</b:Tag>
    <b:SourceType>JournalArticle</b:SourceType>
    <b:Guid>{BBC65BD2-BE20-D346-A1F2-7559E8153491}</b:Guid>
    <b:Author>
      <b:Author>
        <b:NameList>
          <b:Person>
            <b:Last>Furlong</b:Last>
            <b:First>Scott</b:First>
            <b:Middle>R.</b:Middle>
          </b:Person>
        </b:NameList>
      </b:Author>
    </b:Author>
    <b:Title>Interest group influence on rule making.</b:Title>
    <b:Year>1997</b:Year>
    <b:JournalName>Administration &amp; Society</b:JournalName>
    <b:Pages>325-347</b:Pages>
    <b:Volume>29</b:Volume>
    <b:Issue>3</b:Issue>
    <b:RefOrder>61</b:RefOrder>
  </b:Source>
  <b:Source>
    <b:Tag>Katng</b:Tag>
    <b:SourceType>JournalArticle</b:SourceType>
    <b:Guid>{5F26ADBB-330E-464F-96CC-F4B5A29376E4}</b:Guid>
    <b:Author>
      <b:Author>
        <b:NameList>
          <b:Person>
            <b:Last>Odziemkowska</b:Last>
            <b:First>Kate</b:First>
          </b:Person>
          <b:Person>
            <b:Last>Dorobantu</b:Last>
            <b:First>Sinziana</b:First>
          </b:Person>
        </b:NameList>
      </b:Author>
    </b:Author>
    <b:Title>Contracting Beyond the Market</b:Title>
    <b:JournalName>Organization Science</b:JournalName>
    <b:Year>2021</b:Year>
    <b:RefOrder>62</b:RefOrder>
  </b:Source>
  <b:Source>
    <b:Tag>enH15</b:Tag>
    <b:SourceType>JournalArticle</b:SourceType>
    <b:Guid>{117A420C-B68C-F946-92CA-8EFF51EA532E}</b:Guid>
    <b:Author>
      <b:Author>
        <b:NameList>
          <b:Person>
            <b:Last>Den Hond</b:Last>
            <b:First>Frank</b:First>
          </b:Person>
          <b:Person>
            <b:Last>Bakker</b:Last>
            <b:First>Frank</b:First>
            <b:Middle>GA de</b:Middle>
          </b:Person>
          <b:Person>
            <b:Last>Doh</b:Last>
            <b:First>Jonathan</b:First>
          </b:Person>
        </b:NameList>
      </b:Author>
    </b:Author>
    <b:Title>What Prompts Companies to Collaboration With NGOs? Recent Evidence From the Netherlands</b:Title>
    <b:Year>2015</b:Year>
    <b:JournalName>Business &amp; Society</b:JournalName>
    <b:Pages>187-228</b:Pages>
    <b:Volume>54</b:Volume>
    <b:Issue>2</b:Issue>
    <b:RefOrder>63</b:RefOrder>
  </b:Source>
  <b:Source>
    <b:Tag>Bar12</b:Tag>
    <b:SourceType>JournalArticle</b:SourceType>
    <b:Guid>{1273869D-0BF9-DE4A-A546-6F6C3227E8B0}</b:Guid>
    <b:Author>
      <b:Author>
        <b:NameList>
          <b:Person>
            <b:Last>Baron</b:Last>
            <b:First>David</b:First>
          </b:Person>
        </b:NameList>
      </b:Author>
    </b:Author>
    <b:Title>The industrial organization of private politics</b:Title>
    <b:Year>2012</b:Year>
    <b:JournalName>Quarterly Journal of Political Science</b:JournalName>
    <b:RefOrder>64</b:RefOrder>
  </b:Source>
  <b:Source>
    <b:Tag>Hen14</b:Tag>
    <b:SourceType>JournalArticle</b:SourceType>
    <b:Guid>{8700CD3C-20CD-DB4E-B513-5F4BC502CA80}</b:Guid>
    <b:Title>Spinning gold: The financial returns to stakeholder engagement.</b:Title>
    <b:Year>2014</b:Year>
    <b:Author>
      <b:Author>
        <b:NameList>
          <b:Person>
            <b:Last>Henisz</b:Last>
            <b:First>Witold</b:First>
            <b:Middle>J.</b:Middle>
          </b:Person>
          <b:Person>
            <b:Last>Dorobantu</b:Last>
            <b:First>Sinziana</b:First>
          </b:Person>
          <b:Person>
            <b:Last>Nartey</b:Last>
            <b:First>Lite</b:First>
            <b:Middle>J.</b:Middle>
          </b:Person>
        </b:NameList>
      </b:Author>
    </b:Author>
    <b:JournalName>Strategic Management Journal</b:JournalName>
    <b:Pages>1727-1748</b:Pages>
    <b:Volume>35</b:Volume>
    <b:Issue>12</b:Issue>
    <b:RefOrder>65</b:RefOrder>
  </b:Source>
  <b:Source>
    <b:Tag>Odz19</b:Tag>
    <b:SourceType>JournalArticle</b:SourceType>
    <b:Guid>{4DD9D3ED-5170-9D49-B26D-8ECC5353EBF3}</b:Guid>
    <b:Author>
      <b:Author>
        <b:NameList>
          <b:Person>
            <b:Last>Odziemkowska</b:Last>
            <b:First>Kate</b:First>
          </b:Person>
          <b:Person>
            <b:Last>McDonnell</b:Last>
            <b:First>Mary-Hunter</b:First>
          </b:Person>
        </b:NameList>
      </b:Author>
    </b:Author>
    <b:Title>Ripple Effects: How Firm-Activist Collaborations Reduce Movement Contention.</b:Title>
    <b:Year>2019</b:Year>
    <b:JournalName>SSRN 3428050</b:JournalName>
    <b:RefOrder>66</b:RefOrder>
  </b:Source>
  <b:Source>
    <b:Tag>Dor17</b:Tag>
    <b:SourceType>JournalArticle</b:SourceType>
    <b:Guid>{0B6A3CC8-E0FA-2E4C-98A0-EF3EA3687A02}</b:Guid>
    <b:Author>
      <b:Author>
        <b:NameList>
          <b:Person>
            <b:Last>Dorobantu</b:Last>
            <b:First>Sinziana</b:First>
          </b:Person>
          <b:Person>
            <b:Last>Kaul</b:Last>
            <b:First>Aseem</b:First>
          </b:Person>
          <b:Person>
            <b:Last>Zelner</b:Last>
            <b:First>Bennet</b:First>
          </b:Person>
        </b:NameList>
      </b:Author>
    </b:Author>
    <b:Title>Nonmarket strategy research through the lens of new institutional economics: An integrative review and future directions: Nonmarket Strategy: An Integrative Review and Future Directions</b:Title>
    <b:JournalName>Strategic Management Journal</b:JournalName>
    <b:Year>2017</b:Year>
    <b:Volume>38</b:Volume>
    <b:Issue>1</b:Issue>
    <b:Pages>114-140</b:Pages>
    <b:RefOrder>67</b:RefOrder>
  </b:Source>
  <b:Source>
    <b:Tag>Hil01</b:Tag>
    <b:SourceType>JournalArticle</b:SourceType>
    <b:Guid>{2249E2A5-924B-7141-ADE1-E49798F293AF}</b:Guid>
    <b:Author>
      <b:Author>
        <b:NameList>
          <b:Person>
            <b:Last>Hillman</b:Last>
            <b:First>Amy</b:First>
            <b:Middle>J.</b:Middle>
          </b:Person>
          <b:Person>
            <b:Last>Keim</b:Last>
            <b:First>Gerald</b:First>
            <b:Middle>D.</b:Middle>
          </b:Person>
        </b:NameList>
      </b:Author>
    </b:Author>
    <b:Title>Shareholder value, stakeholder management, and social issues: What's the bottom line?.</b:Title>
    <b:JournalName>Strategic Management Journal</b:JournalName>
    <b:Year>2001</b:Year>
    <b:Pages>125 - 139</b:Pages>
    <b:Volume>22</b:Volume>
    <b:Issue>2</b:Issue>
    <b:RefOrder>68</b:RefOrder>
  </b:Source>
  <b:Source>
    <b:Tag>Jen02</b:Tag>
    <b:SourceType>JournalArticle</b:SourceType>
    <b:Guid>{E111FDF9-84C2-F543-9CEF-2A0070B41247}</b:Guid>
    <b:Author>
      <b:Author>
        <b:NameList>
          <b:Person>
            <b:Last>Jensen</b:Last>
            <b:First>Michael</b:First>
            <b:Middle>C.</b:Middle>
          </b:Person>
        </b:NameList>
      </b:Author>
    </b:Author>
    <b:Title>Value maximization, stakeholder theory, and the corporate objective function</b:Title>
    <b:JournalName>Business ethics quarterly</b:JournalName>
    <b:Year>2002</b:Year>
    <b:Pages>235 - 256</b:Pages>
    <b:Volume>12</b:Volume>
    <b:Issue>2</b:Issue>
    <b:RefOrder>69</b:RefOrder>
  </b:Source>
  <b:Source>
    <b:Tag>Kas06</b:Tag>
    <b:SourceType>JournalArticle</b:SourceType>
    <b:Guid>{05AB18EA-F91D-9545-9704-79E260489FC5}</b:Guid>
    <b:Author>
      <b:Author>
        <b:NameList>
          <b:Person>
            <b:Last>Kassinis</b:Last>
            <b:First>George</b:First>
          </b:Person>
          <b:Person>
            <b:Last>Vafeas</b:Last>
            <b:First>Nikos</b:First>
          </b:Person>
        </b:NameList>
      </b:Author>
    </b:Author>
    <b:Title>Stakeholder pressures and environmental performance</b:Title>
    <b:JournalName>Academy of Management Journal</b:JournalName>
    <b:Year>2006</b:Year>
    <b:Pages>145-159</b:Pages>
    <b:Volume>49</b:Volume>
    <b:Issue>1</b:Issue>
    <b:RefOrder>15</b:RefOrder>
  </b:Source>
  <b:Source>
    <b:Tag>Lub07</b:Tag>
    <b:SourceType>JournalArticle</b:SourceType>
    <b:Guid>{53770B38-DBCC-D142-B0D4-887BA71165DD}</b:Guid>
    <b:Author>
      <b:Author>
        <b:NameList>
          <b:Person>
            <b:Last>Lubbers</b:Last>
            <b:First>Jeffrey</b:First>
            <b:Middle>S.</b:Middle>
          </b:Person>
        </b:NameList>
      </b:Author>
    </b:Author>
    <b:Title>Achieving policymaking consensus: The (unfortunate) waning of negotiated rulemaking</b:Title>
    <b:JournalName>Southern Texas Law Review</b:JournalName>
    <b:Year>2007</b:Year>
    <b:Pages>988-1005</b:Pages>
    <b:Volume>49</b:Volume>
    <b:RefOrder>70</b:RefOrder>
  </b:Source>
  <b:Source>
    <b:Tag>Com09</b:Tag>
    <b:SourceType>DocumentFromInternetSite</b:SourceType>
    <b:Guid>{3EC0CCCF-E4DD-4443-83A8-7CD607EC5FBC}</b:Guid>
    <b:Title>APSC's General Rate Case</b:Title>
    <b:Year>2009</b:Year>
    <b:Author>
      <b:Author>
        <b:NameList>
          <b:Person>
            <b:Last>Arizona Corporation Commission</b:Last>
          </b:Person>
        </b:NameList>
      </b:Author>
    </b:Author>
    <b:URL>https://azcc.gov/docs/default-source/utilities-files/electric/eps-rest-compliance-reports/2012/2012-aps-rest.pdf?sfvrsn=ff20d822_2</b:URL>
    <b:RefOrder>44</b:RefOrder>
  </b:Source>
  <b:Source>
    <b:Tag>Bar07</b:Tag>
    <b:SourceType>JournalArticle</b:SourceType>
    <b:Guid>{84058DFE-0DB6-A24C-88C4-D34B3AD53245}</b:Guid>
    <b:Author>
      <b:Author>
        <b:NameList>
          <b:Person>
            <b:Last>Baron</b:Last>
            <b:First>David</b:First>
          </b:Person>
          <b:Person>
            <b:Last>Diermeier</b:Last>
            <b:First>Daniel</b:First>
          </b:Person>
        </b:NameList>
      </b:Author>
    </b:Author>
    <b:Title>Strategic activism and non market strategy</b:Title>
    <b:JournalName>Journal of Economics &amp; Management Strategy</b:JournalName>
    <b:Year>2007</b:Year>
    <b:Volume>16</b:Volume>
    <b:Issue>3</b:Issue>
    <b:Pages>599-634</b:Pages>
    <b:RefOrder>71</b:RefOrder>
  </b:Source>
  <b:Source>
    <b:Tag>Ara18</b:Tag>
    <b:SourceType>Book</b:SourceType>
    <b:Guid>{048B72E9-8CDF-104A-95BD-7AEB41082EDF}</b:Guid>
    <b:Author>
      <b:Author>
        <b:NameList>
          <b:Person>
            <b:Last>Aranda</b:Last>
            <b:First>Ana</b:First>
            <b:Middle>M.</b:Middle>
          </b:Person>
          <b:Person>
            <b:Last>Simons</b:Last>
            <b:First>Tal</b:First>
          </b:Person>
        </b:NameList>
      </b:Author>
    </b:Author>
    <b:Title>On two sides of the smoke screen: How activist organizations and corporations use protests, campaign contributions, and lobbyists to influence institutional change.</b:Title>
    <b:JournalName>Social Movements, Stakeholders and Non-Market Strategy</b:JournalName>
    <b:Year>2018</b:Year>
    <b:Publisher>Emerald Publishing Limited</b:Publisher>
    <b:RefOrder>72</b:RefOrder>
  </b:Source>
  <b:Source>
    <b:Tag>Ken98</b:Tag>
    <b:SourceType>Book</b:SourceType>
    <b:Guid>{10E5C663-CEA1-7241-9D1F-5E8CC803B873}</b:Guid>
    <b:Author>
      <b:Author>
        <b:NameList>
          <b:Person>
            <b:Last>Kollman</b:Last>
            <b:First>Ken</b:First>
          </b:Person>
        </b:NameList>
      </b:Author>
    </b:Author>
    <b:Title>Outside lobbying: Public opinion and interest group strategies</b:Title>
    <b:City>Princeton, New Jersey</b:City>
    <b:Publisher>Princeton University Press</b:Publisher>
    <b:Year>1998</b:Year>
    <b:RefOrder>73</b:RefOrder>
  </b:Source>
  <b:Source>
    <b:Tag>Len09</b:Tag>
    <b:SourceType>JournalArticle</b:SourceType>
    <b:Guid>{03E9A69A-D36E-A647-A0B8-8D628C0BFE96}</b:Guid>
    <b:Author>
      <b:Author>
        <b:NameList>
          <b:Person>
            <b:Last>Lenox</b:Last>
            <b:First>Michael</b:First>
            <b:Middle>J</b:Middle>
          </b:Person>
          <b:Person>
            <b:Last>Eesley</b:Last>
            <b:First>Charles</b:First>
            <b:Middle>E</b:Middle>
          </b:Person>
        </b:NameList>
      </b:Author>
    </b:Author>
    <b:Title>Private environmental activism and the selection and response of firm targets</b:Title>
    <b:JournalName>Journal of Economics and Management Strategy</b:JournalName>
    <b:Year>2009</b:Year>
    <b:Volume>18</b:Volume>
    <b:Issue>1</b:Issue>
    <b:Pages>45-73</b:Pages>
    <b:RefOrder>74</b:RefOrder>
  </b:Source>
  <b:Source>
    <b:Tag>Placeholder3</b:Tag>
    <b:SourceType>JournalArticle</b:SourceType>
    <b:Guid>{2F403D6E-174E-C94B-836B-EA8F5C48E462}</b:Guid>
    <b:Author>
      <b:Author>
        <b:NameList>
          <b:Person>
            <b:Last>Pacheco</b:Last>
            <b:First>Desiree</b:First>
            <b:Middle>F.</b:Middle>
          </b:Person>
          <b:Person>
            <b:Last>Dean</b:Last>
            <b:First>Thomas</b:First>
            <b:Middle>J.</b:Middle>
          </b:Person>
        </b:NameList>
      </b:Author>
    </b:Author>
    <b:Title>Firm responses to social movement pressures: A competitive dynamics perspective</b:Title>
    <b:JournalName>Strategic Management Journal</b:JournalName>
    <b:Year>2015</b:Year>
    <b:Pages>1093-1104</b:Pages>
    <b:Volume>36</b:Volume>
    <b:Issue>7</b:Issue>
    <b:RefOrder>75</b:RefOrder>
  </b:Source>
  <b:Source>
    <b:Tag>Jun09</b:Tag>
    <b:SourceType>JournalArticle</b:SourceType>
    <b:Guid>{EB9A66EF-F3E5-D943-AAED-4A314D0B6DCC}</b:Guid>
    <b:Title>Evidence, politics and power in public policy for the environment.</b:Title>
    <b:Year>2009</b:Year>
    <b:Author>
      <b:Author>
        <b:NameList>
          <b:Person>
            <b:Last>Juntti</b:Last>
            <b:First>Meri</b:First>
          </b:Person>
          <b:Person>
            <b:Last>Russel</b:Last>
            <b:First>Duncan</b:First>
          </b:Person>
          <b:Person>
            <b:Last>Turnpenny</b:Last>
            <b:First>John</b:First>
          </b:Person>
        </b:NameList>
      </b:Author>
    </b:Author>
    <b:JournalName>Environmental Science &amp; Policy</b:JournalName>
    <b:Pages>207-215</b:Pages>
    <b:Volume>12</b:Volume>
    <b:Issue>3</b:Issue>
    <b:RefOrder>76</b:RefOrder>
  </b:Source>
  <b:Source>
    <b:Tag>Har10</b:Tag>
    <b:SourceType>JournalArticle</b:SourceType>
    <b:Guid>{8CB1F188-0E0B-AE47-B5FB-7EE6729BDA49}</b:Guid>
    <b:Author>
      <b:Author>
        <b:NameList>
          <b:Person>
            <b:Last>Harrison</b:Last>
            <b:First>Jeffrey</b:First>
            <b:Middle>S.</b:Middle>
          </b:Person>
          <b:Person>
            <b:Last>Bosse</b:Last>
            <b:First>Douglas</b:First>
            <b:Middle>A.</b:Middle>
          </b:Person>
          <b:Person>
            <b:Last>Phillips</b:Last>
            <b:First>Robert</b:First>
            <b:Middle>A.</b:Middle>
          </b:Person>
        </b:NameList>
      </b:Author>
    </b:Author>
    <b:Title>Managing for stakeholders, stakeholder utility functions, and competitive advantage.</b:Title>
    <b:JournalName>Strategic Management Journal</b:JournalName>
    <b:Year>2010</b:Year>
    <b:Pages>58-74</b:Pages>
    <b:Volume>31</b:Volume>
    <b:Issue>1</b:Issue>
    <b:RefOrder>16</b:RefOrder>
  </b:Source>
  <b:Source>
    <b:Tag>Tan16</b:Tag>
    <b:SourceType>JournalArticle</b:SourceType>
    <b:Guid>{EF4E5E8A-0386-2E41-A43A-622DFE5D375F}</b:Guid>
    <b:Author>
      <b:Author>
        <b:NameList>
          <b:Person>
            <b:Last>Tantalo</b:Last>
            <b:First>Caterina</b:First>
          </b:Person>
          <b:Person>
            <b:Last>Priem</b:Last>
            <b:First>Richard</b:First>
            <b:Middle>L.</b:Middle>
          </b:Person>
        </b:NameList>
      </b:Author>
    </b:Author>
    <b:Title>Value creation through stakeholder synergy.</b:Title>
    <b:JournalName>Strategic Management Journal</b:JournalName>
    <b:Year>2016</b:Year>
    <b:Pages>314-329</b:Pages>
    <b:Volume>37</b:Volume>
    <b:Issue>2</b:Issue>
    <b:RefOrder>17</b:RefOrder>
  </b:Source>
  <b:Source>
    <b:Tag>Vas12</b:Tag>
    <b:SourceType>JournalArticle</b:SourceType>
    <b:Guid>{4CEBA38D-04F6-3F48-A6C3-BB01AD130C20}</b:Guid>
    <b:Author>
      <b:Author>
        <b:NameList>
          <b:Person>
            <b:Last>Vasi</b:Last>
            <b:First>Ion</b:First>
            <b:Middle>Bogdan</b:Middle>
          </b:Person>
          <b:Person>
            <b:Last>King</b:Last>
            <b:First>Brayden</b:First>
            <b:Middle>G.</b:Middle>
          </b:Person>
        </b:NameList>
      </b:Author>
    </b:Author>
    <b:Title>Social movements, risk perceptions, and economic outcomes: The effect of primary and secondary stakeholder activism on firms’ perceived environmental risk and financial performance.</b:Title>
    <b:JournalName>American Sociological Review</b:JournalName>
    <b:Year>2012</b:Year>
    <b:Pages>573-596</b:Pages>
    <b:Volume>77</b:Volume>
    <b:Issue>4</b:Issue>
    <b:RefOrder>18</b:RefOrder>
  </b:Source>
  <b:Source>
    <b:Tag>Mit971</b:Tag>
    <b:SourceType>JournalArticle</b:SourceType>
    <b:Guid>{36FCC002-BC66-6147-A536-B937EA9C69F3}</b:Guid>
    <b:Author>
      <b:Author>
        <b:NameList>
          <b:Person>
            <b:Last>Mitchell</b:Last>
            <b:First>Ronald</b:First>
            <b:Middle>K.</b:Middle>
          </b:Person>
          <b:Person>
            <b:Last>Agle</b:Last>
            <b:First>Bradley</b:First>
            <b:Middle>R.</b:Middle>
          </b:Person>
          <b:Person>
            <b:Last>Wood</b:Last>
            <b:First>Donna</b:First>
            <b:Middle>J.</b:Middle>
          </b:Person>
        </b:NameList>
      </b:Author>
    </b:Author>
    <b:Title>Toward a theory of stakeholder identification and salience: Defining the principle of who and what really counts.</b:Title>
    <b:JournalName>Academy of Management Review</b:JournalName>
    <b:Year>1997</b:Year>
    <b:Pages>853-886</b:Pages>
    <b:Volume>22</b:Volume>
    <b:Issue>4</b:Issue>
    <b:RefOrder>77</b:RefOrder>
  </b:Source>
  <b:Source>
    <b:Tag>Cha06</b:Tag>
    <b:SourceType>JournalArticle</b:SourceType>
    <b:Guid>{7AED47C0-D841-4B41-95B8-D2C65DFB3A35}</b:Guid>
    <b:Author>
      <b:Author>
        <b:NameList>
          <b:Person>
            <b:Last>Eesley</b:Last>
            <b:First>Charles</b:First>
          </b:Person>
          <b:Person>
            <b:Last>Lenox</b:Last>
            <b:First>Michael</b:First>
            <b:Middle>J.</b:Middle>
          </b:Person>
        </b:NameList>
      </b:Author>
    </b:Author>
    <b:Title>Firm Responses to Secondary Stakeholder Action</b:Title>
    <b:JournalName>Strategic Management Journal</b:JournalName>
    <b:Year>2006</b:Year>
    <b:Pages>765 - 781</b:Pages>
    <b:RefOrder>21</b:RefOrder>
  </b:Source>
  <b:Source>
    <b:Tag>Den07</b:Tag>
    <b:SourceType>JournalArticle</b:SourceType>
    <b:Guid>{6F2458B0-1C13-C04D-B956-EB9774309BC3}</b:Guid>
    <b:Author>
      <b:Author>
        <b:NameList>
          <b:Person>
            <b:Last>Den Hond</b:Last>
            <b:First>Frank</b:First>
          </b:Person>
          <b:Person>
            <b:Last>De Bakker</b:Last>
            <b:First>Frank</b:First>
            <b:Middle>G. A.</b:Middle>
          </b:Person>
        </b:NameList>
      </b:Author>
    </b:Author>
    <b:Title>Ideologically Motivated Activism: How Activist Groups Influence Corporate Social Change Activities</b:Title>
    <b:JournalName>Academy of Management Review</b:JournalName>
    <b:Year>2007</b:Year>
    <b:Pages>901-924</b:Pages>
    <b:Volume>32</b:Volume>
    <b:Issue>3</b:Issue>
    <b:RefOrder>78</b:RefOrder>
  </b:Source>
  <b:Source>
    <b:Tag>Ähl05</b:Tag>
    <b:SourceType>JournalArticle</b:SourceType>
    <b:Guid>{B41E8DC8-1A0D-3643-8139-663D6FBEFA2B}</b:Guid>
    <b:Author>
      <b:Author>
        <b:NameList>
          <b:Person>
            <b:Last>Ählström</b:Last>
            <b:First>Jenny</b:First>
          </b:Person>
          <b:Person>
            <b:Last>Sjöström</b:Last>
            <b:First>Emma</b:First>
          </b:Person>
        </b:NameList>
      </b:Author>
    </b:Author>
    <b:Title>CSOs and business partnerships: Strategies for interaction.</b:Title>
    <b:JournalName>Business Strategy and the Environment</b:JournalName>
    <b:Year>2005</b:Year>
    <b:Pages>230-240</b:Pages>
    <b:Volume>14</b:Volume>
    <b:Issue>4</b:Issue>
    <b:RefOrder>79</b:RefOrder>
  </b:Source>
  <b:Source>
    <b:Tag>Fre10</b:Tag>
    <b:SourceType>Book</b:SourceType>
    <b:Guid>{EA5DDF15-7999-D14B-8E75-9826D7809B79}</b:Guid>
    <b:Author>
      <b:Author>
        <b:NameList>
          <b:Person>
            <b:Last>Freeman</b:Last>
            <b:First>R.</b:First>
            <b:Middle>Edward</b:Middle>
          </b:Person>
        </b:NameList>
      </b:Author>
    </b:Author>
    <b:Title>Strategic management: A stakeholder approach</b:Title>
    <b:Year>2010</b:Year>
    <b:Publisher>Cambridge university press</b:Publisher>
    <b:RefOrder>35</b:RefOrder>
  </b:Source>
  <b:Source>
    <b:Tag>Ans08</b:Tag>
    <b:SourceType>JournalArticle</b:SourceType>
    <b:Guid>{48F6911D-0739-FF41-8F95-F776B91EC062}</b:Guid>
    <b:Author>
      <b:Author>
        <b:NameList>
          <b:Person>
            <b:Last>Ansell</b:Last>
            <b:First>Chris</b:First>
          </b:Person>
          <b:Person>
            <b:Last>Gash</b:Last>
            <b:First>Alison</b:First>
          </b:Person>
        </b:NameList>
      </b:Author>
    </b:Author>
    <b:Title>Collaborative Governance in Theory and Practice</b:Title>
    <b:JournalName>Journal of public administration research and theory</b:JournalName>
    <b:Year>2008</b:Year>
    <b:Pages>543-571</b:Pages>
    <b:Volume>18</b:Volume>
    <b:Issue>4</b:Issue>
    <b:RefOrder>80</b:RefOrder>
  </b:Source>
  <b:Source>
    <b:Tag>Pri95</b:Tag>
    <b:SourceType>Book</b:SourceType>
    <b:Guid>{E9581DEC-721A-B842-A2D5-25B6E5856136}</b:Guid>
    <b:Title>Negotiated rulemaking sourcebook.</b:Title>
    <b:Year>1995</b:Year>
    <b:Author>
      <b:Author>
        <b:NameList>
          <b:Person>
            <b:Last>Pritzker</b:Last>
            <b:First>David</b:First>
            <b:Middle>M.</b:Middle>
          </b:Person>
          <b:Person>
            <b:Last>Dalton</b:Last>
            <b:First>Deborah</b:First>
            <b:Middle>S.</b:Middle>
          </b:Person>
        </b:NameList>
      </b:Author>
    </b:Author>
    <b:Publisher>US Government Printing Office</b:Publisher>
    <b:RefOrder>81</b:RefOrder>
  </b:Source>
  <b:Source>
    <b:Tag>Rya01</b:Tag>
    <b:SourceType>JournalArticle</b:SourceType>
    <b:Guid>{04647B4A-B17A-584B-82B0-07777A0F268E}</b:Guid>
    <b:Author>
      <b:Author>
        <b:NameList>
          <b:Person>
            <b:Last>Ryan</b:Last>
            <b:First>Clare</b:First>
            <b:Middle>M</b:Middle>
          </b:Person>
        </b:NameList>
      </b:Author>
    </b:Author>
    <b:Title>Leadership in collaborative policy-making: An analysis of agency roles in regulatory negotiations.</b:Title>
    <b:JournalName>Policy Sciences</b:JournalName>
    <b:Year>2001</b:Year>
    <b:Pages>221-245</b:Pages>
    <b:Volume>34</b:Volume>
    <b:Issue>3</b:Issue>
    <b:RefOrder>82</b:RefOrder>
  </b:Source>
  <b:Source>
    <b:Tag>USD11</b:Tag>
    <b:SourceType>DocumentFromInternetSite</b:SourceType>
    <b:Guid>{4B08AFAA-D852-A945-826A-BA6AF6AE17D3}</b:Guid>
    <b:Title>Negotiated Rulemaking to Draft Regulations Concerning Mandatory Pork Pricing</b:Title>
    <b:Year>2011</b:Year>
    <b:Author>
      <b:Author>
        <b:NameList>
          <b:Person>
            <b:Last>USDA</b:Last>
          </b:Person>
        </b:NameList>
      </b:Author>
    </b:Author>
    <b:InternetSiteTitle>USDA Agricultural Marketing Service</b:InternetSiteTitle>
    <b:URL>https://www.ams.usda.gov/sites/default/files/media/NegotiatedRulemakingFacilitatorsFinalReport.pdf</b:URL>
    <b:Month>September</b:Month>
    <b:Day>15</b:Day>
    <b:RefOrder>83</b:RefOrder>
  </b:Source>
  <b:Source>
    <b:Tag>Sho101</b:Tag>
    <b:SourceType>JournalArticle</b:SourceType>
    <b:Guid>{3CEC6EAC-920D-C344-AEE5-1569BCC31E5A}</b:Guid>
    <b:Author>
      <b:Author>
        <b:NameList>
          <b:Person>
            <b:Last>Short</b:Last>
            <b:First>Jodi</b:First>
            <b:Middle>L.</b:Middle>
          </b:Person>
          <b:Person>
            <b:Last>Toffel</b:Last>
            <b:First>Michael</b:First>
            <b:Middle>W.</b:Middle>
          </b:Person>
        </b:NameList>
      </b:Author>
    </b:Author>
    <b:Title>Making self-regulation more than merely symbolic: The critical role of the legal environment.</b:Title>
    <b:JournalName>Administrative Science Quarterly</b:JournalName>
    <b:Year>2010</b:Year>
    <b:Pages>361-396</b:Pages>
    <b:Volume>55</b:Volume>
    <b:Issue>3</b:Issue>
    <b:RefOrder>34</b:RefOrder>
  </b:Source>
  <b:Source>
    <b:Tag>Ada14</b:Tag>
    <b:SourceType>JournalArticle</b:SourceType>
    <b:Guid>{54CAB9AF-3EEC-A444-BC31-D9E7A42BF845}</b:Guid>
    <b:Author>
      <b:Author>
        <b:NameList>
          <b:Person>
            <b:Last>Fremeth</b:Last>
            <b:First>Adam</b:First>
            <b:Middle>R.</b:Middle>
          </b:Person>
          <b:Person>
            <b:Last>Holburn</b:Last>
            <b:First>Guy</b:First>
            <b:Middle>L.F.</b:Middle>
          </b:Person>
          <b:Person>
            <b:Last>Spiller</b:Last>
            <b:First>Pablo</b:First>
            <b:Middle>T.</b:Middle>
          </b:Person>
        </b:NameList>
      </b:Author>
    </b:Author>
    <b:Title>The impact of consumer advocates on regulatory policy in the electric utility sector</b:Title>
    <b:JournalName>Public Choice</b:JournalName>
    <b:Year>2014</b:Year>
    <b:Pages>157 - 181</b:Pages>
    <b:RefOrder>84</b:RefOrder>
  </b:Source>
  <b:Source>
    <b:Tag>Jea05</b:Tag>
    <b:SourceType>JournalArticle</b:SourceType>
    <b:Guid>{819D8344-7087-0447-90A5-7EDE932A53BB}</b:Guid>
    <b:Author>
      <b:Author>
        <b:NameList>
          <b:Person>
            <b:Last>Bonardi</b:Last>
            <b:First>Jean-Philippe</b:First>
          </b:Person>
          <b:Person>
            <b:Last>Hillman</b:Last>
            <b:First>Amy</b:First>
            <b:Middle>J.</b:Middle>
          </b:Person>
          <b:Person>
            <b:Last>Keim</b:Last>
            <b:First>Gerald</b:First>
            <b:Middle>D.</b:Middle>
          </b:Person>
        </b:NameList>
      </b:Author>
    </b:Author>
    <b:Title>The attractiveness of political markets: Implications for firm strategy</b:Title>
    <b:JournalName>The Academy of Management Review</b:JournalName>
    <b:Year>2005</b:Year>
    <b:Volume>30</b:Volume>
    <b:Issue>2</b:Issue>
    <b:Pages>397-413</b:Pages>
    <b:RefOrder>20</b:RefOrder>
  </b:Source>
  <b:Source>
    <b:Tag>Cer16</b:Tag>
    <b:SourceType>JournalArticle</b:SourceType>
    <b:Guid>{47336EE3-F676-074F-9C8F-997DE88DB005}</b:Guid>
    <b:Author>
      <b:Author>
        <b:NameList>
          <b:Person>
            <b:Last>Certo</b:Last>
            <b:First>S.</b:First>
            <b:Middle>Trevis</b:Middle>
          </b:Person>
          <b:Person>
            <b:Last>Busenbark</b:Last>
            <b:First>John</b:First>
            <b:Middle>R.</b:Middle>
          </b:Person>
          <b:Person>
            <b:Last>Woo</b:Last>
            <b:First>Hyun‐soo</b:First>
          </b:Person>
          <b:Person>
            <b:Last>Semadeni</b:Last>
            <b:First>Matthew</b:First>
          </b:Person>
        </b:NameList>
      </b:Author>
    </b:Author>
    <b:Title>Sample selection bias and Heckman models in strategic management research</b:Title>
    <b:Year>2016</b:Year>
    <b:JournalName>Strategic Management Journal</b:JournalName>
    <b:Pages>2639-2657</b:Pages>
    <b:Volume>37</b:Volume>
    <b:Issue>13</b:Issue>
    <b:RefOrder>28</b:RefOrder>
  </b:Source>
  <b:Source>
    <b:Tag>Lon04</b:Tag>
    <b:SourceType>JournalArticle</b:SourceType>
    <b:Guid>{64A37631-D4A3-474F-8660-64A8E606C14F}</b:Guid>
    <b:Author>
      <b:Author>
        <b:NameList>
          <b:Person>
            <b:Last>London</b:Last>
            <b:First>Ted</b:First>
          </b:Person>
          <b:Person>
            <b:Last>Hart</b:Last>
            <b:First>Stuart</b:First>
            <b:Middle>L</b:Middle>
          </b:Person>
        </b:NameList>
      </b:Author>
    </b:Author>
    <b:Title>Reinventing strategies for emerging markets: Beyond the transnational model</b:Title>
    <b:JournalName>Journal of International Business Studies</b:JournalName>
    <b:Year>2004</b:Year>
    <b:Pages>350-370</b:Pages>
    <b:Volume>35</b:Volume>
    <b:Issue>5</b:Issue>
    <b:RefOrder>36</b:RefOrder>
  </b:Source>
  <b:Source>
    <b:Tag>Per08</b:Tag>
    <b:SourceType>JournalArticle</b:SourceType>
    <b:Guid>{BD9001A2-BFD0-A14D-A87E-923583A73DC3}</b:Guid>
    <b:Title>Building Value at the Top and the Bottom of the Global Supply Chain: MNC-NGO Partnerships</b:Title>
    <b:Year>2008</b:Year>
    <b:Author>
      <b:Author>
        <b:NameList>
          <b:Person>
            <b:Last>Perez-Aleman</b:Last>
            <b:First>Paola</b:First>
          </b:Person>
          <b:Person>
            <b:Last>Sandilands</b:Last>
            <b:First>Marion</b:First>
          </b:Person>
        </b:NameList>
      </b:Author>
    </b:Author>
    <b:JournalName>California Management Review</b:JournalName>
    <b:Pages>24-49</b:Pages>
    <b:Volume>51</b:Volume>
    <b:Issue>1</b:Issue>
    <b:RefOrder>37</b:RefOrder>
  </b:Source>
  <b:Source>
    <b:Tag>Bal19</b:Tag>
    <b:SourceType>JournalArticle</b:SourceType>
    <b:Guid>{9EB52D84-A385-5041-BA32-3327AA4EF917}</b:Guid>
    <b:Author>
      <b:Author>
        <b:NameList>
          <b:Person>
            <b:Last>Ballesteros</b:Last>
            <b:First>Luis</b:First>
          </b:Person>
          <b:Person>
            <b:Last>Gatignon</b:Last>
            <b:First>Aline</b:First>
          </b:Person>
        </b:NameList>
      </b:Author>
    </b:Author>
    <b:Title>The relative value of firm and nonprofit experience: Tackling large‐scale social issues across institutional contexts</b:Title>
    <b:JournalName>Strategic Management Journal</b:JournalName>
    <b:Year>2019</b:Year>
    <b:Pages>631-657</b:Pages>
    <b:Volume>40</b:Volume>
    <b:Issue>4</b:Issue>
    <b:RefOrder>39</b:RefOrder>
  </b:Source>
  <b:Source>
    <b:Tag>Dah10</b:Tag>
    <b:SourceType>JournalArticle</b:SourceType>
    <b:Guid>{97DDDED3-B3A3-CB46-B243-92E7BD007598}</b:Guid>
    <b:Author>
      <b:Author>
        <b:NameList>
          <b:Person>
            <b:Last>Dahan</b:Last>
            <b:First>Nicolas</b:First>
            <b:Middle>M.</b:Middle>
          </b:Person>
          <b:Person>
            <b:Last>Doh</b:Last>
            <b:First>Jonathan</b:First>
            <b:Middle>P.</b:Middle>
          </b:Person>
          <b:Person>
            <b:Last>Oetzel</b:Last>
            <b:First>Jennifer</b:First>
          </b:Person>
          <b:Person>
            <b:Last>Yaziji</b:Last>
            <b:First>Michael</b:First>
          </b:Person>
        </b:NameList>
      </b:Author>
    </b:Author>
    <b:Title>Corporate-NGO collaboration: Co-creating new business models for developing markets.</b:Title>
    <b:JournalName>Long range planning</b:JournalName>
    <b:Year>2010</b:Year>
    <b:Pages>326-342</b:Pages>
    <b:Volume>2</b:Volume>
    <b:Issue>3</b:Issue>
    <b:RefOrder>40</b:RefOrder>
  </b:Source>
  <b:Source>
    <b:Tag>McD091</b:Tag>
    <b:SourceType>JournalArticle</b:SourceType>
    <b:Guid>{DBFEA029-DD96-6B48-A93C-14463BAA340C}</b:Guid>
    <b:Author>
      <b:Author>
        <b:NameList>
          <b:Person>
            <b:Last>McDermott</b:Last>
            <b:First>Gerald</b:First>
            <b:Middle>A</b:Middle>
          </b:Person>
          <b:Person>
            <b:Last>Corredoira</b:Last>
            <b:First>Rafael</b:First>
            <b:Middle>A</b:Middle>
          </b:Person>
          <b:Person>
            <b:Last>Kruse</b:Last>
            <b:First>Gregory</b:First>
          </b:Person>
        </b:NameList>
      </b:Author>
    </b:Author>
    <b:Title>Public-Private Institutions as Catalysts of Upgrading in Emerging Market Societies</b:Title>
    <b:Year>2009</b:Year>
    <b:JournalName>Academy of Management Journal</b:JournalName>
    <b:Pages>1270-1296</b:Pages>
    <b:Volume>52</b:Volume>
    <b:Issue>6</b:Issue>
    <b:RefOrder>41</b:RefOrder>
  </b:Source>
  <b:Source>
    <b:Tag>Qué17</b:Tag>
    <b:SourceType>JournalArticle</b:SourceType>
    <b:Guid>{47560E1B-EB40-0146-9465-A0FD973C74D2}</b:Guid>
    <b:Author>
      <b:Author>
        <b:NameList>
          <b:Person>
            <b:Last>Quélin</b:Last>
            <b:First>Bertrand</b:First>
            <b:Middle>V</b:Middle>
          </b:Person>
          <b:Person>
            <b:Last>Kivleniece</b:Last>
            <b:First>Ilze</b:First>
          </b:Person>
          <b:Person>
            <b:Last>Lazzarini</b:Last>
            <b:First>Sergio</b:First>
          </b:Person>
        </b:NameList>
      </b:Author>
    </b:Author>
    <b:Title>Public‐Private Collaboration, Hybridity and Social Value: Towards New Theoretical Perspectives</b:Title>
    <b:JournalName>Journal of Management Studies</b:JournalName>
    <b:Year>2017</b:Year>
    <b:Pages>763-792</b:Pages>
    <b:Volume>54</b:Volume>
    <b:Issue>6</b:Issue>
    <b:RefOrder>42</b:RefOrder>
  </b:Source>
  <b:Source>
    <b:Tag>Fre161</b:Tag>
    <b:SourceType>JournalArticle</b:SourceType>
    <b:Guid>{0257C776-F2AB-7745-9B39-72F32FAF59DC}</b:Guid>
    <b:Author>
      <b:Author>
        <b:NameList>
          <b:Person>
            <b:Last>Fremeth</b:Last>
            <b:First>Adam</b:First>
            <b:Middle>R</b:Middle>
          </b:Person>
          <b:Person>
            <b:Last>Holburn</b:Last>
            <b:First>Guy</b:First>
            <b:Middle>L. F</b:Middle>
          </b:Person>
          <b:Person>
            <b:Last>Vanden Bergh</b:Last>
            <b:First>Richard</b:First>
            <b:Middle>G</b:Middle>
          </b:Person>
        </b:NameList>
      </b:Author>
    </b:Author>
    <b:Title>Corporate Political Strategy in Contested Regulatory Environments</b:Title>
    <b:JournalName>Strategy Science</b:JournalName>
    <b:Year>2016</b:Year>
    <b:Pages>272 - 284</b:Pages>
    <b:RefOrder>43</b:RefOrder>
  </b:Source>
  <b:Source>
    <b:Tag>Arg04</b:Tag>
    <b:SourceType>JournalArticle</b:SourceType>
    <b:Guid>{D48FE9BA-6C61-994C-901E-324295F5F051}</b:Guid>
    <b:Author>
      <b:Author>
        <b:NameList>
          <b:Person>
            <b:Last>Argenti</b:Last>
            <b:First>Paul</b:First>
            <b:Middle>A.</b:Middle>
          </b:Person>
        </b:NameList>
      </b:Author>
    </b:Author>
    <b:Title>Collaborating with activists: How Starbucks works with NGOs.</b:Title>
    <b:JournalName>California Management Review</b:JournalName>
    <b:Year>2004</b:Year>
    <b:Pages>91-116</b:Pages>
    <b:Volume>47</b:Volume>
    <b:Issue>1</b:Issue>
    <b:RefOrder>85</b:RefOrder>
  </b:Source>
  <b:Source>
    <b:Tag>Kat20</b:Tag>
    <b:SourceType>JournalArticle</b:SourceType>
    <b:Guid>{1B70C5EA-008F-EE48-9D11-001C0907B510}</b:Guid>
    <b:Title>Frenemies: Overcoming Audiences’ Ideological Opposition to Firm–Activist Collaborations</b:Title>
    <b:Year>2022</b:Year>
    <b:Author>
      <b:Author>
        <b:NameList>
          <b:Person>
            <b:Last>Odziemkowska</b:Last>
            <b:First>Kate</b:First>
          </b:Person>
        </b:NameList>
      </b:Author>
    </b:Author>
    <b:JournalName>Administrative Science Quarterly</b:JournalName>
    <b:Pages>469-514</b:Pages>
    <b:Volume>67</b:Volume>
    <b:Issue>2</b:Issue>
    <b:RefOrder>86</b:RefOrder>
  </b:Source>
  <b:Source>
    <b:Tag>Bri16</b:Tag>
    <b:SourceType>JournalArticle</b:SourceType>
    <b:Guid>{222F9E06-A556-F34A-B6AB-5517D4EB3947}</b:Guid>
    <b:Author>
      <b:Author>
        <b:NameList>
          <b:Person>
            <b:Last>Briscoe</b:Last>
            <b:First>Forrest</b:First>
          </b:Person>
          <b:Person>
            <b:Last>Gupta</b:Last>
            <b:First>Abhinav</b:First>
          </b:Person>
        </b:NameList>
      </b:Author>
    </b:Author>
    <b:Title>Social activism in and around organizations.</b:Title>
    <b:JournalName>Academy of Management Annals</b:JournalName>
    <b:Year>2016</b:Year>
    <b:Pages>671-727</b:Pages>
    <b:Volume>10</b:Volume>
    <b:Issue>1</b:Issue>
    <b:RefOrder>87</b:RefOrder>
  </b:Source>
  <b:Source>
    <b:Tag>Del08</b:Tag>
    <b:SourceType>JournalArticle</b:SourceType>
    <b:Guid>{BB0FD0FE-CD1C-8B42-A783-63645446A87B}</b:Guid>
    <b:Author>
      <b:Author>
        <b:NameList>
          <b:Person>
            <b:Last>Delmas</b:Last>
            <b:First>Magali</b:First>
            <b:Middle>A.</b:Middle>
          </b:Person>
          <b:Person>
            <b:Last>Toffel</b:Last>
            <b:First>Michael</b:First>
            <b:Middle>W.</b:Middle>
          </b:Person>
        </b:NameList>
      </b:Author>
    </b:Author>
    <b:Title>Organizational responses to environmental demands: Opening the black box.</b:Title>
    <b:JournalName>Strategic Management Journal</b:JournalName>
    <b:Year>2008</b:Year>
    <b:Pages>1027-1055</b:Pages>
    <b:Volume>29</b:Volume>
    <b:Issue>10</b:Issue>
    <b:RefOrder>88</b:RefOrder>
  </b:Source>
  <b:Source>
    <b:Tag>McD15</b:Tag>
    <b:SourceType>JournalArticle</b:SourceType>
    <b:Guid>{730DCF00-A87C-1243-B575-C080E7E3FA67}</b:Guid>
    <b:Author>
      <b:Author>
        <b:NameList>
          <b:Person>
            <b:Last>McDonnell</b:Last>
            <b:First>Mary-Hunter</b:First>
          </b:Person>
          <b:Person>
            <b:Last>King</b:Last>
            <b:First>Brayden</b:First>
            <b:Middle>G.</b:Middle>
          </b:Person>
          <b:Person>
            <b:Last>Soule</b:Last>
            <b:First>Sarah</b:First>
            <b:Middle>A.</b:Middle>
          </b:Person>
        </b:NameList>
      </b:Author>
    </b:Author>
    <b:Title>A dynamic process model of private politics: Activist targeting and corporate receptivity to social challenges.</b:Title>
    <b:JournalName>American Sociological Review</b:JournalName>
    <b:Year>2015</b:Year>
    <b:Pages>654-678</b:Pages>
    <b:Volume>80</b:Volume>
    <b:Issue>3</b:Issue>
    <b:RefOrder>89</b:RefOrder>
  </b:Source>
  <b:Source>
    <b:Tag>McD131</b:Tag>
    <b:SourceType>JournalArticle</b:SourceType>
    <b:Guid>{6471B70A-5582-1243-ADC1-2564880A5268}</b:Guid>
    <b:Author>
      <b:Author>
        <b:NameList>
          <b:Person>
            <b:Last>McDonnell</b:Last>
            <b:First>Mary-Hunter</b:First>
          </b:Person>
          <b:Person>
            <b:Last>King</b:Last>
            <b:First>Brayden</b:First>
          </b:Person>
        </b:NameList>
      </b:Author>
    </b:Author>
    <b:Title>Keeping up appearances: Reputational threat and impression management after social movement boycotts.</b:Title>
    <b:JournalName>Administrative Science Quarterly</b:JournalName>
    <b:Year>2013</b:Year>
    <b:Pages>387-419</b:Pages>
    <b:Volume>58</b:Volume>
    <b:Issue>3</b:Issue>
    <b:RefOrder>33</b:RefOrder>
  </b:Source>
  <b:Source>
    <b:Tag>Lyo14</b:Tag>
    <b:SourceType>BookSection</b:SourceType>
    <b:Guid>{9FBE10E9-BB1A-764C-862B-968B6F6307F9}</b:Guid>
    <b:Title>Self-Regulation and Regulatory Discretion: Why Firms May Be Reluctant to Signal Green</b:Title>
    <b:Year>2014</b:Year>
    <b:Pages>301 - 329</b:Pages>
    <b:Author>
      <b:Author>
        <b:NameList>
          <b:Person>
            <b:Last>Lyon</b:Last>
            <b:First>Thomas</b:First>
            <b:Middle>P</b:Middle>
          </b:Person>
          <b:Person>
            <b:Last>Maxwell</b:Last>
            <b:First>John</b:First>
            <b:Middle>W</b:Middle>
          </b:Person>
        </b:NameList>
      </b:Author>
    </b:Author>
    <b:BookTitle>Strategy Beyond Markets</b:BookTitle>
    <b:Publisher>Emerald Group Publishing Limited</b:Publisher>
    <b:RefOrder>90</b:RefOrder>
  </b:Source>
  <b:Source>
    <b:Tag>Del10</b:Tag>
    <b:SourceType>JournalArticle</b:SourceType>
    <b:Guid>{3E35D1CA-A77F-564E-BE99-6D52DBBA79F5}</b:Guid>
    <b:Author>
      <b:Author>
        <b:NameList>
          <b:Person>
            <b:Last>Delmas</b:Last>
            <b:First>Magali</b:First>
            <b:Middle>A.</b:Middle>
          </b:Person>
          <b:Person>
            <b:Last>Montes‐Sancho</b:Last>
            <b:First>Maria</b:First>
            <b:Middle>J.</b:Middle>
          </b:Person>
        </b:NameList>
      </b:Author>
    </b:Author>
    <b:Title>Voluntary agreements to improve environmental quality: Symbolic and substantive cooperation.</b:Title>
    <b:JournalName>Strategic Management Journal</b:JournalName>
    <b:Year>2010</b:Year>
    <b:Pages>575-601</b:Pages>
    <b:Volume>31</b:Volume>
    <b:Issue>6</b:Issue>
    <b:RefOrder>91</b:RefOrder>
  </b:Source>
  <b:Source>
    <b:Tag>And00</b:Tag>
    <b:SourceType>JournalArticle</b:SourceType>
    <b:Guid>{72E4B734-9858-9D45-8412-03DC7BA7639B}</b:Guid>
    <b:Author>
      <b:Author>
        <b:NameList>
          <b:Person>
            <b:Last>King</b:Last>
            <b:First>Andrew</b:First>
            <b:Middle>A.</b:Middle>
          </b:Person>
          <b:Person>
            <b:Last>Lenox</b:Last>
            <b:First>Michael</b:First>
            <b:Middle>J.</b:Middle>
          </b:Person>
        </b:NameList>
      </b:Author>
    </b:Author>
    <b:Title>Industry self-­‐regulation without sanctions: the chemical industry's responsible care program</b:Title>
    <b:JournalName>The Academy of Management Journal</b:JournalName>
    <b:Year>2000</b:Year>
    <b:Volume>43</b:Volume>
    <b:Issue>4</b:Issue>
    <b:Pages>698-716</b:Pages>
    <b:RefOrder>92</b:RefOrder>
  </b:Source>
  <b:Source>
    <b:Tag>Lyo03</b:Tag>
    <b:SourceType>JournalArticle</b:SourceType>
    <b:Guid>{BC8618B9-049D-934A-A203-6083D8FF90B1}</b:Guid>
    <b:Author>
      <b:Author>
        <b:NameList>
          <b:Person>
            <b:Last>Lyon</b:Last>
            <b:First>Thomas</b:First>
            <b:Middle>P.</b:Middle>
          </b:Person>
          <b:Person>
            <b:Last>Maxwell</b:Last>
            <b:First>John</b:First>
            <b:Middle>W.</b:Middle>
          </b:Person>
        </b:NameList>
      </b:Author>
    </b:Author>
    <b:Title>Self-regulation, taxation and public voluntary environmental agreements.</b:Title>
    <b:JournalName>Journal of Public Economics</b:JournalName>
    <b:Year>2003</b:Year>
    <b:Pages>1453-1486</b:Pages>
    <b:Volume>87</b:Volume>
    <b:Issue>7-8</b:Issue>
    <b:RefOrder>93</b:RefOrder>
  </b:Source>
  <b:Source>
    <b:Tag>Cas91</b:Tag>
    <b:SourceType>JournalArticle</b:SourceType>
    <b:Guid>{0C4A8196-7916-8D4D-A342-7270A590A559}</b:Guid>
    <b:Author>
      <b:Author>
        <b:NameList>
          <b:Person>
            <b:Last>Castrogiovanni</b:Last>
            <b:First>Gary</b:First>
            <b:Middle>J.</b:Middle>
          </b:Person>
        </b:NameList>
      </b:Author>
    </b:Author>
    <b:Title>Environmental munihcence; a theoretical assessment.</b:Title>
    <b:JournalName>Academy of Management Review</b:JournalName>
    <b:Year>1991</b:Year>
    <b:Pages>542-565</b:Pages>
    <b:Volume>16</b:Volume>
    <b:Issue>3</b:Issue>
    <b:RefOrder>2</b:RefOrder>
  </b:Source>
  <b:Source>
    <b:Tag>Sta75</b:Tag>
    <b:SourceType>JournalArticle</b:SourceType>
    <b:Guid>{62A33908-D877-0447-98DC-F5FE3D1DE366}</b:Guid>
    <b:Author>
      <b:Author>
        <b:NameList>
          <b:Person>
            <b:Last>Staw</b:Last>
            <b:First>Barry</b:First>
            <b:Middle>M.,</b:Middle>
          </b:Person>
          <b:Person>
            <b:Last>Szwajkowski</b:Last>
            <b:First>Eugene</b:First>
          </b:Person>
        </b:NameList>
      </b:Author>
    </b:Author>
    <b:Title>The scarcity-munificence component of organizational environments and the commission of illegal acts</b:Title>
    <b:JournalName>Administrative Science Quarterly </b:JournalName>
    <b:Year>1975</b:Year>
    <b:Pages>345-354</b:Pages>
    <b:RefOrder>3</b:RefOrder>
  </b:Source>
  <b:Source>
    <b:Tag>Coo97</b:Tag>
    <b:SourceType>JournalArticle</b:SourceType>
    <b:Guid>{9F15E3F2-4E0E-B44B-BB68-E2DC00271272}</b:Guid>
    <b:Author>
      <b:Author>
        <b:NameList>
          <b:Person>
            <b:Last>Cool</b:Last>
            <b:First>Karel</b:First>
            <b:Middle>O.,</b:Middle>
          </b:Person>
          <b:Person>
            <b:Last>Dierickx</b:Last>
            <b:First>Ingemar</b:First>
          </b:Person>
          <b:Person>
            <b:Last>Szulanski</b:Last>
            <b:First>Gabriel</b:First>
          </b:Person>
        </b:NameList>
      </b:Author>
    </b:Author>
    <b:Title>Diffusion of innovations within organizations: Electronic switching in the Bell system, 1971–1982.</b:Title>
    <b:JournalName>Organization Science</b:JournalName>
    <b:Year>1997</b:Year>
    <b:Pages>543-559</b:Pages>
    <b:Volume>8</b:Volume>
    <b:Issue>5</b:Issue>
    <b:RefOrder>4</b:RefOrder>
  </b:Source>
  <b:Source>
    <b:Tag>Mar15</b:Tag>
    <b:SourceType>JournalArticle</b:SourceType>
    <b:Guid>{53C64E24-D7F2-6945-B613-252A0E8FA1F8}</b:Guid>
    <b:Author>
      <b:Author>
        <b:NameList>
          <b:Person>
            <b:Last>Martinez-del-Rio</b:Last>
            <b:First>Javier</b:First>
          </b:Person>
          <b:Person>
            <b:Last>Antolin-Lopez</b:Last>
            <b:First>Raquel</b:First>
          </b:Person>
          <b:Person>
            <b:Last>Cespedes-Lorente</b:Last>
            <b:First>Jose</b:First>
            <b:Middle>J.</b:Middle>
          </b:Person>
        </b:NameList>
      </b:Author>
    </b:Author>
    <b:Title>Being green against the wind? The moderating effect of munificence on acquiring environmental competitive advantages.</b:Title>
    <b:JournalName>Organization &amp; Environment</b:JournalName>
    <b:Year>2015</b:Year>
    <b:Pages>181-203</b:Pages>
    <b:Volume>28</b:Volume>
    <b:Issue>2</b:Issue>
    <b:RefOrder>94</b:RefOrder>
  </b:Source>
  <b:Source>
    <b:Tag>Rue08</b:Tag>
    <b:SourceType>JournalArticle</b:SourceType>
    <b:Guid>{4ACB8AE9-52EE-FD4B-8C3B-3F47DDEEFBF5}</b:Guid>
    <b:Author>
      <b:Author>
        <b:NameList>
          <b:Person>
            <b:Last>Rueda‐Manzanares</b:Last>
            <b:First>Antonio</b:First>
          </b:Person>
          <b:Person>
            <b:Last>Aragón‐Correa</b:Last>
            <b:First>J.</b:First>
            <b:Middle>Alberto</b:Middle>
          </b:Person>
          <b:Person>
            <b:Last>Sharma</b:Last>
            <b:First>Sanjay</b:First>
          </b:Person>
        </b:NameList>
      </b:Author>
    </b:Author>
    <b:Title>The influence of stakeholders on the environmental strategy of service firms: The moderating effects of complexity, uncertainty and munificence.</b:Title>
    <b:JournalName>British Journal of Management</b:JournalName>
    <b:Year>2008</b:Year>
    <b:Pages>185-203</b:Pages>
    <b:Volume>19</b:Volume>
    <b:Issue>2</b:Issue>
    <b:RefOrder>95</b:RefOrder>
  </b:Source>
  <b:Source>
    <b:Tag>Tus18</b:Tag>
    <b:SourceType>JournalArticle</b:SourceType>
    <b:Guid>{16F5CD1A-93E5-224A-B334-BFAD68F628BA}</b:Guid>
    <b:Author>
      <b:Author>
        <b:NameList>
          <b:Person>
            <b:Last>Tushman</b:Last>
            <b:First>Michael</b:First>
            <b:Middle>L.</b:Middle>
          </b:Person>
          <b:Person>
            <b:Last>Anderson</b:Last>
            <b:First>Philip</b:First>
          </b:Person>
        </b:NameList>
      </b:Author>
    </b:Author>
    <b:Title>Technological discontinuities and organizational environments.</b:Title>
    <b:JournalName>Organizational Innovation</b:JournalName>
    <b:Year>2018</b:Year>
    <b:Pages>345-372</b:Pages>
    <b:RefOrder>5</b:RefOrder>
  </b:Source>
  <b:Source>
    <b:Tag>Yor14</b:Tag>
    <b:SourceType>JournalArticle</b:SourceType>
    <b:Guid>{2B96704A-4CBF-4C42-A1B1-1FDF11980A86}</b:Guid>
    <b:Author>
      <b:Author>
        <b:NameList>
          <b:Person>
            <b:Last>York</b:Last>
            <b:First>Jeffrey</b:First>
            <b:Middle>G.</b:Middle>
          </b:Person>
          <b:Person>
            <b:Last>Lenox</b:Last>
            <b:First>Michael</b:First>
            <b:Middle>J.</b:Middle>
          </b:Person>
        </b:NameList>
      </b:Author>
    </b:Author>
    <b:Title>Exploring the sociocultural determinants of de novo versus de alio entry in emerging industries.</b:Title>
    <b:JournalName>Strategic Management Journal</b:JournalName>
    <b:Year>2014</b:Year>
    <b:Pages>1930-1951</b:Pages>
    <b:Volume>35</b:Volume>
    <b:Issue>13</b:Issue>
    <b:RefOrder>96</b:RefOrder>
  </b:Source>
  <b:Source>
    <b:Tag>Tho95</b:Tag>
    <b:SourceType>JournalArticle</b:SourceType>
    <b:Guid>{2D99198D-1E77-BE41-A961-B36314DDD66F}</b:Guid>
    <b:Author>
      <b:Author>
        <b:NameList>
          <b:Person>
            <b:Last>Dean</b:Last>
            <b:First>Thomas</b:First>
            <b:Middle>J.</b:Middle>
          </b:Person>
          <b:Person>
            <b:Last>Brown</b:Last>
            <b:First>Robert</b:First>
            <b:Middle>L.</b:Middle>
          </b:Person>
        </b:NameList>
      </b:Author>
    </b:Author>
    <b:Title>Pollution Regulation as a Barrier to New Firm Entry: Initial Evidence and Implications for Future Research</b:Title>
    <b:JournalName>The Academy of Management Journal</b:JournalName>
    <b:Year>1995</b:Year>
    <b:Pages>288 - 303</b:Pages>
    <b:Volume>38</b:Volume>
    <b:Issue>1</b:Issue>
    <b:RefOrder>97</b:RefOrder>
  </b:Source>
  <b:Source>
    <b:Tag>Del05</b:Tag>
    <b:SourceType>JournalArticle</b:SourceType>
    <b:Guid>{5A6FC084-D34A-6F46-858F-3C3F5BD2B232}</b:Guid>
    <b:Author>
      <b:Author>
        <b:NameList>
          <b:Person>
            <b:Last>Delmas</b:Last>
            <b:First>Magali</b:First>
          </b:Person>
          <b:Person>
            <b:Last>Tokat</b:Last>
            <b:First>Yesim</b:First>
          </b:Person>
        </b:NameList>
      </b:Author>
    </b:Author>
    <b:Title>Deregulation, governance structures, and efficiency: the US electric utility sector.</b:Title>
    <b:JournalName>Strategic Management Journal</b:JournalName>
    <b:Year>2005</b:Year>
    <b:Pages>441-460</b:Pages>
    <b:Volume>26</b:Volume>
    <b:Issue>5</b:Issue>
    <b:RefOrder>98</b:RefOrder>
  </b:Source>
  <b:Source>
    <b:Tag>Wei16</b:Tag>
    <b:SourceType>JournalArticle</b:SourceType>
    <b:Guid>{8E327943-C24C-BD4D-9C6E-413A48B71396}</b:Guid>
    <b:Author>
      <b:Author>
        <b:NameList>
          <b:Person>
            <b:Last>Weigelt</b:Last>
            <b:First>Carmen</b:First>
          </b:Person>
          <b:Person>
            <b:Last>Shittu</b:Last>
            <b:First>Ekundayo</b:First>
          </b:Person>
        </b:NameList>
      </b:Author>
    </b:Author>
    <b:Title>Competition, regulatory policy, and firms’ resource investments: The case of renewable energy technologies.</b:Title>
    <b:JournalName>Academy of Management Journal</b:JournalName>
    <b:Year>2016</b:Year>
    <b:Pages>678-704</b:Pages>
    <b:Volume>59</b:Volume>
    <b:Issue>2</b:Issue>
    <b:RefOrder>99</b:RefOrder>
  </b:Source>
  <b:Source>
    <b:Tag>Gla92</b:Tag>
    <b:SourceType>JournalArticle</b:SourceType>
    <b:Guid>{6FF896D5-BD98-D647-AA65-459E7BA71166}</b:Guid>
    <b:Author>
      <b:Author>
        <b:NameList>
          <b:Person>
            <b:Last>Glazer</b:Last>
            <b:First>Amihai</b:First>
          </b:Person>
          <b:Person>
            <b:Last>McMillan</b:Last>
            <b:First>Henry</b:First>
          </b:Person>
        </b:NameList>
      </b:Author>
    </b:Author>
    <b:Title>Pricing by the firm under regulatory threat.</b:Title>
    <b:JournalName>The Quarterly Journal of Economics</b:JournalName>
    <b:Year>1992</b:Year>
    <b:Pages>1089-1099</b:Pages>
    <b:Volume>107</b:Volume>
    <b:Issue>3</b:Issue>
    <b:RefOrder>100</b:RefOrder>
  </b:Source>
  <b:Source>
    <b:Tag>Seg981</b:Tag>
    <b:SourceType>JournalArticle</b:SourceType>
    <b:Guid>{D0F9A2DC-619B-1145-9EDA-E99C77ECC9C6}</b:Guid>
    <b:Author>
      <b:Author>
        <b:NameList>
          <b:Person>
            <b:Last>Segerson</b:Last>
            <b:First>Kathleen</b:First>
          </b:Person>
          <b:Person>
            <b:Last>Miceli</b:Last>
            <b:First>Thomas</b:First>
            <b:Middle>J.</b:Middle>
          </b:Person>
        </b:NameList>
      </b:Author>
    </b:Author>
    <b:Title>Voluntary environmental agreements: good or bad news for environmental protection?.</b:Title>
    <b:JournalName>Journal of Environmental Economics and Management</b:JournalName>
    <b:Year>1998</b:Year>
    <b:Pages>109-130</b:Pages>
    <b:Volume>36</b:Volume>
    <b:Issue>2</b:Issue>
    <b:RefOrder>101</b:RefOrder>
  </b:Source>
  <b:Source>
    <b:Tag>Fow87</b:Tag>
    <b:SourceType>JournalArticle</b:SourceType>
    <b:Guid>{B79DCA39-0D66-8145-9318-EABF2855647F}</b:Guid>
    <b:Author>
      <b:Author>
        <b:NameList>
          <b:Person>
            <b:Last>Fowler</b:Last>
            <b:First>Linda</b:First>
            <b:Middle>L.</b:Middle>
          </b:Person>
          <b:Person>
            <b:Last>Shaiko</b:Last>
            <b:First>Ronald</b:First>
            <b:Middle>G.</b:Middle>
          </b:Person>
        </b:NameList>
      </b:Author>
    </b:Author>
    <b:Title>The grass roots connection: Environmental activists and senate roll calls.</b:Title>
    <b:JournalName>American Journal of Political Science</b:JournalName>
    <b:Year>1987</b:Year>
    <b:Pages>484-510</b:Pages>
    <b:RefOrder>102</b:RefOrder>
  </b:Source>
  <b:Source>
    <b:Tag>Fre22</b:Tag>
    <b:SourceType>JournalArticle</b:SourceType>
    <b:Guid>{296F5800-BFA6-0E45-A090-064BD0283BFA}</b:Guid>
    <b:Author>
      <b:Author>
        <b:NameList>
          <b:Person>
            <b:Last>Fremeth</b:Last>
            <b:First>Adam</b:First>
            <b:Middle>R.</b:Middle>
          </b:Person>
          <b:Person>
            <b:Last>Holburn</b:Last>
            <b:First>Guy</b:First>
            <b:Middle>LF</b:Middle>
          </b:Person>
          <b:Person>
            <b:Last>Piazza</b:Last>
            <b:First>Alessandro</b:First>
          </b:Person>
        </b:NameList>
      </b:Author>
    </b:Author>
    <b:Title>"Activist Protest Spillovers into the Regulatory Domain: theory and evidence from the US nuclear power generation industry.</b:Title>
    <b:JournalName>Organization Science</b:JournalName>
    <b:Year>2022</b:Year>
    <b:Pages>1163-1187</b:Pages>
    <b:Volume>33</b:Volume>
    <b:Issue>3</b:Issue>
    <b:RefOrder>25</b:RefOrder>
  </b:Source>
  <b:Source>
    <b:Tag>Dar05</b:Tag>
    <b:SourceType>JournalArticle</b:SourceType>
    <b:Guid>{07FEF6E3-51B3-3B47-B3AB-3033132EE201}</b:Guid>
    <b:Author>
      <b:Author>
        <b:NameList>
          <b:Person>
            <b:Last>Darnall</b:Last>
            <b:First>Nicole</b:First>
          </b:Person>
          <b:Person>
            <b:Last>Carmin</b:Last>
            <b:First>Joann</b:First>
          </b:Person>
        </b:NameList>
      </b:Author>
    </b:Author>
    <b:Title>Greener and cleaner? The signaling accuracy of US voluntary environmental programs.</b:Title>
    <b:JournalName>Policy sciences</b:JournalName>
    <b:Year>2005</b:Year>
    <b:Pages>71-90</b:Pages>
    <b:Volume>38</b:Volume>
    <b:Issue>2</b:Issue>
    <b:RefOrder>103</b:RefOrder>
  </b:Source>
  <b:Source>
    <b:Tag>Pot04</b:Tag>
    <b:SourceType>JournalArticle</b:SourceType>
    <b:Guid>{6D3A38EE-D19A-AA41-966E-0496EA59B8D7}</b:Guid>
    <b:Author>
      <b:Author>
        <b:NameList>
          <b:Person>
            <b:Last>Potoski</b:Last>
            <b:First>Matthew</b:First>
          </b:Person>
          <b:Person>
            <b:Last>Prakash</b:Last>
            <b:First>Aseem</b:First>
          </b:Person>
        </b:NameList>
      </b:Author>
    </b:Author>
    <b:Title>The regulation dilemma: Cooperation and conflict in environmental governance.</b:Title>
    <b:JournalName>Public Administration Review</b:JournalName>
    <b:Year>2004</b:Year>
    <b:Pages>152-163</b:Pages>
    <b:Volume>64</b:Volume>
    <b:Issue>2</b:Issue>
    <b:RefOrder>104</b:RefOrder>
  </b:Source>
  <b:Source>
    <b:Tag>Wer12</b:Tag>
    <b:SourceType>Book</b:SourceType>
    <b:Guid>{6E7C3A38-734A-874F-9C95-0A72EA039E6A}</b:Guid>
    <b:Author>
      <b:Author>
        <b:NameList>
          <b:Person>
            <b:Last>Werner</b:Last>
            <b:First>Timothy</b:First>
          </b:Person>
        </b:NameList>
      </b:Author>
    </b:Author>
    <b:Title>Public forces and private politics in American big business</b:Title>
    <b:Year>2012</b:Year>
    <b:Publisher>Cambridge University Press</b:Publisher>
    <b:RefOrder>105</b:RefOrder>
  </b:Source>
  <b:Source>
    <b:Tag>Mal19</b:Tag>
    <b:SourceType>JournalArticle</b:SourceType>
    <b:Guid>{0D67FCCD-935A-374A-B02C-83610FCF10F6}</b:Guid>
    <b:Author>
      <b:Author>
        <b:NameList>
          <b:Person>
            <b:Last>Malhotra</b:Last>
            <b:First>Neil</b:First>
          </b:Person>
          <b:Person>
            <b:Last>Monin</b:Last>
            <b:First>Benoît</b:First>
          </b:Person>
          <b:Person>
            <b:Last>Tomz</b:Last>
            <b:First>Michael</b:First>
          </b:Person>
        </b:NameList>
      </b:Author>
    </b:Author>
    <b:Title>Does private regulation preempt public regulation?</b:Title>
    <b:City>American Political Science Review</b:City>
    <b:Year>2019</b:Year>
    <b:JournalName>American Political Science Review</b:JournalName>
    <b:Pages>19-37</b:Pages>
    <b:Volume>113</b:Volume>
    <b:Issue>1</b:Issue>
    <b:RefOrder>106</b:RefOrder>
  </b:Source>
  <b:Source>
    <b:Tag>Del01</b:Tag>
    <b:SourceType>JournalArticle</b:SourceType>
    <b:Guid>{F2E710B4-DBCE-E944-A2FF-54C044FCC178}</b:Guid>
    <b:Author>
      <b:Author>
        <b:NameList>
          <b:Person>
            <b:Last>Delmas</b:Last>
            <b:First>Magali</b:First>
            <b:Middle>A.</b:Middle>
          </b:Person>
          <b:Person>
            <b:Last>Terlaak</b:Last>
            <b:First>Ann</b:First>
            <b:Middle>K.</b:Middle>
          </b:Person>
        </b:NameList>
      </b:Author>
    </b:Author>
    <b:Title>A framework for analyzing environmental voluntary agreements</b:Title>
    <b:JournalName>California Management Review</b:JournalName>
    <b:Year>2001</b:Year>
    <b:Pages>44-63</b:Pages>
    <b:Volume>43</b:Volume>
    <b:Issue>3</b:Issue>
    <b:RefOrder>107</b:RefOrder>
  </b:Source>
  <b:Source>
    <b:Tag>Dec03</b:Tag>
    <b:SourceType>JournalArticle</b:SourceType>
    <b:Guid>{A4195EB5-BB81-9F43-978F-9FB2743247FC}</b:Guid>
    <b:Author>
      <b:Author>
        <b:NameList>
          <b:Person>
            <b:Last>Decker</b:Last>
            <b:First>Christopher</b:First>
            <b:Middle>S.</b:Middle>
          </b:Person>
        </b:NameList>
      </b:Author>
    </b:Author>
    <b:Title>Corporate environmentalism and environmental statutory permitting.</b:Title>
    <b:JournalName>The Journal of Law and Economics</b:JournalName>
    <b:Year>2003</b:Year>
    <b:Pages>103-129</b:Pages>
    <b:Volume>46</b:Volume>
    <b:Issue>1</b:Issue>
    <b:RefOrder>108</b:RefOrder>
  </b:Source>
  <b:Source>
    <b:Tag>Max06</b:Tag>
    <b:SourceType>JournalArticle</b:SourceType>
    <b:Guid>{8FEE7E79-BE77-0D4C-94A5-73C73EE9BA0D}</b:Guid>
    <b:Author>
      <b:Author>
        <b:NameList>
          <b:Person>
            <b:Last>Maxwell</b:Last>
            <b:First>John</b:First>
            <b:Middle>W.</b:Middle>
          </b:Person>
          <b:Person>
            <b:Last>Decker</b:Last>
            <b:First>Christopher</b:First>
            <b:Middle>S.</b:Middle>
          </b:Person>
        </b:NameList>
      </b:Author>
    </b:Author>
    <b:Title>Voluntary environmental investment and responsive regulation.</b:Title>
    <b:JournalName>Environmental and Resource Economics</b:JournalName>
    <b:Year>2006</b:Year>
    <b:Pages>425-439</b:Pages>
    <b:Volume>33</b:Volume>
    <b:Issue>4</b:Issue>
    <b:RefOrder>109</b:RefOrder>
  </b:Source>
  <b:Source>
    <b:Tag>Max001</b:Tag>
    <b:SourceType>JournalArticle</b:SourceType>
    <b:Guid>{2734A89B-AA33-174F-9C5C-E5328B1509C3}</b:Guid>
    <b:Author>
      <b:Author>
        <b:NameList>
          <b:Person>
            <b:Last>Maxwell</b:Last>
            <b:First>John</b:First>
            <b:Middle>W.</b:Middle>
          </b:Person>
          <b:Person>
            <b:Last>Lyon</b:Last>
            <b:First>Thomas</b:First>
            <b:Middle>P.</b:Middle>
          </b:Person>
          <b:Person>
            <b:Last>Hackett</b:Last>
            <b:First>Steven</b:First>
            <b:Middle>C.</b:Middle>
          </b:Person>
        </b:NameList>
      </b:Author>
    </b:Author>
    <b:Title>Self-regulation and social welfare: The political economy of corporate environmentalism.</b:Title>
    <b:JournalName>The Journal of Law and Economics</b:JournalName>
    <b:Year>2000</b:Year>
    <b:Pages>583-618</b:Pages>
    <b:Volume>43</b:Volume>
    <b:Issue>2</b:Issue>
    <b:RefOrder>110</b:RefOrder>
  </b:Source>
  <b:Source>
    <b:Tag>Bar081</b:Tag>
    <b:SourceType>JournalArticle</b:SourceType>
    <b:Guid>{2AA5905B-5413-6F45-84E4-14EBD9D1EFC8}</b:Guid>
    <b:Author>
      <b:Author>
        <b:NameList>
          <b:Person>
            <b:Last>Barnett</b:Last>
            <b:First>Michael</b:First>
            <b:Middle>L.</b:Middle>
          </b:Person>
          <b:Person>
            <b:Last>King</b:Last>
            <b:First>Andrew</b:First>
            <b:Middle>A.</b:Middle>
          </b:Person>
        </b:NameList>
      </b:Author>
    </b:Author>
    <b:Title>Good fences make good neighbors: A longitudinal analysis of an industry self-regulatory institution.</b:Title>
    <b:JournalName>Academy of Management Journal</b:JournalName>
    <b:Year>2008</b:Year>
    <b:Pages>1150-1170</b:Pages>
    <b:Volume>51</b:Volume>
    <b:Issue>6</b:Issue>
    <b:RefOrder>111</b:RefOrder>
  </b:Source>
  <b:Source>
    <b:Tag>Ban05</b:Tag>
    <b:SourceType>JournalArticle</b:SourceType>
    <b:Guid>{40F19481-5AC8-424C-BE5E-C47D6FC98F2D}</b:Guid>
    <b:Author>
      <b:Author>
        <b:NameList>
          <b:Person>
            <b:Last>Bansal</b:Last>
            <b:First>Pratima</b:First>
          </b:Person>
        </b:NameList>
      </b:Author>
    </b:Author>
    <b:Title>Evolving sustainably: A longitudinal study of corporate sustainable development.</b:Title>
    <b:JournalName>Strategic Management Journal</b:JournalName>
    <b:Year>2005</b:Year>
    <b:Pages>197-218</b:Pages>
    <b:Volume>26</b:Volume>
    <b:Issue>3</b:Issue>
    <b:RefOrder>7</b:RefOrder>
  </b:Source>
  <b:Source>
    <b:Tag>Kin05</b:Tag>
    <b:SourceType>JournalArticle</b:SourceType>
    <b:Guid>{791E950B-A60C-D549-955E-1FAB01C7DA66}</b:Guid>
    <b:Author>
      <b:Author>
        <b:NameList>
          <b:Person>
            <b:Last>King</b:Last>
            <b:First>Andrew</b:First>
            <b:Middle>A.</b:Middle>
          </b:Person>
          <b:Person>
            <b:Last>Lenox</b:Last>
            <b:First>Michael</b:First>
            <b:Middle>J.</b:Middle>
          </b:Person>
          <b:Person>
            <b:Last>Terlaak</b:Last>
            <b:First>Ann</b:First>
          </b:Person>
        </b:NameList>
      </b:Author>
    </b:Author>
    <b:Title>The strategic use of decentralized institutions: Exploring certification with the ISO 14001 management standard.</b:Title>
    <b:JournalName>Academy of Management Journal</b:JournalName>
    <b:Year>2005</b:Year>
    <b:Pages>1091-1106</b:Pages>
    <b:Volume>48</b:Volume>
    <b:Issue>6</b:Issue>
    <b:RefOrder>112</b:RefOrder>
  </b:Source>
  <b:Source>
    <b:Tag>Pra001</b:Tag>
    <b:SourceType>Book</b:SourceType>
    <b:Guid>{95120A7F-CAA1-BC4B-AB88-9BCF56325952}</b:Guid>
    <b:Title>Greening the firm: The politics of corporate environmentalism</b:Title>
    <b:Year>2000</b:Year>
    <b:Author>
      <b:Author>
        <b:NameList>
          <b:Person>
            <b:Last>Prakash</b:Last>
            <b:First>Aseem</b:First>
          </b:Person>
        </b:NameList>
      </b:Author>
    </b:Author>
    <b:Publisher>Cambridge University Press</b:Publisher>
    <b:RefOrder>113</b:RefOrder>
  </b:Source>
  <b:Source>
    <b:Tag>Sut94</b:Tag>
    <b:SourceType>JournalArticle</b:SourceType>
    <b:Guid>{B3D8E071-9DEA-A946-9C19-E8E83EC18C0E}</b:Guid>
    <b:Author>
      <b:Author>
        <b:NameList>
          <b:Person>
            <b:Last>Sutton</b:Last>
            <b:First>John</b:First>
            <b:Middle>R.</b:Middle>
          </b:Person>
          <b:Person>
            <b:Last>Dobbin</b:Last>
            <b:First>Frank</b:First>
          </b:Person>
          <b:Person>
            <b:Last>Meyer</b:Last>
            <b:First>John</b:First>
            <b:Middle>W.</b:Middle>
          </b:Person>
          <b:Person>
            <b:Last>Scott</b:Last>
            <b:First>W.</b:First>
            <b:Middle>Richard</b:Middle>
          </b:Person>
        </b:NameList>
      </b:Author>
    </b:Author>
    <b:Title>The legalization of the workplace.</b:Title>
    <b:Year>1994</b:Year>
    <b:JournalName>American Journal of Sociology</b:JournalName>
    <b:Pages>944-971</b:Pages>
    <b:Volume>99</b:Volume>
    <b:Issue>4</b:Issue>
    <b:RefOrder>114</b:RefOrder>
  </b:Source>
  <b:Source>
    <b:Tag>Lyo99</b:Tag>
    <b:SourceType>JournalArticle</b:SourceType>
    <b:Guid>{56A8214B-B057-EA4E-9D74-3BDA5A76CCD9}</b:Guid>
    <b:Author>
      <b:Author>
        <b:NameList>
          <b:Person>
            <b:Last>Lyon</b:Last>
            <b:First>Thomas</b:First>
            <b:Middle>P.</b:Middle>
          </b:Person>
          <b:Person>
            <b:Last>Maxwell</b:Last>
            <b:First>John</b:First>
            <b:Middle>W.</b:Middle>
          </b:Person>
        </b:NameList>
      </b:Author>
    </b:Author>
    <b:Title>Corporate environmental strategies as tools to influence regulation.</b:Title>
    <b:JournalName>Business Strategy and the Environment</b:JournalName>
    <b:Year>1999</b:Year>
    <b:Pages>189-196</b:Pages>
    <b:Volume>8</b:Volume>
    <b:Issue>3</b:Issue>
    <b:RefOrder>115</b:RefOrder>
  </b:Source>
  <b:Source>
    <b:Tag>Inn081</b:Tag>
    <b:SourceType>JournalArticle</b:SourceType>
    <b:Guid>{AC4588CE-CE0E-7E41-B164-205FAA1AE7F9}</b:Guid>
    <b:Author>
      <b:Author>
        <b:NameList>
          <b:Person>
            <b:Last>Innes</b:Last>
            <b:First>Robert</b:First>
          </b:Person>
          <b:Person>
            <b:Last>Sam</b:Last>
            <b:First>Abdoul</b:First>
            <b:Middle>G.</b:Middle>
          </b:Person>
        </b:NameList>
      </b:Author>
    </b:Author>
    <b:Title>Voluntary pollution reductions and the enforcement of environmental law: An empirical study of the 33/50 program.</b:Title>
    <b:JournalName>The Journal of Law and Economics</b:JournalName>
    <b:Year>2008</b:Year>
    <b:Pages>271-296</b:Pages>
    <b:Volume>51</b:Volume>
    <b:Issue>2</b:Issue>
    <b:RefOrder>116</b:RefOrder>
  </b:Source>
  <b:Source>
    <b:Tag>Fle111</b:Tag>
    <b:SourceType>JournalArticle</b:SourceType>
    <b:Guid>{83D3C86D-E6D7-9746-BB50-8833205C1542}</b:Guid>
    <b:Author>
      <b:Author>
        <b:NameList>
          <b:Person>
            <b:Last>Fleckinger</b:Last>
            <b:First>Pierre</b:First>
          </b:Person>
          <b:Person>
            <b:Last>Glachant</b:Last>
            <b:First>Matthieu</b:First>
          </b:Person>
        </b:NameList>
      </b:Author>
    </b:Author>
    <b:Title>Negotiating a voluntary agreement when firms self-regulate.</b:Title>
    <b:JournalName>ournal of Environmental Economics and Management</b:JournalName>
    <b:Year>2011</b:Year>
    <b:Pages>41-52</b:Pages>
    <b:Volume>62</b:Volume>
    <b:Issue>1</b:Issue>
    <b:RefOrder>117</b:RefOrder>
  </b:Source>
  <b:Source>
    <b:Tag>Del041</b:Tag>
    <b:SourceType>JournalArticle</b:SourceType>
    <b:Guid>{8EE43A3C-030D-A947-8E3A-8413247A48AD}</b:Guid>
    <b:Author>
      <b:Author>
        <b:NameList>
          <b:Person>
            <b:Last>Delmas</b:Last>
            <b:First>Magali</b:First>
          </b:Person>
          <b:Person>
            <b:Last>Marcus</b:Last>
            <b:First>Alfred</b:First>
          </b:Person>
        </b:NameList>
      </b:Author>
    </b:Author>
    <b:Title>Firms' choice of regulatory instruments to reduce pollution: A transaction cost approach.</b:Title>
    <b:JournalName>Business and Politics</b:JournalName>
    <b:Year>2004</b:Year>
    <b:Pages>1-20</b:Pages>
    <b:Volume>6</b:Volume>
    <b:Issue>3</b:Issue>
    <b:RefOrder>118</b:RefOrder>
  </b:Source>
  <b:Source>
    <b:Tag>Bar032</b:Tag>
    <b:SourceType>JournalArticle</b:SourceType>
    <b:Guid>{CC256C3F-7092-9F4C-982A-D3DA263520F2}</b:Guid>
    <b:Author>
      <b:Author>
        <b:NameList>
          <b:Person>
            <b:Last>Baron</b:Last>
            <b:First>David</b:First>
            <b:Middle>P.</b:Middle>
          </b:Person>
        </b:NameList>
      </b:Author>
    </b:Author>
    <b:Title>Private politics</b:Title>
    <b:JournalName>Journal of Economics &amp; Management Strategy</b:JournalName>
    <b:Year>2003</b:Year>
    <b:Pages>31-66</b:Pages>
    <b:Volume>12</b:Volume>
    <b:Issue>1</b:Issue>
    <b:RefOrder>119</b:RefOrder>
  </b:Source>
  <b:Source>
    <b:Tag>Bucng</b:Tag>
    <b:SourceType>JournalArticle</b:SourceType>
    <b:Guid>{D2FFD25E-C501-4747-99EB-D466D1026824}</b:Guid>
    <b:Author>
      <b:Author>
        <b:NameList>
          <b:Person>
            <b:Last>Buchanan</b:Last>
            <b:First>Sean</b:First>
          </b:Person>
          <b:Person>
            <b:Last>Barnett</b:Last>
            <b:First>Michael</b:First>
            <b:Middle>L.</b:Middle>
          </b:Person>
        </b:NameList>
      </b:Author>
    </b:Author>
    <b:Title>Inside the velvet glove: Sustaining private regulatory institutions through hollowing and fortifying.</b:Title>
    <b:JournalName>Organization Science</b:JournalName>
    <b:Year>Forthcoming</b:Year>
    <b:RefOrder>120</b:RefOrder>
  </b:Source>
  <b:Source>
    <b:Tag>Jul08</b:Tag>
    <b:SourceType>JournalArticle</b:SourceType>
    <b:Guid>{8D79B45A-1010-3D49-80F9-0A303B8A2C1F}</b:Guid>
    <b:Author>
      <b:Author>
        <b:NameList>
          <b:Person>
            <b:Last>Julian</b:Last>
            <b:First>Scott</b:First>
            <b:Middle>D.</b:Middle>
          </b:Person>
          <b:Person>
            <b:Last>Ofori‐Dankwa</b:Last>
            <b:First>Joseph</b:First>
            <b:Middle>C.</b:Middle>
          </b:Person>
          <b:Person>
            <b:Last>Justis</b:Last>
            <b:First>Robert</b:First>
            <b:Middle>T.</b:Middle>
          </b:Person>
        </b:NameList>
      </b:Author>
    </b:Author>
    <b:Title>Understanding strategic responses to interest group pressures</b:Title>
    <b:JournalName>Strategic Management Journal</b:JournalName>
    <b:Year>2008</b:Year>
    <b:Pages>963-984</b:Pages>
    <b:Volume>29</b:Volume>
    <b:Issue>9</b:Issue>
    <b:RefOrder>121</b:RefOrder>
  </b:Source>
  <b:Source>
    <b:Tag>Ami93</b:Tag>
    <b:SourceType>JournalArticle</b:SourceType>
    <b:Guid>{1C74A5C2-CCA1-EA46-9F0B-FD5DD9C03BA5}</b:Guid>
    <b:Author>
      <b:Author>
        <b:NameList>
          <b:Person>
            <b:Last>Amit</b:Last>
            <b:First>Raphael</b:First>
          </b:Person>
          <b:Person>
            <b:Last>Schoemaker</b:Last>
            <b:First>Paul</b:First>
            <b:Middle>JH</b:Middle>
          </b:Person>
        </b:NameList>
      </b:Author>
    </b:Author>
    <b:Title>Strategic assets and organizational rent</b:Title>
    <b:JournalName>Strategic Management Journal</b:JournalName>
    <b:Year>1993</b:Year>
    <b:Pages>33-46</b:Pages>
    <b:Volume>14</b:Volume>
    <b:Issue>1</b:Issue>
    <b:RefOrder>122</b:RefOrder>
  </b:Source>
  <b:Source>
    <b:Tag>Des84</b:Tag>
    <b:SourceType>JournalArticle</b:SourceType>
    <b:Guid>{F6FCA28F-72A7-0348-930C-7D43FB327FAE}</b:Guid>
    <b:Author>
      <b:Author>
        <b:NameList>
          <b:Person>
            <b:Last>Dess</b:Last>
            <b:First>Gregory</b:First>
            <b:Middle>G.</b:Middle>
          </b:Person>
          <b:Person>
            <b:Last>Beard</b:Last>
            <b:First>Donald</b:First>
            <b:Middle>W.</b:Middle>
          </b:Person>
        </b:NameList>
      </b:Author>
    </b:Author>
    <b:Title>Dimensions of organizational task environments.</b:Title>
    <b:JournalName>Administrative Science Quarterly</b:JournalName>
    <b:Year>1984</b:Year>
    <b:Pages>52-73</b:Pages>
    <b:RefOrder>123</b:RefOrder>
  </b:Source>
  <b:Source>
    <b:Tag>Ald79</b:Tag>
    <b:SourceType>Book</b:SourceType>
    <b:Guid>{65C84EEE-52D0-AD4A-8939-EEF4A66B8EE3}</b:Guid>
    <b:Title>Organizations and Environments</b:Title>
    <b:Year>1979</b:Year>
    <b:Author>
      <b:Author>
        <b:NameList>
          <b:Person>
            <b:Last>Aldrich</b:Last>
            <b:First>HE</b:First>
          </b:Person>
        </b:NameList>
      </b:Author>
    </b:Author>
    <b:City>Englewood Cliffs</b:City>
    <b:Publisher>Prentice-Hall</b:Publisher>
    <b:RefOrder>124</b:RefOrder>
  </b:Source>
  <b:Source>
    <b:Tag>Sta76</b:Tag>
    <b:SourceType>JournalArticle</b:SourceType>
    <b:Guid>{271E38A1-D903-A44F-9B6B-494A5208BE67}</b:Guid>
    <b:Author>
      <b:Author>
        <b:NameList>
          <b:Person>
            <b:Last>Starbuck</b:Last>
            <b:First>William</b:First>
            <b:Middle>H.</b:Middle>
          </b:Person>
        </b:NameList>
      </b:Author>
    </b:Author>
    <b:Title>Organizations and their environments</b:Title>
    <b:Year>1976</b:Year>
    <b:JournalName>Handbook of industrial and organizational psychology</b:JournalName>
    <b:RefOrder>125</b:RefOrder>
  </b:Source>
  <b:Source>
    <b:Tag>Cye63</b:Tag>
    <b:SourceType>JournalArticle</b:SourceType>
    <b:Guid>{844333EC-4740-2349-B8B5-5C2073334EA4}</b:Guid>
    <b:Author>
      <b:Author>
        <b:NameList>
          <b:Person>
            <b:Last>Cyert</b:Last>
            <b:First>Richard</b:First>
            <b:Middle>M.</b:Middle>
          </b:Person>
          <b:Person>
            <b:Last>March</b:Last>
            <b:First>James</b:First>
            <b:Middle>G.</b:Middle>
          </b:Person>
        </b:NameList>
      </b:Author>
    </b:Author>
    <b:Title>A behavioral theory of the firm.</b:Title>
    <b:Year>1963</b:Year>
    <b:RefOrder>126</b:RefOrder>
  </b:Source>
  <b:Source>
    <b:Tag>Sha001</b:Tag>
    <b:SourceType>JournalArticle</b:SourceType>
    <b:Guid>{437DFB6C-99FB-804B-8703-7447B03D5565}</b:Guid>
    <b:Author>
      <b:Author>
        <b:NameList>
          <b:Person>
            <b:Last>Sharma</b:Last>
            <b:First>Sanjay</b:First>
          </b:Person>
        </b:NameList>
      </b:Author>
    </b:Author>
    <b:Title>Managerial interpretations and organizational context as predictors of corporate choice of environmental strategy.</b:Title>
    <b:JournalName>Academy of Management Journal</b:JournalName>
    <b:Year>2000</b:Year>
    <b:Pages>681-697</b:Pages>
    <b:Volume>43</b:Volume>
    <b:Issue>4</b:Issue>
    <b:RefOrder>127</b:RefOrder>
  </b:Source>
  <b:Source>
    <b:Tag>Wan03</b:Tag>
    <b:SourceType>JournalArticle</b:SourceType>
    <b:Guid>{DFC06E50-0C60-9B47-B38D-674D12A54B5E}</b:Guid>
    <b:Author>
      <b:Author>
        <b:NameList>
          <b:Person>
            <b:Last>Wan</b:Last>
            <b:First>William</b:First>
            <b:Middle>P.</b:Middle>
          </b:Person>
          <b:Person>
            <b:Last>Hoskisson</b:Last>
            <b:First>Robert</b:First>
            <b:Middle>E.</b:Middle>
          </b:Person>
        </b:NameList>
      </b:Author>
    </b:Author>
    <b:Title>Home country environments, corporate diversification strategies, and firm performance.</b:Title>
    <b:JournalName>Academy of Management journal</b:JournalName>
    <b:Year>2003</b:Year>
    <b:Pages>27-45</b:Pages>
    <b:Volume>46</b:Volume>
    <b:Issue>1</b:Issue>
    <b:RefOrder>128</b:RefOrder>
  </b:Source>
  <b:Source>
    <b:Tag>Gol97</b:Tag>
    <b:SourceType>JournalArticle</b:SourceType>
    <b:Guid>{52CE6D5E-2F26-964F-82ED-BEC57071EE9C}</b:Guid>
    <b:Author>
      <b:Author>
        <b:NameList>
          <b:Person>
            <b:Last>Goll</b:Last>
            <b:First>Irene</b:First>
          </b:Person>
          <b:Person>
            <b:Last>Rasheed</b:Last>
            <b:First>Abdul</b:First>
            <b:Middle>MA</b:Middle>
          </b:Person>
        </b:NameList>
      </b:Author>
    </b:Author>
    <b:Title>Rational decision‐making and firm performance: the moderating role of the environment.</b:Title>
    <b:JournalName>Strategic Management Journal</b:JournalName>
    <b:Year>1997</b:Year>
    <b:Pages>583-591</b:Pages>
    <b:Volume>18</b:Volume>
    <b:Issue>7</b:Issue>
    <b:RefOrder>129</b:RefOrder>
  </b:Source>
  <b:Source>
    <b:Tag>DeC99</b:Tag>
    <b:SourceType>JournalArticle</b:SourceType>
    <b:Guid>{6F29A0EB-1B8F-654E-BDF9-B624898030C5}</b:Guid>
    <b:Author>
      <b:Author>
        <b:NameList>
          <b:Person>
            <b:Last>DeCarolis</b:Last>
            <b:First>Donna</b:First>
            <b:Middle>Marie</b:Middle>
          </b:Person>
          <b:Person>
            <b:Last>Deeds</b:Last>
            <b:First>David</b:First>
            <b:Middle>L.</b:Middle>
          </b:Person>
        </b:NameList>
      </b:Author>
    </b:Author>
    <b:Title>The impact of stocks and flows of organizational knowledge on firm performance: An empirical investigation of the biotechnology industry.</b:Title>
    <b:JournalName>Strategic Management Journal</b:JournalName>
    <b:Year>1999</b:Year>
    <b:Pages>953-968</b:Pages>
    <b:Volume>20</b:Volume>
    <b:Issue>10</b:Issue>
    <b:RefOrder>130</b:RefOrder>
  </b:Source>
  <b:Source>
    <b:Tag>Dav04</b:Tag>
    <b:SourceType>JournalArticle</b:SourceType>
    <b:Guid>{4EBFAF10-9DDF-B247-A32B-D133F3EB3726}</b:Guid>
    <b:Author>
      <b:Author>
        <b:NameList>
          <b:Person>
            <b:Last>Davies</b:Last>
            <b:First>Howard</b:First>
          </b:Person>
          <b:Person>
            <b:Last>Walters</b:Last>
            <b:First>Peter</b:First>
          </b:Person>
        </b:NameList>
      </b:Author>
    </b:Author>
    <b:Title>Emergent patterns of strategy, environment and performance in a transition economy.</b:Title>
    <b:JournalName>Strategic Management Journal</b:JournalName>
    <b:Year>2004</b:Year>
    <b:Pages>347-364</b:Pages>
    <b:Volume>25</b:Volume>
    <b:Issue>4</b:Issue>
    <b:RefOrder>131</b:RefOrder>
  </b:Source>
  <b:Source>
    <b:Tag>Kea15</b:Tag>
    <b:SourceType>JournalArticle</b:SourceType>
    <b:Guid>{C6C05618-1980-EE41-B1A4-3B3759BE710E}</b:Guid>
    <b:Author>
      <b:Author>
        <b:NameList>
          <b:Person>
            <b:Last>Kearney</b:Last>
            <b:First>Claudine</b:First>
          </b:Person>
          <b:Person>
            <b:Last>Morris</b:Last>
            <b:First>Michael</b:First>
            <b:Middle>H.</b:Middle>
          </b:Person>
        </b:NameList>
      </b:Author>
    </b:Author>
    <b:Title>Strategic renewal as a mediator of environmental effects on public sector performance.</b:Title>
    <b:JournalName>Small Business Economics</b:JournalName>
    <b:Year>2015</b:Year>
    <b:Pages>425-445</b:Pages>
    <b:Volume>45</b:Volume>
    <b:Issue>2</b:Issue>
    <b:RefOrder>132</b:RefOrder>
  </b:Source>
  <b:Source>
    <b:Tag>McE99</b:Tag>
    <b:SourceType>JournalArticle</b:SourceType>
    <b:Guid>{1E48675D-2DA5-2148-9730-4C7E126CB496}</b:Guid>
    <b:Author>
      <b:Author>
        <b:NameList>
          <b:Person>
            <b:Last>McEvily</b:Last>
            <b:First>Bill</b:First>
          </b:Person>
          <b:Person>
            <b:Last>Zaheer</b:Last>
            <b:First>Akbar</b:First>
          </b:Person>
        </b:NameList>
      </b:Author>
    </b:Author>
    <b:Title>Bridging ties: A source of firm heterogeneity in competitive capabilities.</b:Title>
    <b:JournalName>Strategic Management Journal</b:JournalName>
    <b:Year>1999</b:Year>
    <b:Pages>1133-1156</b:Pages>
    <b:Volume>20</b:Volume>
    <b:Issue>12</b:Issue>
    <b:RefOrder>133</b:RefOrder>
  </b:Source>
  <b:Source>
    <b:Tag>Rio21</b:Tag>
    <b:SourceType>JournalArticle</b:SourceType>
    <b:Guid>{A18F8223-A77A-A148-BBC4-20A4910A84B7}</b:Guid>
    <b:Author>
      <b:Author>
        <b:NameList>
          <b:Person>
            <b:Last>Rios</b:Last>
            <b:First>Luis</b:First>
            <b:Middle>A.</b:Middle>
          </b:Person>
        </b:NameList>
      </b:Author>
    </b:Author>
    <b:Title>On the origin of technological acquisition strategy: The interaction between organizational plasticity and environmental munificence.</b:Title>
    <b:JournalName>Strategic Management Journal</b:JournalName>
    <b:Year>2021</b:Year>
    <b:Pages>1299-1325</b:Pages>
    <b:Volume>47</b:Volume>
    <b:Issue>2</b:Issue>
    <b:RefOrder>134</b:RefOrder>
  </b:Source>
  <b:Source>
    <b:Tag>Gol04</b:Tag>
    <b:SourceType>JournalArticle</b:SourceType>
    <b:Guid>{84348BF3-C4D0-4D4D-91F1-DAF97DD073F2}</b:Guid>
    <b:Author>
      <b:Author>
        <b:NameList>
          <b:Person>
            <b:Last>Goll</b:Last>
            <b:First>Irene</b:First>
          </b:Person>
          <b:Person>
            <b:Last>Rasheed.</b:Last>
            <b:First>Abdul</b:First>
            <b:Middle>A.</b:Middle>
          </b:Person>
        </b:NameList>
      </b:Author>
    </b:Author>
    <b:Title>The moderating effect of environmental munificence and dynamism on the relationship between discretionary social responsibility and firm performance.</b:Title>
    <b:JournalName>Journal of Business Ethics</b:JournalName>
    <b:Year>2004</b:Year>
    <b:Pages>41-54</b:Pages>
    <b:Volume>49</b:Volume>
    <b:Issue>1</b:Issue>
    <b:RefOrder>135</b:RefOrder>
  </b:Source>
  <b:Source>
    <b:Tag>McA91</b:Tag>
    <b:SourceType>JournalArticle</b:SourceType>
    <b:Guid>{C228D6CF-6D96-5D40-9E0E-067F6C03ABE9}</b:Guid>
    <b:Author>
      <b:Author>
        <b:NameList>
          <b:Person>
            <b:Last>McArthur</b:Last>
            <b:First>Angeline</b:First>
            <b:Middle>W.</b:Middle>
          </b:Person>
          <b:Person>
            <b:Last>Nystrom</b:Last>
            <b:First>Paul</b:First>
            <b:Middle>C.</b:Middle>
          </b:Person>
        </b:NameList>
      </b:Author>
    </b:Author>
    <b:Title>Environmental dynamism, complexity, and munificence as moderators of strategy-performance relationships.</b:Title>
    <b:JournalName>Journal of Business Research</b:JournalName>
    <b:Year>1991</b:Year>
    <b:Pages>349-361</b:Pages>
    <b:Volume>23</b:Volume>
    <b:Issue>4</b:Issue>
    <b:RefOrder>136</b:RefOrder>
  </b:Source>
  <b:Source>
    <b:Tag>Par05</b:Tag>
    <b:SourceType>JournalArticle</b:SourceType>
    <b:Guid>{94DEDD89-F9F8-6040-8811-7280DABE2B3E}</b:Guid>
    <b:Author>
      <b:Author>
        <b:NameList>
          <b:Person>
            <b:Last>Park</b:Last>
            <b:First>Namgyoo</b:First>
            <b:Middle>K.</b:Middle>
          </b:Person>
          <b:Person>
            <b:Last>Mezias</b:Last>
            <b:First>John</b:First>
            <b:Middle>M.</b:Middle>
          </b:Person>
        </b:NameList>
      </b:Author>
    </b:Author>
    <b:Title>Before and after the technology sector crash: The effect of environmental munificence on stock market response to alliances of e‐commerce firms.</b:Title>
    <b:JournalName>Strategic Management Journal</b:JournalName>
    <b:Year>2005</b:Year>
    <b:Pages>987-1007</b:Pages>
    <b:Volume>26</b:Volume>
    <b:Issue>11</b:Issue>
    <b:RefOrder>137</b:RefOrder>
  </b:Source>
  <b:Source>
    <b:Tag>Maj011</b:Tag>
    <b:SourceType>JournalArticle</b:SourceType>
    <b:Guid>{E797DCD0-EFED-D84B-A2BB-76CED17D48C8}</b:Guid>
    <b:Author>
      <b:Author>
        <b:NameList>
          <b:Person>
            <b:Last>Majumdar</b:Last>
            <b:First>Sumit</b:First>
            <b:Middle>K.</b:Middle>
          </b:Person>
          <b:Person>
            <b:Last>Marcus</b:Last>
            <b:First>Alfred</b:First>
            <b:Middle>A.</b:Middle>
          </b:Person>
        </b:NameList>
      </b:Author>
    </b:Author>
    <b:Title>Rules versus discretion: The productivity consequences of flexible regulation</b:Title>
    <b:JournalName>Academy of Management Journal</b:JournalName>
    <b:Year>2001</b:Year>
    <b:Pages>170-179</b:Pages>
    <b:Volume>44</b:Volume>
    <b:Issue>1</b:Issue>
    <b:RefOrder>138</b:RefOrder>
  </b:Source>
  <b:Source>
    <b:Tag>Rus03</b:Tag>
    <b:SourceType>JournalArticle</b:SourceType>
    <b:Guid>{F181495A-341C-4449-8037-16C4C433929C}</b:Guid>
    <b:Author>
      <b:Author>
        <b:NameList>
          <b:Person>
            <b:Last>Russo</b:Last>
            <b:First>Michael</b:First>
            <b:Middle>V.</b:Middle>
          </b:Person>
        </b:NameList>
      </b:Author>
    </b:Author>
    <b:Title>The emergence of sustainable industries: Building on natural capital.</b:Title>
    <b:JournalName>Strategic Management Journal</b:JournalName>
    <b:Year>2003</b:Year>
    <b:Pages>317-331</b:Pages>
    <b:Volume>24</b:Volume>
    <b:Issue>4</b:Issue>
    <b:RefOrder>139</b:RefOrder>
  </b:Source>
  <b:Source>
    <b:Tag>Ara88</b:Tag>
    <b:SourceType>JournalArticle</b:SourceType>
    <b:Guid>{9A408FFC-C585-F044-975B-FF52C36A8649}</b:Guid>
    <b:Author>
      <b:Author>
        <b:NameList>
          <b:Person>
            <b:Last>Aragón-Correa</b:Last>
            <b:First>J.</b:First>
            <b:Middle>Alberto</b:Middle>
          </b:Person>
          <b:Person>
            <b:Last>Sharma</b:Last>
            <b:First>Sanjay</b:First>
          </b:Person>
        </b:NameList>
      </b:Author>
    </b:Author>
    <b:Title>A contingent resource-based view of proactive corporate environmental strategy.</b:Title>
    <b:JournalName>Academy of Management Review</b:JournalName>
    <b:Year>2003</b:Year>
    <b:Pages>71-88</b:Pages>
    <b:Volume>28</b:Volume>
    <b:Issue>1</b:Issue>
    <b:RefOrder>140</b:RefOrder>
  </b:Source>
  <b:Source>
    <b:Tag>Cam07</b:Tag>
    <b:SourceType>JournalArticle</b:SourceType>
    <b:Guid>{F3711E57-D07E-3F48-BD08-A70A4D625A95}</b:Guid>
    <b:Author>
      <b:Author>
        <b:NameList>
          <b:Person>
            <b:Last>Campbell</b:Last>
            <b:First>John</b:First>
            <b:Middle>L</b:Middle>
          </b:Person>
        </b:NameList>
      </b:Author>
    </b:Author>
    <b:Title>Why would corporations behave in socially responsible ways? An institutional theory of corporate social responsibility.</b:Title>
    <b:JournalName>Academy of Management Review</b:JournalName>
    <b:Year>2007</b:Year>
    <b:Pages>946-967</b:Pages>
    <b:Volume>32</b:Volume>
    <b:Issue>3</b:Issue>
    <b:RefOrder>141</b:RefOrder>
  </b:Source>
  <b:Source>
    <b:Tag>Koh14</b:Tag>
    <b:SourceType>JournalArticle</b:SourceType>
    <b:Guid>{719B4046-7D3C-4649-957A-A4CE7253A364}</b:Guid>
    <b:Author>
      <b:Author>
        <b:NameList>
          <b:Person>
            <b:Last>Koh</b:Last>
            <b:First>Ping‐Sheng</b:First>
          </b:Person>
          <b:Person>
            <b:Last>Qian</b:Last>
            <b:First>Cuili</b:First>
          </b:Person>
          <b:Person>
            <b:Last>Wang</b:Last>
            <b:First>Heli</b:First>
          </b:Person>
        </b:NameList>
      </b:Author>
    </b:Author>
    <b:Title>Firm litigation risk and the insurance value of corporate social performance.</b:Title>
    <b:JournalName>Strategic Management Journal</b:JournalName>
    <b:Year>2014</b:Year>
    <b:Pages>1464-1482</b:Pages>
    <b:Volume>35</b:Volume>
    <b:Issue>10</b:Issue>
    <b:RefOrder>142</b:RefOrder>
  </b:Source>
  <b:Source>
    <b:Tag>Rot07</b:Tag>
    <b:SourceType>JournalArticle</b:SourceType>
    <b:Guid>{B57DAE63-02F7-2C49-B899-46036C8FAD25}</b:Guid>
    <b:Author>
      <b:Author>
        <b:NameList>
          <b:Person>
            <b:Last>Rothenberg</b:Last>
            <b:First>Sandra</b:First>
          </b:Person>
          <b:Person>
            <b:Last>Zyglidopoulos</b:Last>
            <b:First>Stelios</b:First>
            <b:Middle>C.</b:Middle>
          </b:Person>
        </b:NameList>
      </b:Author>
    </b:Author>
    <b:Title>Determinants of environmental innovation adoption in the printing industry: the importance of task environment.</b:Title>
    <b:JournalName>Business Strategy and the Environment</b:JournalName>
    <b:Year>2007</b:Year>
    <b:Pages>39-49</b:Pages>
    <b:Volume>16</b:Volume>
    <b:Issue>1</b:Issue>
    <b:RefOrder>143</b:RefOrder>
  </b:Source>
  <b:Source>
    <b:Tag>Cov89</b:Tag>
    <b:SourceType>JournalArticle</b:SourceType>
    <b:Guid>{93ABFBDB-714B-6543-A7CB-70FB76E67DD4}</b:Guid>
    <b:Author>
      <b:Author>
        <b:NameList>
          <b:Person>
            <b:Last>Covin</b:Last>
            <b:First>Jeffrey</b:First>
            <b:Middle>G.</b:Middle>
          </b:Person>
          <b:Person>
            <b:Last>Slevin</b:Last>
            <b:First>Dennis</b:First>
            <b:Middle>P.</b:Middle>
          </b:Person>
        </b:NameList>
      </b:Author>
    </b:Author>
    <b:Title>Strategic management of small firms in hostile and benign environments.</b:Title>
    <b:JournalName>Strategic Management Journal</b:JournalName>
    <b:Year>1989</b:Year>
    <b:Pages>75-87</b:Pages>
    <b:Volume>10</b:Volume>
    <b:Issue>1</b:Issue>
    <b:RefOrder>144</b:RefOrder>
  </b:Source>
  <b:Source>
    <b:Tag>Mil87</b:Tag>
    <b:SourceType>JournalArticle</b:SourceType>
    <b:Guid>{D5FE9BCB-3ED6-8E4B-B3C5-7B09549A7D1D}</b:Guid>
    <b:Author>
      <b:Author>
        <b:NameList>
          <b:Person>
            <b:Last>Miller</b:Last>
            <b:First>Danny</b:First>
          </b:Person>
        </b:NameList>
      </b:Author>
    </b:Author>
    <b:Title>The structural and environmental correlates of business strategy.</b:Title>
    <b:JournalName>Strategic Management Journal</b:JournalName>
    <b:Year>1987</b:Year>
    <b:Pages>55-76</b:Pages>
    <b:Volume>8</b:Volume>
    <b:Issue>1</b:Issue>
    <b:RefOrder>145</b:RefOrder>
  </b:Source>
  <b:Source>
    <b:Tag>Mil83</b:Tag>
    <b:SourceType>JournalArticle</b:SourceType>
    <b:Guid>{7CB944DD-B271-7C48-AC03-45907EA194A2}</b:Guid>
    <b:Author>
      <b:Author>
        <b:NameList>
          <b:Person>
            <b:Last>Miller</b:Last>
            <b:First>Danny</b:First>
          </b:Person>
          <b:Person>
            <b:Last>Friesen</b:Last>
            <b:First>Peter</b:First>
            <b:Middle>H.</b:Middle>
          </b:Person>
        </b:NameList>
      </b:Author>
    </b:Author>
    <b:Title>Strategy‐making and environment: the third link.</b:Title>
    <b:JournalName>Strategic Management Journal</b:JournalName>
    <b:Year>1983</b:Year>
    <b:Pages>221-235</b:Pages>
    <b:Volume>4</b:Volume>
    <b:Issue>3</b:Issue>
    <b:RefOrder>146</b:RefOrder>
  </b:Source>
  <b:Source>
    <b:Tag>Wie93</b:Tag>
    <b:SourceType>JournalArticle</b:SourceType>
    <b:Guid>{93C260FD-BE68-834A-B9CC-E655F61B38DF}</b:Guid>
    <b:Author>
      <b:Author>
        <b:NameList>
          <b:Person>
            <b:Last>Wiersema</b:Last>
            <b:First>Margarethe</b:First>
            <b:Middle>F.</b:Middle>
          </b:Person>
          <b:Person>
            <b:Last>Bantel</b:Last>
            <b:First>Karen</b:First>
            <b:Middle>A.</b:Middle>
          </b:Person>
        </b:NameList>
      </b:Author>
    </b:Author>
    <b:Title>Top management team turnover as an adaptation mechanism: The role of the environment.</b:Title>
    <b:JournalName>Strategic Management Journal</b:JournalName>
    <b:Year>1993</b:Year>
    <b:Pages>485-504</b:Pages>
    <b:Volume>14</b:Volume>
    <b:Issue>7</b:Issue>
    <b:RefOrder>147</b:RefOrder>
  </b:Source>
  <b:Source>
    <b:Tag>Min111</b:Tag>
    <b:SourceType>JournalArticle</b:SourceType>
    <b:Guid>{CDBFCEA9-D12E-4C44-A44D-A1E9787BB636}</b:Guid>
    <b:Author>
      <b:Author>
        <b:NameList>
          <b:Person>
            <b:Last>Minor</b:Last>
            <b:First>Dylan</b:First>
          </b:Person>
          <b:Person>
            <b:Last>Morgan.</b:Last>
            <b:First>John</b:First>
          </b:Person>
        </b:NameList>
      </b:Author>
    </b:Author>
    <b:Title>CSR as reputation insurance: Primum non nocere.</b:Title>
    <b:JournalName>California Management Review</b:JournalName>
    <b:Year>2011</b:Year>
    <b:Pages>40-59</b:Pages>
    <b:Volume>53</b:Volume>
    <b:Issue>3</b:Issue>
    <b:RefOrder>148</b:RefOrder>
  </b:Source>
  <b:Source>
    <b:Tag>Bar161</b:Tag>
    <b:SourceType>JournalArticle</b:SourceType>
    <b:Guid>{CD26A5A3-08DB-FF48-A2EE-799CA30EE647}</b:Guid>
    <b:Author>
      <b:Author>
        <b:NameList>
          <b:Person>
            <b:Last>Baron</b:Last>
            <b:First>David</b:First>
          </b:Person>
          <b:Person>
            <b:Last>Neale</b:Last>
            <b:First>Margaret</b:First>
          </b:Person>
          <b:Person>
            <b:Last>Rao</b:Last>
            <b:First>Hayagreeva</b:First>
          </b:Person>
        </b:NameList>
      </b:Author>
    </b:Author>
    <b:Title>Extending nonmarket strategy: Political economy and the radical flank effect in private politics.</b:Title>
    <b:JournalName>Strategy Science</b:JournalName>
    <b:Year>2016</b:Year>
    <b:Pages>105-126</b:Pages>
    <b:Volume>1</b:Volume>
    <b:Issue>2</b:Issue>
    <b:RefOrder>149</b:RefOrder>
  </b:Source>
  <b:Source>
    <b:Tag>Hey201</b:Tag>
    <b:SourceType>JournalArticle</b:SourceType>
    <b:Guid>{5ED2FCFE-FD4E-9F4C-96F3-D8A7518DF387}</b:Guid>
    <b:Author>
      <b:Author>
        <b:NameList>
          <b:Person>
            <b:Last>Heyes</b:Last>
            <b:First>Anthony</b:First>
          </b:Person>
          <b:Person>
            <b:Last>King</b:Last>
            <b:First>Brayden</b:First>
          </b:Person>
        </b:NameList>
      </b:Author>
    </b:Author>
    <b:Title>Understanding the organization of green activism: Sociological and economic perspectives.</b:Title>
    <b:JournalName>Organization &amp; Environment</b:JournalName>
    <b:Year>2020</b:Year>
    <b:Pages>7-30</b:Pages>
    <b:Volume>33</b:Volume>
    <b:Issue>1</b:Issue>
    <b:RefOrder>150</b:RefOrder>
  </b:Source>
  <b:Source>
    <b:Tag>Car091</b:Tag>
    <b:SourceType>JournalArticle</b:SourceType>
    <b:Guid>{B6A57438-BBC1-0342-A8AB-FEA1E9F879F0}</b:Guid>
    <b:Author>
      <b:Author>
        <b:NameList>
          <b:Person>
            <b:Last>Carley</b:Last>
            <b:First>Sanya</b:First>
          </b:Person>
        </b:NameList>
      </b:Author>
    </b:Author>
    <b:Title>State renewable energy electricity policies: An empirical evaluation of effectiveness</b:Title>
    <b:JournalName>Energy Policy</b:JournalName>
    <b:Year>2009</b:Year>
    <b:Pages>3071-3081</b:Pages>
    <b:Volume>37</b:Volume>
    <b:Issue>8</b:Issue>
    <b:RefOrder>22</b:RefOrder>
  </b:Source>
  <b:Source>
    <b:Tag>Men061</b:Tag>
    <b:SourceType>JournalArticle</b:SourceType>
    <b:Guid>{2C734F7F-7705-ED4E-8E55-E78200A2C31A}</b:Guid>
    <b:Author>
      <b:Author>
        <b:NameList>
          <b:Person>
            <b:Last>Menz</b:Last>
            <b:First>Fredric</b:First>
            <b:Middle>C.</b:Middle>
          </b:Person>
          <b:Person>
            <b:Last>Vachon</b:Last>
            <b:First>Stephan</b:First>
          </b:Person>
        </b:NameList>
      </b:Author>
    </b:Author>
    <b:Title>The effectiveness of different policy regimes for promoting wind power: Experiences from the states.</b:Title>
    <b:JournalName>Energy Policy</b:JournalName>
    <b:Year>2006</b:Year>
    <b:Pages>1786-1796</b:Pages>
    <b:Volume>34</b:Volume>
    <b:Issue>14</b:Issue>
    <b:RefOrder>23</b:RefOrder>
  </b:Source>
  <b:Source>
    <b:Tag>Jea06</b:Tag>
    <b:SourceType>JournalArticle</b:SourceType>
    <b:Guid>{7E1CF503-16F8-3348-92FA-6BD2AAD35F1A}</b:Guid>
    <b:Author>
      <b:Author>
        <b:NameList>
          <b:Person>
            <b:Last>Bonardi</b:Last>
            <b:First>Jean-Philippe</b:First>
          </b:Person>
          <b:Person>
            <b:Last>Holburn</b:Last>
            <b:First>Guy</b:First>
            <b:Middle>L. F.</b:Middle>
          </b:Person>
          <b:Person>
            <b:Last>Vanden Bergh</b:Last>
            <b:First>Richard</b:First>
            <b:Middle>G.</b:Middle>
          </b:Person>
        </b:NameList>
      </b:Author>
    </b:Author>
    <b:Title>Nonmarket strategy performance: evidence from U.S. electric utilities</b:Title>
    <b:JournalName>The Academy of Management Journal</b:JournalName>
    <b:Year>2006</b:Year>
    <b:Volume>49</b:Volume>
    <b:Issue>6</b:Issue>
    <b:Pages>1209-1228</b:Pages>
    <b:RefOrder>26</b:RefOrder>
  </b:Source>
  <b:Source>
    <b:Tag>Wil00</b:Tag>
    <b:SourceType>JournalArticle</b:SourceType>
    <b:Guid>{60896E0A-1C55-D74B-A989-5CF3B3D924AD}</b:Guid>
    <b:Author>
      <b:Author>
        <b:NameList>
          <b:Person>
            <b:Last>Williams</b:Last>
            <b:First>Rick</b:First>
            <b:Middle>L</b:Middle>
          </b:Person>
        </b:NameList>
      </b:Author>
    </b:Author>
    <b:Title>A note on robust variance estimation for cluster‐correlated data</b:Title>
    <b:JournalName>Biometrics</b:JournalName>
    <b:Year>2000</b:Year>
    <b:Pages>645 - 646</b:Pages>
    <b:Volume>56</b:Volume>
    <b:Issue>2</b:Issue>
    <b:RefOrder>27</b:RefOrder>
  </b:Source>
  <b:Source>
    <b:Tag>Bla122</b:Tag>
    <b:SourceType>JournalArticle</b:SourceType>
    <b:Guid>{15819848-3FCA-424B-9385-9E4135B2B4C5}</b:Guid>
    <b:Author>
      <b:Author>
        <b:NameList>
          <b:Person>
            <b:Last>Blackman</b:Last>
            <b:First>Allen</b:First>
          </b:Person>
          <b:Person>
            <b:Last>Uribe</b:Last>
            <b:First>Eduardo</b:First>
          </b:Person>
          <b:Person>
            <b:Last>Hoof</b:Last>
            <b:First>Bart</b:First>
          </b:Person>
          <b:Person>
            <b:Last>Lyon</b:Last>
            <b:First>Thomas</b:First>
            <b:Middle>P.</b:Middle>
          </b:Person>
        </b:NameList>
      </b:Author>
    </b:Author>
    <b:Title>Voluntary environmental agreements in developing countries: The Colombian experience.</b:Title>
    <b:JournalName>Resources for the Future Discussion Paper</b:JournalName>
    <b:Year>2012</b:Year>
    <b:RefOrder>151</b:RefOrder>
  </b:Source>
  <b:Source>
    <b:Tag>Bry11</b:Tag>
    <b:SourceType>DocumentFromInternetSite</b:SourceType>
    <b:Guid>{E0358141-622B-4444-A244-E42E22A9CE93}</b:Guid>
    <b:Title>Groups target NM governor, utility over emissions</b:Title>
    <b:Year>2011</b:Year>
    <b:Author>
      <b:Author>
        <b:NameList>
          <b:Person>
            <b:Last>Montoya Bryan</b:Last>
            <b:First>Susan</b:First>
          </b:Person>
        </b:NameList>
      </b:Author>
    </b:Author>
    <b:Month>November</b:Month>
    <b:Day>9</b:Day>
    <b:InternetSiteTitle>The Associated Press State &amp; Local Wire</b:InternetSiteTitle>
    <b:URL>https://advance-lexis-com.proxy1.lib.uwo.ca/api/document?collection=news&amp;id=urn:contentItem:5472-KB01-DXYN-504M-00000-00&amp;context=1516831.</b:URL>
    <b:RefOrder>50</b:RefOrder>
  </b:Source>
  <b:Source>
    <b:Tag>Was99</b:Tag>
    <b:SourceType>Case</b:SourceType>
    <b:Guid>{E3268EC7-190E-4A47-B4AE-8AD1529BBD20}</b:Guid>
    <b:Title>Washington Utilities and Transportation Commission v. Pacificorp</b:Title>
    <b:Year>1999</b:Year>
    <b:CaseNumber>UE-991832</b:CaseNumber>
    <b:RefOrder>152</b:RefOrder>
  </b:Source>
  <b:Source>
    <b:Tag>Ber08</b:Tag>
    <b:SourceType>JournalArticle</b:SourceType>
    <b:Guid>{E95BFB45-4959-664F-8498-6F1830349E21}</b:Guid>
    <b:Title>The impact of energy efficiency programs on the growth of electricity sales.</b:Title>
    <b:Year>2008</b:Year>
    <b:Author>
      <b:Author>
        <b:NameList>
          <b:Person>
            <b:Last>Berry</b:Last>
            <b:First>David</b:First>
          </b:Person>
        </b:NameList>
      </b:Author>
    </b:Author>
    <b:JournalName>Energy Policy</b:JournalName>
    <b:Pages>3620-3625</b:Pages>
    <b:Volume>36</b:Volume>
    <b:Issue>9</b:Issue>
    <b:RefOrder>153</b:RefOrder>
  </b:Source>
  <b:Source>
    <b:Tag>Bor22</b:Tag>
    <b:SourceType>JournalArticle</b:SourceType>
    <b:Guid>{DE3537DF-F5B4-6247-9F65-E0776F9C1193}</b:Guid>
    <b:Author>
      <b:Author>
        <b:NameList>
          <b:Person>
            <b:Last>Borenstein</b:Last>
            <b:First>Severin</b:First>
          </b:Person>
          <b:Person>
            <b:Last>Bushnell.</b:Last>
            <b:First>James</b:First>
            <b:Middle>B.</b:Middle>
          </b:Person>
        </b:NameList>
      </b:Author>
    </b:Author>
    <b:Title>Do two electricity pricing wrongs make a right? Cost recovery, externalities, and efficiency.</b:Title>
    <b:JournalName>American Economic Journal: Economic Policy</b:JournalName>
    <b:Year>2022</b:Year>
    <b:Pages>80-110</b:Pages>
    <b:Volume>14</b:Volume>
    <b:Issue>4</b:Issue>
    <b:RefOrder>154</b:RefOrder>
  </b:Source>
  <b:Source>
    <b:Tag>Age21</b:Tag>
    <b:SourceType>InternetSite</b:SourceType>
    <b:Guid>{FE8D0404-DD1E-4A49-8812-CFBB2B1F437F}</b:Guid>
    <b:Author>
      <b:Author>
        <b:NameList>
          <b:Person>
            <b:Last>Agency</b:Last>
            <b:First>U.S.</b:First>
            <b:Middle>Environmental Protection</b:Middle>
          </b:Person>
        </b:NameList>
      </b:Author>
    </b:Author>
    <b:Title>Sources of Greenhouse Gas Emissions</b:Title>
    <b:URL>https://www.epa.gov/ghgemissions/sources-greenhouse-gas-emissions#electricity</b:URL>
    <b:Year>2021</b:Year>
    <b:YearAccessed>2024</b:YearAccessed>
    <b:MonthAccessed>April</b:MonthAccessed>
    <b:RefOrder>155</b:RefOrder>
  </b:Source>
  <b:Source>
    <b:Tag>USE24</b:Tag>
    <b:SourceType>InternetSite</b:SourceType>
    <b:Guid>{6737A2D2-4CF8-3A41-9E31-8FDBFC38D30E}</b:Guid>
    <b:Title>EIA Independent Statistics and Analysis</b:Title>
    <b:Year>2023</b:Year>
    <b:Author>
      <b:Author>
        <b:NameList>
          <b:Person>
            <b:Last>U.S. Energy Information Administration</b:Last>
          </b:Person>
        </b:NameList>
      </b:Author>
    </b:Author>
    <b:URL>https://www.eia.gov/tools/faqs/faq.php?id=73&amp;t=11</b:URL>
    <b:Month>June</b:Month>
    <b:YearAccessed>2024</b:YearAccessed>
    <b:MonthAccessed>April</b:MonthAccessed>
    <b:RefOrder>156</b:RefOrder>
  </b:Source>
  <b:Source>
    <b:Tag>Nel02</b:Tag>
    <b:SourceType>JournalArticle</b:SourceType>
    <b:Guid>{1CF3FF91-0A6A-624F-9A38-E1C8C98D49C4}</b:Guid>
    <b:Author>
      <b:Author>
        <b:NameList>
          <b:Person>
            <b:Last>Nelson</b:Last>
            <b:First>Jon</b:First>
            <b:Middle>P.</b:Middle>
          </b:Person>
        </b:NameList>
      </b:Author>
    </b:Author>
    <b:Title>“Green” voting and ideology: LCV scores and roll-call voting in the US Senate, 1988–1998.</b:Title>
    <b:Year>2002</b:Year>
    <b:JournalName>Review of Economics and Statistics</b:JournalName>
    <b:Pages>518-529</b:Pages>
    <b:Volume>84</b:Volume>
    <b:Issue>3</b:Issue>
    <b:RefOrder>29</b:RefOrder>
  </b:Source>
  <b:Source>
    <b:Tag>Rid03</b:Tag>
    <b:SourceType>JournalArticle</b:SourceType>
    <b:Guid>{8EC44AA7-0AC2-004A-82F0-B8AFFA31D4BB}</b:Guid>
    <b:Author>
      <b:Author>
        <b:NameList>
          <b:Person>
            <b:Last>Riddel</b:Last>
            <b:First>Mary</b:First>
          </b:Person>
        </b:NameList>
      </b:Author>
    </b:Author>
    <b:Title>Candidate eco-labeling and senate campaign contributions.</b:Title>
    <b:JournalName>Journal of Environmental Economics and Management</b:JournalName>
    <b:Year>2003</b:Year>
    <b:Pages>177-194</b:Pages>
    <b:Volume>45</b:Volume>
    <b:Issue>2</b:Issue>
    <b:RefOrder>30</b:RefOrder>
  </b:Source>
  <b:Source>
    <b:Tag>Cos17</b:Tag>
    <b:SourceType>JournalArticle</b:SourceType>
    <b:Guid>{60C5AB28-46CC-6645-93C5-11386B0AEAAC}</b:Guid>
    <b:Author>
      <b:Author>
        <b:NameList>
          <b:Person>
            <b:Last>Costello</b:Last>
            <b:First>Kenneth</b:First>
            <b:Middle>W.</b:Middle>
          </b:Person>
        </b:NameList>
      </b:Author>
    </b:Author>
    <b:Title>Multiyear rate plans from the perspective of the public interest.</b:Title>
    <b:JournalName>The Electricity Journal</b:JournalName>
    <b:Year>2017</b:Year>
    <b:Pages>25-32</b:Pages>
    <b:Volume>30</b:Volume>
    <b:Issue>1</b:Issue>
    <b:RefOrder>19</b:RefOrder>
  </b:Source>
  <b:Source>
    <b:Tag>Sim14</b:Tag>
    <b:SourceType>JournalArticle</b:SourceType>
    <b:Guid>{11CA7FD5-891E-0149-BC44-B7E0EC9EA0E4}</b:Guid>
    <b:Author>
      <b:Author>
        <b:NameList>
          <b:Person>
            <b:Last>Simcoe</b:Last>
            <b:First>Timothy</b:First>
          </b:Person>
          <b:Person>
            <b:Last>Toffel</b:Last>
            <b:First>Michael</b:First>
            <b:Middle>W.</b:Middle>
          </b:Person>
        </b:NameList>
      </b:Author>
    </b:Author>
    <b:Title>Government green procurement spillovers: Evidence from municipal building policies in California.</b:Title>
    <b:JournalName>Journal of Environmental Economics and Management</b:JournalName>
    <b:Year>2014</b:Year>
    <b:Pages>411-434</b:Pages>
    <b:Volume>68</b:Volume>
    <b:Issue>3</b:Issue>
    <b:RefOrder>31</b:RefOrder>
  </b:Source>
  <b:Source>
    <b:Tag>Kot23</b:Tag>
    <b:SourceType>JournalArticle</b:SourceType>
    <b:Guid>{374B2090-060C-864D-8369-7EA4C547F436}</b:Guid>
    <b:Author>
      <b:Author>
        <b:NameList>
          <b:Person>
            <b:Last>Kotchen</b:Last>
            <b:First>Matthew</b:First>
            <b:Middle>J.</b:Middle>
          </b:Person>
          <b:Person>
            <b:Last>Wagner</b:Last>
            <b:First>Katherine</b:First>
            <b:Middle>RH</b:Middle>
          </b:Person>
        </b:NameList>
      </b:Author>
    </b:Author>
    <b:Title>Crowding in with impure altruism: Theory and evidence from volunteerism in national parks.</b:Title>
    <b:JournalName>Journal of Public Economics</b:JournalName>
    <b:Year>2023</b:Year>
    <b:Volume>222</b:Volume>
    <b:RefOrder>32</b:RefOrder>
  </b:Source>
  <b:Source>
    <b:Tag>Can17</b:Tag>
    <b:SourceType>InternetSite</b:SourceType>
    <b:Guid>{00F747D0-34A3-AB49-941F-632EFBB15910}</b:Guid>
    <b:Author>
      <b:Author>
        <b:NameList>
          <b:Person>
            <b:Last>Canadian Securities Administrators</b:Last>
          </b:Person>
        </b:NameList>
      </b:Author>
    </b:Author>
    <b:Title>The Canadian Securities Administrators Launches a Regulatory Sandbox Initiative</b:Title>
    <b:InternetSiteTitle>Canadian Securities Administrators</b:InternetSiteTitle>
    <b:URL>https://www.securities-administrators.ca/news/the-canadian-securities-administrators-launches-a-regulatory-sandbox-initiative/</b:URL>
    <b:Year>2017</b:Year>
    <b:Month>February</b:Month>
    <b:Day>23</b:Day>
    <b:YearAccessed>July</b:YearAccessed>
    <b:MonthAccessed>2024</b:MonthAccessed>
    <b:RefOrder>9</b:RefOrder>
  </b:Source>
  <b:Source>
    <b:Tag>Bur19</b:Tag>
    <b:SourceType>InternetSite</b:SourceType>
    <b:Guid>{C0147913-D411-D345-B74D-A6A46DF2D900}</b:Guid>
    <b:Title>CFPB Office of Innovation proposes “disclosure sandbox” for companies to test new ways to inform consumers</b:Title>
    <b:Year>2019</b:Year>
    <b:Author>
      <b:Author>
        <b:NameList>
          <b:Person>
            <b:Last>Consumer Financial Protection Bureau</b:Last>
          </b:Person>
        </b:NameList>
      </b:Author>
    </b:Author>
    <b:InternetSiteTitle>Consumer Financial Protection Bureau</b:InternetSiteTitle>
    <b:URL>https://www.consumerfinance.gov/about-us/blog/cfpb-office-innovation-proposes-disclosure-sandbox-companies-test-new-ways-inform-consumers/</b:URL>
    <b:Month>September</b:Month>
    <b:Day>13</b:Day>
    <b:YearAccessed>2024</b:YearAccessed>
    <b:MonthAccessed>July</b:MonthAccessed>
    <b:RefOrder>10</b:RefOrder>
  </b:Source>
  <b:Source>
    <b:Tag>Bec23</b:Tag>
    <b:SourceType>JournalArticle</b:SourceType>
    <b:Guid>{A6C9D568-5342-6E46-8B88-B660BBDF130F}</b:Guid>
    <b:Author>
      <b:Author>
        <b:NameList>
          <b:Person>
            <b:Last>Beckstedde</b:Last>
            <b:First>Ellen,</b:First>
            <b:Middle>Mauricio Correa Ramírez, Rafael Cossent</b:Middle>
          </b:Person>
          <b:Person>
            <b:Last>Vanschoenwinkel</b:Last>
            <b:First>Janka</b:First>
          </b:Person>
          <b:Person>
            <b:Last>Meeus</b:Last>
            <b:First>Leonardo</b:First>
          </b:Person>
        </b:NameList>
      </b:Author>
    </b:Author>
    <b:Title>Regulatory sandboxes: Do they speed up innovation in energy?.</b:Title>
    <b:Year>2023</b:Year>
    <b:JournalName>Energy Policy</b:JournalName>
    <b:Volume>180</b:Volume>
    <b:RefOrder>11</b:RefOrder>
  </b:Source>
  <b:Source>
    <b:Tag>PUR22</b:Tag>
    <b:SourceType>InternetSite</b:SourceType>
    <b:Guid>{0C60220A-6928-2843-A9AC-0591934392F2}</b:Guid>
    <b:Title>PURA Establishes the Innovative Energy Solutions Program</b:Title>
    <b:Year>2022</b:Year>
    <b:Author>
      <b:Author>
        <b:NameList>
          <b:Person>
            <b:Last>PURA</b:Last>
          </b:Person>
        </b:NameList>
      </b:Author>
    </b:Author>
    <b:InternetSiteTitle>Connecticut's Official State Website</b:InternetSiteTitle>
    <b:URL>https://portal.ct.gov/pura/press-releases/2022/pura-establishes-the-innovative-energy-solutions-program</b:URL>
    <b:Month>March</b:Month>
    <b:Day>30</b:Day>
    <b:YearAccessed>2024</b:YearAccessed>
    <b:MonthAccessed>July</b:MonthAccessed>
    <b:RefOrder>12</b:RefOrder>
  </b:Source>
  <b:Source>
    <b:Tag>Lou01</b:Tag>
    <b:SourceType>JournalArticle</b:SourceType>
    <b:Guid>{7AE631DD-B4D1-C241-9024-E427E1D1EC3D}</b:Guid>
    <b:Author>
      <b:Author>
        <b:NameList>
          <b:Person>
            <b:Last>Lounsbury</b:Last>
            <b:First>Michael</b:First>
          </b:Person>
        </b:NameList>
      </b:Author>
    </b:Author>
    <b:Title>Institutional sources of practice variation: Staffing college and university recycling programs.</b:Title>
    <b:JournalName>Administrative Science Quarterly</b:JournalName>
    <b:Year>2001</b:Year>
    <b:Pages>29-56</b:Pages>
    <b:Volume>46</b:Volume>
    <b:Issue>1</b:Issue>
    <b:RefOrder>13</b:RefOrder>
  </b:Source>
  <b:Source>
    <b:Tag>OFa15</b:Tag>
    <b:SourceType>JournalArticle</b:SourceType>
    <b:Guid>{4875A7E3-36AC-C943-9940-5683D6F64DE6}</b:Guid>
    <b:Author>
      <b:Author>
        <b:NameList>
          <b:Person>
            <b:Last>O’Faircheallaigh</b:Last>
            <b:First>Ciaran</b:First>
          </b:Person>
        </b:NameList>
      </b:Author>
    </b:Author>
    <b:Title>Social equity and large mining projects: Voluntary industry initiatives, public regulation and community development agreements.</b:Title>
    <b:JournalName>Journal of Business Ethics</b:JournalName>
    <b:Year>2015</b:Year>
    <b:Pages>91-103</b:Pages>
    <b:Volume>132</b:Volume>
    <b:RefOrder>14</b:RefOrder>
  </b:Source>
  <b:Source>
    <b:Tag>Shi24</b:Tag>
    <b:SourceType>InternetSite</b:SourceType>
    <b:Guid>{7D9247AE-B028-C242-A4DF-C7AFA6C99EF3}</b:Guid>
    <b:Title>Canadian bank CEOs defend investments in oil and gas</b:Title>
    <b:Year>2024</b:Year>
    <b:Author>
      <b:Author>
        <b:NameList>
          <b:Person>
            <b:Last>Shingler</b:Last>
            <b:First>Benjamin</b:First>
          </b:Person>
        </b:NameList>
      </b:Author>
    </b:Author>
    <b:InternetSiteTitle>CBC News</b:InternetSiteTitle>
    <b:URL>https://www.cbc.ca/news/climate/banks-canada-climate-parliament-1.7234024</b:URL>
    <b:Month>June</b:Month>
    <b:Day>13</b:Day>
    <b:YearAccessed>July</b:YearAccessed>
    <b:MonthAccessed>2024</b:MonthAccessed>
    <b:RefOrder>157</b:RefOrder>
  </b:Source>
  <b:Source>
    <b:Tag>Cra13</b:Tag>
    <b:SourceType>InternetSite</b:SourceType>
    <b:Guid>{FDFFD2B2-6226-B447-8B88-31F261838D8B}</b:Guid>
    <b:Title>Greenpeace plane buzzes largest US utility’s headquarters on new CEOs first day</b:Title>
    <b:Year>2013</b:Year>
    <b:Author>
      <b:Author>
        <b:NameList>
          <b:Person>
            <b:Last>Craighill</b:Last>
            <b:First>Cassady</b:First>
          </b:Person>
        </b:NameList>
      </b:Author>
    </b:Author>
    <b:InternetSiteTitle>Greenpeace</b:InternetSiteTitle>
    <b:URL>https://www.greenpeace.org/usa/greenpeace-plane-buzzes-largest-us-utilitys-headquarters-on-new-ceos-first-day/</b:URL>
    <b:Month>July</b:Month>
    <b:Day>1</b:Day>
    <b:YearAccessed>September</b:YearAccessed>
    <b:MonthAccessed>2024</b:MonthAccessed>
    <b:RefOrder>48</b:RefOrder>
  </b:Source>
  <b:Source>
    <b:Tag>Pub02</b:Tag>
    <b:SourceType>DocumentFromInternetSite</b:SourceType>
    <b:Guid>{B49C0A34-D1AB-7A45-85D5-47DE1FE544DB}</b:Guid>
    <b:Author>
      <b:Author>
        <b:NameList>
          <b:Person>
            <b:Last>Public Utilities Commission of the State of Colorado</b:Last>
          </b:Person>
        </b:NameList>
      </b:Author>
    </b:Author>
    <b:Title>Docket Number: 02S-315EG</b:Title>
    <b:InternetSiteTitle>Colorado Department of Regulatory Agencies</b:InternetSiteTitle>
    <b:URL>https://www.dora.state.co.us/pls/efi/EFI.Show_Docket?p_session_id=&amp;p_docket_id=02S-315EG</b:URL>
    <b:Year>2002</b:Year>
    <b:Month>May</b:Month>
    <b:Day>311</b:Day>
    <b:YearAccessed>2024</b:YearAccessed>
    <b:MonthAccessed>September</b:MonthAccessed>
    <b:RefOrder>45</b:RefOrder>
  </b:Source>
  <b:Source>
    <b:Tag>Ari12</b:Tag>
    <b:SourceType>DocumentFromInternetSite</b:SourceType>
    <b:Guid>{1056020F-C1D0-5B4E-B9F1-43B74BF3139E}</b:Guid>
    <b:Author>
      <b:Author>
        <b:NameList>
          <b:Person>
            <b:Last>Arizona Corporation Commission</b:Last>
          </b:Person>
        </b:NameList>
      </b:Author>
    </b:Author>
    <b:Title>Docket Number: E-01933A-12-0291</b:Title>
    <b:InternetSiteTitle>Arizona Corporation Commission</b:InternetSiteTitle>
    <b:URL>https://edocket.azcc.gov/search/docket-search/item-detail/17502</b:URL>
    <b:Year>2012</b:Year>
    <b:Month>July</b:Month>
    <b:Day>12</b:Day>
    <b:YearAccessed>2024</b:YearAccessed>
    <b:MonthAccessed>September</b:MonthAccessed>
    <b:RefOrder>46</b:RefOrder>
  </b:Source>
  <b:Source>
    <b:Tag>Sta131</b:Tag>
    <b:SourceType>DocumentFromInternetSite</b:SourceType>
    <b:Guid>{97630D76-6024-9E4B-9B86-82E928700448}</b:Guid>
    <b:Author>
      <b:Author>
        <b:NameList>
          <b:Person>
            <b:Last>State of North Carolina Utilities Commission</b:Last>
          </b:Person>
        </b:NameList>
      </b:Author>
    </b:Author>
    <b:Title>Docket Number: Docket E-7 Sub 1026</b:Title>
    <b:InternetSiteTitle>North Carolina Utilities Commission</b:InternetSiteTitle>
    <b:URL>https://starw1.ncuc.gov/NCUC/PSC/DocketDetails.aspx?DocketId=8903f042-4167-4b27-971e-be19e44b0240</b:URL>
    <b:Year>2013</b:Year>
    <b:Month>January</b:Month>
    <b:Day>4</b:Day>
    <b:YearAccessed>2024</b:YearAccessed>
    <b:MonthAccessed>September</b:MonthAccessed>
    <b:RefOrder>47</b:RefOrder>
  </b:Source>
  <b:Source>
    <b:Tag>New101</b:Tag>
    <b:SourceType>DocumentFromInternetSite</b:SourceType>
    <b:Guid>{ACAE975D-26FB-6345-A231-B3275D05F6C9}</b:Guid>
    <b:Author>
      <b:Author>
        <b:NameList>
          <b:Person>
            <b:Last>New Mexico Public Regulation Commission</b:Last>
          </b:Person>
        </b:NameList>
      </b:Author>
    </b:Author>
    <b:Title>Docket Number: 10-00086-UT</b:Title>
    <b:URL>https://edocket.prc.nm.gov/Index.aspx</b:URL>
    <b:Year>2010</b:Year>
    <b:Month>March</b:Month>
    <b:Day>31</b:Day>
    <b:YearAccessed>2024</b:YearAccessed>
    <b:MonthAccessed>September</b:MonthAccessed>
    <b:RefOrder>49</b:RefOrder>
  </b:Source>
  <b:Source>
    <b:Tag>Pub121</b:Tag>
    <b:SourceType>DocumentFromInternetSite</b:SourceType>
    <b:Guid>{625167A7-1BDF-7B4E-A079-FEF6BA7AE89F}</b:Guid>
    <b:Title>Docket Number: 6690-UR-121</b:Title>
    <b:InternetSiteTitle>Public Service Commission of Wisconsin</b:InternetSiteTitle>
    <b:URL>https://apps.psc.wi.gov/APPS/dockets/content/detail.aspx?id=6690&amp;case=UR&amp;num=121</b:URL>
    <b:Year>2012</b:Year>
    <b:Month>March</b:Month>
    <b:Day>30</b:Day>
    <b:Author>
      <b:Author>
        <b:NameList>
          <b:Person>
            <b:Last>Public Service Commission of Wisconsin</b:Last>
          </b:Person>
        </b:NameList>
      </b:Author>
    </b:Author>
    <b:YearAccessed>2024</b:YearAccessed>
    <b:MonthAccessed>September</b:MonthAccessed>
    <b:RefOrder>51</b:RefOrder>
  </b:Source>
  <b:Source>
    <b:Tag>Boa06</b:Tag>
    <b:SourceType>DocumentFromInternetSite</b:SourceType>
    <b:Guid>{22012FB8-65FA-4840-97EB-51636D27CF53}</b:Guid>
    <b:Author>
      <b:Author>
        <b:NameList>
          <b:Person>
            <b:Last>State of Vermont Public Service Board</b:Last>
          </b:Person>
        </b:NameList>
      </b:Author>
    </b:Author>
    <b:Title>Docket Number: 7175</b:Title>
    <b:InternetSiteTitle>Vermont Public Utility Commission</b:InternetSiteTitle>
    <b:URL>https://epuc.vermont.gov/?q=node/104/41814</b:URL>
    <b:Year>2006</b:Year>
    <b:Month>April</b:Month>
    <b:Day>8</b:Day>
    <b:YearAccessed>2024</b:YearAccessed>
    <b:MonthAccessed>September</b:MonthAccessed>
    <b:RefOrder>52</b:RefOrder>
  </b:Source>
  <b:Source>
    <b:Tag>Gal19</b:Tag>
    <b:SourceType>Report</b:SourceType>
    <b:Guid>{59CFF66D-2148-D947-BDB1-CAC2FC434828}</b:Guid>
    <b:Title>U.S. Renewables Portfolio Standards: 2019 Annual Status Update</b:Title>
    <b:Year>2019</b:Year>
    <b:Author>
      <b:Author>
        <b:NameList>
          <b:Person>
            <b:Last>Barbose</b:Last>
            <b:First>Galen</b:First>
            <b:Middle>L</b:Middle>
          </b:Person>
        </b:NameList>
      </b:Author>
    </b:Author>
    <b:Publisher>Berkeley Lab</b:Publisher>
    <b:RefOrder>24</b:RefOrder>
  </b:Source>
</b:Sources>
</file>

<file path=customXml/itemProps1.xml><?xml version="1.0" encoding="utf-8"?>
<ds:datastoreItem xmlns:ds="http://schemas.openxmlformats.org/officeDocument/2006/customXml" ds:itemID="{E3E6BB93-DA3A-ED45-AED5-8410303D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40</Pages>
  <Words>13074</Words>
  <Characters>74524</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 Rao</dc:creator>
  <cp:keywords/>
  <dc:description/>
  <cp:lastModifiedBy>Fremeth, Adam</cp:lastModifiedBy>
  <cp:revision>15</cp:revision>
  <cp:lastPrinted>2024-03-28T13:21:00Z</cp:lastPrinted>
  <dcterms:created xsi:type="dcterms:W3CDTF">2025-01-03T14:55:00Z</dcterms:created>
  <dcterms:modified xsi:type="dcterms:W3CDTF">2025-01-04T16:24:00Z</dcterms:modified>
</cp:coreProperties>
</file>