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3DE90" w14:textId="633B0D3D" w:rsidR="00AB60B7" w:rsidRPr="00B53FEB" w:rsidRDefault="00690798" w:rsidP="00B53FEB">
      <w:pPr>
        <w:spacing w:before="120" w:after="120" w:line="240" w:lineRule="auto"/>
        <w:jc w:val="center"/>
        <w:rPr>
          <w:rFonts w:ascii="Times New Roman" w:hAnsi="Times New Roman" w:cs="Times New Roman"/>
          <w:sz w:val="28"/>
          <w:szCs w:val="28"/>
        </w:rPr>
      </w:pPr>
      <w:bookmarkStart w:id="0" w:name="_Hlk126445943"/>
      <w:r>
        <w:rPr>
          <w:rFonts w:ascii="Times New Roman" w:hAnsi="Times New Roman" w:cs="Times New Roman"/>
          <w:sz w:val="28"/>
          <w:szCs w:val="28"/>
        </w:rPr>
        <w:t>T</w:t>
      </w:r>
      <w:r w:rsidR="00AB60B7" w:rsidRPr="00B53FEB">
        <w:rPr>
          <w:rFonts w:ascii="Times New Roman" w:hAnsi="Times New Roman" w:cs="Times New Roman"/>
          <w:sz w:val="28"/>
          <w:szCs w:val="28"/>
        </w:rPr>
        <w:t>he</w:t>
      </w:r>
      <w:r w:rsidR="00EB6E10">
        <w:rPr>
          <w:rFonts w:ascii="Times New Roman" w:hAnsi="Times New Roman" w:cs="Times New Roman"/>
          <w:sz w:val="28"/>
          <w:szCs w:val="28"/>
        </w:rPr>
        <w:t xml:space="preserve"> Global</w:t>
      </w:r>
      <w:r w:rsidR="00AB60B7" w:rsidRPr="00B53FEB">
        <w:rPr>
          <w:rFonts w:ascii="Times New Roman" w:hAnsi="Times New Roman" w:cs="Times New Roman"/>
          <w:sz w:val="28"/>
          <w:szCs w:val="28"/>
        </w:rPr>
        <w:t xml:space="preserve"> Compliance Dilemma</w:t>
      </w:r>
    </w:p>
    <w:p w14:paraId="0B7E016C" w14:textId="77777777" w:rsidR="00AB60B7" w:rsidRDefault="00AB60B7" w:rsidP="00DD5F2A">
      <w:pPr>
        <w:spacing w:before="120" w:after="120" w:line="240" w:lineRule="auto"/>
        <w:jc w:val="both"/>
        <w:rPr>
          <w:rFonts w:ascii="Times New Roman" w:hAnsi="Times New Roman" w:cs="Times New Roman"/>
          <w:sz w:val="24"/>
          <w:szCs w:val="24"/>
        </w:rPr>
      </w:pPr>
    </w:p>
    <w:p w14:paraId="7C094E2B" w14:textId="77777777" w:rsidR="00AB60B7" w:rsidRPr="00DD5F2A" w:rsidRDefault="00AB60B7" w:rsidP="00B53FEB">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Ji Li</w:t>
      </w:r>
      <w:r w:rsidRPr="00B53FEB">
        <w:rPr>
          <w:rStyle w:val="FootnoteReference"/>
        </w:rPr>
        <w:footnoteReference w:customMarkFollows="1" w:id="1"/>
        <w:sym w:font="Symbol" w:char="F02A"/>
      </w:r>
    </w:p>
    <w:p w14:paraId="0C08C1D5" w14:textId="77777777" w:rsidR="00AB60B7" w:rsidRDefault="00AB60B7" w:rsidP="00DD5F2A">
      <w:pPr>
        <w:pStyle w:val="NormalWeb"/>
        <w:shd w:val="clear" w:color="auto" w:fill="FFFFFF"/>
        <w:spacing w:before="120" w:beforeAutospacing="0" w:after="120" w:afterAutospacing="0"/>
        <w:jc w:val="both"/>
      </w:pPr>
    </w:p>
    <w:p w14:paraId="2EB5C1D8" w14:textId="3A233235" w:rsidR="00EB6E10" w:rsidRPr="00DD5F2A" w:rsidRDefault="00AB60B7" w:rsidP="00EB6E10">
      <w:pPr>
        <w:pStyle w:val="NormalWeb"/>
        <w:shd w:val="clear" w:color="auto" w:fill="FFFFFF"/>
        <w:spacing w:before="120" w:beforeAutospacing="0" w:after="120" w:afterAutospacing="0"/>
        <w:jc w:val="both"/>
      </w:pPr>
      <w:r w:rsidRPr="00DD5F2A">
        <w:t>Abstract:</w:t>
      </w:r>
      <w:r>
        <w:t xml:space="preserve"> </w:t>
      </w:r>
      <w:r w:rsidR="00C67CA6">
        <w:t xml:space="preserve">A profound shift in the post-Cold War international order is unfolding, </w:t>
      </w:r>
      <w:r w:rsidR="00DF69AC">
        <w:t>and</w:t>
      </w:r>
      <w:r w:rsidR="00C67CA6">
        <w:t xml:space="preserve"> </w:t>
      </w:r>
      <w:r w:rsidR="00DF69AC">
        <w:t>the U.S. hegemon faces critical challenges on multiple fronts. The rising confrontation between the United States and its rivals has manifested in the multiplication of conflicting laws, giving rise to an intractable compliance dilemma for transnational actors</w:t>
      </w:r>
      <w:r w:rsidR="00EB6E10">
        <w:t>—</w:t>
      </w:r>
      <w:r w:rsidR="00EB6E10" w:rsidRPr="00DD5F2A">
        <w:t xml:space="preserve">obeying U.S. laws </w:t>
      </w:r>
      <w:r w:rsidR="00EB6E10">
        <w:t xml:space="preserve">would </w:t>
      </w:r>
      <w:r w:rsidR="00EB6E10" w:rsidRPr="00DD5F2A">
        <w:t>necessitate or result in</w:t>
      </w:r>
      <w:r w:rsidR="00EB6E10">
        <w:t xml:space="preserve"> </w:t>
      </w:r>
      <w:r w:rsidR="007A1077">
        <w:t>violating</w:t>
      </w:r>
      <w:r w:rsidR="00EB6E10" w:rsidRPr="00DD5F2A">
        <w:t xml:space="preserve"> </w:t>
      </w:r>
      <w:r w:rsidR="007A1077">
        <w:t xml:space="preserve">the </w:t>
      </w:r>
      <w:r w:rsidR="00EB6E10" w:rsidRPr="00DD5F2A">
        <w:t>law</w:t>
      </w:r>
      <w:r w:rsidR="00EB6E10">
        <w:t>s</w:t>
      </w:r>
      <w:r w:rsidR="00DF69AC">
        <w:t xml:space="preserve"> of its rival states</w:t>
      </w:r>
      <w:r w:rsidR="00EB6E10" w:rsidRPr="00DD5F2A">
        <w:t xml:space="preserve">, and vice versa. </w:t>
      </w:r>
      <w:r w:rsidR="00DF69AC">
        <w:t>How do multinationals</w:t>
      </w:r>
      <w:r w:rsidR="003F132C">
        <w:t xml:space="preserve">, </w:t>
      </w:r>
      <w:r w:rsidR="00D25E2D">
        <w:t xml:space="preserve">which have been </w:t>
      </w:r>
      <w:r w:rsidR="007A1077">
        <w:t xml:space="preserve">the </w:t>
      </w:r>
      <w:r w:rsidR="00D25E2D">
        <w:t xml:space="preserve">major </w:t>
      </w:r>
      <w:r w:rsidR="003F132C">
        <w:t xml:space="preserve">beneficiaries and advocates of </w:t>
      </w:r>
      <w:r w:rsidR="007A1077">
        <w:t xml:space="preserve">the </w:t>
      </w:r>
      <w:r w:rsidR="003F132C">
        <w:t>global economic integration,</w:t>
      </w:r>
      <w:r w:rsidR="00DF69AC">
        <w:t xml:space="preserve"> react when legally compelled to pick a side</w:t>
      </w:r>
      <w:r w:rsidR="003F132C">
        <w:t xml:space="preserve"> in the </w:t>
      </w:r>
      <w:r w:rsidR="007A1077">
        <w:t xml:space="preserve">intensifying </w:t>
      </w:r>
      <w:r w:rsidR="003F132C">
        <w:t>geopolitical competition</w:t>
      </w:r>
      <w:r w:rsidR="00DF69AC">
        <w:t>?</w:t>
      </w:r>
      <w:r w:rsidR="00D25E2D">
        <w:t xml:space="preserve"> </w:t>
      </w:r>
      <w:r w:rsidR="003F132C">
        <w:t>T</w:t>
      </w:r>
      <w:r w:rsidR="00EB6E10">
        <w:t>he compliance dilemma</w:t>
      </w:r>
      <w:r w:rsidR="003F132C">
        <w:t xml:space="preserve">, despite its far-reaching </w:t>
      </w:r>
      <w:r w:rsidR="00EB6E10">
        <w:t xml:space="preserve">practical, policy, and theoretical implications, </w:t>
      </w:r>
      <w:r w:rsidR="003F132C">
        <w:t>has received</w:t>
      </w:r>
      <w:r w:rsidR="00EB6E10">
        <w:t xml:space="preserve"> </w:t>
      </w:r>
      <w:r w:rsidR="003F132C">
        <w:t xml:space="preserve">scant academic </w:t>
      </w:r>
      <w:r w:rsidR="00EB6E10">
        <w:t>attention.</w:t>
      </w:r>
      <w:r w:rsidR="00EB6E10" w:rsidRPr="00DD5F2A">
        <w:t xml:space="preserve"> </w:t>
      </w:r>
      <w:r w:rsidR="00EB6E10">
        <w:t xml:space="preserve">The vast </w:t>
      </w:r>
      <w:r w:rsidR="00EB6E10" w:rsidRPr="00DD5F2A">
        <w:t>literature</w:t>
      </w:r>
      <w:r w:rsidR="00EB6E10">
        <w:t xml:space="preserve"> on corporate compliance, having</w:t>
      </w:r>
      <w:r w:rsidR="00EB6E10" w:rsidRPr="00DD5F2A">
        <w:t xml:space="preserve"> focused on the </w:t>
      </w:r>
      <w:r w:rsidR="00EB6E10">
        <w:t xml:space="preserve">conventional </w:t>
      </w:r>
      <w:r w:rsidR="00EB6E10" w:rsidRPr="00DD5F2A">
        <w:t xml:space="preserve">issue of noncompliance and </w:t>
      </w:r>
      <w:r w:rsidR="00EB6E10">
        <w:t>means</w:t>
      </w:r>
      <w:r w:rsidR="00EB6E10" w:rsidRPr="00DD5F2A">
        <w:t xml:space="preserve"> to </w:t>
      </w:r>
      <w:r w:rsidR="00EB6E10">
        <w:t>strengthen compliance</w:t>
      </w:r>
      <w:r w:rsidR="00EB6E10" w:rsidRPr="00DD5F2A">
        <w:t xml:space="preserve">, </w:t>
      </w:r>
      <w:r w:rsidR="00EB6E10">
        <w:t>has largely neglected</w:t>
      </w:r>
      <w:r w:rsidR="00EB6E10" w:rsidRPr="00DD5F2A">
        <w:t xml:space="preserve"> the consequential quandary about </w:t>
      </w:r>
      <w:r w:rsidR="00EB6E10">
        <w:t>coping</w:t>
      </w:r>
      <w:r w:rsidR="00EB6E10" w:rsidRPr="00DD5F2A">
        <w:t xml:space="preserve"> with battling laws. </w:t>
      </w:r>
      <w:r w:rsidR="003F132C">
        <w:t>T</w:t>
      </w:r>
      <w:r w:rsidR="00EB6E10" w:rsidRPr="00DD5F2A">
        <w:t xml:space="preserve">his Article </w:t>
      </w:r>
      <w:r w:rsidR="003F132C">
        <w:t xml:space="preserve">fills the gaps. It begins by </w:t>
      </w:r>
      <w:r w:rsidR="00EB6E10">
        <w:t>spotlight</w:t>
      </w:r>
      <w:r w:rsidR="003F132C">
        <w:t>ing</w:t>
      </w:r>
      <w:r w:rsidR="00EB6E10">
        <w:t xml:space="preserve"> the global </w:t>
      </w:r>
      <w:r w:rsidR="00EB6E10" w:rsidRPr="00DD5F2A">
        <w:t>compliance dilemma</w:t>
      </w:r>
      <w:r w:rsidR="003F132C">
        <w:t xml:space="preserve"> and </w:t>
      </w:r>
      <w:r w:rsidR="00B53C3B">
        <w:t xml:space="preserve">examining </w:t>
      </w:r>
      <w:r w:rsidR="00D25E2D">
        <w:t xml:space="preserve">its constitution and key attributes by </w:t>
      </w:r>
      <w:r w:rsidR="00B53C3B">
        <w:t xml:space="preserve">canvasing </w:t>
      </w:r>
      <w:r w:rsidR="003F132C">
        <w:t xml:space="preserve">the </w:t>
      </w:r>
      <w:r w:rsidR="004F029F">
        <w:t xml:space="preserve">escalating </w:t>
      </w:r>
      <w:r w:rsidR="00D25E2D">
        <w:t>legal</w:t>
      </w:r>
      <w:r w:rsidR="003F132C">
        <w:t xml:space="preserve"> rivalry between the United States and China</w:t>
      </w:r>
      <w:r w:rsidR="00D25E2D">
        <w:t>.</w:t>
      </w:r>
      <w:r w:rsidR="003F132C">
        <w:t xml:space="preserve"> </w:t>
      </w:r>
      <w:r w:rsidR="00D25E2D">
        <w:t>Next, using a unique dataset, this</w:t>
      </w:r>
      <w:r w:rsidR="003F132C">
        <w:t xml:space="preserve"> Article</w:t>
      </w:r>
      <w:r w:rsidR="00EB6E10" w:rsidRPr="00DD5F2A">
        <w:t xml:space="preserve"> </w:t>
      </w:r>
      <w:r w:rsidR="00D25E2D">
        <w:t>empirically investigates the varying influence of the compliance dilemma on Chinese multinationals in the United States</w:t>
      </w:r>
      <w:r w:rsidR="00861A35">
        <w:t xml:space="preserve">, </w:t>
      </w:r>
      <w:r w:rsidR="004F029F">
        <w:t xml:space="preserve">looking closely at a list of possible explanatory </w:t>
      </w:r>
      <w:r w:rsidR="00D25E2D">
        <w:t xml:space="preserve">variables such as state ownership and mode of investment. </w:t>
      </w:r>
      <w:r w:rsidR="00586AEB">
        <w:t xml:space="preserve">The Article then </w:t>
      </w:r>
      <w:r w:rsidR="004F029F">
        <w:t>presents</w:t>
      </w:r>
      <w:r w:rsidR="004F029F" w:rsidRPr="00DD5F2A">
        <w:t xml:space="preserve"> </w:t>
      </w:r>
      <w:r w:rsidR="00EB6E10" w:rsidRPr="00DD5F2A">
        <w:t>a</w:t>
      </w:r>
      <w:r w:rsidR="00EB6E10">
        <w:t xml:space="preserve"> </w:t>
      </w:r>
      <w:r w:rsidR="004F029F">
        <w:t>unified, game theoretic</w:t>
      </w:r>
      <w:r w:rsidR="004F029F" w:rsidRPr="00DD5F2A">
        <w:t xml:space="preserve"> </w:t>
      </w:r>
      <w:r w:rsidR="004F029F">
        <w:t>model</w:t>
      </w:r>
      <w:r w:rsidR="00EB6E10" w:rsidRPr="00DD5F2A">
        <w:t xml:space="preserve"> for research</w:t>
      </w:r>
      <w:r w:rsidR="004F029F">
        <w:t>ing</w:t>
      </w:r>
      <w:r w:rsidR="00EB6E10">
        <w:t xml:space="preserve"> about </w:t>
      </w:r>
      <w:r w:rsidR="00586AEB">
        <w:t xml:space="preserve">the </w:t>
      </w:r>
      <w:r w:rsidR="004F029F">
        <w:t xml:space="preserve">dizzying </w:t>
      </w:r>
      <w:r w:rsidR="00586AEB">
        <w:t xml:space="preserve">array of </w:t>
      </w:r>
      <w:r w:rsidR="00EB6E10">
        <w:t>multinationals’ coping strategies</w:t>
      </w:r>
      <w:r w:rsidR="00EB6E10" w:rsidRPr="00DD5F2A">
        <w:t xml:space="preserve"> and </w:t>
      </w:r>
      <w:r w:rsidR="00586AEB">
        <w:t>elaborates</w:t>
      </w:r>
      <w:r w:rsidR="00EB6E10">
        <w:t xml:space="preserve"> </w:t>
      </w:r>
      <w:r w:rsidR="00586AEB">
        <w:t xml:space="preserve">on </w:t>
      </w:r>
      <w:r w:rsidR="004F029F">
        <w:t>their</w:t>
      </w:r>
      <w:r w:rsidR="00EB6E10">
        <w:t xml:space="preserve"> impact</w:t>
      </w:r>
      <w:r w:rsidR="004F029F">
        <w:t>s on</w:t>
      </w:r>
      <w:r w:rsidR="00EB6E10">
        <w:t xml:space="preserve"> the international legal, economic, and political order</w:t>
      </w:r>
      <w:r w:rsidR="004F029F">
        <w:t>s</w:t>
      </w:r>
      <w:r w:rsidR="00EB6E10" w:rsidRPr="00DD5F2A">
        <w:t xml:space="preserve">. </w:t>
      </w:r>
    </w:p>
    <w:p w14:paraId="03AF012A" w14:textId="77777777" w:rsidR="00AB60B7" w:rsidRPr="00DD5F2A" w:rsidRDefault="00AB60B7" w:rsidP="00DD5F2A">
      <w:pPr>
        <w:pStyle w:val="NormalWeb"/>
        <w:shd w:val="clear" w:color="auto" w:fill="FFFFFF"/>
        <w:spacing w:before="120" w:beforeAutospacing="0" w:after="120" w:afterAutospacing="0"/>
        <w:jc w:val="both"/>
      </w:pPr>
    </w:p>
    <w:p w14:paraId="6BCC5463" w14:textId="77777777" w:rsidR="00AB60B7" w:rsidRPr="00DD5F2A" w:rsidRDefault="00AB60B7" w:rsidP="00DD5F2A">
      <w:pPr>
        <w:pStyle w:val="NormalWeb"/>
        <w:shd w:val="clear" w:color="auto" w:fill="FFFFFF"/>
        <w:spacing w:before="120" w:beforeAutospacing="0" w:after="120" w:afterAutospacing="0"/>
        <w:jc w:val="both"/>
      </w:pPr>
    </w:p>
    <w:p w14:paraId="18CE59A5" w14:textId="77777777" w:rsidR="00AB60B7" w:rsidRDefault="00AB60B7" w:rsidP="00DD5F2A">
      <w:pPr>
        <w:pStyle w:val="NormalWeb"/>
        <w:shd w:val="clear" w:color="auto" w:fill="FFFFFF"/>
        <w:spacing w:before="120" w:beforeAutospacing="0" w:after="120" w:afterAutospacing="0"/>
        <w:jc w:val="both"/>
      </w:pPr>
    </w:p>
    <w:p w14:paraId="3F51D633" w14:textId="77777777" w:rsidR="00AB60B7" w:rsidRDefault="00AB60B7" w:rsidP="00DD5F2A">
      <w:pPr>
        <w:pStyle w:val="NormalWeb"/>
        <w:shd w:val="clear" w:color="auto" w:fill="FFFFFF"/>
        <w:spacing w:before="120" w:beforeAutospacing="0" w:after="120" w:afterAutospacing="0"/>
        <w:jc w:val="both"/>
      </w:pPr>
    </w:p>
    <w:p w14:paraId="41933267" w14:textId="77777777" w:rsidR="00AB60B7" w:rsidRPr="0089779F" w:rsidRDefault="00AB60B7" w:rsidP="00B53FEB">
      <w:pPr>
        <w:pStyle w:val="ListParagraph"/>
        <w:numPr>
          <w:ilvl w:val="0"/>
          <w:numId w:val="1"/>
        </w:numPr>
        <w:rPr>
          <w:rFonts w:ascii="Times New Roman" w:hAnsi="Times New Roman" w:cs="Times New Roman"/>
          <w:smallCaps/>
          <w:sz w:val="24"/>
          <w:szCs w:val="24"/>
        </w:rPr>
      </w:pPr>
      <w:bookmarkStart w:id="1" w:name="_Hlk119651984"/>
      <w:r w:rsidRPr="0089779F">
        <w:rPr>
          <w:rFonts w:ascii="Times New Roman" w:hAnsi="Times New Roman" w:cs="Times New Roman"/>
          <w:smallCaps/>
          <w:sz w:val="24"/>
          <w:szCs w:val="24"/>
        </w:rPr>
        <w:t xml:space="preserve">Introduction </w:t>
      </w:r>
    </w:p>
    <w:p w14:paraId="47016505" w14:textId="77777777" w:rsidR="00AB60B7" w:rsidRPr="0089779F" w:rsidRDefault="00AB60B7" w:rsidP="00B53FEB">
      <w:pPr>
        <w:pStyle w:val="ListParagraph"/>
        <w:numPr>
          <w:ilvl w:val="0"/>
          <w:numId w:val="1"/>
        </w:numPr>
        <w:rPr>
          <w:rFonts w:ascii="Times New Roman" w:hAnsi="Times New Roman" w:cs="Times New Roman"/>
          <w:smallCaps/>
          <w:sz w:val="24"/>
          <w:szCs w:val="24"/>
        </w:rPr>
      </w:pPr>
      <w:r w:rsidRPr="0089779F">
        <w:rPr>
          <w:rFonts w:ascii="Times New Roman" w:hAnsi="Times New Roman" w:cs="Times New Roman"/>
          <w:smallCaps/>
          <w:sz w:val="24"/>
          <w:szCs w:val="24"/>
        </w:rPr>
        <w:t>Globalized Compliance for Multinationals</w:t>
      </w:r>
    </w:p>
    <w:p w14:paraId="1B8D5539" w14:textId="77777777" w:rsidR="00AB60B7" w:rsidRDefault="00AB60B7" w:rsidP="00A919F0">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Defining Corporate Compliance</w:t>
      </w:r>
    </w:p>
    <w:p w14:paraId="180B2E79" w14:textId="77777777" w:rsidR="00AB60B7" w:rsidRDefault="00AB60B7" w:rsidP="00A919F0">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Globalized Corporate Compliance</w:t>
      </w:r>
    </w:p>
    <w:p w14:paraId="0002855E" w14:textId="77777777" w:rsidR="00AB60B7" w:rsidRPr="0089779F" w:rsidRDefault="00AB60B7" w:rsidP="00B53FEB">
      <w:pPr>
        <w:pStyle w:val="ListParagraph"/>
        <w:numPr>
          <w:ilvl w:val="0"/>
          <w:numId w:val="1"/>
        </w:numPr>
        <w:rPr>
          <w:rFonts w:ascii="Times New Roman" w:hAnsi="Times New Roman" w:cs="Times New Roman"/>
          <w:smallCaps/>
          <w:sz w:val="24"/>
          <w:szCs w:val="24"/>
        </w:rPr>
      </w:pPr>
      <w:r w:rsidRPr="0089779F">
        <w:rPr>
          <w:rFonts w:ascii="Times New Roman" w:hAnsi="Times New Roman" w:cs="Times New Roman"/>
          <w:smallCaps/>
          <w:sz w:val="24"/>
          <w:szCs w:val="24"/>
        </w:rPr>
        <w:t>Superpower Rivalry and the Rise of U.S.-China Legal Confrontation</w:t>
      </w:r>
    </w:p>
    <w:p w14:paraId="7BC31D78" w14:textId="77777777" w:rsidR="00AB60B7" w:rsidRDefault="00AB60B7" w:rsidP="00A919F0">
      <w:pPr>
        <w:pStyle w:val="ListParagraph"/>
        <w:numPr>
          <w:ilvl w:val="1"/>
          <w:numId w:val="22"/>
        </w:numPr>
        <w:rPr>
          <w:rFonts w:ascii="Times New Roman" w:hAnsi="Times New Roman" w:cs="Times New Roman"/>
          <w:sz w:val="24"/>
          <w:szCs w:val="24"/>
        </w:rPr>
      </w:pPr>
      <w:r>
        <w:rPr>
          <w:rFonts w:ascii="Times New Roman" w:hAnsi="Times New Roman" w:cs="Times New Roman"/>
          <w:sz w:val="24"/>
          <w:szCs w:val="24"/>
        </w:rPr>
        <w:t>Geopolitical Fractures and the Superpower Rivalry</w:t>
      </w:r>
    </w:p>
    <w:p w14:paraId="074E78E3" w14:textId="7349E1D5" w:rsidR="00AB60B7" w:rsidRDefault="00AB60B7" w:rsidP="00A919F0">
      <w:pPr>
        <w:pStyle w:val="ListParagraph"/>
        <w:numPr>
          <w:ilvl w:val="1"/>
          <w:numId w:val="22"/>
        </w:numPr>
        <w:rPr>
          <w:rFonts w:ascii="Times New Roman" w:hAnsi="Times New Roman" w:cs="Times New Roman"/>
          <w:sz w:val="24"/>
          <w:szCs w:val="24"/>
        </w:rPr>
      </w:pPr>
      <w:r>
        <w:rPr>
          <w:rFonts w:ascii="Times New Roman" w:hAnsi="Times New Roman" w:cs="Times New Roman"/>
          <w:sz w:val="24"/>
          <w:szCs w:val="24"/>
        </w:rPr>
        <w:t>Increasing Legal Conflicts between the United States</w:t>
      </w:r>
      <w:r w:rsidR="00103108">
        <w:rPr>
          <w:rFonts w:ascii="Times New Roman" w:hAnsi="Times New Roman" w:cs="Times New Roman"/>
          <w:sz w:val="24"/>
          <w:szCs w:val="24"/>
        </w:rPr>
        <w:t xml:space="preserve"> and China</w:t>
      </w:r>
    </w:p>
    <w:p w14:paraId="1F145061" w14:textId="77777777" w:rsidR="00AB60B7" w:rsidRPr="0089779F" w:rsidRDefault="00AB60B7" w:rsidP="00BA6FFB">
      <w:pPr>
        <w:pStyle w:val="ListParagraph"/>
        <w:numPr>
          <w:ilvl w:val="0"/>
          <w:numId w:val="1"/>
        </w:numPr>
        <w:rPr>
          <w:rFonts w:ascii="Times New Roman" w:hAnsi="Times New Roman" w:cs="Times New Roman"/>
          <w:smallCaps/>
          <w:sz w:val="24"/>
          <w:szCs w:val="24"/>
        </w:rPr>
      </w:pPr>
      <w:r w:rsidRPr="0089779F">
        <w:rPr>
          <w:rFonts w:ascii="Times New Roman" w:hAnsi="Times New Roman" w:cs="Times New Roman"/>
          <w:smallCaps/>
          <w:sz w:val="24"/>
          <w:szCs w:val="24"/>
        </w:rPr>
        <w:t>Conflicting Laws and Chinese Multinationals in the United States</w:t>
      </w:r>
    </w:p>
    <w:p w14:paraId="695C5301" w14:textId="151066E5" w:rsidR="00AB60B7" w:rsidRDefault="00103108" w:rsidP="00A919F0">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Influence of Compliance Dilemma in 2017 and 2022</w:t>
      </w:r>
    </w:p>
    <w:p w14:paraId="15E94F4B" w14:textId="314820E8" w:rsidR="00AB60B7" w:rsidRDefault="00103108" w:rsidP="00A919F0">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Inter-company Variations in the Influence of the Compliance Dilemma</w:t>
      </w:r>
    </w:p>
    <w:p w14:paraId="1B43418E" w14:textId="2AB2D4F7" w:rsidR="00103108" w:rsidRDefault="00103108" w:rsidP="00A919F0">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Variables Associated with the Impact of the Compliance Dilemma</w:t>
      </w:r>
    </w:p>
    <w:p w14:paraId="3293A260" w14:textId="5A0B0B5C" w:rsidR="00AB60B7" w:rsidRPr="0089779F" w:rsidRDefault="00AB60B7" w:rsidP="00B53FEB">
      <w:pPr>
        <w:pStyle w:val="ListParagraph"/>
        <w:numPr>
          <w:ilvl w:val="0"/>
          <w:numId w:val="1"/>
        </w:numPr>
        <w:rPr>
          <w:rFonts w:ascii="Times New Roman" w:hAnsi="Times New Roman" w:cs="Times New Roman"/>
          <w:smallCaps/>
          <w:sz w:val="24"/>
          <w:szCs w:val="24"/>
        </w:rPr>
      </w:pPr>
      <w:r w:rsidRPr="0089779F">
        <w:rPr>
          <w:rFonts w:ascii="Times New Roman" w:hAnsi="Times New Roman" w:cs="Times New Roman"/>
          <w:smallCaps/>
          <w:sz w:val="24"/>
          <w:szCs w:val="24"/>
        </w:rPr>
        <w:t>Multinationals’ Coping Strategies</w:t>
      </w:r>
    </w:p>
    <w:p w14:paraId="64C90434" w14:textId="74BFB776" w:rsidR="00AB60B7" w:rsidRDefault="00103108" w:rsidP="00A919F0">
      <w:pPr>
        <w:pStyle w:val="ListParagraph"/>
        <w:numPr>
          <w:ilvl w:val="1"/>
          <w:numId w:val="24"/>
        </w:numPr>
        <w:rPr>
          <w:rFonts w:ascii="Times New Roman" w:hAnsi="Times New Roman" w:cs="Times New Roman"/>
          <w:sz w:val="24"/>
          <w:szCs w:val="24"/>
        </w:rPr>
      </w:pPr>
      <w:r>
        <w:rPr>
          <w:rFonts w:ascii="Times New Roman" w:hAnsi="Times New Roman" w:cs="Times New Roman"/>
          <w:sz w:val="24"/>
          <w:szCs w:val="24"/>
        </w:rPr>
        <w:t>Two-Stage Dynamic Game for Legislative Rivalry, Multinationals’ Reactions, and Law Enforcement Competition</w:t>
      </w:r>
      <w:r w:rsidR="00AB60B7">
        <w:rPr>
          <w:rFonts w:ascii="Times New Roman" w:hAnsi="Times New Roman" w:cs="Times New Roman"/>
          <w:sz w:val="24"/>
          <w:szCs w:val="24"/>
        </w:rPr>
        <w:t xml:space="preserve"> </w:t>
      </w:r>
    </w:p>
    <w:p w14:paraId="0EB33C19" w14:textId="79EE3169" w:rsidR="00AB60B7" w:rsidRDefault="00103108" w:rsidP="00A919F0">
      <w:pPr>
        <w:pStyle w:val="ListParagraph"/>
        <w:numPr>
          <w:ilvl w:val="1"/>
          <w:numId w:val="24"/>
        </w:numPr>
        <w:rPr>
          <w:rFonts w:ascii="Times New Roman" w:hAnsi="Times New Roman" w:cs="Times New Roman"/>
          <w:sz w:val="24"/>
          <w:szCs w:val="24"/>
        </w:rPr>
      </w:pPr>
      <w:r>
        <w:rPr>
          <w:rFonts w:ascii="Times New Roman" w:hAnsi="Times New Roman" w:cs="Times New Roman"/>
          <w:sz w:val="24"/>
          <w:szCs w:val="24"/>
        </w:rPr>
        <w:t xml:space="preserve">Strategic Interactions between </w:t>
      </w:r>
      <w:r w:rsidR="00AB60B7">
        <w:rPr>
          <w:rFonts w:ascii="Times New Roman" w:hAnsi="Times New Roman" w:cs="Times New Roman"/>
          <w:sz w:val="24"/>
          <w:szCs w:val="24"/>
        </w:rPr>
        <w:t xml:space="preserve">Multinationals and </w:t>
      </w:r>
      <w:r>
        <w:rPr>
          <w:rFonts w:ascii="Times New Roman" w:hAnsi="Times New Roman" w:cs="Times New Roman"/>
          <w:sz w:val="24"/>
          <w:szCs w:val="24"/>
        </w:rPr>
        <w:t>Rival States</w:t>
      </w:r>
    </w:p>
    <w:p w14:paraId="0D155291" w14:textId="77777777" w:rsidR="00AB60B7" w:rsidRPr="0089779F" w:rsidRDefault="00AB60B7" w:rsidP="00B53FEB">
      <w:pPr>
        <w:pStyle w:val="ListParagraph"/>
        <w:numPr>
          <w:ilvl w:val="0"/>
          <w:numId w:val="1"/>
        </w:numPr>
        <w:rPr>
          <w:rFonts w:ascii="Times New Roman" w:hAnsi="Times New Roman" w:cs="Times New Roman"/>
          <w:smallCaps/>
          <w:sz w:val="24"/>
          <w:szCs w:val="24"/>
        </w:rPr>
      </w:pPr>
      <w:r w:rsidRPr="0089779F">
        <w:rPr>
          <w:rFonts w:ascii="Times New Roman" w:hAnsi="Times New Roman" w:cs="Times New Roman"/>
          <w:smallCaps/>
          <w:sz w:val="24"/>
          <w:szCs w:val="24"/>
        </w:rPr>
        <w:t>Theoretical Contributions and Policy Implications</w:t>
      </w:r>
    </w:p>
    <w:p w14:paraId="060D4318" w14:textId="41EA799D" w:rsidR="00AB60B7" w:rsidRDefault="00AB60B7" w:rsidP="00A919F0">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Multinational Compliance in a</w:t>
      </w:r>
      <w:r w:rsidR="00103108">
        <w:rPr>
          <w:rFonts w:ascii="Times New Roman" w:hAnsi="Times New Roman" w:cs="Times New Roman"/>
          <w:sz w:val="24"/>
          <w:szCs w:val="24"/>
        </w:rPr>
        <w:t>n Environment of Intens</w:t>
      </w:r>
      <w:r w:rsidR="001657CA">
        <w:rPr>
          <w:rFonts w:ascii="Times New Roman" w:hAnsi="Times New Roman" w:cs="Times New Roman"/>
          <w:sz w:val="24"/>
          <w:szCs w:val="24"/>
        </w:rPr>
        <w:t>e</w:t>
      </w:r>
      <w:r w:rsidR="00103108">
        <w:rPr>
          <w:rFonts w:ascii="Times New Roman" w:hAnsi="Times New Roman" w:cs="Times New Roman"/>
          <w:sz w:val="24"/>
          <w:szCs w:val="24"/>
        </w:rPr>
        <w:t xml:space="preserve"> Legal Rivalry</w:t>
      </w:r>
    </w:p>
    <w:p w14:paraId="45D3AEF5" w14:textId="028317EF" w:rsidR="00AB60B7" w:rsidRDefault="00AB60B7" w:rsidP="00A919F0">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Geopolitical Fractures and</w:t>
      </w:r>
      <w:r w:rsidR="00103108">
        <w:rPr>
          <w:rFonts w:ascii="Times New Roman" w:hAnsi="Times New Roman" w:cs="Times New Roman"/>
          <w:sz w:val="24"/>
          <w:szCs w:val="24"/>
        </w:rPr>
        <w:t xml:space="preserve"> the</w:t>
      </w:r>
      <w:r>
        <w:rPr>
          <w:rFonts w:ascii="Times New Roman" w:hAnsi="Times New Roman" w:cs="Times New Roman"/>
          <w:sz w:val="24"/>
          <w:szCs w:val="24"/>
        </w:rPr>
        <w:t xml:space="preserve"> International Legal Order</w:t>
      </w:r>
    </w:p>
    <w:p w14:paraId="64EBD288" w14:textId="77777777" w:rsidR="00AB60B7" w:rsidRDefault="00AB60B7" w:rsidP="00A919F0">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International Economic Order</w:t>
      </w:r>
    </w:p>
    <w:p w14:paraId="45F889F7" w14:textId="77777777" w:rsidR="00AB60B7" w:rsidRDefault="00AB60B7" w:rsidP="00A919F0">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International Political Order</w:t>
      </w:r>
    </w:p>
    <w:p w14:paraId="6AD1AB69" w14:textId="77777777" w:rsidR="00AB60B7" w:rsidRPr="0089779F" w:rsidRDefault="00AB60B7" w:rsidP="00B53FEB">
      <w:pPr>
        <w:pStyle w:val="ListParagraph"/>
        <w:numPr>
          <w:ilvl w:val="0"/>
          <w:numId w:val="1"/>
        </w:numPr>
        <w:rPr>
          <w:rFonts w:ascii="Times New Roman" w:hAnsi="Times New Roman" w:cs="Times New Roman"/>
          <w:smallCaps/>
          <w:sz w:val="24"/>
          <w:szCs w:val="24"/>
        </w:rPr>
      </w:pPr>
      <w:r w:rsidRPr="0089779F">
        <w:rPr>
          <w:rFonts w:ascii="Times New Roman" w:hAnsi="Times New Roman" w:cs="Times New Roman"/>
          <w:smallCaps/>
          <w:sz w:val="24"/>
          <w:szCs w:val="24"/>
        </w:rPr>
        <w:t>Conclusion</w:t>
      </w:r>
    </w:p>
    <w:bookmarkEnd w:id="1"/>
    <w:p w14:paraId="08A9BD74" w14:textId="77777777" w:rsidR="00AB60B7" w:rsidRPr="00DD5F2A" w:rsidRDefault="00AB60B7" w:rsidP="00DD5F2A">
      <w:pPr>
        <w:pStyle w:val="NormalWeb"/>
        <w:shd w:val="clear" w:color="auto" w:fill="FFFFFF"/>
        <w:spacing w:before="120" w:beforeAutospacing="0" w:after="120" w:afterAutospacing="0"/>
        <w:jc w:val="both"/>
      </w:pPr>
    </w:p>
    <w:p w14:paraId="72D5CA9A" w14:textId="77777777" w:rsidR="00AB60B7" w:rsidRDefault="00AB60B7" w:rsidP="00DD5F2A">
      <w:pPr>
        <w:spacing w:before="120" w:after="120" w:line="240" w:lineRule="auto"/>
        <w:jc w:val="both"/>
        <w:rPr>
          <w:rFonts w:ascii="Times New Roman" w:hAnsi="Times New Roman" w:cs="Times New Roman"/>
          <w:sz w:val="24"/>
          <w:szCs w:val="24"/>
        </w:rPr>
      </w:pPr>
    </w:p>
    <w:p w14:paraId="0ECA7062" w14:textId="77777777" w:rsidR="00AB60B7" w:rsidRDefault="00AB60B7" w:rsidP="00DD5F2A">
      <w:pPr>
        <w:spacing w:before="120" w:after="120" w:line="240" w:lineRule="auto"/>
        <w:jc w:val="both"/>
        <w:rPr>
          <w:rFonts w:ascii="Times New Roman" w:hAnsi="Times New Roman" w:cs="Times New Roman"/>
          <w:sz w:val="24"/>
          <w:szCs w:val="24"/>
        </w:rPr>
      </w:pPr>
    </w:p>
    <w:p w14:paraId="07460B97" w14:textId="77777777" w:rsidR="00AB60B7" w:rsidRDefault="00AB60B7" w:rsidP="00DD5F2A">
      <w:pPr>
        <w:spacing w:before="120" w:after="120" w:line="240" w:lineRule="auto"/>
        <w:jc w:val="both"/>
        <w:rPr>
          <w:rFonts w:ascii="Times New Roman" w:hAnsi="Times New Roman" w:cs="Times New Roman"/>
          <w:sz w:val="24"/>
          <w:szCs w:val="24"/>
        </w:rPr>
      </w:pPr>
    </w:p>
    <w:p w14:paraId="253744DF" w14:textId="77777777" w:rsidR="00AB60B7" w:rsidRDefault="00AB60B7" w:rsidP="00DD5F2A">
      <w:pPr>
        <w:spacing w:before="120" w:after="120" w:line="240" w:lineRule="auto"/>
        <w:jc w:val="both"/>
        <w:rPr>
          <w:rFonts w:ascii="Times New Roman" w:hAnsi="Times New Roman" w:cs="Times New Roman"/>
          <w:sz w:val="24"/>
          <w:szCs w:val="24"/>
        </w:rPr>
      </w:pPr>
    </w:p>
    <w:p w14:paraId="167415E8" w14:textId="77777777" w:rsidR="00AB60B7" w:rsidRPr="00A919F0" w:rsidRDefault="00AB60B7" w:rsidP="00356CA8">
      <w:pPr>
        <w:pStyle w:val="ListParagraph"/>
        <w:numPr>
          <w:ilvl w:val="0"/>
          <w:numId w:val="15"/>
        </w:numPr>
        <w:spacing w:before="120" w:after="120" w:line="240" w:lineRule="auto"/>
        <w:jc w:val="center"/>
        <w:rPr>
          <w:rFonts w:ascii="Times New Roman" w:hAnsi="Times New Roman" w:cs="Times New Roman"/>
          <w:smallCaps/>
          <w:sz w:val="24"/>
          <w:szCs w:val="24"/>
        </w:rPr>
      </w:pPr>
      <w:r w:rsidRPr="00A919F0">
        <w:rPr>
          <w:rFonts w:ascii="Times New Roman" w:hAnsi="Times New Roman" w:cs="Times New Roman"/>
          <w:smallCaps/>
          <w:sz w:val="24"/>
          <w:szCs w:val="24"/>
        </w:rPr>
        <w:lastRenderedPageBreak/>
        <w:t>Introduction</w:t>
      </w:r>
    </w:p>
    <w:p w14:paraId="7E791D79" w14:textId="56D9815E" w:rsidR="00AB60B7" w:rsidRPr="00DD5F2A" w:rsidRDefault="00AB60B7" w:rsidP="00C12EF1">
      <w:pPr>
        <w:spacing w:after="0" w:line="240" w:lineRule="auto"/>
        <w:ind w:firstLine="720"/>
        <w:jc w:val="both"/>
        <w:rPr>
          <w:rFonts w:ascii="Times New Roman" w:hAnsi="Times New Roman" w:cs="Times New Roman"/>
          <w:sz w:val="24"/>
          <w:szCs w:val="24"/>
        </w:rPr>
      </w:pPr>
      <w:r w:rsidRPr="00DD5F2A">
        <w:rPr>
          <w:rFonts w:ascii="Times New Roman" w:hAnsi="Times New Roman" w:cs="Times New Roman"/>
          <w:sz w:val="24"/>
          <w:szCs w:val="24"/>
        </w:rPr>
        <w:t>The end of the Cold War ushered in an era of highly</w:t>
      </w:r>
      <w:r w:rsidR="00861A35">
        <w:rPr>
          <w:rFonts w:ascii="Times New Roman" w:hAnsi="Times New Roman" w:cs="Times New Roman"/>
          <w:sz w:val="24"/>
          <w:szCs w:val="24"/>
        </w:rPr>
        <w:t xml:space="preserve"> integrated</w:t>
      </w:r>
      <w:r w:rsidRPr="00DD5F2A">
        <w:rPr>
          <w:rFonts w:ascii="Times New Roman" w:hAnsi="Times New Roman" w:cs="Times New Roman"/>
          <w:sz w:val="24"/>
          <w:szCs w:val="24"/>
        </w:rPr>
        <w:t xml:space="preserve"> global economy. The triumph of liberal democracy and free-market capitalism </w:t>
      </w:r>
      <w:r w:rsidR="003264C3">
        <w:rPr>
          <w:rFonts w:ascii="Times New Roman" w:hAnsi="Times New Roman" w:cs="Times New Roman"/>
          <w:sz w:val="24"/>
          <w:szCs w:val="24"/>
        </w:rPr>
        <w:t>brought about</w:t>
      </w:r>
      <w:r w:rsidR="003264C3" w:rsidRPr="00DD5F2A">
        <w:rPr>
          <w:rFonts w:ascii="Times New Roman" w:hAnsi="Times New Roman" w:cs="Times New Roman"/>
          <w:sz w:val="24"/>
          <w:szCs w:val="24"/>
        </w:rPr>
        <w:t xml:space="preserve"> </w:t>
      </w:r>
      <w:r w:rsidRPr="00DD5F2A">
        <w:rPr>
          <w:rFonts w:ascii="Times New Roman" w:hAnsi="Times New Roman" w:cs="Times New Roman"/>
          <w:sz w:val="24"/>
          <w:szCs w:val="24"/>
        </w:rPr>
        <w:t>an ever-expanding world market</w:t>
      </w:r>
      <w:r>
        <w:rPr>
          <w:rFonts w:ascii="Times New Roman" w:hAnsi="Times New Roman" w:cs="Times New Roman"/>
          <w:sz w:val="24"/>
          <w:szCs w:val="24"/>
        </w:rPr>
        <w:t>;</w:t>
      </w:r>
      <w:r w:rsidRPr="00DD5F2A">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3264C3">
        <w:rPr>
          <w:rFonts w:ascii="Times New Roman" w:hAnsi="Times New Roman" w:cs="Times New Roman"/>
          <w:sz w:val="24"/>
          <w:szCs w:val="24"/>
        </w:rPr>
        <w:t xml:space="preserve">rapid </w:t>
      </w:r>
      <w:r>
        <w:rPr>
          <w:rFonts w:ascii="Times New Roman" w:hAnsi="Times New Roman" w:cs="Times New Roman"/>
          <w:sz w:val="24"/>
          <w:szCs w:val="24"/>
        </w:rPr>
        <w:t>t</w:t>
      </w:r>
      <w:r w:rsidRPr="00DD5F2A">
        <w:rPr>
          <w:rFonts w:ascii="Times New Roman" w:hAnsi="Times New Roman" w:cs="Times New Roman"/>
          <w:sz w:val="24"/>
          <w:szCs w:val="24"/>
        </w:rPr>
        <w:t xml:space="preserve">echnological advancement of the past few decades, which enabled low-cost </w:t>
      </w:r>
      <w:r w:rsidR="003264C3">
        <w:rPr>
          <w:rFonts w:ascii="Times New Roman" w:hAnsi="Times New Roman" w:cs="Times New Roman"/>
          <w:sz w:val="24"/>
          <w:szCs w:val="24"/>
        </w:rPr>
        <w:t xml:space="preserve">transnational </w:t>
      </w:r>
      <w:r w:rsidRPr="00DD5F2A">
        <w:rPr>
          <w:rFonts w:ascii="Times New Roman" w:hAnsi="Times New Roman" w:cs="Times New Roman"/>
          <w:sz w:val="24"/>
          <w:szCs w:val="24"/>
        </w:rPr>
        <w:t xml:space="preserve">flow of data, goods, and services, </w:t>
      </w:r>
      <w:r>
        <w:rPr>
          <w:rFonts w:ascii="Times New Roman" w:hAnsi="Times New Roman" w:cs="Times New Roman"/>
          <w:sz w:val="24"/>
          <w:szCs w:val="24"/>
        </w:rPr>
        <w:t>powered</w:t>
      </w:r>
      <w:r w:rsidRPr="00DD5F2A">
        <w:rPr>
          <w:rFonts w:ascii="Times New Roman" w:hAnsi="Times New Roman" w:cs="Times New Roman"/>
          <w:sz w:val="24"/>
          <w:szCs w:val="24"/>
        </w:rPr>
        <w:t xml:space="preserve"> unprecedented </w:t>
      </w:r>
      <w:r>
        <w:rPr>
          <w:rFonts w:ascii="Times New Roman" w:hAnsi="Times New Roman" w:cs="Times New Roman"/>
          <w:sz w:val="24"/>
          <w:szCs w:val="24"/>
        </w:rPr>
        <w:t>economic growth</w:t>
      </w:r>
      <w:r w:rsidRPr="00DD5F2A">
        <w:rPr>
          <w:rFonts w:ascii="Times New Roman" w:hAnsi="Times New Roman" w:cs="Times New Roman"/>
          <w:sz w:val="24"/>
          <w:szCs w:val="24"/>
        </w:rPr>
        <w:t xml:space="preserve"> </w:t>
      </w:r>
      <w:r w:rsidR="003264C3">
        <w:rPr>
          <w:rFonts w:ascii="Times New Roman" w:hAnsi="Times New Roman" w:cs="Times New Roman"/>
          <w:sz w:val="24"/>
          <w:szCs w:val="24"/>
        </w:rPr>
        <w:t>at</w:t>
      </w:r>
      <w:r w:rsidR="003264C3" w:rsidRPr="00DD5F2A">
        <w:rPr>
          <w:rFonts w:ascii="Times New Roman" w:hAnsi="Times New Roman" w:cs="Times New Roman"/>
          <w:sz w:val="24"/>
          <w:szCs w:val="24"/>
        </w:rPr>
        <w:t xml:space="preserve"> </w:t>
      </w:r>
      <w:r w:rsidRPr="00DD5F2A">
        <w:rPr>
          <w:rFonts w:ascii="Times New Roman" w:hAnsi="Times New Roman" w:cs="Times New Roman"/>
          <w:sz w:val="24"/>
          <w:szCs w:val="24"/>
        </w:rPr>
        <w:t xml:space="preserve">a global </w:t>
      </w:r>
      <w:r>
        <w:rPr>
          <w:rFonts w:ascii="Times New Roman" w:hAnsi="Times New Roman" w:cs="Times New Roman"/>
          <w:sz w:val="24"/>
          <w:szCs w:val="24"/>
        </w:rPr>
        <w:t>scale</w:t>
      </w:r>
      <w:r w:rsidRPr="00DD5F2A">
        <w:rPr>
          <w:rFonts w:ascii="Times New Roman" w:hAnsi="Times New Roman" w:cs="Times New Roman"/>
          <w:sz w:val="24"/>
          <w:szCs w:val="24"/>
        </w:rPr>
        <w:t xml:space="preserve">. As a result, almost all sizable </w:t>
      </w:r>
      <w:r>
        <w:rPr>
          <w:rFonts w:ascii="Times New Roman" w:hAnsi="Times New Roman" w:cs="Times New Roman"/>
          <w:sz w:val="24"/>
          <w:szCs w:val="24"/>
        </w:rPr>
        <w:t>companies</w:t>
      </w:r>
      <w:r w:rsidRPr="00DD5F2A">
        <w:rPr>
          <w:rFonts w:ascii="Times New Roman" w:hAnsi="Times New Roman" w:cs="Times New Roman"/>
          <w:sz w:val="24"/>
          <w:szCs w:val="24"/>
        </w:rPr>
        <w:t xml:space="preserve"> today are multinationals, defined broadly </w:t>
      </w:r>
      <w:r>
        <w:rPr>
          <w:rFonts w:ascii="Times New Roman" w:hAnsi="Times New Roman" w:cs="Times New Roman"/>
          <w:sz w:val="24"/>
          <w:szCs w:val="24"/>
        </w:rPr>
        <w:t>as</w:t>
      </w:r>
      <w:r w:rsidRPr="00DD5F2A">
        <w:rPr>
          <w:rFonts w:ascii="Times New Roman" w:hAnsi="Times New Roman" w:cs="Times New Roman"/>
          <w:sz w:val="24"/>
          <w:szCs w:val="24"/>
        </w:rPr>
        <w:t xml:space="preserve"> firms that have some key components of business (e.g., capital, research and development, production, and sales) located in different </w:t>
      </w:r>
      <w:r w:rsidR="00530798">
        <w:rPr>
          <w:rFonts w:ascii="Times New Roman" w:hAnsi="Times New Roman" w:cs="Times New Roman"/>
          <w:sz w:val="24"/>
          <w:szCs w:val="24"/>
        </w:rPr>
        <w:t>nations</w:t>
      </w:r>
      <w:r w:rsidRPr="00DD5F2A">
        <w:rPr>
          <w:rFonts w:ascii="Times New Roman" w:hAnsi="Times New Roman" w:cs="Times New Roman"/>
          <w:sz w:val="24"/>
          <w:szCs w:val="24"/>
        </w:rPr>
        <w:t xml:space="preserve">.  </w:t>
      </w:r>
    </w:p>
    <w:p w14:paraId="076CB401" w14:textId="7144E796" w:rsidR="00AB60B7" w:rsidRPr="00DD5F2A" w:rsidRDefault="00530798" w:rsidP="00C12EF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Operating</w:t>
      </w:r>
      <w:r w:rsidR="00AB60B7" w:rsidRPr="00DD5F2A">
        <w:rPr>
          <w:rFonts w:ascii="Times New Roman" w:hAnsi="Times New Roman" w:cs="Times New Roman"/>
          <w:sz w:val="24"/>
          <w:szCs w:val="24"/>
        </w:rPr>
        <w:t xml:space="preserve"> in markets regulated by different sovereign governments </w:t>
      </w:r>
      <w:r w:rsidR="00AB60B7">
        <w:rPr>
          <w:rFonts w:ascii="Times New Roman" w:hAnsi="Times New Roman" w:cs="Times New Roman"/>
          <w:sz w:val="24"/>
          <w:szCs w:val="24"/>
        </w:rPr>
        <w:t>naturally engender</w:t>
      </w:r>
      <w:r w:rsidR="00AB60B7" w:rsidRPr="00DD5F2A">
        <w:rPr>
          <w:rFonts w:ascii="Times New Roman" w:hAnsi="Times New Roman" w:cs="Times New Roman"/>
          <w:sz w:val="24"/>
          <w:szCs w:val="24"/>
        </w:rPr>
        <w:t xml:space="preserve"> complex compliance issues for multinational companies, as national laws and regulations tend to embody </w:t>
      </w:r>
      <w:r w:rsidR="003264C3">
        <w:rPr>
          <w:rFonts w:ascii="Times New Roman" w:hAnsi="Times New Roman" w:cs="Times New Roman"/>
          <w:sz w:val="24"/>
          <w:szCs w:val="24"/>
        </w:rPr>
        <w:t>heterogeneous</w:t>
      </w:r>
      <w:r w:rsidR="003264C3" w:rsidRPr="00DD5F2A">
        <w:rPr>
          <w:rFonts w:ascii="Times New Roman" w:hAnsi="Times New Roman" w:cs="Times New Roman"/>
          <w:sz w:val="24"/>
          <w:szCs w:val="24"/>
        </w:rPr>
        <w:t xml:space="preserve"> </w:t>
      </w:r>
      <w:r w:rsidR="00AB60B7" w:rsidRPr="00DD5F2A">
        <w:rPr>
          <w:rFonts w:ascii="Times New Roman" w:hAnsi="Times New Roman" w:cs="Times New Roman"/>
          <w:sz w:val="24"/>
          <w:szCs w:val="24"/>
        </w:rPr>
        <w:t>and shifting</w:t>
      </w:r>
      <w:r w:rsidR="00AB60B7">
        <w:rPr>
          <w:rFonts w:ascii="Times New Roman" w:hAnsi="Times New Roman" w:cs="Times New Roman"/>
          <w:sz w:val="24"/>
          <w:szCs w:val="24"/>
        </w:rPr>
        <w:t xml:space="preserve"> domestic</w:t>
      </w:r>
      <w:r w:rsidR="00AB60B7" w:rsidRPr="00DD5F2A">
        <w:rPr>
          <w:rFonts w:ascii="Times New Roman" w:hAnsi="Times New Roman" w:cs="Times New Roman"/>
          <w:sz w:val="24"/>
          <w:szCs w:val="24"/>
        </w:rPr>
        <w:t xml:space="preserve"> interests, norms, and preferences.</w:t>
      </w:r>
      <w:r w:rsidR="00AB60B7" w:rsidRPr="00530798">
        <w:rPr>
          <w:rStyle w:val="FootnoteReference"/>
          <w:rFonts w:ascii="Times New Roman" w:hAnsi="Times New Roman" w:cs="Times New Roman"/>
          <w:sz w:val="24"/>
          <w:szCs w:val="24"/>
        </w:rPr>
        <w:footnoteReference w:id="2"/>
      </w:r>
      <w:r w:rsidR="00AB60B7" w:rsidRPr="00530798">
        <w:rPr>
          <w:rFonts w:ascii="Times New Roman" w:hAnsi="Times New Roman" w:cs="Times New Roman"/>
          <w:sz w:val="24"/>
          <w:szCs w:val="24"/>
        </w:rPr>
        <w:t xml:space="preserve"> </w:t>
      </w:r>
      <w:r w:rsidR="00AB60B7" w:rsidRPr="00DD5F2A">
        <w:rPr>
          <w:rFonts w:ascii="Times New Roman" w:hAnsi="Times New Roman" w:cs="Times New Roman"/>
          <w:sz w:val="24"/>
          <w:szCs w:val="24"/>
        </w:rPr>
        <w:t xml:space="preserve">However, when all major states prioritize economic interests, as was the case in the two decades following the </w:t>
      </w:r>
      <w:r w:rsidR="00AB60B7">
        <w:rPr>
          <w:rFonts w:ascii="Times New Roman" w:hAnsi="Times New Roman" w:cs="Times New Roman"/>
          <w:sz w:val="24"/>
          <w:szCs w:val="24"/>
        </w:rPr>
        <w:t>fall of the Berlin Wall</w:t>
      </w:r>
      <w:r w:rsidR="00AB60B7" w:rsidRPr="00DD5F2A">
        <w:rPr>
          <w:rFonts w:ascii="Times New Roman" w:hAnsi="Times New Roman" w:cs="Times New Roman"/>
          <w:sz w:val="24"/>
          <w:szCs w:val="24"/>
        </w:rPr>
        <w:t xml:space="preserve">, the enormous pressure </w:t>
      </w:r>
      <w:r w:rsidR="00AB60B7">
        <w:rPr>
          <w:rFonts w:ascii="Times New Roman" w:hAnsi="Times New Roman" w:cs="Times New Roman"/>
          <w:sz w:val="24"/>
          <w:szCs w:val="24"/>
        </w:rPr>
        <w:t>to compete</w:t>
      </w:r>
      <w:r w:rsidR="00AB60B7" w:rsidRPr="00DD5F2A">
        <w:rPr>
          <w:rFonts w:ascii="Times New Roman" w:hAnsi="Times New Roman" w:cs="Times New Roman"/>
          <w:sz w:val="24"/>
          <w:szCs w:val="24"/>
        </w:rPr>
        <w:t xml:space="preserve"> for</w:t>
      </w:r>
      <w:r>
        <w:rPr>
          <w:rFonts w:ascii="Times New Roman" w:hAnsi="Times New Roman" w:cs="Times New Roman"/>
          <w:sz w:val="24"/>
          <w:szCs w:val="24"/>
        </w:rPr>
        <w:t xml:space="preserve"> </w:t>
      </w:r>
      <w:r w:rsidR="00AB60B7" w:rsidRPr="00DD5F2A">
        <w:rPr>
          <w:rFonts w:ascii="Times New Roman" w:hAnsi="Times New Roman" w:cs="Times New Roman"/>
          <w:sz w:val="24"/>
          <w:szCs w:val="24"/>
        </w:rPr>
        <w:t>foreign capital and investment</w:t>
      </w:r>
      <w:r>
        <w:rPr>
          <w:rFonts w:ascii="Times New Roman" w:hAnsi="Times New Roman" w:cs="Times New Roman"/>
          <w:sz w:val="24"/>
          <w:szCs w:val="24"/>
        </w:rPr>
        <w:t xml:space="preserve"> put restraints on</w:t>
      </w:r>
      <w:r w:rsidR="00AB60B7" w:rsidRPr="00DD5F2A">
        <w:rPr>
          <w:rFonts w:ascii="Times New Roman" w:hAnsi="Times New Roman" w:cs="Times New Roman"/>
          <w:sz w:val="24"/>
          <w:szCs w:val="24"/>
        </w:rPr>
        <w:t xml:space="preserve"> sovereign governments</w:t>
      </w:r>
      <w:r w:rsidR="00861A35">
        <w:rPr>
          <w:rFonts w:ascii="Times New Roman" w:hAnsi="Times New Roman" w:cs="Times New Roman"/>
          <w:sz w:val="24"/>
          <w:szCs w:val="24"/>
        </w:rPr>
        <w:t xml:space="preserve">, steering them </w:t>
      </w:r>
      <w:r w:rsidR="003264C3">
        <w:rPr>
          <w:rFonts w:ascii="Times New Roman" w:hAnsi="Times New Roman" w:cs="Times New Roman"/>
          <w:sz w:val="24"/>
          <w:szCs w:val="24"/>
        </w:rPr>
        <w:t xml:space="preserve">all </w:t>
      </w:r>
      <w:r w:rsidR="00861A35">
        <w:rPr>
          <w:rFonts w:ascii="Times New Roman" w:hAnsi="Times New Roman" w:cs="Times New Roman"/>
          <w:sz w:val="24"/>
          <w:szCs w:val="24"/>
        </w:rPr>
        <w:t>toward business-friendly laws and policies</w:t>
      </w:r>
      <w:r w:rsidR="00AB60B7" w:rsidRPr="00DD5F2A">
        <w:rPr>
          <w:rFonts w:ascii="Times New Roman" w:hAnsi="Times New Roman" w:cs="Times New Roman"/>
          <w:sz w:val="24"/>
          <w:szCs w:val="24"/>
        </w:rPr>
        <w:t xml:space="preserve">. </w:t>
      </w:r>
      <w:r>
        <w:rPr>
          <w:rFonts w:ascii="Times New Roman" w:hAnsi="Times New Roman" w:cs="Times New Roman"/>
          <w:sz w:val="24"/>
          <w:szCs w:val="24"/>
        </w:rPr>
        <w:t>Thus</w:t>
      </w:r>
      <w:r w:rsidR="00AB60B7" w:rsidRPr="00DD5F2A">
        <w:rPr>
          <w:rFonts w:ascii="Times New Roman" w:hAnsi="Times New Roman" w:cs="Times New Roman"/>
          <w:sz w:val="24"/>
          <w:szCs w:val="24"/>
        </w:rPr>
        <w:t xml:space="preserve">, the complexity of global compliance </w:t>
      </w:r>
      <w:r w:rsidR="003264C3">
        <w:rPr>
          <w:rFonts w:ascii="Times New Roman" w:hAnsi="Times New Roman" w:cs="Times New Roman"/>
          <w:sz w:val="24"/>
          <w:szCs w:val="24"/>
        </w:rPr>
        <w:t xml:space="preserve">had largely </w:t>
      </w:r>
      <w:r w:rsidR="00AB60B7">
        <w:rPr>
          <w:rFonts w:ascii="Times New Roman" w:hAnsi="Times New Roman" w:cs="Times New Roman"/>
          <w:sz w:val="24"/>
          <w:szCs w:val="24"/>
        </w:rPr>
        <w:t>remained</w:t>
      </w:r>
      <w:r w:rsidR="00AB60B7" w:rsidRPr="00DD5F2A">
        <w:rPr>
          <w:rFonts w:ascii="Times New Roman" w:hAnsi="Times New Roman" w:cs="Times New Roman"/>
          <w:sz w:val="24"/>
          <w:szCs w:val="24"/>
        </w:rPr>
        <w:t xml:space="preserve"> manageable for </w:t>
      </w:r>
      <w:r w:rsidR="00AB60B7">
        <w:rPr>
          <w:rFonts w:ascii="Times New Roman" w:hAnsi="Times New Roman" w:cs="Times New Roman"/>
          <w:sz w:val="24"/>
          <w:szCs w:val="24"/>
        </w:rPr>
        <w:t xml:space="preserve">most </w:t>
      </w:r>
      <w:r w:rsidR="00AB60B7" w:rsidRPr="00DD5F2A">
        <w:rPr>
          <w:rFonts w:ascii="Times New Roman" w:hAnsi="Times New Roman" w:cs="Times New Roman"/>
          <w:sz w:val="24"/>
          <w:szCs w:val="24"/>
        </w:rPr>
        <w:t xml:space="preserve">multinationals.    </w:t>
      </w:r>
    </w:p>
    <w:p w14:paraId="70424661" w14:textId="219652D3" w:rsidR="00AB60B7" w:rsidRPr="00DD5F2A" w:rsidRDefault="00AB60B7" w:rsidP="00201C20">
      <w:pPr>
        <w:spacing w:after="0" w:line="240" w:lineRule="auto"/>
        <w:ind w:firstLine="720"/>
        <w:jc w:val="both"/>
        <w:rPr>
          <w:rFonts w:ascii="Times New Roman" w:hAnsi="Times New Roman" w:cs="Times New Roman"/>
          <w:sz w:val="24"/>
          <w:szCs w:val="24"/>
        </w:rPr>
      </w:pPr>
      <w:r w:rsidRPr="00DD5F2A">
        <w:rPr>
          <w:rFonts w:ascii="Times New Roman" w:hAnsi="Times New Roman" w:cs="Times New Roman"/>
          <w:sz w:val="24"/>
          <w:szCs w:val="24"/>
        </w:rPr>
        <w:t xml:space="preserve">That era is now over. </w:t>
      </w:r>
      <w:r w:rsidR="00560F4D">
        <w:rPr>
          <w:rFonts w:ascii="Times New Roman" w:hAnsi="Times New Roman" w:cs="Times New Roman"/>
          <w:sz w:val="24"/>
          <w:szCs w:val="24"/>
        </w:rPr>
        <w:t xml:space="preserve">Russia’s invasion of Ukraine and the escalating U.S.-China </w:t>
      </w:r>
      <w:r w:rsidR="00D9024A">
        <w:rPr>
          <w:rFonts w:ascii="Times New Roman" w:hAnsi="Times New Roman" w:cs="Times New Roman"/>
          <w:sz w:val="24"/>
          <w:szCs w:val="24"/>
        </w:rPr>
        <w:t xml:space="preserve">rivalry </w:t>
      </w:r>
      <w:r w:rsidRPr="00DD5F2A">
        <w:rPr>
          <w:rFonts w:ascii="Times New Roman" w:hAnsi="Times New Roman" w:cs="Times New Roman"/>
          <w:sz w:val="24"/>
          <w:szCs w:val="24"/>
        </w:rPr>
        <w:t xml:space="preserve">have unraveled the </w:t>
      </w:r>
      <w:r w:rsidR="00D9024A">
        <w:rPr>
          <w:rFonts w:ascii="Times New Roman" w:hAnsi="Times New Roman" w:cs="Times New Roman"/>
          <w:sz w:val="24"/>
          <w:szCs w:val="24"/>
        </w:rPr>
        <w:t>multi-decade</w:t>
      </w:r>
      <w:r w:rsidRPr="00DD5F2A">
        <w:rPr>
          <w:rFonts w:ascii="Times New Roman" w:hAnsi="Times New Roman" w:cs="Times New Roman"/>
          <w:sz w:val="24"/>
          <w:szCs w:val="24"/>
        </w:rPr>
        <w:t xml:space="preserve"> trend of </w:t>
      </w:r>
      <w:r w:rsidR="00D9024A">
        <w:rPr>
          <w:rFonts w:ascii="Times New Roman" w:hAnsi="Times New Roman" w:cs="Times New Roman"/>
          <w:sz w:val="24"/>
          <w:szCs w:val="24"/>
        </w:rPr>
        <w:t xml:space="preserve">global </w:t>
      </w:r>
      <w:r w:rsidRPr="00DD5F2A">
        <w:rPr>
          <w:rFonts w:ascii="Times New Roman" w:hAnsi="Times New Roman" w:cs="Times New Roman"/>
          <w:sz w:val="24"/>
          <w:szCs w:val="24"/>
        </w:rPr>
        <w:t xml:space="preserve">economic liberalization </w:t>
      </w:r>
      <w:r w:rsidR="00D9024A">
        <w:rPr>
          <w:rFonts w:ascii="Times New Roman" w:hAnsi="Times New Roman" w:cs="Times New Roman"/>
          <w:sz w:val="24"/>
          <w:szCs w:val="24"/>
        </w:rPr>
        <w:t xml:space="preserve">and </w:t>
      </w:r>
      <w:r w:rsidRPr="00DD5F2A">
        <w:rPr>
          <w:rFonts w:ascii="Times New Roman" w:hAnsi="Times New Roman" w:cs="Times New Roman"/>
          <w:sz w:val="24"/>
          <w:szCs w:val="24"/>
        </w:rPr>
        <w:t xml:space="preserve">triggered an irreversible </w:t>
      </w:r>
      <w:r w:rsidR="00D9024A">
        <w:rPr>
          <w:rFonts w:ascii="Times New Roman" w:hAnsi="Times New Roman" w:cs="Times New Roman"/>
          <w:sz w:val="24"/>
          <w:szCs w:val="24"/>
        </w:rPr>
        <w:t>fragmentation</w:t>
      </w:r>
      <w:r w:rsidR="00D9024A" w:rsidRPr="00DD5F2A">
        <w:rPr>
          <w:rFonts w:ascii="Times New Roman" w:hAnsi="Times New Roman" w:cs="Times New Roman"/>
          <w:sz w:val="24"/>
          <w:szCs w:val="24"/>
        </w:rPr>
        <w:t xml:space="preserve"> </w:t>
      </w:r>
      <w:r w:rsidRPr="00DD5F2A">
        <w:rPr>
          <w:rFonts w:ascii="Times New Roman" w:hAnsi="Times New Roman" w:cs="Times New Roman"/>
          <w:sz w:val="24"/>
          <w:szCs w:val="24"/>
        </w:rPr>
        <w:t>of the world economy</w:t>
      </w:r>
      <w:r w:rsidRPr="00530798">
        <w:rPr>
          <w:rFonts w:ascii="Times New Roman" w:hAnsi="Times New Roman" w:cs="Times New Roman"/>
          <w:sz w:val="24"/>
          <w:szCs w:val="24"/>
        </w:rPr>
        <w:t>.</w:t>
      </w:r>
      <w:r w:rsidRPr="00530798">
        <w:rPr>
          <w:rStyle w:val="FootnoteReference"/>
          <w:rFonts w:ascii="Times New Roman" w:hAnsi="Times New Roman" w:cs="Times New Roman"/>
          <w:sz w:val="24"/>
          <w:szCs w:val="24"/>
        </w:rPr>
        <w:footnoteReference w:id="3"/>
      </w:r>
      <w:r w:rsidRPr="00530798">
        <w:rPr>
          <w:rFonts w:ascii="Times New Roman" w:hAnsi="Times New Roman" w:cs="Times New Roman"/>
          <w:sz w:val="24"/>
          <w:szCs w:val="24"/>
        </w:rPr>
        <w:t xml:space="preserve"> </w:t>
      </w:r>
      <w:r w:rsidRPr="00DD5F2A">
        <w:rPr>
          <w:rFonts w:ascii="Times New Roman" w:hAnsi="Times New Roman" w:cs="Times New Roman"/>
          <w:sz w:val="24"/>
          <w:szCs w:val="24"/>
        </w:rPr>
        <w:t xml:space="preserve">Meanwhile, </w:t>
      </w:r>
      <w:r w:rsidR="005560ED">
        <w:rPr>
          <w:rFonts w:ascii="Times New Roman" w:hAnsi="Times New Roman" w:cs="Times New Roman"/>
          <w:sz w:val="24"/>
          <w:szCs w:val="24"/>
        </w:rPr>
        <w:t>the geopolitical competition has spawned intense legal rivalry among these states. For instance, a</w:t>
      </w:r>
      <w:r w:rsidRPr="00DD5F2A">
        <w:rPr>
          <w:rFonts w:ascii="Times New Roman" w:hAnsi="Times New Roman" w:cs="Times New Roman"/>
          <w:sz w:val="24"/>
          <w:szCs w:val="24"/>
        </w:rPr>
        <w:t xml:space="preserve">s the U.S. government enacts and enforces more rules to achieve foreign policy goals of containing China, the Chinese government </w:t>
      </w:r>
      <w:r>
        <w:rPr>
          <w:rFonts w:ascii="Times New Roman" w:hAnsi="Times New Roman" w:cs="Times New Roman"/>
          <w:sz w:val="24"/>
          <w:szCs w:val="24"/>
        </w:rPr>
        <w:t xml:space="preserve">has </w:t>
      </w:r>
      <w:r w:rsidR="003264C3">
        <w:rPr>
          <w:rFonts w:ascii="Times New Roman" w:hAnsi="Times New Roman" w:cs="Times New Roman"/>
          <w:sz w:val="24"/>
          <w:szCs w:val="24"/>
        </w:rPr>
        <w:t xml:space="preserve">promptly </w:t>
      </w:r>
      <w:r w:rsidRPr="00DD5F2A">
        <w:rPr>
          <w:rFonts w:ascii="Times New Roman" w:hAnsi="Times New Roman" w:cs="Times New Roman"/>
          <w:sz w:val="24"/>
          <w:szCs w:val="24"/>
        </w:rPr>
        <w:t>react</w:t>
      </w:r>
      <w:r>
        <w:rPr>
          <w:rFonts w:ascii="Times New Roman" w:hAnsi="Times New Roman" w:cs="Times New Roman"/>
          <w:sz w:val="24"/>
          <w:szCs w:val="24"/>
        </w:rPr>
        <w:t>ed</w:t>
      </w:r>
      <w:r w:rsidRPr="00DD5F2A">
        <w:rPr>
          <w:rFonts w:ascii="Times New Roman" w:hAnsi="Times New Roman" w:cs="Times New Roman"/>
          <w:sz w:val="24"/>
          <w:szCs w:val="24"/>
        </w:rPr>
        <w:t xml:space="preserve"> with legal countermeasures. The </w:t>
      </w:r>
      <w:r>
        <w:rPr>
          <w:rFonts w:ascii="Times New Roman" w:hAnsi="Times New Roman" w:cs="Times New Roman"/>
          <w:sz w:val="24"/>
          <w:szCs w:val="24"/>
        </w:rPr>
        <w:t>conflicting</w:t>
      </w:r>
      <w:r w:rsidRPr="00DD5F2A">
        <w:rPr>
          <w:rFonts w:ascii="Times New Roman" w:hAnsi="Times New Roman" w:cs="Times New Roman"/>
          <w:sz w:val="24"/>
          <w:szCs w:val="24"/>
        </w:rPr>
        <w:t xml:space="preserve"> laws and regulations pose an intractable compliance dilemma for multinationals with substantial exposure to </w:t>
      </w:r>
      <w:r>
        <w:rPr>
          <w:rFonts w:ascii="Times New Roman" w:hAnsi="Times New Roman" w:cs="Times New Roman"/>
          <w:sz w:val="24"/>
          <w:szCs w:val="24"/>
        </w:rPr>
        <w:t xml:space="preserve">both </w:t>
      </w:r>
      <w:r w:rsidRPr="00DD5F2A">
        <w:rPr>
          <w:rFonts w:ascii="Times New Roman" w:hAnsi="Times New Roman" w:cs="Times New Roman"/>
          <w:sz w:val="24"/>
          <w:szCs w:val="24"/>
        </w:rPr>
        <w:t xml:space="preserve">the world’s two largest </w:t>
      </w:r>
      <w:r>
        <w:rPr>
          <w:rFonts w:ascii="Times New Roman" w:hAnsi="Times New Roman" w:cs="Times New Roman"/>
          <w:sz w:val="24"/>
          <w:szCs w:val="24"/>
        </w:rPr>
        <w:t xml:space="preserve">national </w:t>
      </w:r>
      <w:r w:rsidR="00530798">
        <w:rPr>
          <w:rFonts w:ascii="Times New Roman" w:hAnsi="Times New Roman" w:cs="Times New Roman"/>
          <w:sz w:val="24"/>
          <w:szCs w:val="24"/>
        </w:rPr>
        <w:t>economies</w:t>
      </w:r>
      <w:r w:rsidRPr="00DD5F2A">
        <w:rPr>
          <w:rFonts w:ascii="Times New Roman" w:hAnsi="Times New Roman" w:cs="Times New Roman"/>
          <w:sz w:val="24"/>
          <w:szCs w:val="24"/>
        </w:rPr>
        <w:t>. What happen</w:t>
      </w:r>
      <w:r w:rsidR="003264C3">
        <w:rPr>
          <w:rFonts w:ascii="Times New Roman" w:hAnsi="Times New Roman" w:cs="Times New Roman"/>
          <w:sz w:val="24"/>
          <w:szCs w:val="24"/>
        </w:rPr>
        <w:t>s</w:t>
      </w:r>
      <w:r w:rsidRPr="00DD5F2A">
        <w:rPr>
          <w:rFonts w:ascii="Times New Roman" w:hAnsi="Times New Roman" w:cs="Times New Roman"/>
          <w:sz w:val="24"/>
          <w:szCs w:val="24"/>
        </w:rPr>
        <w:t xml:space="preserve"> when </w:t>
      </w:r>
      <w:r w:rsidR="00861A35">
        <w:rPr>
          <w:rFonts w:ascii="Times New Roman" w:hAnsi="Times New Roman" w:cs="Times New Roman"/>
          <w:sz w:val="24"/>
          <w:szCs w:val="24"/>
        </w:rPr>
        <w:t xml:space="preserve">simultaneous </w:t>
      </w:r>
      <w:r w:rsidRPr="00DD5F2A">
        <w:rPr>
          <w:rFonts w:ascii="Times New Roman" w:hAnsi="Times New Roman" w:cs="Times New Roman"/>
          <w:sz w:val="24"/>
          <w:szCs w:val="24"/>
        </w:rPr>
        <w:t xml:space="preserve">compliance with both a U.S. law and a Chinese law is </w:t>
      </w:r>
      <w:r w:rsidRPr="00530798">
        <w:rPr>
          <w:rFonts w:ascii="Times New Roman" w:hAnsi="Times New Roman" w:cs="Times New Roman"/>
          <w:i/>
          <w:iCs/>
          <w:sz w:val="24"/>
          <w:szCs w:val="24"/>
        </w:rPr>
        <w:t>impossible</w:t>
      </w:r>
      <w:r w:rsidRPr="00DD5F2A">
        <w:rPr>
          <w:rFonts w:ascii="Times New Roman" w:hAnsi="Times New Roman" w:cs="Times New Roman"/>
          <w:sz w:val="24"/>
          <w:szCs w:val="24"/>
        </w:rPr>
        <w:t xml:space="preserve">? How do multinationals cope with the compliance dilemma? </w:t>
      </w:r>
      <w:r w:rsidR="003264C3">
        <w:rPr>
          <w:rFonts w:ascii="Times New Roman" w:hAnsi="Times New Roman" w:cs="Times New Roman"/>
          <w:sz w:val="24"/>
          <w:szCs w:val="24"/>
        </w:rPr>
        <w:t xml:space="preserve">How impactful is the problem? </w:t>
      </w:r>
      <w:r w:rsidRPr="00DD5F2A">
        <w:rPr>
          <w:rFonts w:ascii="Times New Roman" w:hAnsi="Times New Roman" w:cs="Times New Roman"/>
          <w:sz w:val="24"/>
          <w:szCs w:val="24"/>
        </w:rPr>
        <w:t xml:space="preserve">How does the superpower rivalry in law implicate the international legal, economic, and political order? These questions are of great theoretical and policy </w:t>
      </w:r>
      <w:r w:rsidR="00CA5E37">
        <w:rPr>
          <w:rFonts w:ascii="Times New Roman" w:hAnsi="Times New Roman" w:cs="Times New Roman"/>
          <w:sz w:val="24"/>
          <w:szCs w:val="24"/>
        </w:rPr>
        <w:t>importance</w:t>
      </w:r>
      <w:r w:rsidRPr="00DD5F2A">
        <w:rPr>
          <w:rFonts w:ascii="Times New Roman" w:hAnsi="Times New Roman" w:cs="Times New Roman"/>
          <w:sz w:val="24"/>
          <w:szCs w:val="24"/>
        </w:rPr>
        <w:t>, yet few scholars have studied them systematically.</w:t>
      </w:r>
      <w:r w:rsidRPr="00CA5E37">
        <w:rPr>
          <w:rStyle w:val="FootnoteReference"/>
          <w:rFonts w:ascii="Times New Roman" w:hAnsi="Times New Roman" w:cs="Times New Roman"/>
          <w:sz w:val="24"/>
          <w:szCs w:val="24"/>
        </w:rPr>
        <w:footnoteReference w:id="4"/>
      </w:r>
      <w:r w:rsidRPr="00DD5F2A">
        <w:rPr>
          <w:rFonts w:ascii="Times New Roman" w:hAnsi="Times New Roman" w:cs="Times New Roman"/>
          <w:sz w:val="24"/>
          <w:szCs w:val="24"/>
        </w:rPr>
        <w:t xml:space="preserve"> This Article narrow</w:t>
      </w:r>
      <w:r w:rsidR="003264C3">
        <w:rPr>
          <w:rFonts w:ascii="Times New Roman" w:hAnsi="Times New Roman" w:cs="Times New Roman"/>
          <w:sz w:val="24"/>
          <w:szCs w:val="24"/>
        </w:rPr>
        <w:t>s</w:t>
      </w:r>
      <w:r w:rsidRPr="00DD5F2A">
        <w:rPr>
          <w:rFonts w:ascii="Times New Roman" w:hAnsi="Times New Roman" w:cs="Times New Roman"/>
          <w:sz w:val="24"/>
          <w:szCs w:val="24"/>
        </w:rPr>
        <w:t xml:space="preserve"> that </w:t>
      </w:r>
      <w:r w:rsidRPr="00DD5F2A">
        <w:rPr>
          <w:rFonts w:ascii="Times New Roman" w:hAnsi="Times New Roman" w:cs="Times New Roman"/>
          <w:sz w:val="24"/>
          <w:szCs w:val="24"/>
        </w:rPr>
        <w:lastRenderedPageBreak/>
        <w:t xml:space="preserve">gap. It </w:t>
      </w:r>
      <w:r w:rsidR="008E7029">
        <w:rPr>
          <w:rFonts w:ascii="Times New Roman" w:hAnsi="Times New Roman" w:cs="Times New Roman"/>
          <w:sz w:val="24"/>
          <w:szCs w:val="24"/>
        </w:rPr>
        <w:t>foregrounds</w:t>
      </w:r>
      <w:r>
        <w:rPr>
          <w:rFonts w:ascii="Times New Roman" w:hAnsi="Times New Roman" w:cs="Times New Roman"/>
          <w:sz w:val="24"/>
          <w:szCs w:val="24"/>
        </w:rPr>
        <w:t xml:space="preserve"> the </w:t>
      </w:r>
      <w:r w:rsidR="003264C3">
        <w:rPr>
          <w:rFonts w:ascii="Times New Roman" w:hAnsi="Times New Roman" w:cs="Times New Roman"/>
          <w:sz w:val="24"/>
          <w:szCs w:val="24"/>
        </w:rPr>
        <w:t xml:space="preserve">global </w:t>
      </w:r>
      <w:r>
        <w:rPr>
          <w:rFonts w:ascii="Times New Roman" w:hAnsi="Times New Roman" w:cs="Times New Roman"/>
          <w:sz w:val="24"/>
          <w:szCs w:val="24"/>
        </w:rPr>
        <w:t xml:space="preserve">compliance dilemma and empirically analyzes </w:t>
      </w:r>
      <w:r w:rsidR="00861A35">
        <w:rPr>
          <w:rFonts w:ascii="Times New Roman" w:hAnsi="Times New Roman" w:cs="Times New Roman"/>
          <w:sz w:val="24"/>
          <w:szCs w:val="24"/>
        </w:rPr>
        <w:t xml:space="preserve">its </w:t>
      </w:r>
      <w:r>
        <w:rPr>
          <w:rFonts w:ascii="Times New Roman" w:hAnsi="Times New Roman" w:cs="Times New Roman"/>
          <w:sz w:val="24"/>
          <w:szCs w:val="24"/>
        </w:rPr>
        <w:t xml:space="preserve">varying </w:t>
      </w:r>
      <w:r w:rsidR="00861A35">
        <w:rPr>
          <w:rFonts w:ascii="Times New Roman" w:hAnsi="Times New Roman" w:cs="Times New Roman"/>
          <w:sz w:val="24"/>
          <w:szCs w:val="24"/>
        </w:rPr>
        <w:t>effects on</w:t>
      </w:r>
      <w:r>
        <w:rPr>
          <w:rFonts w:ascii="Times New Roman" w:hAnsi="Times New Roman" w:cs="Times New Roman"/>
          <w:sz w:val="24"/>
          <w:szCs w:val="24"/>
        </w:rPr>
        <w:t xml:space="preserve"> multinationals.</w:t>
      </w:r>
      <w:r w:rsidRPr="00DD5F2A">
        <w:rPr>
          <w:rFonts w:ascii="Times New Roman" w:hAnsi="Times New Roman" w:cs="Times New Roman"/>
          <w:sz w:val="24"/>
          <w:szCs w:val="24"/>
        </w:rPr>
        <w:t xml:space="preserve"> </w:t>
      </w:r>
      <w:r>
        <w:rPr>
          <w:rFonts w:ascii="Times New Roman" w:hAnsi="Times New Roman" w:cs="Times New Roman"/>
          <w:sz w:val="24"/>
          <w:szCs w:val="24"/>
        </w:rPr>
        <w:t xml:space="preserve">The Article then presents </w:t>
      </w:r>
      <w:r w:rsidRPr="00DD5F2A">
        <w:rPr>
          <w:rFonts w:ascii="Times New Roman" w:hAnsi="Times New Roman" w:cs="Times New Roman"/>
          <w:sz w:val="24"/>
          <w:szCs w:val="24"/>
        </w:rPr>
        <w:t>a novel analytical framework to investigat</w:t>
      </w:r>
      <w:r w:rsidR="00CA5E37">
        <w:rPr>
          <w:rFonts w:ascii="Times New Roman" w:hAnsi="Times New Roman" w:cs="Times New Roman"/>
          <w:sz w:val="24"/>
          <w:szCs w:val="24"/>
        </w:rPr>
        <w:t>e</w:t>
      </w:r>
      <w:r w:rsidRPr="00DD5F2A">
        <w:rPr>
          <w:rFonts w:ascii="Times New Roman" w:hAnsi="Times New Roman" w:cs="Times New Roman"/>
          <w:sz w:val="24"/>
          <w:szCs w:val="24"/>
        </w:rPr>
        <w:t xml:space="preserve"> multinationals’ coping strategies</w:t>
      </w:r>
      <w:r w:rsidR="00CA5E37">
        <w:rPr>
          <w:rFonts w:ascii="Times New Roman" w:hAnsi="Times New Roman" w:cs="Times New Roman"/>
          <w:sz w:val="24"/>
          <w:szCs w:val="24"/>
        </w:rPr>
        <w:t xml:space="preserve"> and </w:t>
      </w:r>
      <w:r w:rsidR="00794AE4">
        <w:rPr>
          <w:rFonts w:ascii="Times New Roman" w:hAnsi="Times New Roman" w:cs="Times New Roman"/>
          <w:sz w:val="24"/>
          <w:szCs w:val="24"/>
        </w:rPr>
        <w:t xml:space="preserve">shed light on </w:t>
      </w:r>
      <w:r w:rsidR="00CA5E37">
        <w:rPr>
          <w:rFonts w:ascii="Times New Roman" w:hAnsi="Times New Roman" w:cs="Times New Roman"/>
          <w:sz w:val="24"/>
          <w:szCs w:val="24"/>
        </w:rPr>
        <w:t xml:space="preserve">how </w:t>
      </w:r>
      <w:r w:rsidRPr="00DD5F2A">
        <w:rPr>
          <w:rFonts w:ascii="Times New Roman" w:hAnsi="Times New Roman" w:cs="Times New Roman"/>
          <w:sz w:val="24"/>
          <w:szCs w:val="24"/>
        </w:rPr>
        <w:t>the superpower legal confrontation</w:t>
      </w:r>
      <w:r w:rsidR="00CA5E37">
        <w:rPr>
          <w:rFonts w:ascii="Times New Roman" w:hAnsi="Times New Roman" w:cs="Times New Roman"/>
          <w:sz w:val="24"/>
          <w:szCs w:val="24"/>
        </w:rPr>
        <w:t xml:space="preserve"> will unfold,</w:t>
      </w:r>
      <w:r w:rsidRPr="00DD5F2A">
        <w:rPr>
          <w:rFonts w:ascii="Times New Roman" w:hAnsi="Times New Roman" w:cs="Times New Roman"/>
          <w:sz w:val="24"/>
          <w:szCs w:val="24"/>
        </w:rPr>
        <w:t xml:space="preserve"> and </w:t>
      </w:r>
      <w:r w:rsidR="00794AE4">
        <w:rPr>
          <w:rFonts w:ascii="Times New Roman" w:hAnsi="Times New Roman" w:cs="Times New Roman"/>
          <w:sz w:val="24"/>
          <w:szCs w:val="24"/>
        </w:rPr>
        <w:t>its</w:t>
      </w:r>
      <w:r w:rsidR="00794AE4" w:rsidRPr="00DD5F2A">
        <w:rPr>
          <w:rFonts w:ascii="Times New Roman" w:hAnsi="Times New Roman" w:cs="Times New Roman"/>
          <w:sz w:val="24"/>
          <w:szCs w:val="24"/>
        </w:rPr>
        <w:t xml:space="preserve"> </w:t>
      </w:r>
      <w:r w:rsidR="003264C3">
        <w:rPr>
          <w:rFonts w:ascii="Times New Roman" w:hAnsi="Times New Roman" w:cs="Times New Roman"/>
          <w:sz w:val="24"/>
          <w:szCs w:val="24"/>
        </w:rPr>
        <w:t>profound</w:t>
      </w:r>
      <w:r w:rsidR="003264C3" w:rsidRPr="00DD5F2A">
        <w:rPr>
          <w:rFonts w:ascii="Times New Roman" w:hAnsi="Times New Roman" w:cs="Times New Roman"/>
          <w:sz w:val="24"/>
          <w:szCs w:val="24"/>
        </w:rPr>
        <w:t xml:space="preserve"> </w:t>
      </w:r>
      <w:r w:rsidRPr="00DD5F2A">
        <w:rPr>
          <w:rFonts w:ascii="Times New Roman" w:hAnsi="Times New Roman" w:cs="Times New Roman"/>
          <w:sz w:val="24"/>
          <w:szCs w:val="24"/>
        </w:rPr>
        <w:t>ramifications</w:t>
      </w:r>
      <w:r w:rsidR="003264C3">
        <w:rPr>
          <w:rFonts w:ascii="Times New Roman" w:hAnsi="Times New Roman" w:cs="Times New Roman"/>
          <w:sz w:val="24"/>
          <w:szCs w:val="24"/>
        </w:rPr>
        <w:t xml:space="preserve"> on the international legal, economic, and political orders</w:t>
      </w:r>
      <w:r w:rsidRPr="00DD5F2A">
        <w:rPr>
          <w:rFonts w:ascii="Times New Roman" w:hAnsi="Times New Roman" w:cs="Times New Roman"/>
          <w:sz w:val="24"/>
          <w:szCs w:val="24"/>
        </w:rPr>
        <w:t>.</w:t>
      </w:r>
    </w:p>
    <w:p w14:paraId="5342FD38" w14:textId="30843B4F" w:rsidR="00AB60B7" w:rsidRPr="00DD5F2A" w:rsidRDefault="00AB60B7" w:rsidP="00C12EF1">
      <w:pPr>
        <w:spacing w:after="0" w:line="240" w:lineRule="auto"/>
        <w:ind w:firstLine="720"/>
        <w:jc w:val="both"/>
        <w:rPr>
          <w:rFonts w:ascii="Times New Roman" w:hAnsi="Times New Roman" w:cs="Times New Roman"/>
          <w:sz w:val="24"/>
          <w:szCs w:val="24"/>
        </w:rPr>
      </w:pPr>
      <w:r w:rsidRPr="00DD5F2A">
        <w:rPr>
          <w:rFonts w:ascii="Times New Roman" w:hAnsi="Times New Roman" w:cs="Times New Roman"/>
          <w:sz w:val="24"/>
          <w:szCs w:val="24"/>
        </w:rPr>
        <w:t xml:space="preserve">The rest of this Article </w:t>
      </w:r>
      <w:r w:rsidR="00CA5E37">
        <w:rPr>
          <w:rFonts w:ascii="Times New Roman" w:hAnsi="Times New Roman" w:cs="Times New Roman"/>
          <w:sz w:val="24"/>
          <w:szCs w:val="24"/>
        </w:rPr>
        <w:t>proceeds in</w:t>
      </w:r>
      <w:r>
        <w:rPr>
          <w:rFonts w:ascii="Times New Roman" w:hAnsi="Times New Roman" w:cs="Times New Roman"/>
          <w:sz w:val="24"/>
          <w:szCs w:val="24"/>
        </w:rPr>
        <w:t xml:space="preserve"> six </w:t>
      </w:r>
      <w:r w:rsidR="00794AE4">
        <w:rPr>
          <w:rFonts w:ascii="Times New Roman" w:hAnsi="Times New Roman" w:cs="Times New Roman"/>
          <w:sz w:val="24"/>
          <w:szCs w:val="24"/>
        </w:rPr>
        <w:t>steps</w:t>
      </w:r>
      <w:r w:rsidRPr="00DD5F2A">
        <w:rPr>
          <w:rFonts w:ascii="Times New Roman" w:hAnsi="Times New Roman" w:cs="Times New Roman"/>
          <w:sz w:val="24"/>
          <w:szCs w:val="24"/>
        </w:rPr>
        <w:t xml:space="preserve">. </w:t>
      </w:r>
      <w:r>
        <w:rPr>
          <w:rFonts w:ascii="Times New Roman" w:hAnsi="Times New Roman" w:cs="Times New Roman"/>
          <w:sz w:val="24"/>
          <w:szCs w:val="24"/>
        </w:rPr>
        <w:t>Part</w:t>
      </w:r>
      <w:r w:rsidRPr="00DD5F2A">
        <w:rPr>
          <w:rFonts w:ascii="Times New Roman" w:hAnsi="Times New Roman" w:cs="Times New Roman"/>
          <w:sz w:val="24"/>
          <w:szCs w:val="24"/>
        </w:rPr>
        <w:t xml:space="preserve"> II</w:t>
      </w:r>
      <w:r>
        <w:rPr>
          <w:rFonts w:ascii="Times New Roman" w:hAnsi="Times New Roman" w:cs="Times New Roman"/>
          <w:sz w:val="24"/>
          <w:szCs w:val="24"/>
        </w:rPr>
        <w:t xml:space="preserve"> defines and underlines the significance of corporate compliance in a global setting. It also reviews </w:t>
      </w:r>
      <w:r w:rsidR="00794AE4">
        <w:rPr>
          <w:rFonts w:ascii="Times New Roman" w:hAnsi="Times New Roman" w:cs="Times New Roman"/>
          <w:sz w:val="24"/>
          <w:szCs w:val="24"/>
        </w:rPr>
        <w:t xml:space="preserve">the </w:t>
      </w:r>
      <w:r>
        <w:rPr>
          <w:rFonts w:ascii="Times New Roman" w:hAnsi="Times New Roman" w:cs="Times New Roman"/>
          <w:sz w:val="24"/>
          <w:szCs w:val="24"/>
        </w:rPr>
        <w:t>existing literature pertinent to the topic and highlights their insights and inadequacies.</w:t>
      </w:r>
      <w:r w:rsidRPr="00DD5F2A">
        <w:rPr>
          <w:rFonts w:ascii="Times New Roman" w:hAnsi="Times New Roman" w:cs="Times New Roman"/>
          <w:sz w:val="24"/>
          <w:szCs w:val="24"/>
        </w:rPr>
        <w:t xml:space="preserve"> Part III</w:t>
      </w:r>
      <w:r>
        <w:rPr>
          <w:rFonts w:ascii="Times New Roman" w:hAnsi="Times New Roman" w:cs="Times New Roman"/>
          <w:sz w:val="24"/>
          <w:szCs w:val="24"/>
        </w:rPr>
        <w:t xml:space="preserve"> </w:t>
      </w:r>
      <w:r w:rsidR="00794AE4">
        <w:rPr>
          <w:rFonts w:ascii="Times New Roman" w:hAnsi="Times New Roman" w:cs="Times New Roman"/>
          <w:sz w:val="24"/>
          <w:szCs w:val="24"/>
        </w:rPr>
        <w:t xml:space="preserve">then </w:t>
      </w:r>
      <w:r>
        <w:rPr>
          <w:rFonts w:ascii="Times New Roman" w:hAnsi="Times New Roman" w:cs="Times New Roman"/>
          <w:sz w:val="24"/>
          <w:szCs w:val="24"/>
        </w:rPr>
        <w:t xml:space="preserve">offers the geopolitical background of the compliance dilemma and </w:t>
      </w:r>
      <w:r w:rsidR="005560ED">
        <w:rPr>
          <w:rFonts w:ascii="Times New Roman" w:hAnsi="Times New Roman" w:cs="Times New Roman"/>
          <w:sz w:val="24"/>
          <w:szCs w:val="24"/>
        </w:rPr>
        <w:t xml:space="preserve">illustrates its nature, significance, and impacts by canvasing </w:t>
      </w:r>
      <w:r w:rsidR="000D3224">
        <w:rPr>
          <w:rFonts w:ascii="Times New Roman" w:hAnsi="Times New Roman" w:cs="Times New Roman"/>
          <w:sz w:val="24"/>
          <w:szCs w:val="24"/>
        </w:rPr>
        <w:t>the major</w:t>
      </w:r>
      <w:r>
        <w:rPr>
          <w:rFonts w:ascii="Times New Roman" w:hAnsi="Times New Roman" w:cs="Times New Roman"/>
          <w:sz w:val="24"/>
          <w:szCs w:val="24"/>
        </w:rPr>
        <w:t xml:space="preserve"> conflicting laws </w:t>
      </w:r>
      <w:r w:rsidR="005560ED">
        <w:rPr>
          <w:rFonts w:ascii="Times New Roman" w:hAnsi="Times New Roman" w:cs="Times New Roman"/>
          <w:sz w:val="24"/>
          <w:szCs w:val="24"/>
        </w:rPr>
        <w:t xml:space="preserve">recently </w:t>
      </w:r>
      <w:r w:rsidR="000D3224">
        <w:rPr>
          <w:rFonts w:ascii="Times New Roman" w:hAnsi="Times New Roman" w:cs="Times New Roman"/>
          <w:sz w:val="24"/>
          <w:szCs w:val="24"/>
        </w:rPr>
        <w:t>enacted by the Chinese and the U</w:t>
      </w:r>
      <w:r w:rsidR="008E7029">
        <w:rPr>
          <w:rFonts w:ascii="Times New Roman" w:hAnsi="Times New Roman" w:cs="Times New Roman"/>
          <w:sz w:val="24"/>
          <w:szCs w:val="24"/>
        </w:rPr>
        <w:t>.</w:t>
      </w:r>
      <w:r w:rsidR="000D3224">
        <w:rPr>
          <w:rFonts w:ascii="Times New Roman" w:hAnsi="Times New Roman" w:cs="Times New Roman"/>
          <w:sz w:val="24"/>
          <w:szCs w:val="24"/>
        </w:rPr>
        <w:t>S</w:t>
      </w:r>
      <w:r w:rsidR="008E7029">
        <w:rPr>
          <w:rFonts w:ascii="Times New Roman" w:hAnsi="Times New Roman" w:cs="Times New Roman"/>
          <w:sz w:val="24"/>
          <w:szCs w:val="24"/>
        </w:rPr>
        <w:t>.</w:t>
      </w:r>
      <w:r w:rsidR="000D3224">
        <w:rPr>
          <w:rFonts w:ascii="Times New Roman" w:hAnsi="Times New Roman" w:cs="Times New Roman"/>
          <w:sz w:val="24"/>
          <w:szCs w:val="24"/>
        </w:rPr>
        <w:t xml:space="preserve"> governments</w:t>
      </w:r>
      <w:r>
        <w:rPr>
          <w:rFonts w:ascii="Times New Roman" w:hAnsi="Times New Roman" w:cs="Times New Roman"/>
          <w:sz w:val="24"/>
          <w:szCs w:val="24"/>
        </w:rPr>
        <w:t>.</w:t>
      </w:r>
      <w:r w:rsidRPr="00DD5F2A">
        <w:rPr>
          <w:rFonts w:ascii="Times New Roman" w:hAnsi="Times New Roman" w:cs="Times New Roman"/>
          <w:sz w:val="24"/>
          <w:szCs w:val="24"/>
        </w:rPr>
        <w:t xml:space="preserve"> </w:t>
      </w:r>
      <w:r w:rsidR="000D3224">
        <w:rPr>
          <w:rFonts w:ascii="Times New Roman" w:hAnsi="Times New Roman" w:cs="Times New Roman"/>
          <w:sz w:val="24"/>
          <w:szCs w:val="24"/>
        </w:rPr>
        <w:t>Next, e</w:t>
      </w:r>
      <w:r>
        <w:rPr>
          <w:rFonts w:ascii="Times New Roman" w:hAnsi="Times New Roman" w:cs="Times New Roman"/>
          <w:sz w:val="24"/>
          <w:szCs w:val="24"/>
        </w:rPr>
        <w:t xml:space="preserve">mploying a unique set of data collected from Chinese multinationals operating in the United States, Part IV presents the first-ever empirical analysis of multinationals’ </w:t>
      </w:r>
      <w:r w:rsidR="00794AE4">
        <w:rPr>
          <w:rFonts w:ascii="Times New Roman" w:hAnsi="Times New Roman" w:cs="Times New Roman"/>
          <w:sz w:val="24"/>
          <w:szCs w:val="24"/>
        </w:rPr>
        <w:t xml:space="preserve">variant </w:t>
      </w:r>
      <w:r>
        <w:rPr>
          <w:rFonts w:ascii="Times New Roman" w:hAnsi="Times New Roman" w:cs="Times New Roman"/>
          <w:sz w:val="24"/>
          <w:szCs w:val="24"/>
        </w:rPr>
        <w:t xml:space="preserve">exposure to the compliance dilemma and explores a list of factors that may associate with the </w:t>
      </w:r>
      <w:r w:rsidR="00794AE4">
        <w:rPr>
          <w:rFonts w:ascii="Times New Roman" w:hAnsi="Times New Roman" w:cs="Times New Roman"/>
          <w:sz w:val="24"/>
          <w:szCs w:val="24"/>
        </w:rPr>
        <w:t>variation</w:t>
      </w:r>
      <w:r>
        <w:rPr>
          <w:rFonts w:ascii="Times New Roman" w:hAnsi="Times New Roman" w:cs="Times New Roman"/>
          <w:sz w:val="24"/>
          <w:szCs w:val="24"/>
        </w:rPr>
        <w:t xml:space="preserve">. </w:t>
      </w:r>
      <w:r w:rsidRPr="00DD5F2A">
        <w:rPr>
          <w:rFonts w:ascii="Times New Roman" w:hAnsi="Times New Roman" w:cs="Times New Roman"/>
          <w:sz w:val="24"/>
          <w:szCs w:val="24"/>
        </w:rPr>
        <w:t>Part V</w:t>
      </w:r>
      <w:r>
        <w:rPr>
          <w:rFonts w:ascii="Times New Roman" w:hAnsi="Times New Roman" w:cs="Times New Roman"/>
          <w:sz w:val="24"/>
          <w:szCs w:val="24"/>
        </w:rPr>
        <w:t xml:space="preserve"> </w:t>
      </w:r>
      <w:r w:rsidR="000D3224">
        <w:rPr>
          <w:rFonts w:ascii="Times New Roman" w:hAnsi="Times New Roman" w:cs="Times New Roman"/>
          <w:sz w:val="24"/>
          <w:szCs w:val="24"/>
        </w:rPr>
        <w:t xml:space="preserve">then </w:t>
      </w:r>
      <w:r>
        <w:rPr>
          <w:rFonts w:ascii="Times New Roman" w:hAnsi="Times New Roman" w:cs="Times New Roman"/>
          <w:sz w:val="24"/>
          <w:szCs w:val="24"/>
        </w:rPr>
        <w:t xml:space="preserve">articulates a </w:t>
      </w:r>
      <w:r w:rsidR="00794AE4">
        <w:rPr>
          <w:rFonts w:ascii="Times New Roman" w:hAnsi="Times New Roman" w:cs="Times New Roman"/>
          <w:sz w:val="24"/>
          <w:szCs w:val="24"/>
        </w:rPr>
        <w:t>two-stage game theoretic model</w:t>
      </w:r>
      <w:r>
        <w:rPr>
          <w:rFonts w:ascii="Times New Roman" w:hAnsi="Times New Roman" w:cs="Times New Roman"/>
          <w:sz w:val="24"/>
          <w:szCs w:val="24"/>
        </w:rPr>
        <w:t xml:space="preserve"> that will guide research about the compliance quandary and </w:t>
      </w:r>
      <w:r w:rsidR="00794AE4">
        <w:rPr>
          <w:rFonts w:ascii="Times New Roman" w:hAnsi="Times New Roman" w:cs="Times New Roman"/>
          <w:sz w:val="24"/>
          <w:szCs w:val="24"/>
        </w:rPr>
        <w:t xml:space="preserve">different types of </w:t>
      </w:r>
      <w:r>
        <w:rPr>
          <w:rFonts w:ascii="Times New Roman" w:hAnsi="Times New Roman" w:cs="Times New Roman"/>
          <w:sz w:val="24"/>
          <w:szCs w:val="24"/>
        </w:rPr>
        <w:t xml:space="preserve">multinationals’ coping strategies. </w:t>
      </w:r>
      <w:r w:rsidR="00794AE4">
        <w:rPr>
          <w:rFonts w:ascii="Times New Roman" w:hAnsi="Times New Roman" w:cs="Times New Roman"/>
          <w:sz w:val="24"/>
          <w:szCs w:val="24"/>
        </w:rPr>
        <w:t>The model</w:t>
      </w:r>
      <w:r>
        <w:rPr>
          <w:rFonts w:ascii="Times New Roman" w:hAnsi="Times New Roman" w:cs="Times New Roman"/>
          <w:sz w:val="24"/>
          <w:szCs w:val="24"/>
        </w:rPr>
        <w:t xml:space="preserve"> </w:t>
      </w:r>
      <w:r w:rsidR="00794AE4">
        <w:rPr>
          <w:rFonts w:ascii="Times New Roman" w:hAnsi="Times New Roman" w:cs="Times New Roman"/>
          <w:sz w:val="24"/>
          <w:szCs w:val="24"/>
        </w:rPr>
        <w:t>enables</w:t>
      </w:r>
      <w:r>
        <w:rPr>
          <w:rFonts w:ascii="Times New Roman" w:hAnsi="Times New Roman" w:cs="Times New Roman"/>
          <w:sz w:val="24"/>
          <w:szCs w:val="24"/>
        </w:rPr>
        <w:t xml:space="preserve"> </w:t>
      </w:r>
      <w:r w:rsidR="00794AE4">
        <w:rPr>
          <w:rFonts w:ascii="Times New Roman" w:hAnsi="Times New Roman" w:cs="Times New Roman"/>
          <w:sz w:val="24"/>
          <w:szCs w:val="24"/>
        </w:rPr>
        <w:t xml:space="preserve">the analysis of </w:t>
      </w:r>
      <w:r>
        <w:rPr>
          <w:rFonts w:ascii="Times New Roman" w:hAnsi="Times New Roman" w:cs="Times New Roman"/>
          <w:sz w:val="24"/>
          <w:szCs w:val="24"/>
        </w:rPr>
        <w:t xml:space="preserve">multinationals’ internal organizational changes </w:t>
      </w:r>
      <w:r w:rsidR="00794AE4">
        <w:rPr>
          <w:rFonts w:ascii="Times New Roman" w:hAnsi="Times New Roman" w:cs="Times New Roman"/>
          <w:sz w:val="24"/>
          <w:szCs w:val="24"/>
        </w:rPr>
        <w:t xml:space="preserve">along </w:t>
      </w:r>
      <w:r w:rsidR="00861A35">
        <w:rPr>
          <w:rFonts w:ascii="Times New Roman" w:hAnsi="Times New Roman" w:cs="Times New Roman"/>
          <w:sz w:val="24"/>
          <w:szCs w:val="24"/>
        </w:rPr>
        <w:t>with</w:t>
      </w:r>
      <w:r>
        <w:rPr>
          <w:rFonts w:ascii="Times New Roman" w:hAnsi="Times New Roman" w:cs="Times New Roman"/>
          <w:sz w:val="24"/>
          <w:szCs w:val="24"/>
        </w:rPr>
        <w:t xml:space="preserve"> their external efforts to modify the intricate compliance environment. </w:t>
      </w:r>
      <w:r w:rsidRPr="00DD5F2A">
        <w:rPr>
          <w:rFonts w:ascii="Times New Roman" w:hAnsi="Times New Roman" w:cs="Times New Roman"/>
          <w:sz w:val="24"/>
          <w:szCs w:val="24"/>
        </w:rPr>
        <w:t>Part V</w:t>
      </w:r>
      <w:r>
        <w:rPr>
          <w:rFonts w:ascii="Times New Roman" w:hAnsi="Times New Roman" w:cs="Times New Roman"/>
          <w:sz w:val="24"/>
          <w:szCs w:val="24"/>
        </w:rPr>
        <w:t>I enumerates the theoretical and policy implications. Last, Part VII concludes the Article.</w:t>
      </w:r>
    </w:p>
    <w:p w14:paraId="4BF91FEA" w14:textId="77777777" w:rsidR="00AB60B7" w:rsidRPr="00A919F0" w:rsidRDefault="00AB60B7" w:rsidP="00356CA8">
      <w:pPr>
        <w:pStyle w:val="ListParagraph"/>
        <w:numPr>
          <w:ilvl w:val="0"/>
          <w:numId w:val="15"/>
        </w:numPr>
        <w:spacing w:before="120" w:after="120" w:line="240" w:lineRule="auto"/>
        <w:jc w:val="center"/>
        <w:rPr>
          <w:rFonts w:ascii="Times New Roman" w:hAnsi="Times New Roman" w:cs="Times New Roman"/>
          <w:smallCaps/>
          <w:sz w:val="24"/>
          <w:szCs w:val="24"/>
        </w:rPr>
      </w:pPr>
      <w:r w:rsidRPr="00A919F0">
        <w:rPr>
          <w:rFonts w:ascii="Times New Roman" w:hAnsi="Times New Roman" w:cs="Times New Roman"/>
          <w:smallCaps/>
          <w:sz w:val="24"/>
          <w:szCs w:val="24"/>
        </w:rPr>
        <w:t>Globalized Compliance for Multinationals</w:t>
      </w:r>
    </w:p>
    <w:p w14:paraId="2F4A344B" w14:textId="07FA28F9" w:rsidR="00AB60B7" w:rsidRPr="006B2355" w:rsidRDefault="00AB60B7" w:rsidP="00C12EF1">
      <w:pPr>
        <w:spacing w:before="120" w:after="120" w:line="240" w:lineRule="auto"/>
        <w:ind w:firstLine="720"/>
        <w:jc w:val="both"/>
        <w:rPr>
          <w:rFonts w:ascii="Times New Roman" w:hAnsi="Times New Roman" w:cs="Times New Roman"/>
          <w:sz w:val="24"/>
          <w:szCs w:val="24"/>
        </w:rPr>
      </w:pPr>
      <w:r w:rsidRPr="006B2355">
        <w:rPr>
          <w:rFonts w:ascii="Times New Roman" w:hAnsi="Times New Roman" w:cs="Times New Roman"/>
          <w:sz w:val="24"/>
          <w:szCs w:val="24"/>
        </w:rPr>
        <w:t xml:space="preserve">Despite </w:t>
      </w:r>
      <w:r w:rsidR="00AB6A97">
        <w:rPr>
          <w:rFonts w:ascii="Times New Roman" w:hAnsi="Times New Roman" w:cs="Times New Roman"/>
          <w:sz w:val="24"/>
          <w:szCs w:val="24"/>
        </w:rPr>
        <w:t>decades of</w:t>
      </w:r>
      <w:r w:rsidR="00AB6A97" w:rsidRPr="006B2355">
        <w:rPr>
          <w:rFonts w:ascii="Times New Roman" w:hAnsi="Times New Roman" w:cs="Times New Roman"/>
          <w:sz w:val="24"/>
          <w:szCs w:val="24"/>
        </w:rPr>
        <w:t xml:space="preserve"> </w:t>
      </w:r>
      <w:r w:rsidRPr="006B2355">
        <w:rPr>
          <w:rFonts w:ascii="Times New Roman" w:hAnsi="Times New Roman" w:cs="Times New Roman"/>
          <w:sz w:val="24"/>
          <w:szCs w:val="24"/>
        </w:rPr>
        <w:t xml:space="preserve">academic and policy debates about corporate compliance, </w:t>
      </w:r>
      <w:r w:rsidR="00AB6A97">
        <w:rPr>
          <w:rFonts w:ascii="Times New Roman" w:hAnsi="Times New Roman" w:cs="Times New Roman"/>
          <w:sz w:val="24"/>
          <w:szCs w:val="24"/>
        </w:rPr>
        <w:t>its definition</w:t>
      </w:r>
      <w:r w:rsidRPr="006B2355">
        <w:rPr>
          <w:rFonts w:ascii="Times New Roman" w:hAnsi="Times New Roman" w:cs="Times New Roman"/>
          <w:sz w:val="24"/>
          <w:szCs w:val="24"/>
        </w:rPr>
        <w:t xml:space="preserve"> remains fluid. This Part II first clarifies the </w:t>
      </w:r>
      <w:r w:rsidR="00794AE4">
        <w:rPr>
          <w:rFonts w:ascii="Times New Roman" w:hAnsi="Times New Roman" w:cs="Times New Roman"/>
          <w:sz w:val="24"/>
          <w:szCs w:val="24"/>
        </w:rPr>
        <w:t>concept</w:t>
      </w:r>
      <w:r w:rsidR="00794AE4" w:rsidRPr="006B2355">
        <w:rPr>
          <w:rFonts w:ascii="Times New Roman" w:hAnsi="Times New Roman" w:cs="Times New Roman"/>
          <w:sz w:val="24"/>
          <w:szCs w:val="24"/>
        </w:rPr>
        <w:t xml:space="preserve"> </w:t>
      </w:r>
      <w:r w:rsidRPr="006B2355">
        <w:rPr>
          <w:rFonts w:ascii="Times New Roman" w:hAnsi="Times New Roman" w:cs="Times New Roman"/>
          <w:sz w:val="24"/>
          <w:szCs w:val="24"/>
        </w:rPr>
        <w:t xml:space="preserve">and then reviews the existing literature. In doing so it underscores both the valuable insights from the accumulated scholarship and its inadequacies for </w:t>
      </w:r>
      <w:r w:rsidR="00AB6A97">
        <w:rPr>
          <w:rFonts w:ascii="Times New Roman" w:hAnsi="Times New Roman" w:cs="Times New Roman"/>
          <w:sz w:val="24"/>
          <w:szCs w:val="24"/>
        </w:rPr>
        <w:t>understanding</w:t>
      </w:r>
      <w:r w:rsidR="00AB6A97" w:rsidRPr="006B2355">
        <w:rPr>
          <w:rFonts w:ascii="Times New Roman" w:hAnsi="Times New Roman" w:cs="Times New Roman"/>
          <w:sz w:val="24"/>
          <w:szCs w:val="24"/>
        </w:rPr>
        <w:t xml:space="preserve"> </w:t>
      </w:r>
      <w:r w:rsidR="00794AE4">
        <w:rPr>
          <w:rFonts w:ascii="Times New Roman" w:hAnsi="Times New Roman" w:cs="Times New Roman"/>
          <w:sz w:val="24"/>
          <w:szCs w:val="24"/>
        </w:rPr>
        <w:t xml:space="preserve">the most impactful </w:t>
      </w:r>
      <w:r w:rsidRPr="006B2355">
        <w:rPr>
          <w:rFonts w:ascii="Times New Roman" w:hAnsi="Times New Roman" w:cs="Times New Roman"/>
          <w:sz w:val="24"/>
          <w:szCs w:val="24"/>
        </w:rPr>
        <w:t xml:space="preserve">compliance </w:t>
      </w:r>
      <w:r w:rsidR="00AB6A97">
        <w:rPr>
          <w:rFonts w:ascii="Times New Roman" w:hAnsi="Times New Roman" w:cs="Times New Roman"/>
          <w:sz w:val="24"/>
          <w:szCs w:val="24"/>
        </w:rPr>
        <w:t>issues for</w:t>
      </w:r>
      <w:r w:rsidR="00AB6A97" w:rsidRPr="006B2355">
        <w:rPr>
          <w:rFonts w:ascii="Times New Roman" w:hAnsi="Times New Roman" w:cs="Times New Roman"/>
          <w:sz w:val="24"/>
          <w:szCs w:val="24"/>
        </w:rPr>
        <w:t xml:space="preserve"> </w:t>
      </w:r>
      <w:r w:rsidRPr="006B2355">
        <w:rPr>
          <w:rFonts w:ascii="Times New Roman" w:hAnsi="Times New Roman" w:cs="Times New Roman"/>
          <w:sz w:val="24"/>
          <w:szCs w:val="24"/>
        </w:rPr>
        <w:t xml:space="preserve">multinational </w:t>
      </w:r>
      <w:r w:rsidR="00AB6A97">
        <w:rPr>
          <w:rFonts w:ascii="Times New Roman" w:hAnsi="Times New Roman" w:cs="Times New Roman"/>
          <w:sz w:val="24"/>
          <w:szCs w:val="24"/>
        </w:rPr>
        <w:t>firms</w:t>
      </w:r>
      <w:r w:rsidR="00794AE4">
        <w:rPr>
          <w:rFonts w:ascii="Times New Roman" w:hAnsi="Times New Roman" w:cs="Times New Roman"/>
          <w:sz w:val="24"/>
          <w:szCs w:val="24"/>
        </w:rPr>
        <w:t xml:space="preserve"> and other transnational actors</w:t>
      </w:r>
      <w:r w:rsidR="00AB6A97" w:rsidRPr="006B2355">
        <w:rPr>
          <w:rFonts w:ascii="Times New Roman" w:hAnsi="Times New Roman" w:cs="Times New Roman"/>
          <w:sz w:val="24"/>
          <w:szCs w:val="24"/>
        </w:rPr>
        <w:t xml:space="preserve"> </w:t>
      </w:r>
      <w:r w:rsidR="00861A35">
        <w:rPr>
          <w:rFonts w:ascii="Times New Roman" w:hAnsi="Times New Roman" w:cs="Times New Roman"/>
          <w:sz w:val="24"/>
          <w:szCs w:val="24"/>
        </w:rPr>
        <w:t>in the current</w:t>
      </w:r>
      <w:r w:rsidRPr="006B2355">
        <w:rPr>
          <w:rFonts w:ascii="Times New Roman" w:hAnsi="Times New Roman" w:cs="Times New Roman"/>
          <w:sz w:val="24"/>
          <w:szCs w:val="24"/>
        </w:rPr>
        <w:t xml:space="preserve"> geopolitical </w:t>
      </w:r>
      <w:r w:rsidR="00861A35">
        <w:rPr>
          <w:rFonts w:ascii="Times New Roman" w:hAnsi="Times New Roman" w:cs="Times New Roman"/>
          <w:sz w:val="24"/>
          <w:szCs w:val="24"/>
        </w:rPr>
        <w:t>context</w:t>
      </w:r>
      <w:r w:rsidRPr="006B2355">
        <w:rPr>
          <w:rFonts w:ascii="Times New Roman" w:hAnsi="Times New Roman" w:cs="Times New Roman"/>
          <w:sz w:val="24"/>
          <w:szCs w:val="24"/>
        </w:rPr>
        <w:t>.</w:t>
      </w:r>
    </w:p>
    <w:p w14:paraId="4CC4E462" w14:textId="77777777" w:rsidR="00AB60B7" w:rsidRPr="006B2355" w:rsidRDefault="00AB60B7" w:rsidP="00A919F0">
      <w:pPr>
        <w:pStyle w:val="ListParagraph"/>
        <w:numPr>
          <w:ilvl w:val="1"/>
          <w:numId w:val="26"/>
        </w:numPr>
        <w:spacing w:before="120" w:after="120" w:line="240" w:lineRule="auto"/>
        <w:jc w:val="both"/>
        <w:rPr>
          <w:rFonts w:ascii="Times New Roman" w:hAnsi="Times New Roman" w:cs="Times New Roman"/>
          <w:sz w:val="24"/>
          <w:szCs w:val="24"/>
        </w:rPr>
      </w:pPr>
      <w:r w:rsidRPr="006B2355">
        <w:rPr>
          <w:rFonts w:ascii="Times New Roman" w:hAnsi="Times New Roman" w:cs="Times New Roman"/>
          <w:sz w:val="24"/>
          <w:szCs w:val="24"/>
        </w:rPr>
        <w:t>Defining Corporate Compliance</w:t>
      </w:r>
    </w:p>
    <w:p w14:paraId="387A53DA" w14:textId="23027F1F" w:rsidR="00AB60B7" w:rsidRPr="006B2355" w:rsidRDefault="00AB60B7" w:rsidP="00C12EF1">
      <w:pPr>
        <w:spacing w:after="0" w:line="240" w:lineRule="auto"/>
        <w:ind w:firstLine="720"/>
        <w:jc w:val="both"/>
        <w:rPr>
          <w:rFonts w:ascii="Times New Roman" w:hAnsi="Times New Roman" w:cs="Times New Roman"/>
          <w:sz w:val="24"/>
          <w:szCs w:val="24"/>
        </w:rPr>
      </w:pPr>
      <w:r w:rsidRPr="006B2355">
        <w:rPr>
          <w:rFonts w:ascii="Times New Roman" w:hAnsi="Times New Roman" w:cs="Times New Roman"/>
          <w:sz w:val="24"/>
          <w:szCs w:val="24"/>
        </w:rPr>
        <w:t xml:space="preserve">The definition of compliance varies </w:t>
      </w:r>
      <w:r w:rsidR="00AA6866">
        <w:rPr>
          <w:rFonts w:ascii="Times New Roman" w:hAnsi="Times New Roman" w:cs="Times New Roman"/>
          <w:sz w:val="24"/>
          <w:szCs w:val="24"/>
        </w:rPr>
        <w:t>greatly</w:t>
      </w:r>
      <w:r w:rsidR="00AA6866" w:rsidRPr="006B2355">
        <w:rPr>
          <w:rFonts w:ascii="Times New Roman" w:hAnsi="Times New Roman" w:cs="Times New Roman"/>
          <w:sz w:val="24"/>
          <w:szCs w:val="24"/>
        </w:rPr>
        <w:t xml:space="preserve"> </w:t>
      </w:r>
      <w:r w:rsidRPr="006B2355">
        <w:rPr>
          <w:rFonts w:ascii="Times New Roman" w:hAnsi="Times New Roman" w:cs="Times New Roman"/>
          <w:sz w:val="24"/>
          <w:szCs w:val="24"/>
        </w:rPr>
        <w:t>in scope. Some researchers have narrowly conceptualized compliance, equating it to obeying “the law, including state, federal, and perhaps foreign or international laws and regulations.”</w:t>
      </w:r>
      <w:r w:rsidRPr="006B2355">
        <w:rPr>
          <w:rStyle w:val="FootnoteReference"/>
          <w:rFonts w:ascii="Times New Roman" w:hAnsi="Times New Roman" w:cs="Times New Roman"/>
          <w:sz w:val="24"/>
          <w:szCs w:val="24"/>
        </w:rPr>
        <w:footnoteReference w:id="5"/>
      </w:r>
      <w:r w:rsidRPr="006B2355">
        <w:rPr>
          <w:rFonts w:ascii="Times New Roman" w:hAnsi="Times New Roman" w:cs="Times New Roman"/>
          <w:sz w:val="24"/>
          <w:szCs w:val="24"/>
        </w:rPr>
        <w:t xml:space="preserve"> And those adopting this narrow definition have considered corporate compliance programs as “internal enforcement programs, whereby </w:t>
      </w:r>
      <w:r w:rsidRPr="006B2355">
        <w:rPr>
          <w:rFonts w:ascii="Times New Roman" w:hAnsi="Times New Roman" w:cs="Times New Roman"/>
          <w:sz w:val="24"/>
          <w:szCs w:val="24"/>
        </w:rPr>
        <w:lastRenderedPageBreak/>
        <w:t>firms train, monitor, and discipline employees with respect to applicable laws and regulations.”</w:t>
      </w:r>
      <w:r w:rsidRPr="006B2355">
        <w:rPr>
          <w:rStyle w:val="FootnoteReference"/>
          <w:rFonts w:ascii="Times New Roman" w:hAnsi="Times New Roman" w:cs="Times New Roman"/>
          <w:sz w:val="24"/>
          <w:szCs w:val="24"/>
        </w:rPr>
        <w:footnoteReference w:id="6"/>
      </w:r>
    </w:p>
    <w:p w14:paraId="47EF9A47" w14:textId="37EF79F0" w:rsidR="00AB60B7" w:rsidRPr="006B2355" w:rsidRDefault="00AB60B7" w:rsidP="00C12EF1">
      <w:pPr>
        <w:spacing w:after="0" w:line="240" w:lineRule="auto"/>
        <w:ind w:firstLine="720"/>
        <w:jc w:val="both"/>
        <w:rPr>
          <w:rFonts w:ascii="Times New Roman" w:hAnsi="Times New Roman" w:cs="Times New Roman"/>
          <w:sz w:val="24"/>
          <w:szCs w:val="24"/>
        </w:rPr>
      </w:pPr>
      <w:r w:rsidRPr="006B2355">
        <w:rPr>
          <w:rFonts w:ascii="Times New Roman" w:hAnsi="Times New Roman" w:cs="Times New Roman"/>
          <w:sz w:val="24"/>
          <w:szCs w:val="24"/>
        </w:rPr>
        <w:t xml:space="preserve">Increasingly, however, scholars and practitioners view the </w:t>
      </w:r>
      <w:r w:rsidR="00AA6866">
        <w:rPr>
          <w:rFonts w:ascii="Times New Roman" w:hAnsi="Times New Roman" w:cs="Times New Roman"/>
          <w:sz w:val="24"/>
          <w:szCs w:val="24"/>
        </w:rPr>
        <w:t xml:space="preserve">narrow </w:t>
      </w:r>
      <w:r w:rsidRPr="006B2355">
        <w:rPr>
          <w:rFonts w:ascii="Times New Roman" w:hAnsi="Times New Roman" w:cs="Times New Roman"/>
          <w:sz w:val="24"/>
          <w:szCs w:val="24"/>
        </w:rPr>
        <w:t>focus on formal law as inadequate. The American Law Institute (ALI), for instance, has expanded the scope of compliance to encompass “rules, principles, controls, authorities, offices, and practices designed to ensure that the organization conforms to external and internal norms.”</w:t>
      </w:r>
      <w:r w:rsidRPr="006B2355">
        <w:rPr>
          <w:rStyle w:val="FootnoteReference"/>
          <w:rFonts w:ascii="Times New Roman" w:hAnsi="Times New Roman" w:cs="Times New Roman"/>
          <w:sz w:val="24"/>
          <w:szCs w:val="24"/>
        </w:rPr>
        <w:footnoteReference w:id="7"/>
      </w:r>
      <w:r w:rsidRPr="006B2355">
        <w:rPr>
          <w:rFonts w:ascii="Times New Roman" w:hAnsi="Times New Roman" w:cs="Times New Roman"/>
          <w:sz w:val="24"/>
          <w:szCs w:val="24"/>
        </w:rPr>
        <w:t xml:space="preserve"> Another </w:t>
      </w:r>
      <w:r w:rsidR="00861A35">
        <w:rPr>
          <w:rFonts w:ascii="Times New Roman" w:hAnsi="Times New Roman" w:cs="Times New Roman"/>
          <w:sz w:val="24"/>
          <w:szCs w:val="24"/>
        </w:rPr>
        <w:t xml:space="preserve">inclusive </w:t>
      </w:r>
      <w:r w:rsidRPr="006B2355">
        <w:rPr>
          <w:rFonts w:ascii="Times New Roman" w:hAnsi="Times New Roman" w:cs="Times New Roman"/>
          <w:sz w:val="24"/>
          <w:szCs w:val="24"/>
        </w:rPr>
        <w:t>definition treats contemporary compliance as “the set of internal processes used by firms to adapt behavior to applicable norms.”</w:t>
      </w:r>
      <w:r w:rsidRPr="006B2355">
        <w:rPr>
          <w:rStyle w:val="FootnoteReference"/>
          <w:rFonts w:ascii="Times New Roman" w:hAnsi="Times New Roman" w:cs="Times New Roman"/>
          <w:sz w:val="24"/>
          <w:szCs w:val="24"/>
        </w:rPr>
        <w:footnoteReference w:id="8"/>
      </w:r>
      <w:r w:rsidRPr="006B2355">
        <w:rPr>
          <w:rFonts w:ascii="Times New Roman" w:hAnsi="Times New Roman" w:cs="Times New Roman"/>
          <w:sz w:val="24"/>
          <w:szCs w:val="24"/>
        </w:rPr>
        <w:t xml:space="preserve"> Some even analogize compliance to the “conscience of the organization” that “helps it to adopt best practices,”</w:t>
      </w:r>
      <w:r w:rsidRPr="006B2355">
        <w:rPr>
          <w:rStyle w:val="FootnoteReference"/>
          <w:rFonts w:ascii="Times New Roman" w:hAnsi="Times New Roman" w:cs="Times New Roman"/>
          <w:sz w:val="24"/>
          <w:szCs w:val="24"/>
        </w:rPr>
        <w:footnoteReference w:id="9"/>
      </w:r>
      <w:r w:rsidRPr="006B2355">
        <w:rPr>
          <w:rFonts w:ascii="Times New Roman" w:hAnsi="Times New Roman" w:cs="Times New Roman"/>
          <w:sz w:val="24"/>
          <w:szCs w:val="24"/>
        </w:rPr>
        <w:t xml:space="preserve"> or “to preserve and sustain the organization’s integrity.”</w:t>
      </w:r>
      <w:r w:rsidRPr="006B2355">
        <w:rPr>
          <w:rStyle w:val="FootnoteReference"/>
          <w:rFonts w:ascii="Times New Roman" w:hAnsi="Times New Roman" w:cs="Times New Roman"/>
          <w:sz w:val="24"/>
          <w:szCs w:val="24"/>
        </w:rPr>
        <w:footnoteReference w:id="10"/>
      </w:r>
      <w:r w:rsidRPr="006B2355">
        <w:rPr>
          <w:rFonts w:ascii="Times New Roman" w:hAnsi="Times New Roman" w:cs="Times New Roman"/>
          <w:sz w:val="24"/>
          <w:szCs w:val="24"/>
        </w:rPr>
        <w:t xml:space="preserve"> </w:t>
      </w:r>
    </w:p>
    <w:p w14:paraId="4DFE6597" w14:textId="14AAC8A5" w:rsidR="00AB60B7" w:rsidRPr="00DF29DE" w:rsidRDefault="00AB60B7" w:rsidP="00C12EF1">
      <w:pPr>
        <w:spacing w:after="0" w:line="240" w:lineRule="auto"/>
        <w:ind w:firstLine="720"/>
        <w:jc w:val="both"/>
        <w:rPr>
          <w:rFonts w:ascii="Times New Roman" w:hAnsi="Times New Roman" w:cs="Times New Roman"/>
          <w:sz w:val="24"/>
          <w:szCs w:val="24"/>
        </w:rPr>
      </w:pPr>
      <w:r w:rsidRPr="006B2355">
        <w:rPr>
          <w:rFonts w:ascii="Times New Roman" w:hAnsi="Times New Roman" w:cs="Times New Roman"/>
          <w:sz w:val="24"/>
          <w:szCs w:val="24"/>
        </w:rPr>
        <w:t xml:space="preserve">The broad definition of compliance resonates with an emerging consensus within the compliance industry on </w:t>
      </w:r>
      <w:r w:rsidR="00AA6866">
        <w:rPr>
          <w:rFonts w:ascii="Times New Roman" w:hAnsi="Times New Roman" w:cs="Times New Roman"/>
          <w:sz w:val="24"/>
          <w:szCs w:val="24"/>
        </w:rPr>
        <w:t>what constitute</w:t>
      </w:r>
      <w:r w:rsidRPr="006B2355">
        <w:rPr>
          <w:rFonts w:ascii="Times New Roman" w:hAnsi="Times New Roman" w:cs="Times New Roman"/>
          <w:sz w:val="24"/>
          <w:szCs w:val="24"/>
        </w:rPr>
        <w:t xml:space="preserve"> “a high-quality compliance program</w:t>
      </w:r>
      <w:r w:rsidR="00AA6866">
        <w:rPr>
          <w:rFonts w:ascii="Times New Roman" w:hAnsi="Times New Roman" w:cs="Times New Roman"/>
          <w:sz w:val="24"/>
          <w:szCs w:val="24"/>
        </w:rPr>
        <w:t>,</w:t>
      </w:r>
      <w:r w:rsidRPr="006B2355">
        <w:rPr>
          <w:rFonts w:ascii="Times New Roman" w:hAnsi="Times New Roman" w:cs="Times New Roman"/>
          <w:sz w:val="24"/>
          <w:szCs w:val="24"/>
        </w:rPr>
        <w:t>”</w:t>
      </w:r>
      <w:r w:rsidR="00AA6866">
        <w:rPr>
          <w:rFonts w:ascii="Times New Roman" w:hAnsi="Times New Roman" w:cs="Times New Roman"/>
          <w:sz w:val="24"/>
          <w:szCs w:val="24"/>
        </w:rPr>
        <w:t xml:space="preserve"> which would include, among others, </w:t>
      </w:r>
      <w:r w:rsidRPr="006B2355">
        <w:rPr>
          <w:rFonts w:ascii="Times New Roman" w:hAnsi="Times New Roman" w:cs="Times New Roman"/>
          <w:sz w:val="24"/>
          <w:szCs w:val="24"/>
        </w:rPr>
        <w:t xml:space="preserve"> </w:t>
      </w:r>
      <w:r w:rsidR="00861A35">
        <w:rPr>
          <w:rFonts w:ascii="Times New Roman" w:hAnsi="Times New Roman" w:cs="Times New Roman"/>
          <w:sz w:val="24"/>
          <w:szCs w:val="24"/>
        </w:rPr>
        <w:t xml:space="preserve">nurturing a compliance </w:t>
      </w:r>
      <w:r w:rsidRPr="006B2355">
        <w:rPr>
          <w:rFonts w:ascii="Times New Roman" w:hAnsi="Times New Roman" w:cs="Times New Roman"/>
          <w:sz w:val="24"/>
          <w:szCs w:val="24"/>
        </w:rPr>
        <w:t xml:space="preserve">corporate culture, </w:t>
      </w:r>
      <w:r w:rsidR="00861A35">
        <w:rPr>
          <w:rFonts w:ascii="Times New Roman" w:hAnsi="Times New Roman" w:cs="Times New Roman"/>
          <w:sz w:val="24"/>
          <w:szCs w:val="24"/>
        </w:rPr>
        <w:t xml:space="preserve">implementing effective </w:t>
      </w:r>
      <w:r w:rsidRPr="006B2355">
        <w:rPr>
          <w:rFonts w:ascii="Times New Roman" w:hAnsi="Times New Roman" w:cs="Times New Roman"/>
          <w:sz w:val="24"/>
          <w:szCs w:val="24"/>
        </w:rPr>
        <w:t xml:space="preserve">risk assessments, </w:t>
      </w:r>
      <w:r w:rsidR="00861A35">
        <w:rPr>
          <w:rFonts w:ascii="Times New Roman" w:hAnsi="Times New Roman" w:cs="Times New Roman"/>
          <w:sz w:val="24"/>
          <w:szCs w:val="24"/>
        </w:rPr>
        <w:t xml:space="preserve">regular </w:t>
      </w:r>
      <w:r w:rsidRPr="006B2355">
        <w:rPr>
          <w:rFonts w:ascii="Times New Roman" w:hAnsi="Times New Roman" w:cs="Times New Roman"/>
          <w:sz w:val="24"/>
          <w:szCs w:val="24"/>
        </w:rPr>
        <w:t>testing and monitoring, and empower</w:t>
      </w:r>
      <w:r w:rsidR="00861A35">
        <w:rPr>
          <w:rFonts w:ascii="Times New Roman" w:hAnsi="Times New Roman" w:cs="Times New Roman"/>
          <w:sz w:val="24"/>
          <w:szCs w:val="24"/>
        </w:rPr>
        <w:t>ing</w:t>
      </w:r>
      <w:r w:rsidRPr="006B2355">
        <w:rPr>
          <w:rFonts w:ascii="Times New Roman" w:hAnsi="Times New Roman" w:cs="Times New Roman"/>
          <w:sz w:val="24"/>
          <w:szCs w:val="24"/>
        </w:rPr>
        <w:t xml:space="preserve"> a chief compliance officer.</w:t>
      </w:r>
      <w:r w:rsidRPr="006B2355">
        <w:rPr>
          <w:rStyle w:val="FootnoteReference"/>
          <w:rFonts w:ascii="Times New Roman" w:hAnsi="Times New Roman" w:cs="Times New Roman"/>
          <w:sz w:val="24"/>
          <w:szCs w:val="24"/>
        </w:rPr>
        <w:footnoteReference w:id="11"/>
      </w:r>
      <w:r w:rsidRPr="006B2355">
        <w:rPr>
          <w:rFonts w:ascii="Times New Roman" w:hAnsi="Times New Roman" w:cs="Times New Roman"/>
          <w:sz w:val="24"/>
          <w:szCs w:val="24"/>
        </w:rPr>
        <w:t xml:space="preserve"> Moreover, </w:t>
      </w:r>
      <w:r w:rsidR="003959B2">
        <w:rPr>
          <w:rFonts w:ascii="Times New Roman" w:hAnsi="Times New Roman" w:cs="Times New Roman"/>
          <w:sz w:val="24"/>
          <w:szCs w:val="24"/>
        </w:rPr>
        <w:t xml:space="preserve">the </w:t>
      </w:r>
      <w:r w:rsidRPr="006B2355">
        <w:rPr>
          <w:rFonts w:ascii="Times New Roman" w:hAnsi="Times New Roman" w:cs="Times New Roman"/>
          <w:sz w:val="24"/>
          <w:szCs w:val="24"/>
        </w:rPr>
        <w:t>ALI has tasked compliance programs with</w:t>
      </w:r>
      <w:r w:rsidRPr="00DD5F2A">
        <w:rPr>
          <w:rFonts w:ascii="Times New Roman" w:hAnsi="Times New Roman" w:cs="Times New Roman"/>
          <w:sz w:val="24"/>
          <w:szCs w:val="24"/>
        </w:rPr>
        <w:t xml:space="preserve"> prophylactic functions such as “deterring misconduct by employees, agents, </w:t>
      </w:r>
      <w:r w:rsidRPr="00DF29DE">
        <w:rPr>
          <w:rFonts w:ascii="Times New Roman" w:hAnsi="Times New Roman" w:cs="Times New Roman"/>
          <w:sz w:val="24"/>
          <w:szCs w:val="24"/>
        </w:rPr>
        <w:t>or others whose actions can be attributed to the organization, enforcing the organization’s code of ethics, and identifying violations of the law.”</w:t>
      </w:r>
      <w:r w:rsidRPr="00DF29DE">
        <w:rPr>
          <w:rStyle w:val="FootnoteReference"/>
          <w:rFonts w:ascii="Times New Roman" w:hAnsi="Times New Roman" w:cs="Times New Roman"/>
          <w:sz w:val="24"/>
          <w:szCs w:val="24"/>
        </w:rPr>
        <w:footnoteReference w:id="12"/>
      </w:r>
      <w:r w:rsidRPr="00DF29DE">
        <w:rPr>
          <w:rFonts w:ascii="Times New Roman" w:hAnsi="Times New Roman" w:cs="Times New Roman"/>
          <w:sz w:val="24"/>
          <w:szCs w:val="24"/>
        </w:rPr>
        <w:t xml:space="preserve"> </w:t>
      </w:r>
      <w:r w:rsidR="00A46748">
        <w:rPr>
          <w:rFonts w:ascii="Times New Roman" w:hAnsi="Times New Roman" w:cs="Times New Roman"/>
          <w:sz w:val="24"/>
          <w:szCs w:val="24"/>
        </w:rPr>
        <w:t xml:space="preserve">According to </w:t>
      </w:r>
      <w:r w:rsidRPr="00DF29DE">
        <w:rPr>
          <w:rFonts w:ascii="Times New Roman" w:hAnsi="Times New Roman" w:cs="Times New Roman"/>
          <w:sz w:val="24"/>
          <w:szCs w:val="24"/>
        </w:rPr>
        <w:t>recent surveys</w:t>
      </w:r>
      <w:r w:rsidR="00A46748">
        <w:rPr>
          <w:rFonts w:ascii="Times New Roman" w:hAnsi="Times New Roman" w:cs="Times New Roman"/>
          <w:sz w:val="24"/>
          <w:szCs w:val="24"/>
        </w:rPr>
        <w:t>, it has become quite common</w:t>
      </w:r>
      <w:r w:rsidRPr="00DF29DE">
        <w:rPr>
          <w:rFonts w:ascii="Times New Roman" w:hAnsi="Times New Roman" w:cs="Times New Roman"/>
          <w:sz w:val="24"/>
          <w:szCs w:val="24"/>
        </w:rPr>
        <w:t xml:space="preserve"> </w:t>
      </w:r>
      <w:r w:rsidR="00A46748">
        <w:rPr>
          <w:rFonts w:ascii="Times New Roman" w:hAnsi="Times New Roman" w:cs="Times New Roman"/>
          <w:sz w:val="24"/>
          <w:szCs w:val="24"/>
        </w:rPr>
        <w:t xml:space="preserve">for </w:t>
      </w:r>
      <w:r w:rsidRPr="00DF29DE">
        <w:rPr>
          <w:rFonts w:ascii="Times New Roman" w:hAnsi="Times New Roman" w:cs="Times New Roman"/>
          <w:sz w:val="24"/>
          <w:szCs w:val="24"/>
        </w:rPr>
        <w:t xml:space="preserve">compliance </w:t>
      </w:r>
      <w:r w:rsidR="00A46748">
        <w:rPr>
          <w:rFonts w:ascii="Times New Roman" w:hAnsi="Times New Roman" w:cs="Times New Roman"/>
          <w:sz w:val="24"/>
          <w:szCs w:val="24"/>
        </w:rPr>
        <w:t>departments to</w:t>
      </w:r>
      <w:r w:rsidR="00A46748" w:rsidRPr="00DF29DE">
        <w:rPr>
          <w:rFonts w:ascii="Times New Roman" w:hAnsi="Times New Roman" w:cs="Times New Roman"/>
          <w:sz w:val="24"/>
          <w:szCs w:val="24"/>
        </w:rPr>
        <w:t xml:space="preserve"> </w:t>
      </w:r>
      <w:r w:rsidR="00A46748">
        <w:rPr>
          <w:rFonts w:ascii="Times New Roman" w:hAnsi="Times New Roman" w:cs="Times New Roman"/>
          <w:sz w:val="24"/>
          <w:szCs w:val="24"/>
        </w:rPr>
        <w:t xml:space="preserve">oversee a wide range of </w:t>
      </w:r>
      <w:r w:rsidR="003959B2">
        <w:rPr>
          <w:rFonts w:ascii="Times New Roman" w:hAnsi="Times New Roman" w:cs="Times New Roman"/>
          <w:sz w:val="24"/>
          <w:szCs w:val="24"/>
        </w:rPr>
        <w:t xml:space="preserve">essential </w:t>
      </w:r>
      <w:r w:rsidR="00A46748">
        <w:rPr>
          <w:rFonts w:ascii="Times New Roman" w:hAnsi="Times New Roman" w:cs="Times New Roman"/>
          <w:sz w:val="24"/>
          <w:szCs w:val="24"/>
        </w:rPr>
        <w:t>corporate matters</w:t>
      </w:r>
      <w:r w:rsidRPr="00DF29DE">
        <w:rPr>
          <w:rFonts w:ascii="Times New Roman" w:hAnsi="Times New Roman" w:cs="Times New Roman"/>
          <w:sz w:val="24"/>
          <w:szCs w:val="24"/>
        </w:rPr>
        <w:t xml:space="preserve"> including industry-specific regulations, conflicts of interest, fraud, strategic risk, and consumer protection.</w:t>
      </w:r>
      <w:r w:rsidRPr="00DF29DE">
        <w:rPr>
          <w:rStyle w:val="FootnoteReference"/>
          <w:rFonts w:ascii="Times New Roman" w:hAnsi="Times New Roman" w:cs="Times New Roman"/>
          <w:sz w:val="24"/>
          <w:szCs w:val="24"/>
        </w:rPr>
        <w:footnoteReference w:id="13"/>
      </w:r>
    </w:p>
    <w:p w14:paraId="338C3CDB" w14:textId="144C891B" w:rsidR="00AB60B7" w:rsidRPr="00DF29DE" w:rsidRDefault="00AB60B7" w:rsidP="00C12EF1">
      <w:pPr>
        <w:spacing w:after="0" w:line="240" w:lineRule="auto"/>
        <w:ind w:firstLine="720"/>
        <w:jc w:val="both"/>
        <w:rPr>
          <w:rFonts w:ascii="Times New Roman" w:hAnsi="Times New Roman" w:cs="Times New Roman"/>
          <w:sz w:val="24"/>
          <w:szCs w:val="24"/>
        </w:rPr>
      </w:pPr>
      <w:r w:rsidRPr="00DF29DE">
        <w:rPr>
          <w:rFonts w:ascii="Times New Roman" w:hAnsi="Times New Roman" w:cs="Times New Roman"/>
          <w:sz w:val="24"/>
          <w:szCs w:val="24"/>
        </w:rPr>
        <w:t xml:space="preserve">Some firms have taken a step further, merging compliance into corporate risk management that </w:t>
      </w:r>
      <w:r w:rsidR="00A46748">
        <w:rPr>
          <w:rFonts w:ascii="Times New Roman" w:hAnsi="Times New Roman" w:cs="Times New Roman"/>
          <w:sz w:val="24"/>
          <w:szCs w:val="24"/>
        </w:rPr>
        <w:t>handles</w:t>
      </w:r>
      <w:r w:rsidRPr="00DF29DE">
        <w:rPr>
          <w:rFonts w:ascii="Times New Roman" w:hAnsi="Times New Roman" w:cs="Times New Roman"/>
          <w:sz w:val="24"/>
          <w:szCs w:val="24"/>
        </w:rPr>
        <w:t xml:space="preserve"> all kinds of “downside risk associated with misconduct.”</w:t>
      </w:r>
      <w:r w:rsidRPr="00DF29DE">
        <w:rPr>
          <w:rStyle w:val="FootnoteReference"/>
          <w:rFonts w:ascii="Times New Roman" w:hAnsi="Times New Roman" w:cs="Times New Roman"/>
          <w:sz w:val="24"/>
          <w:szCs w:val="24"/>
        </w:rPr>
        <w:footnoteReference w:id="14"/>
      </w:r>
      <w:r w:rsidRPr="00DF29DE">
        <w:rPr>
          <w:rFonts w:ascii="Times New Roman" w:hAnsi="Times New Roman" w:cs="Times New Roman"/>
          <w:sz w:val="24"/>
          <w:szCs w:val="24"/>
        </w:rPr>
        <w:t xml:space="preserve"> A risk management approach, for instance, </w:t>
      </w:r>
      <w:r w:rsidRPr="00DF29DE">
        <w:rPr>
          <w:rFonts w:ascii="Times New Roman" w:hAnsi="Times New Roman" w:cs="Times New Roman"/>
          <w:sz w:val="24"/>
          <w:szCs w:val="24"/>
        </w:rPr>
        <w:lastRenderedPageBreak/>
        <w:t>would orient corporate compliance programs toward three main objectives: (1) properly assessing pertinent regulatory, reputational, and ethical risks; (2) effectively preventing misconduct to avert “regulatory incursion or reputational damage”; and (3) detecting misconduct “through monitoring and surveillance, to manage and mitigate the potential consequences.”</w:t>
      </w:r>
      <w:r w:rsidRPr="00DF29DE">
        <w:rPr>
          <w:rStyle w:val="FootnoteReference"/>
          <w:rFonts w:ascii="Times New Roman" w:hAnsi="Times New Roman" w:cs="Times New Roman"/>
          <w:sz w:val="24"/>
          <w:szCs w:val="24"/>
        </w:rPr>
        <w:footnoteReference w:id="15"/>
      </w:r>
      <w:r w:rsidRPr="00DF29DE">
        <w:rPr>
          <w:rFonts w:ascii="Times New Roman" w:hAnsi="Times New Roman" w:cs="Times New Roman"/>
          <w:sz w:val="24"/>
          <w:szCs w:val="24"/>
        </w:rPr>
        <w:t xml:space="preserve"> </w:t>
      </w:r>
    </w:p>
    <w:p w14:paraId="26075FB9" w14:textId="76E02DB1" w:rsidR="00AB60B7" w:rsidRPr="00DF29DE" w:rsidRDefault="00AB60B7" w:rsidP="00C12EF1">
      <w:pPr>
        <w:autoSpaceDE w:val="0"/>
        <w:autoSpaceDN w:val="0"/>
        <w:adjustRightInd w:val="0"/>
        <w:spacing w:after="0" w:line="240" w:lineRule="auto"/>
        <w:ind w:firstLine="720"/>
        <w:jc w:val="both"/>
        <w:rPr>
          <w:rFonts w:ascii="Times New Roman" w:hAnsi="Times New Roman" w:cs="Times New Roman"/>
          <w:sz w:val="24"/>
          <w:szCs w:val="24"/>
        </w:rPr>
      </w:pPr>
      <w:r w:rsidRPr="00DF29DE">
        <w:rPr>
          <w:rFonts w:ascii="Times New Roman" w:hAnsi="Times New Roman" w:cs="Times New Roman"/>
          <w:sz w:val="24"/>
          <w:szCs w:val="24"/>
        </w:rPr>
        <w:t>Despite the</w:t>
      </w:r>
      <w:r w:rsidR="00EC2296">
        <w:rPr>
          <w:rFonts w:ascii="Times New Roman" w:hAnsi="Times New Roman" w:cs="Times New Roman"/>
          <w:sz w:val="24"/>
          <w:szCs w:val="24"/>
        </w:rPr>
        <w:t xml:space="preserve"> var</w:t>
      </w:r>
      <w:r w:rsidR="003959B2">
        <w:rPr>
          <w:rFonts w:ascii="Times New Roman" w:hAnsi="Times New Roman" w:cs="Times New Roman"/>
          <w:sz w:val="24"/>
          <w:szCs w:val="24"/>
        </w:rPr>
        <w:t>iable</w:t>
      </w:r>
      <w:r w:rsidR="00EC2296">
        <w:rPr>
          <w:rFonts w:ascii="Times New Roman" w:hAnsi="Times New Roman" w:cs="Times New Roman"/>
          <w:sz w:val="24"/>
          <w:szCs w:val="24"/>
        </w:rPr>
        <w:t xml:space="preserve"> scope and concentration</w:t>
      </w:r>
      <w:r w:rsidR="00CC1809">
        <w:rPr>
          <w:rFonts w:ascii="Times New Roman" w:hAnsi="Times New Roman" w:cs="Times New Roman"/>
          <w:sz w:val="24"/>
          <w:szCs w:val="24"/>
        </w:rPr>
        <w:t xml:space="preserve"> of these definitions</w:t>
      </w:r>
      <w:r w:rsidRPr="00DF29DE">
        <w:rPr>
          <w:rFonts w:ascii="Times New Roman" w:hAnsi="Times New Roman" w:cs="Times New Roman"/>
          <w:sz w:val="24"/>
          <w:szCs w:val="24"/>
        </w:rPr>
        <w:t xml:space="preserve">, scholars generally agree that the U.S. government has been the </w:t>
      </w:r>
      <w:r w:rsidR="00A46748">
        <w:rPr>
          <w:rFonts w:ascii="Times New Roman" w:hAnsi="Times New Roman" w:cs="Times New Roman"/>
          <w:sz w:val="24"/>
          <w:szCs w:val="24"/>
        </w:rPr>
        <w:t>main</w:t>
      </w:r>
      <w:r w:rsidR="003264C3">
        <w:rPr>
          <w:rFonts w:ascii="Times New Roman" w:hAnsi="Times New Roman" w:cs="Times New Roman"/>
          <w:sz w:val="24"/>
          <w:szCs w:val="24"/>
        </w:rPr>
        <w:t xml:space="preserve"> </w:t>
      </w:r>
      <w:r w:rsidRPr="00DF29DE">
        <w:rPr>
          <w:rFonts w:ascii="Times New Roman" w:hAnsi="Times New Roman" w:cs="Times New Roman"/>
          <w:sz w:val="24"/>
          <w:szCs w:val="24"/>
        </w:rPr>
        <w:t>driving force behind the fast development of corporate compliance in the past few decades—“first through the incentives offered to firms in the Guidelines and the Holder Memorandum, then through the proliferation of deferred prosecution agreements and non-prosecution agreements and a host of hortatory pronouncements.”</w:t>
      </w:r>
      <w:r w:rsidRPr="00DF29DE">
        <w:rPr>
          <w:rStyle w:val="FootnoteReference"/>
          <w:rFonts w:ascii="Times New Roman" w:hAnsi="Times New Roman" w:cs="Times New Roman"/>
          <w:sz w:val="24"/>
          <w:szCs w:val="24"/>
        </w:rPr>
        <w:footnoteReference w:id="16"/>
      </w:r>
      <w:r w:rsidRPr="00DF29DE">
        <w:rPr>
          <w:rFonts w:ascii="Times New Roman" w:hAnsi="Times New Roman" w:cs="Times New Roman"/>
          <w:sz w:val="24"/>
          <w:szCs w:val="24"/>
        </w:rPr>
        <w:t xml:space="preserve"> Some critics even attribute the exponential growth of compliance programs to</w:t>
      </w:r>
      <w:r w:rsidR="00CC1809">
        <w:rPr>
          <w:rFonts w:ascii="Times New Roman" w:hAnsi="Times New Roman" w:cs="Times New Roman"/>
          <w:sz w:val="24"/>
          <w:szCs w:val="24"/>
        </w:rPr>
        <w:t>, rather ironically,</w:t>
      </w:r>
      <w:r w:rsidRPr="00DF29DE">
        <w:rPr>
          <w:rFonts w:ascii="Times New Roman" w:hAnsi="Times New Roman" w:cs="Times New Roman"/>
          <w:sz w:val="24"/>
          <w:szCs w:val="24"/>
        </w:rPr>
        <w:t xml:space="preserve"> “unaccountable” and “utterly opaque government rule-making process.”</w:t>
      </w:r>
      <w:r w:rsidRPr="00DF29DE">
        <w:rPr>
          <w:rStyle w:val="FootnoteReference"/>
          <w:rFonts w:ascii="Times New Roman" w:hAnsi="Times New Roman" w:cs="Times New Roman"/>
          <w:sz w:val="24"/>
          <w:szCs w:val="24"/>
        </w:rPr>
        <w:footnoteReference w:id="17"/>
      </w:r>
    </w:p>
    <w:p w14:paraId="03EFFE99" w14:textId="11158021" w:rsidR="00AB60B7" w:rsidRPr="00EC2296" w:rsidRDefault="00CC1809" w:rsidP="00C12EF1">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In summary</w:t>
      </w:r>
      <w:r w:rsidR="00AB60B7" w:rsidRPr="00DF29DE">
        <w:rPr>
          <w:rFonts w:ascii="Times New Roman" w:hAnsi="Times New Roman" w:cs="Times New Roman"/>
          <w:sz w:val="24"/>
          <w:szCs w:val="24"/>
        </w:rPr>
        <w:t>, corporate compliance has been variably conceptualized, with the narrowest definition concentrating on obeying formal rules promulgated by governments of different levels and the broadest one on conforming with all behavioral regulators</w:t>
      </w:r>
      <w:r w:rsidR="00A46748">
        <w:rPr>
          <w:rFonts w:ascii="Times New Roman" w:hAnsi="Times New Roman" w:cs="Times New Roman"/>
          <w:sz w:val="24"/>
          <w:szCs w:val="24"/>
        </w:rPr>
        <w:t xml:space="preserve"> such as ethical rules and social norms</w:t>
      </w:r>
      <w:r w:rsidR="00AB60B7" w:rsidRPr="00DF29DE">
        <w:rPr>
          <w:rFonts w:ascii="Times New Roman" w:hAnsi="Times New Roman" w:cs="Times New Roman"/>
          <w:sz w:val="24"/>
          <w:szCs w:val="24"/>
        </w:rPr>
        <w:t xml:space="preserve">. </w:t>
      </w:r>
      <w:r w:rsidR="003959B2">
        <w:rPr>
          <w:rFonts w:ascii="Times New Roman" w:hAnsi="Times New Roman" w:cs="Times New Roman"/>
          <w:sz w:val="24"/>
          <w:szCs w:val="24"/>
        </w:rPr>
        <w:t>Obvious</w:t>
      </w:r>
      <w:r w:rsidR="003959B2" w:rsidRPr="00DF29DE">
        <w:rPr>
          <w:rFonts w:ascii="Times New Roman" w:hAnsi="Times New Roman" w:cs="Times New Roman"/>
          <w:sz w:val="24"/>
          <w:szCs w:val="24"/>
        </w:rPr>
        <w:t>ly</w:t>
      </w:r>
      <w:r w:rsidR="00AB60B7" w:rsidRPr="00DF29DE">
        <w:rPr>
          <w:rFonts w:ascii="Times New Roman" w:hAnsi="Times New Roman" w:cs="Times New Roman"/>
          <w:sz w:val="24"/>
          <w:szCs w:val="24"/>
        </w:rPr>
        <w:t xml:space="preserve">, the narrow </w:t>
      </w:r>
      <w:r w:rsidR="00AB60B7" w:rsidRPr="00EC2296">
        <w:rPr>
          <w:rFonts w:ascii="Times New Roman" w:hAnsi="Times New Roman" w:cs="Times New Roman"/>
          <w:sz w:val="24"/>
          <w:szCs w:val="24"/>
        </w:rPr>
        <w:t xml:space="preserve">definition is merely a subset of the broader one. Because all scholars agree that obeying formal law </w:t>
      </w:r>
      <w:r w:rsidR="00EC2296" w:rsidRPr="00EC2296">
        <w:rPr>
          <w:rFonts w:ascii="Times New Roman" w:hAnsi="Times New Roman" w:cs="Times New Roman"/>
          <w:sz w:val="24"/>
          <w:szCs w:val="24"/>
        </w:rPr>
        <w:t>constitutes</w:t>
      </w:r>
      <w:r w:rsidR="00AB60B7" w:rsidRPr="00EC2296">
        <w:rPr>
          <w:rFonts w:ascii="Times New Roman" w:hAnsi="Times New Roman" w:cs="Times New Roman"/>
          <w:sz w:val="24"/>
          <w:szCs w:val="24"/>
        </w:rPr>
        <w:t xml:space="preserve"> the bottom line for corporate compliance, this Article will use the narrow definition and supplement it with the broader compliance concept </w:t>
      </w:r>
      <w:r w:rsidR="003959B2">
        <w:rPr>
          <w:rFonts w:ascii="Times New Roman" w:hAnsi="Times New Roman" w:cs="Times New Roman"/>
          <w:sz w:val="24"/>
          <w:szCs w:val="24"/>
        </w:rPr>
        <w:t xml:space="preserve">only </w:t>
      </w:r>
      <w:r w:rsidR="00AB60B7" w:rsidRPr="00EC2296">
        <w:rPr>
          <w:rFonts w:ascii="Times New Roman" w:hAnsi="Times New Roman" w:cs="Times New Roman"/>
          <w:sz w:val="24"/>
          <w:szCs w:val="24"/>
        </w:rPr>
        <w:t>to illustrate the applicability of the analytical framework devised herein</w:t>
      </w:r>
      <w:r w:rsidR="003959B2">
        <w:rPr>
          <w:rFonts w:ascii="Times New Roman" w:hAnsi="Times New Roman" w:cs="Times New Roman"/>
          <w:sz w:val="24"/>
          <w:szCs w:val="24"/>
        </w:rPr>
        <w:t xml:space="preserve"> to global normative conflicts confronting multinationals</w:t>
      </w:r>
      <w:r w:rsidR="00AB60B7" w:rsidRPr="00EC2296">
        <w:rPr>
          <w:rFonts w:ascii="Times New Roman" w:hAnsi="Times New Roman" w:cs="Times New Roman"/>
          <w:sz w:val="24"/>
          <w:szCs w:val="24"/>
        </w:rPr>
        <w:t xml:space="preserve">. </w:t>
      </w:r>
    </w:p>
    <w:p w14:paraId="2906E483" w14:textId="1137F07B" w:rsidR="00AB60B7" w:rsidRPr="00EC2296" w:rsidRDefault="00AB60B7" w:rsidP="00C12EF1">
      <w:pPr>
        <w:autoSpaceDE w:val="0"/>
        <w:autoSpaceDN w:val="0"/>
        <w:adjustRightInd w:val="0"/>
        <w:spacing w:after="0" w:line="240" w:lineRule="auto"/>
        <w:ind w:firstLine="720"/>
        <w:jc w:val="both"/>
        <w:rPr>
          <w:rFonts w:ascii="Times New Roman" w:hAnsi="Times New Roman" w:cs="Times New Roman"/>
          <w:sz w:val="24"/>
          <w:szCs w:val="24"/>
        </w:rPr>
      </w:pPr>
      <w:r w:rsidRPr="00EC2296">
        <w:rPr>
          <w:rFonts w:ascii="Times New Roman" w:hAnsi="Times New Roman" w:cs="Times New Roman"/>
          <w:sz w:val="24"/>
          <w:szCs w:val="24"/>
        </w:rPr>
        <w:t>Given the importance of compliance for corporate governance and government-business relations, a vast literature</w:t>
      </w:r>
      <w:r w:rsidR="00A46748">
        <w:rPr>
          <w:rFonts w:ascii="Times New Roman" w:hAnsi="Times New Roman" w:cs="Times New Roman"/>
          <w:sz w:val="24"/>
          <w:szCs w:val="24"/>
        </w:rPr>
        <w:t xml:space="preserve"> has accumulated</w:t>
      </w:r>
      <w:r w:rsidRPr="00EC2296">
        <w:rPr>
          <w:rFonts w:ascii="Times New Roman" w:hAnsi="Times New Roman" w:cs="Times New Roman"/>
          <w:sz w:val="24"/>
          <w:szCs w:val="24"/>
        </w:rPr>
        <w:t xml:space="preserve"> on the topic, which can be divided into four general categories </w:t>
      </w:r>
      <w:r w:rsidR="00A46748">
        <w:rPr>
          <w:rFonts w:ascii="Times New Roman" w:hAnsi="Times New Roman" w:cs="Times New Roman"/>
          <w:sz w:val="24"/>
          <w:szCs w:val="24"/>
        </w:rPr>
        <w:t>according to</w:t>
      </w:r>
      <w:r w:rsidRPr="00EC2296">
        <w:rPr>
          <w:rFonts w:ascii="Times New Roman" w:hAnsi="Times New Roman" w:cs="Times New Roman"/>
          <w:sz w:val="24"/>
          <w:szCs w:val="24"/>
        </w:rPr>
        <w:t xml:space="preserve"> the applied theoretical prism. The first one takes a </w:t>
      </w:r>
      <w:r w:rsidR="003959B2">
        <w:rPr>
          <w:rFonts w:ascii="Times New Roman" w:hAnsi="Times New Roman" w:cs="Times New Roman"/>
          <w:sz w:val="24"/>
          <w:szCs w:val="24"/>
        </w:rPr>
        <w:t>classical</w:t>
      </w:r>
      <w:r w:rsidR="003959B2" w:rsidRPr="00EC2296">
        <w:rPr>
          <w:rFonts w:ascii="Times New Roman" w:hAnsi="Times New Roman" w:cs="Times New Roman"/>
          <w:sz w:val="24"/>
          <w:szCs w:val="24"/>
        </w:rPr>
        <w:t xml:space="preserve"> </w:t>
      </w:r>
      <w:r w:rsidRPr="00EC2296">
        <w:rPr>
          <w:rFonts w:ascii="Times New Roman" w:hAnsi="Times New Roman" w:cs="Times New Roman"/>
          <w:sz w:val="24"/>
          <w:szCs w:val="24"/>
        </w:rPr>
        <w:t>rational choice approach, treating compliance as largely an optimization problem.</w:t>
      </w:r>
      <w:r w:rsidRPr="00EC2296">
        <w:rPr>
          <w:rStyle w:val="FootnoteReference"/>
          <w:rFonts w:ascii="Times New Roman" w:hAnsi="Times New Roman" w:cs="Times New Roman"/>
          <w:sz w:val="24"/>
          <w:szCs w:val="24"/>
        </w:rPr>
        <w:footnoteReference w:id="18"/>
      </w:r>
      <w:r w:rsidRPr="00EC2296">
        <w:rPr>
          <w:rFonts w:ascii="Times New Roman" w:hAnsi="Times New Roman" w:cs="Times New Roman"/>
          <w:sz w:val="24"/>
          <w:szCs w:val="24"/>
        </w:rPr>
        <w:t xml:space="preserve"> </w:t>
      </w:r>
      <w:r w:rsidR="00A46748">
        <w:rPr>
          <w:rFonts w:ascii="Times New Roman" w:hAnsi="Times New Roman" w:cs="Times New Roman"/>
          <w:sz w:val="24"/>
          <w:szCs w:val="24"/>
        </w:rPr>
        <w:t>U</w:t>
      </w:r>
      <w:r w:rsidRPr="00EC2296">
        <w:rPr>
          <w:rFonts w:ascii="Times New Roman" w:hAnsi="Times New Roman" w:cs="Times New Roman"/>
          <w:sz w:val="24"/>
          <w:szCs w:val="24"/>
        </w:rPr>
        <w:t>nder this framework, all firms invest in compliance to a level where “the marginal benefits in terms of diminished liability risk to the firm equal the marginal costs associated with such efforts.”</w:t>
      </w:r>
      <w:r w:rsidRPr="00EC2296">
        <w:rPr>
          <w:rStyle w:val="FootnoteReference"/>
          <w:rFonts w:ascii="Times New Roman" w:hAnsi="Times New Roman" w:cs="Times New Roman"/>
          <w:sz w:val="24"/>
          <w:szCs w:val="24"/>
        </w:rPr>
        <w:footnoteReference w:id="19"/>
      </w:r>
      <w:r w:rsidRPr="00EC2296">
        <w:rPr>
          <w:rFonts w:ascii="Times New Roman" w:hAnsi="Times New Roman" w:cs="Times New Roman"/>
          <w:sz w:val="24"/>
          <w:szCs w:val="24"/>
        </w:rPr>
        <w:t xml:space="preserve"> And the </w:t>
      </w:r>
      <w:r w:rsidRPr="00EC2296">
        <w:rPr>
          <w:rFonts w:ascii="Times New Roman" w:hAnsi="Times New Roman" w:cs="Times New Roman"/>
          <w:i/>
          <w:iCs/>
          <w:sz w:val="24"/>
          <w:szCs w:val="24"/>
        </w:rPr>
        <w:t>Caremark</w:t>
      </w:r>
      <w:r w:rsidRPr="00EC2296">
        <w:rPr>
          <w:rFonts w:ascii="Times New Roman" w:hAnsi="Times New Roman" w:cs="Times New Roman"/>
          <w:sz w:val="24"/>
          <w:szCs w:val="24"/>
        </w:rPr>
        <w:t xml:space="preserve"> standard adopted by </w:t>
      </w:r>
      <w:r w:rsidRPr="00EC2296">
        <w:rPr>
          <w:rFonts w:ascii="Times New Roman" w:hAnsi="Times New Roman" w:cs="Times New Roman"/>
          <w:sz w:val="24"/>
          <w:szCs w:val="24"/>
        </w:rPr>
        <w:lastRenderedPageBreak/>
        <w:t>Delaware courts “famously endorses this business judgment framework.”</w:t>
      </w:r>
      <w:r w:rsidRPr="00EC2296">
        <w:rPr>
          <w:rStyle w:val="FootnoteReference"/>
          <w:rFonts w:ascii="Times New Roman" w:hAnsi="Times New Roman" w:cs="Times New Roman"/>
          <w:sz w:val="24"/>
          <w:szCs w:val="24"/>
        </w:rPr>
        <w:footnoteReference w:id="20"/>
      </w:r>
      <w:r w:rsidRPr="00EC2296">
        <w:rPr>
          <w:rFonts w:ascii="Times New Roman" w:hAnsi="Times New Roman" w:cs="Times New Roman"/>
          <w:sz w:val="24"/>
          <w:szCs w:val="24"/>
        </w:rPr>
        <w:t xml:space="preserve"> Meanwhile, from a </w:t>
      </w:r>
      <w:r w:rsidRPr="00F21437">
        <w:rPr>
          <w:rFonts w:ascii="Times New Roman" w:hAnsi="Times New Roman" w:cs="Times New Roman"/>
          <w:sz w:val="24"/>
          <w:szCs w:val="24"/>
        </w:rPr>
        <w:t>rational</w:t>
      </w:r>
      <w:r w:rsidRPr="00EC2296">
        <w:rPr>
          <w:rFonts w:ascii="Times New Roman" w:hAnsi="Times New Roman" w:cs="Times New Roman"/>
          <w:sz w:val="24"/>
          <w:szCs w:val="24"/>
        </w:rPr>
        <w:t xml:space="preserve"> prosecutor’s point of view, corporate compliance is employed as “a means of outsourcing enforcement costs,”</w:t>
      </w:r>
      <w:r w:rsidRPr="00EC2296">
        <w:rPr>
          <w:rStyle w:val="FootnoteReference"/>
          <w:rFonts w:ascii="Times New Roman" w:hAnsi="Times New Roman" w:cs="Times New Roman"/>
          <w:sz w:val="24"/>
          <w:szCs w:val="24"/>
        </w:rPr>
        <w:footnoteReference w:id="21"/>
      </w:r>
      <w:r w:rsidRPr="00EC2296">
        <w:rPr>
          <w:rFonts w:ascii="Times New Roman" w:hAnsi="Times New Roman" w:cs="Times New Roman"/>
          <w:sz w:val="24"/>
          <w:szCs w:val="24"/>
        </w:rPr>
        <w:t xml:space="preserve"> through which under-funded regulatory agencies are able to externalize the cost of detecting, investigating, punishing</w:t>
      </w:r>
      <w:r w:rsidR="00EC2296">
        <w:rPr>
          <w:rFonts w:ascii="Times New Roman" w:hAnsi="Times New Roman" w:cs="Times New Roman"/>
          <w:sz w:val="24"/>
          <w:szCs w:val="24"/>
        </w:rPr>
        <w:t>,</w:t>
      </w:r>
      <w:r w:rsidRPr="00EC2296">
        <w:rPr>
          <w:rFonts w:ascii="Times New Roman" w:hAnsi="Times New Roman" w:cs="Times New Roman"/>
          <w:sz w:val="24"/>
          <w:szCs w:val="24"/>
        </w:rPr>
        <w:t xml:space="preserve"> and remedying violations of law to supervised corporations.</w:t>
      </w:r>
      <w:r w:rsidRPr="00EC2296">
        <w:rPr>
          <w:rStyle w:val="FootnoteReference"/>
          <w:rFonts w:ascii="Times New Roman" w:hAnsi="Times New Roman" w:cs="Times New Roman"/>
          <w:sz w:val="24"/>
          <w:szCs w:val="24"/>
        </w:rPr>
        <w:footnoteReference w:id="22"/>
      </w:r>
      <w:r w:rsidRPr="00EC2296">
        <w:rPr>
          <w:rFonts w:ascii="Times New Roman" w:hAnsi="Times New Roman" w:cs="Times New Roman"/>
          <w:sz w:val="24"/>
          <w:szCs w:val="24"/>
        </w:rPr>
        <w:t xml:space="preserve"> </w:t>
      </w:r>
      <w:r w:rsidR="00A46748">
        <w:rPr>
          <w:rFonts w:ascii="Times New Roman" w:hAnsi="Times New Roman" w:cs="Times New Roman"/>
          <w:sz w:val="24"/>
          <w:szCs w:val="24"/>
        </w:rPr>
        <w:t>And b</w:t>
      </w:r>
      <w:r w:rsidRPr="00EC2296">
        <w:rPr>
          <w:rFonts w:ascii="Times New Roman" w:hAnsi="Times New Roman" w:cs="Times New Roman"/>
          <w:sz w:val="24"/>
          <w:szCs w:val="24"/>
        </w:rPr>
        <w:t>ecause of the externality nature, government agencies are incentivized to demand over-compliance.</w:t>
      </w:r>
      <w:r w:rsidRPr="00EC2296">
        <w:rPr>
          <w:rStyle w:val="FootnoteReference"/>
          <w:rFonts w:ascii="Times New Roman" w:hAnsi="Times New Roman" w:cs="Times New Roman"/>
          <w:sz w:val="24"/>
          <w:szCs w:val="24"/>
        </w:rPr>
        <w:footnoteReference w:id="23"/>
      </w:r>
      <w:r w:rsidRPr="00EC2296">
        <w:rPr>
          <w:rFonts w:ascii="Times New Roman" w:hAnsi="Times New Roman" w:cs="Times New Roman"/>
          <w:sz w:val="24"/>
          <w:szCs w:val="24"/>
        </w:rPr>
        <w:t xml:space="preserve"> Consequently, all relevant parties, including regulators, corporations, and their members, “dedicate a great deal of time and resources to implement the ever-elusive ‘effective compliance program.’”</w:t>
      </w:r>
      <w:r w:rsidRPr="00EC2296">
        <w:rPr>
          <w:rStyle w:val="FootnoteReference"/>
          <w:rFonts w:ascii="Times New Roman" w:hAnsi="Times New Roman" w:cs="Times New Roman"/>
          <w:sz w:val="24"/>
          <w:szCs w:val="24"/>
        </w:rPr>
        <w:footnoteReference w:id="24"/>
      </w:r>
      <w:r w:rsidRPr="00EC2296">
        <w:rPr>
          <w:rFonts w:ascii="Times New Roman" w:hAnsi="Times New Roman" w:cs="Times New Roman"/>
          <w:sz w:val="24"/>
          <w:szCs w:val="24"/>
        </w:rPr>
        <w:t xml:space="preserve"> In the same vein, some scholars contend that, due to information asymmetry between regulators and corporations and the inherent uncertainty and incompleteness of regulations, governments rely on compliance departments to “mediate regulatory demands in light of the ongoing conduct of the business.”</w:t>
      </w:r>
      <w:r w:rsidRPr="00EC2296">
        <w:rPr>
          <w:rStyle w:val="FootnoteReference"/>
          <w:rFonts w:ascii="Times New Roman" w:hAnsi="Times New Roman" w:cs="Times New Roman"/>
          <w:sz w:val="24"/>
          <w:szCs w:val="24"/>
        </w:rPr>
        <w:footnoteReference w:id="25"/>
      </w:r>
    </w:p>
    <w:p w14:paraId="3D0DD000" w14:textId="757CBF12" w:rsidR="00AB60B7" w:rsidRPr="00FD5034" w:rsidRDefault="00AB60B7" w:rsidP="007260AB">
      <w:pPr>
        <w:autoSpaceDE w:val="0"/>
        <w:autoSpaceDN w:val="0"/>
        <w:adjustRightInd w:val="0"/>
        <w:spacing w:after="0" w:line="240" w:lineRule="auto"/>
        <w:ind w:firstLine="720"/>
        <w:jc w:val="both"/>
        <w:rPr>
          <w:rFonts w:ascii="Times New Roman" w:hAnsi="Times New Roman" w:cs="Times New Roman"/>
          <w:i/>
          <w:iCs/>
          <w:sz w:val="24"/>
          <w:szCs w:val="24"/>
        </w:rPr>
      </w:pPr>
      <w:r w:rsidRPr="00FD5034">
        <w:rPr>
          <w:rFonts w:ascii="Times New Roman" w:hAnsi="Times New Roman" w:cs="Times New Roman"/>
          <w:sz w:val="24"/>
          <w:szCs w:val="24"/>
        </w:rPr>
        <w:t>Scholarship in the second category approaches corporate compliance from a normative perspective. Without denying the importance of material cost-benefit analysis in compliance decisions, scholars of this camp emphasize the effects of normative and moral factors, at both individual and societ</w:t>
      </w:r>
      <w:r w:rsidR="003B7881">
        <w:rPr>
          <w:rFonts w:ascii="Times New Roman" w:hAnsi="Times New Roman" w:cs="Times New Roman"/>
          <w:sz w:val="24"/>
          <w:szCs w:val="24"/>
        </w:rPr>
        <w:t>al</w:t>
      </w:r>
      <w:r w:rsidRPr="00FD5034">
        <w:rPr>
          <w:rFonts w:ascii="Times New Roman" w:hAnsi="Times New Roman" w:cs="Times New Roman"/>
          <w:sz w:val="24"/>
          <w:szCs w:val="24"/>
        </w:rPr>
        <w:t xml:space="preserve"> levels.</w:t>
      </w:r>
      <w:r w:rsidRPr="00FD5034">
        <w:rPr>
          <w:rStyle w:val="FootnoteReference"/>
          <w:rFonts w:ascii="Times New Roman" w:hAnsi="Times New Roman" w:cs="Times New Roman"/>
          <w:sz w:val="24"/>
          <w:szCs w:val="24"/>
        </w:rPr>
        <w:footnoteReference w:id="26"/>
      </w:r>
      <w:r w:rsidRPr="00FD5034">
        <w:rPr>
          <w:rFonts w:ascii="Times New Roman" w:hAnsi="Times New Roman" w:cs="Times New Roman"/>
          <w:sz w:val="24"/>
          <w:szCs w:val="24"/>
        </w:rPr>
        <w:t xml:space="preserve"> </w:t>
      </w:r>
      <w:r w:rsidR="003B7881">
        <w:rPr>
          <w:rFonts w:ascii="Times New Roman" w:hAnsi="Times New Roman" w:cs="Times New Roman"/>
          <w:sz w:val="24"/>
          <w:szCs w:val="24"/>
        </w:rPr>
        <w:t>For instance, p</w:t>
      </w:r>
      <w:r w:rsidRPr="00FD5034">
        <w:rPr>
          <w:rFonts w:ascii="Times New Roman" w:hAnsi="Times New Roman" w:cs="Times New Roman"/>
          <w:sz w:val="24"/>
          <w:szCs w:val="24"/>
        </w:rPr>
        <w:t xml:space="preserve">ersonal morality may agree or disagree with </w:t>
      </w:r>
      <w:r w:rsidR="00F21437">
        <w:rPr>
          <w:rFonts w:ascii="Times New Roman" w:hAnsi="Times New Roman" w:cs="Times New Roman"/>
          <w:sz w:val="24"/>
          <w:szCs w:val="24"/>
        </w:rPr>
        <w:t>a</w:t>
      </w:r>
      <w:r w:rsidR="00F21437" w:rsidRPr="00FD5034">
        <w:rPr>
          <w:rFonts w:ascii="Times New Roman" w:hAnsi="Times New Roman" w:cs="Times New Roman"/>
          <w:sz w:val="24"/>
          <w:szCs w:val="24"/>
        </w:rPr>
        <w:t xml:space="preserve"> </w:t>
      </w:r>
      <w:r w:rsidRPr="00FD5034">
        <w:rPr>
          <w:rFonts w:ascii="Times New Roman" w:hAnsi="Times New Roman" w:cs="Times New Roman"/>
          <w:sz w:val="24"/>
          <w:szCs w:val="24"/>
        </w:rPr>
        <w:t>law; while the former facilitates compliance, the latter justifies noncompliance.</w:t>
      </w:r>
      <w:r w:rsidRPr="00FD5034">
        <w:rPr>
          <w:rStyle w:val="FootnoteReference"/>
          <w:rFonts w:ascii="Times New Roman" w:hAnsi="Times New Roman" w:cs="Times New Roman"/>
          <w:sz w:val="24"/>
          <w:szCs w:val="24"/>
        </w:rPr>
        <w:footnoteReference w:id="27"/>
      </w:r>
      <w:r w:rsidRPr="00FD5034">
        <w:rPr>
          <w:rFonts w:ascii="Times New Roman" w:hAnsi="Times New Roman" w:cs="Times New Roman"/>
          <w:sz w:val="24"/>
          <w:szCs w:val="24"/>
        </w:rPr>
        <w:t xml:space="preserve"> Legitimacy is also a prominent variable in this line of research.</w:t>
      </w:r>
      <w:r w:rsidRPr="00FD5034">
        <w:rPr>
          <w:rStyle w:val="FootnoteReference"/>
          <w:rFonts w:ascii="Times New Roman" w:hAnsi="Times New Roman" w:cs="Times New Roman"/>
          <w:sz w:val="24"/>
          <w:szCs w:val="24"/>
        </w:rPr>
        <w:footnoteReference w:id="28"/>
      </w:r>
      <w:r w:rsidRPr="00FD5034">
        <w:rPr>
          <w:rFonts w:ascii="Times New Roman" w:hAnsi="Times New Roman" w:cs="Times New Roman"/>
          <w:sz w:val="24"/>
          <w:szCs w:val="24"/>
        </w:rPr>
        <w:t xml:space="preserve"> In a pluralistic society where parties hold heterogeneous normative views towards most policies and rules, their compliance with law “may depend particularly heavily on the system’s ability to establish its legitimacy through procedural means.”</w:t>
      </w:r>
      <w:r w:rsidRPr="00FD5034">
        <w:rPr>
          <w:rStyle w:val="FootnoteReference"/>
          <w:rFonts w:ascii="Times New Roman" w:hAnsi="Times New Roman" w:cs="Times New Roman"/>
          <w:sz w:val="24"/>
          <w:szCs w:val="24"/>
        </w:rPr>
        <w:footnoteReference w:id="29"/>
      </w:r>
      <w:r w:rsidRPr="00FD5034">
        <w:rPr>
          <w:rFonts w:ascii="Times New Roman" w:hAnsi="Times New Roman" w:cs="Times New Roman"/>
          <w:sz w:val="24"/>
          <w:szCs w:val="24"/>
        </w:rPr>
        <w:t xml:space="preserve"> This insight is pertinent to the </w:t>
      </w:r>
      <w:r w:rsidRPr="00FD5034">
        <w:rPr>
          <w:rFonts w:ascii="Times New Roman" w:hAnsi="Times New Roman" w:cs="Times New Roman"/>
          <w:sz w:val="24"/>
          <w:szCs w:val="24"/>
        </w:rPr>
        <w:lastRenderedPageBreak/>
        <w:t xml:space="preserve">instant study as multinationals operate in a highly diverse normative environment </w:t>
      </w:r>
      <w:r w:rsidR="003B7881">
        <w:rPr>
          <w:rFonts w:ascii="Times New Roman" w:hAnsi="Times New Roman" w:cs="Times New Roman"/>
          <w:sz w:val="24"/>
          <w:szCs w:val="24"/>
        </w:rPr>
        <w:t xml:space="preserve">currently </w:t>
      </w:r>
      <w:r w:rsidRPr="00FD5034">
        <w:rPr>
          <w:rFonts w:ascii="Times New Roman" w:hAnsi="Times New Roman" w:cs="Times New Roman"/>
          <w:sz w:val="24"/>
          <w:szCs w:val="24"/>
        </w:rPr>
        <w:t>undergoing considerable polarization.</w:t>
      </w:r>
      <w:r w:rsidRPr="00FD5034">
        <w:rPr>
          <w:rStyle w:val="FootnoteReference"/>
          <w:rFonts w:ascii="Times New Roman" w:hAnsi="Times New Roman" w:cs="Times New Roman"/>
          <w:sz w:val="24"/>
          <w:szCs w:val="24"/>
        </w:rPr>
        <w:footnoteReference w:id="30"/>
      </w:r>
    </w:p>
    <w:p w14:paraId="280BFF13" w14:textId="758455B7" w:rsidR="00AB60B7" w:rsidRPr="008E5104" w:rsidRDefault="00AB60B7" w:rsidP="00FD5034">
      <w:pPr>
        <w:spacing w:after="0" w:line="240" w:lineRule="auto"/>
        <w:ind w:firstLine="720"/>
        <w:jc w:val="both"/>
        <w:rPr>
          <w:rFonts w:ascii="Times New Roman" w:hAnsi="Times New Roman" w:cs="Times New Roman"/>
          <w:sz w:val="24"/>
          <w:szCs w:val="24"/>
        </w:rPr>
      </w:pPr>
      <w:r w:rsidRPr="00FD5034">
        <w:rPr>
          <w:rFonts w:ascii="Times New Roman" w:hAnsi="Times New Roman" w:cs="Times New Roman"/>
          <w:sz w:val="24"/>
          <w:szCs w:val="24"/>
        </w:rPr>
        <w:t xml:space="preserve">The third category of </w:t>
      </w:r>
      <w:r w:rsidR="00F21437">
        <w:rPr>
          <w:rFonts w:ascii="Times New Roman" w:hAnsi="Times New Roman" w:cs="Times New Roman"/>
          <w:sz w:val="24"/>
          <w:szCs w:val="24"/>
        </w:rPr>
        <w:t xml:space="preserve">the </w:t>
      </w:r>
      <w:r w:rsidRPr="00FD5034">
        <w:rPr>
          <w:rFonts w:ascii="Times New Roman" w:hAnsi="Times New Roman" w:cs="Times New Roman"/>
          <w:sz w:val="24"/>
          <w:szCs w:val="24"/>
        </w:rPr>
        <w:t>scholarship embraces a bounded rationality perspective, treating compliance decisions as rational yet subject to various patterned biases</w:t>
      </w:r>
      <w:r w:rsidR="003B7881">
        <w:rPr>
          <w:rFonts w:ascii="Times New Roman" w:hAnsi="Times New Roman" w:cs="Times New Roman"/>
          <w:sz w:val="24"/>
          <w:szCs w:val="24"/>
        </w:rPr>
        <w:t xml:space="preserve"> and limitations</w:t>
      </w:r>
      <w:r w:rsidRPr="00FD5034">
        <w:rPr>
          <w:rFonts w:ascii="Times New Roman" w:hAnsi="Times New Roman" w:cs="Times New Roman"/>
          <w:sz w:val="24"/>
          <w:szCs w:val="24"/>
        </w:rPr>
        <w:t>. It differentiates noncompliance based on conventional, amoral cost-benefit analysis (i.e., “calculated wrongdoing”) from two other types of common albeit under</w:t>
      </w:r>
      <w:r w:rsidR="00F21437">
        <w:rPr>
          <w:rFonts w:ascii="Times New Roman" w:hAnsi="Times New Roman" w:cs="Times New Roman"/>
          <w:sz w:val="24"/>
          <w:szCs w:val="24"/>
        </w:rPr>
        <w:t>-</w:t>
      </w:r>
      <w:r w:rsidRPr="00FD5034">
        <w:rPr>
          <w:rFonts w:ascii="Times New Roman" w:hAnsi="Times New Roman" w:cs="Times New Roman"/>
          <w:sz w:val="24"/>
          <w:szCs w:val="24"/>
        </w:rPr>
        <w:t>explored noncompliance behavior, namely, “self-justified wrongdoing” and “self-blinded wrongdoing.”</w:t>
      </w:r>
      <w:r w:rsidRPr="00FD5034">
        <w:rPr>
          <w:rStyle w:val="FootnoteReference"/>
          <w:rFonts w:ascii="Times New Roman" w:hAnsi="Times New Roman" w:cs="Times New Roman"/>
          <w:sz w:val="24"/>
          <w:szCs w:val="24"/>
        </w:rPr>
        <w:footnoteReference w:id="31"/>
      </w:r>
      <w:r w:rsidRPr="00FD5034">
        <w:rPr>
          <w:rFonts w:ascii="Times New Roman" w:hAnsi="Times New Roman" w:cs="Times New Roman"/>
          <w:sz w:val="24"/>
          <w:szCs w:val="24"/>
        </w:rPr>
        <w:t xml:space="preserve"> Self-justified wrongdoing is premised on “biased ethical reasoning” where the perpetrators “understand that they are facing a moral dilemma, but their self-interest prevents them from conducting a fair and objective assessment of the situation.”</w:t>
      </w:r>
      <w:r w:rsidRPr="00FD5034">
        <w:rPr>
          <w:rStyle w:val="FootnoteReference"/>
          <w:rFonts w:ascii="Times New Roman" w:hAnsi="Times New Roman" w:cs="Times New Roman"/>
          <w:sz w:val="24"/>
          <w:szCs w:val="24"/>
        </w:rPr>
        <w:t xml:space="preserve"> </w:t>
      </w:r>
      <w:r w:rsidRPr="00FD5034">
        <w:rPr>
          <w:rStyle w:val="FootnoteReference"/>
          <w:rFonts w:ascii="Times New Roman" w:hAnsi="Times New Roman" w:cs="Times New Roman"/>
          <w:sz w:val="24"/>
          <w:szCs w:val="24"/>
        </w:rPr>
        <w:footnoteReference w:id="32"/>
      </w:r>
      <w:r w:rsidRPr="00FD5034">
        <w:rPr>
          <w:rFonts w:ascii="Times New Roman" w:hAnsi="Times New Roman" w:cs="Times New Roman"/>
          <w:sz w:val="24"/>
          <w:szCs w:val="24"/>
        </w:rPr>
        <w:t xml:space="preserve"> By comparison, the term self-blinded wrongdoing refers to</w:t>
      </w:r>
      <w:r w:rsidRPr="00DD5F2A">
        <w:rPr>
          <w:rFonts w:ascii="Times New Roman" w:hAnsi="Times New Roman" w:cs="Times New Roman"/>
          <w:sz w:val="24"/>
          <w:szCs w:val="24"/>
        </w:rPr>
        <w:t xml:space="preserve"> </w:t>
      </w:r>
      <w:r w:rsidRPr="008E5104">
        <w:rPr>
          <w:rFonts w:ascii="Times New Roman" w:hAnsi="Times New Roman" w:cs="Times New Roman"/>
          <w:sz w:val="24"/>
          <w:szCs w:val="24"/>
        </w:rPr>
        <w:t>noncompliance where the “perpetrators’ self-interest generates self-serving biases that prevent them from recognizing a moral dilemma at all.”</w:t>
      </w:r>
      <w:r w:rsidRPr="008E5104">
        <w:rPr>
          <w:rStyle w:val="FootnoteReference"/>
          <w:rFonts w:ascii="Times New Roman" w:hAnsi="Times New Roman" w:cs="Times New Roman"/>
          <w:sz w:val="24"/>
          <w:szCs w:val="24"/>
        </w:rPr>
        <w:footnoteReference w:id="33"/>
      </w:r>
      <w:r w:rsidR="00F21437">
        <w:rPr>
          <w:rFonts w:ascii="Times New Roman" w:hAnsi="Times New Roman" w:cs="Times New Roman"/>
          <w:sz w:val="24"/>
          <w:szCs w:val="24"/>
        </w:rPr>
        <w:t xml:space="preserve"> </w:t>
      </w:r>
      <w:r w:rsidRPr="008E5104">
        <w:rPr>
          <w:rStyle w:val="FootnoteReference"/>
          <w:rFonts w:ascii="Times New Roman" w:hAnsi="Times New Roman" w:cs="Times New Roman"/>
          <w:sz w:val="24"/>
          <w:szCs w:val="24"/>
        </w:rPr>
        <w:t xml:space="preserve"> </w:t>
      </w:r>
    </w:p>
    <w:p w14:paraId="6F454375" w14:textId="1ACB47F7" w:rsidR="00AB60B7" w:rsidRPr="008E5104" w:rsidRDefault="00AB60B7" w:rsidP="00C12EF1">
      <w:pPr>
        <w:spacing w:after="0" w:line="240" w:lineRule="auto"/>
        <w:ind w:firstLine="720"/>
        <w:jc w:val="both"/>
        <w:rPr>
          <w:rFonts w:ascii="Times New Roman" w:hAnsi="Times New Roman" w:cs="Times New Roman"/>
          <w:sz w:val="24"/>
          <w:szCs w:val="24"/>
        </w:rPr>
      </w:pPr>
      <w:r w:rsidRPr="008E5104">
        <w:rPr>
          <w:rFonts w:ascii="Times New Roman" w:hAnsi="Times New Roman" w:cs="Times New Roman"/>
          <w:sz w:val="24"/>
          <w:szCs w:val="24"/>
        </w:rPr>
        <w:t xml:space="preserve">Last, a nascent body of </w:t>
      </w:r>
      <w:r w:rsidR="00F21437">
        <w:rPr>
          <w:rFonts w:ascii="Times New Roman" w:hAnsi="Times New Roman" w:cs="Times New Roman"/>
          <w:sz w:val="24"/>
          <w:szCs w:val="24"/>
        </w:rPr>
        <w:t>literature</w:t>
      </w:r>
      <w:r w:rsidR="00F21437" w:rsidRPr="008E5104">
        <w:rPr>
          <w:rFonts w:ascii="Times New Roman" w:hAnsi="Times New Roman" w:cs="Times New Roman"/>
          <w:sz w:val="24"/>
          <w:szCs w:val="24"/>
        </w:rPr>
        <w:t xml:space="preserve"> </w:t>
      </w:r>
      <w:r w:rsidRPr="008E5104">
        <w:rPr>
          <w:rFonts w:ascii="Times New Roman" w:hAnsi="Times New Roman" w:cs="Times New Roman"/>
          <w:sz w:val="24"/>
          <w:szCs w:val="24"/>
        </w:rPr>
        <w:t>has taken a constructive approach, examining compliance as a process of social construction where laws are not taken as static</w:t>
      </w:r>
      <w:r w:rsidR="003B7881">
        <w:rPr>
          <w:rFonts w:ascii="Times New Roman" w:hAnsi="Times New Roman" w:cs="Times New Roman"/>
          <w:sz w:val="24"/>
          <w:szCs w:val="24"/>
        </w:rPr>
        <w:t>,</w:t>
      </w:r>
      <w:r w:rsidRPr="008E5104">
        <w:rPr>
          <w:rFonts w:ascii="Times New Roman" w:hAnsi="Times New Roman" w:cs="Times New Roman"/>
          <w:sz w:val="24"/>
          <w:szCs w:val="24"/>
        </w:rPr>
        <w:t xml:space="preserve"> exogeneous constraints but are given meaning by the very actors they intend to regulate.</w:t>
      </w:r>
      <w:r w:rsidRPr="008E5104">
        <w:rPr>
          <w:rStyle w:val="FootnoteReference"/>
          <w:rFonts w:ascii="Times New Roman" w:hAnsi="Times New Roman" w:cs="Times New Roman"/>
          <w:sz w:val="24"/>
          <w:szCs w:val="24"/>
        </w:rPr>
        <w:footnoteReference w:id="34"/>
      </w:r>
      <w:r w:rsidRPr="008E5104">
        <w:rPr>
          <w:rFonts w:ascii="Times New Roman" w:hAnsi="Times New Roman" w:cs="Times New Roman"/>
          <w:sz w:val="24"/>
          <w:szCs w:val="24"/>
        </w:rPr>
        <w:t xml:space="preserve"> Because formal laws are inevitably ambiguous, regulated parties collectively interpret them in a manner </w:t>
      </w:r>
      <w:r w:rsidR="00F21437">
        <w:rPr>
          <w:rFonts w:ascii="Times New Roman" w:hAnsi="Times New Roman" w:cs="Times New Roman"/>
          <w:sz w:val="24"/>
          <w:szCs w:val="24"/>
        </w:rPr>
        <w:t>that</w:t>
      </w:r>
      <w:r w:rsidR="00F21437" w:rsidRPr="008E5104">
        <w:rPr>
          <w:rFonts w:ascii="Times New Roman" w:hAnsi="Times New Roman" w:cs="Times New Roman"/>
          <w:sz w:val="24"/>
          <w:szCs w:val="24"/>
        </w:rPr>
        <w:t xml:space="preserve"> </w:t>
      </w:r>
      <w:r w:rsidRPr="008E5104">
        <w:rPr>
          <w:rFonts w:ascii="Times New Roman" w:hAnsi="Times New Roman" w:cs="Times New Roman"/>
          <w:sz w:val="24"/>
          <w:szCs w:val="24"/>
        </w:rPr>
        <w:t>further</w:t>
      </w:r>
      <w:r w:rsidR="00F21437">
        <w:rPr>
          <w:rFonts w:ascii="Times New Roman" w:hAnsi="Times New Roman" w:cs="Times New Roman"/>
          <w:sz w:val="24"/>
          <w:szCs w:val="24"/>
        </w:rPr>
        <w:t>s their</w:t>
      </w:r>
      <w:r w:rsidRPr="008E5104">
        <w:rPr>
          <w:rFonts w:ascii="Times New Roman" w:hAnsi="Times New Roman" w:cs="Times New Roman"/>
          <w:sz w:val="24"/>
          <w:szCs w:val="24"/>
        </w:rPr>
        <w:t xml:space="preserve"> business interests, and regulators </w:t>
      </w:r>
      <w:r w:rsidR="00F21437">
        <w:rPr>
          <w:rFonts w:ascii="Times New Roman" w:hAnsi="Times New Roman" w:cs="Times New Roman"/>
          <w:sz w:val="24"/>
          <w:szCs w:val="24"/>
        </w:rPr>
        <w:t xml:space="preserve">subsequently </w:t>
      </w:r>
      <w:r w:rsidRPr="008E5104">
        <w:rPr>
          <w:rFonts w:ascii="Times New Roman" w:hAnsi="Times New Roman" w:cs="Times New Roman"/>
          <w:sz w:val="24"/>
          <w:szCs w:val="24"/>
        </w:rPr>
        <w:t>adopt the interpretation and institutionalize the collective norms in their enforcement.</w:t>
      </w:r>
      <w:r w:rsidRPr="008E5104">
        <w:rPr>
          <w:rStyle w:val="FootnoteReference"/>
          <w:rFonts w:ascii="Times New Roman" w:hAnsi="Times New Roman" w:cs="Times New Roman"/>
          <w:sz w:val="24"/>
          <w:szCs w:val="24"/>
        </w:rPr>
        <w:footnoteReference w:id="35"/>
      </w:r>
      <w:r w:rsidRPr="008E5104">
        <w:rPr>
          <w:rFonts w:ascii="Times New Roman" w:hAnsi="Times New Roman" w:cs="Times New Roman"/>
          <w:sz w:val="24"/>
          <w:szCs w:val="24"/>
        </w:rPr>
        <w:t xml:space="preserve"> In short, this line of research underlines compliance as a bottom-up interactive, constructive social process, rather than a top-down state-centered policy implementation.  </w:t>
      </w:r>
    </w:p>
    <w:p w14:paraId="4F39CB40" w14:textId="039498C3" w:rsidR="00AB60B7" w:rsidRPr="008E5104" w:rsidRDefault="00AB60B7" w:rsidP="00C12EF1">
      <w:pPr>
        <w:spacing w:after="0" w:line="240" w:lineRule="auto"/>
        <w:ind w:firstLine="720"/>
        <w:jc w:val="both"/>
        <w:rPr>
          <w:rFonts w:ascii="Times New Roman" w:hAnsi="Times New Roman" w:cs="Times New Roman"/>
          <w:sz w:val="24"/>
          <w:szCs w:val="24"/>
          <w:vertAlign w:val="superscript"/>
        </w:rPr>
      </w:pPr>
      <w:r w:rsidRPr="008E5104">
        <w:rPr>
          <w:rFonts w:ascii="Times New Roman" w:hAnsi="Times New Roman" w:cs="Times New Roman"/>
          <w:sz w:val="24"/>
          <w:szCs w:val="24"/>
        </w:rPr>
        <w:t>The existing literature, selectively summarized above, has generated many valuable insights. Yet the bulk of the literature has revolved</w:t>
      </w:r>
      <w:r w:rsidR="007E2DA0">
        <w:rPr>
          <w:rFonts w:ascii="Times New Roman" w:hAnsi="Times New Roman" w:cs="Times New Roman"/>
          <w:sz w:val="24"/>
          <w:szCs w:val="24"/>
        </w:rPr>
        <w:t>, implicitly or explicitly,</w:t>
      </w:r>
      <w:r w:rsidRPr="008E5104">
        <w:rPr>
          <w:rFonts w:ascii="Times New Roman" w:hAnsi="Times New Roman" w:cs="Times New Roman"/>
          <w:sz w:val="24"/>
          <w:szCs w:val="24"/>
        </w:rPr>
        <w:t xml:space="preserve"> around three </w:t>
      </w:r>
      <w:r w:rsidR="007E2DA0">
        <w:rPr>
          <w:rFonts w:ascii="Times New Roman" w:hAnsi="Times New Roman" w:cs="Times New Roman"/>
          <w:sz w:val="24"/>
          <w:szCs w:val="24"/>
        </w:rPr>
        <w:t xml:space="preserve">core </w:t>
      </w:r>
      <w:r w:rsidRPr="008E5104">
        <w:rPr>
          <w:rFonts w:ascii="Times New Roman" w:hAnsi="Times New Roman" w:cs="Times New Roman"/>
          <w:sz w:val="24"/>
          <w:szCs w:val="24"/>
        </w:rPr>
        <w:t>interrelated questions: What is</w:t>
      </w:r>
      <w:r w:rsidR="003B7881">
        <w:rPr>
          <w:rFonts w:ascii="Times New Roman" w:hAnsi="Times New Roman" w:cs="Times New Roman"/>
          <w:sz w:val="24"/>
          <w:szCs w:val="24"/>
        </w:rPr>
        <w:t xml:space="preserve"> the</w:t>
      </w:r>
      <w:r w:rsidRPr="008E5104">
        <w:rPr>
          <w:rFonts w:ascii="Times New Roman" w:hAnsi="Times New Roman" w:cs="Times New Roman"/>
          <w:sz w:val="24"/>
          <w:szCs w:val="24"/>
        </w:rPr>
        <w:t xml:space="preserve"> </w:t>
      </w:r>
      <w:r w:rsidR="00BD6587">
        <w:rPr>
          <w:rFonts w:ascii="Times New Roman" w:hAnsi="Times New Roman" w:cs="Times New Roman"/>
          <w:sz w:val="24"/>
          <w:szCs w:val="24"/>
        </w:rPr>
        <w:t xml:space="preserve">nature and scope of </w:t>
      </w:r>
      <w:r w:rsidRPr="008E5104">
        <w:rPr>
          <w:rFonts w:ascii="Times New Roman" w:hAnsi="Times New Roman" w:cs="Times New Roman"/>
          <w:sz w:val="24"/>
          <w:szCs w:val="24"/>
        </w:rPr>
        <w:t>corporate compliance</w:t>
      </w:r>
      <w:r w:rsidR="003B7881">
        <w:rPr>
          <w:rFonts w:ascii="Times New Roman" w:hAnsi="Times New Roman" w:cs="Times New Roman"/>
          <w:sz w:val="24"/>
          <w:szCs w:val="24"/>
        </w:rPr>
        <w:t xml:space="preserve">, and </w:t>
      </w:r>
      <w:r w:rsidR="003B7881" w:rsidRPr="008E5104">
        <w:rPr>
          <w:rFonts w:ascii="Times New Roman" w:hAnsi="Times New Roman" w:cs="Times New Roman"/>
          <w:sz w:val="24"/>
          <w:szCs w:val="24"/>
        </w:rPr>
        <w:t xml:space="preserve">why do we continue to observe rampant </w:t>
      </w:r>
      <w:r w:rsidR="003B7881" w:rsidRPr="008E5104">
        <w:rPr>
          <w:rFonts w:ascii="Times New Roman" w:hAnsi="Times New Roman" w:cs="Times New Roman"/>
          <w:sz w:val="24"/>
          <w:szCs w:val="24"/>
        </w:rPr>
        <w:lastRenderedPageBreak/>
        <w:t>noncompliance</w:t>
      </w:r>
      <w:r w:rsidRPr="008E5104">
        <w:rPr>
          <w:rFonts w:ascii="Times New Roman" w:hAnsi="Times New Roman" w:cs="Times New Roman"/>
          <w:sz w:val="24"/>
          <w:szCs w:val="24"/>
        </w:rPr>
        <w:t xml:space="preserve">? </w:t>
      </w:r>
      <w:r w:rsidR="003B7881">
        <w:rPr>
          <w:rFonts w:ascii="Times New Roman" w:hAnsi="Times New Roman" w:cs="Times New Roman"/>
          <w:sz w:val="24"/>
          <w:szCs w:val="24"/>
        </w:rPr>
        <w:t>And h</w:t>
      </w:r>
      <w:r w:rsidRPr="008E5104">
        <w:rPr>
          <w:rFonts w:ascii="Times New Roman" w:hAnsi="Times New Roman" w:cs="Times New Roman"/>
          <w:sz w:val="24"/>
          <w:szCs w:val="24"/>
        </w:rPr>
        <w:t xml:space="preserve">ow to achieve corporate compliance? </w:t>
      </w:r>
      <w:r w:rsidR="007E2DA0">
        <w:rPr>
          <w:rFonts w:ascii="Times New Roman" w:hAnsi="Times New Roman" w:cs="Times New Roman"/>
          <w:sz w:val="24"/>
          <w:szCs w:val="24"/>
        </w:rPr>
        <w:t>However, f</w:t>
      </w:r>
      <w:r w:rsidRPr="008E5104">
        <w:rPr>
          <w:rFonts w:ascii="Times New Roman" w:hAnsi="Times New Roman" w:cs="Times New Roman"/>
          <w:sz w:val="24"/>
          <w:szCs w:val="24"/>
        </w:rPr>
        <w:t>ew scholars have systematically and theoretically examined the intricate situation where corporate compliance is, as described below, apparently</w:t>
      </w:r>
      <w:r w:rsidR="008F1443">
        <w:rPr>
          <w:rFonts w:ascii="Times New Roman" w:hAnsi="Times New Roman" w:cs="Times New Roman"/>
          <w:sz w:val="24"/>
          <w:szCs w:val="24"/>
        </w:rPr>
        <w:t xml:space="preserve"> and intended to be,</w:t>
      </w:r>
      <w:r w:rsidRPr="008E5104">
        <w:rPr>
          <w:rFonts w:ascii="Times New Roman" w:hAnsi="Times New Roman" w:cs="Times New Roman"/>
          <w:sz w:val="24"/>
          <w:szCs w:val="24"/>
        </w:rPr>
        <w:t xml:space="preserve"> </w:t>
      </w:r>
      <w:r w:rsidRPr="008E5104">
        <w:rPr>
          <w:rFonts w:ascii="Times New Roman" w:hAnsi="Times New Roman" w:cs="Times New Roman"/>
          <w:i/>
          <w:iCs/>
          <w:sz w:val="24"/>
          <w:szCs w:val="24"/>
        </w:rPr>
        <w:t>impossible</w:t>
      </w:r>
      <w:r w:rsidR="008F1443">
        <w:rPr>
          <w:rFonts w:ascii="Times New Roman" w:hAnsi="Times New Roman" w:cs="Times New Roman"/>
          <w:sz w:val="24"/>
          <w:szCs w:val="24"/>
        </w:rPr>
        <w:t>!</w:t>
      </w:r>
      <w:r w:rsidRPr="008E5104">
        <w:rPr>
          <w:rFonts w:ascii="Times New Roman" w:hAnsi="Times New Roman" w:cs="Times New Roman"/>
          <w:sz w:val="24"/>
          <w:szCs w:val="24"/>
        </w:rPr>
        <w:t xml:space="preserve"> As</w:t>
      </w:r>
      <w:r w:rsidR="00BD6587">
        <w:rPr>
          <w:rFonts w:ascii="Times New Roman" w:hAnsi="Times New Roman" w:cs="Times New Roman"/>
          <w:sz w:val="24"/>
          <w:szCs w:val="24"/>
        </w:rPr>
        <w:t xml:space="preserve"> </w:t>
      </w:r>
      <w:r w:rsidRPr="008E5104">
        <w:rPr>
          <w:rFonts w:ascii="Times New Roman" w:hAnsi="Times New Roman" w:cs="Times New Roman"/>
          <w:sz w:val="24"/>
          <w:szCs w:val="24"/>
        </w:rPr>
        <w:t xml:space="preserve">international geopolitical fractures </w:t>
      </w:r>
      <w:r w:rsidR="00BD6587">
        <w:rPr>
          <w:rFonts w:ascii="Times New Roman" w:hAnsi="Times New Roman" w:cs="Times New Roman"/>
          <w:sz w:val="24"/>
          <w:szCs w:val="24"/>
        </w:rPr>
        <w:t>escalate</w:t>
      </w:r>
      <w:r w:rsidRPr="008E5104">
        <w:rPr>
          <w:rFonts w:ascii="Times New Roman" w:hAnsi="Times New Roman" w:cs="Times New Roman"/>
          <w:sz w:val="24"/>
          <w:szCs w:val="24"/>
        </w:rPr>
        <w:t>, multinationals increasingly face the intractable compliance paradox where compliance with one country’s law</w:t>
      </w:r>
      <w:r w:rsidR="008F1443">
        <w:rPr>
          <w:rFonts w:ascii="Times New Roman" w:hAnsi="Times New Roman" w:cs="Times New Roman"/>
          <w:sz w:val="24"/>
          <w:szCs w:val="24"/>
        </w:rPr>
        <w:t>s</w:t>
      </w:r>
      <w:r w:rsidRPr="008E5104">
        <w:rPr>
          <w:rFonts w:ascii="Times New Roman" w:hAnsi="Times New Roman" w:cs="Times New Roman"/>
          <w:sz w:val="24"/>
          <w:szCs w:val="24"/>
        </w:rPr>
        <w:t xml:space="preserve"> violates another’s. And their coping strategies will have profound </w:t>
      </w:r>
      <w:r w:rsidR="003B7881">
        <w:rPr>
          <w:rFonts w:ascii="Times New Roman" w:hAnsi="Times New Roman" w:cs="Times New Roman"/>
          <w:sz w:val="24"/>
          <w:szCs w:val="24"/>
        </w:rPr>
        <w:t>ramifications</w:t>
      </w:r>
      <w:r w:rsidR="003B7881" w:rsidRPr="008E5104">
        <w:rPr>
          <w:rFonts w:ascii="Times New Roman" w:hAnsi="Times New Roman" w:cs="Times New Roman"/>
          <w:sz w:val="24"/>
          <w:szCs w:val="24"/>
        </w:rPr>
        <w:t xml:space="preserve"> </w:t>
      </w:r>
      <w:r w:rsidRPr="008E5104">
        <w:rPr>
          <w:rFonts w:ascii="Times New Roman" w:hAnsi="Times New Roman" w:cs="Times New Roman"/>
          <w:sz w:val="24"/>
          <w:szCs w:val="24"/>
        </w:rPr>
        <w:t xml:space="preserve">on the international legal, economic, and political orders. The rest of this Article will address these important issues. But </w:t>
      </w:r>
      <w:r w:rsidR="007E2DA0">
        <w:rPr>
          <w:rFonts w:ascii="Times New Roman" w:hAnsi="Times New Roman" w:cs="Times New Roman"/>
          <w:sz w:val="24"/>
          <w:szCs w:val="24"/>
        </w:rPr>
        <w:t xml:space="preserve">before </w:t>
      </w:r>
      <w:r w:rsidR="00AD2337">
        <w:rPr>
          <w:rFonts w:ascii="Times New Roman" w:hAnsi="Times New Roman" w:cs="Times New Roman"/>
          <w:sz w:val="24"/>
          <w:szCs w:val="24"/>
        </w:rPr>
        <w:t>the</w:t>
      </w:r>
      <w:r w:rsidR="006F5261">
        <w:rPr>
          <w:rFonts w:ascii="Times New Roman" w:hAnsi="Times New Roman" w:cs="Times New Roman"/>
          <w:sz w:val="24"/>
          <w:szCs w:val="24"/>
        </w:rPr>
        <w:t xml:space="preserve"> substantive inquiry</w:t>
      </w:r>
      <w:r w:rsidR="007E2DA0">
        <w:rPr>
          <w:rFonts w:ascii="Times New Roman" w:hAnsi="Times New Roman" w:cs="Times New Roman"/>
          <w:sz w:val="24"/>
          <w:szCs w:val="24"/>
        </w:rPr>
        <w:t>, additional conceptual clarification is necessary. W</w:t>
      </w:r>
      <w:r w:rsidRPr="008E5104">
        <w:rPr>
          <w:rFonts w:ascii="Times New Roman" w:hAnsi="Times New Roman" w:cs="Times New Roman"/>
          <w:sz w:val="24"/>
          <w:szCs w:val="24"/>
        </w:rPr>
        <w:t xml:space="preserve">hat is globalized corporate compliance? And what </w:t>
      </w:r>
      <w:r w:rsidR="006F5261">
        <w:rPr>
          <w:rFonts w:ascii="Times New Roman" w:hAnsi="Times New Roman" w:cs="Times New Roman"/>
          <w:sz w:val="24"/>
          <w:szCs w:val="24"/>
        </w:rPr>
        <w:t xml:space="preserve">are the </w:t>
      </w:r>
      <w:r w:rsidR="003B7881">
        <w:rPr>
          <w:rFonts w:ascii="Times New Roman" w:hAnsi="Times New Roman" w:cs="Times New Roman"/>
          <w:sz w:val="24"/>
          <w:szCs w:val="24"/>
        </w:rPr>
        <w:t>distinct characteristics</w:t>
      </w:r>
      <w:r w:rsidR="006F5261">
        <w:rPr>
          <w:rFonts w:ascii="Times New Roman" w:hAnsi="Times New Roman" w:cs="Times New Roman"/>
          <w:sz w:val="24"/>
          <w:szCs w:val="24"/>
        </w:rPr>
        <w:t xml:space="preserve"> of</w:t>
      </w:r>
      <w:r w:rsidRPr="008E5104">
        <w:rPr>
          <w:rFonts w:ascii="Times New Roman" w:hAnsi="Times New Roman" w:cs="Times New Roman"/>
          <w:sz w:val="24"/>
          <w:szCs w:val="24"/>
        </w:rPr>
        <w:t xml:space="preserve"> the compliance dilemma for multinationals? </w:t>
      </w:r>
    </w:p>
    <w:p w14:paraId="773737E1" w14:textId="77777777" w:rsidR="00AB60B7" w:rsidRPr="008E5104" w:rsidRDefault="00AB60B7" w:rsidP="00A919F0">
      <w:pPr>
        <w:pStyle w:val="ListParagraph"/>
        <w:numPr>
          <w:ilvl w:val="1"/>
          <w:numId w:val="26"/>
        </w:numPr>
        <w:spacing w:before="120" w:after="120" w:line="240" w:lineRule="auto"/>
        <w:jc w:val="both"/>
        <w:rPr>
          <w:rFonts w:ascii="Times New Roman" w:hAnsi="Times New Roman" w:cs="Times New Roman"/>
          <w:sz w:val="24"/>
          <w:szCs w:val="24"/>
        </w:rPr>
      </w:pPr>
      <w:r w:rsidRPr="008E5104">
        <w:rPr>
          <w:rFonts w:ascii="Times New Roman" w:hAnsi="Times New Roman" w:cs="Times New Roman"/>
          <w:sz w:val="24"/>
          <w:szCs w:val="24"/>
        </w:rPr>
        <w:t>Globalized Corporate Compliance</w:t>
      </w:r>
    </w:p>
    <w:p w14:paraId="1C67A694" w14:textId="70AD446A" w:rsidR="00AB60B7" w:rsidRPr="006F5261" w:rsidRDefault="00AB60B7" w:rsidP="00C12EF1">
      <w:pPr>
        <w:autoSpaceDE w:val="0"/>
        <w:autoSpaceDN w:val="0"/>
        <w:adjustRightInd w:val="0"/>
        <w:spacing w:after="0" w:line="240" w:lineRule="auto"/>
        <w:ind w:firstLine="720"/>
        <w:jc w:val="both"/>
        <w:rPr>
          <w:rFonts w:ascii="Times New Roman" w:hAnsi="Times New Roman" w:cs="Times New Roman"/>
          <w:sz w:val="24"/>
          <w:szCs w:val="24"/>
        </w:rPr>
      </w:pPr>
      <w:r w:rsidRPr="008E5104">
        <w:rPr>
          <w:rFonts w:ascii="Times New Roman" w:hAnsi="Times New Roman" w:cs="Times New Roman"/>
          <w:sz w:val="24"/>
          <w:szCs w:val="24"/>
        </w:rPr>
        <w:t xml:space="preserve">Compliance has </w:t>
      </w:r>
      <w:r w:rsidR="006F5261">
        <w:rPr>
          <w:rFonts w:ascii="Times New Roman" w:hAnsi="Times New Roman" w:cs="Times New Roman"/>
          <w:sz w:val="24"/>
          <w:szCs w:val="24"/>
        </w:rPr>
        <w:t>long been</w:t>
      </w:r>
      <w:r w:rsidRPr="008E5104">
        <w:rPr>
          <w:rFonts w:ascii="Times New Roman" w:hAnsi="Times New Roman" w:cs="Times New Roman"/>
          <w:sz w:val="24"/>
          <w:szCs w:val="24"/>
        </w:rPr>
        <w:t xml:space="preserve"> an integral part of corporate governance for multinational enterprises. By definition, a multinational operates in more than one national jurisdiction, and it should at a minimum comply with all the formal laws and regulations of the host countries. If one applies the broad definition of corporate compliance, multinationals should conform to the host-state norms as well. Moreover, global businesses often have to make </w:t>
      </w:r>
      <w:r w:rsidRPr="006F5261">
        <w:rPr>
          <w:rFonts w:ascii="Times New Roman" w:hAnsi="Times New Roman" w:cs="Times New Roman"/>
          <w:sz w:val="24"/>
          <w:szCs w:val="24"/>
        </w:rPr>
        <w:t>reasonable efforts to ensure compliance by “the third parties and supply chains with whom the firm interacts.”</w:t>
      </w:r>
      <w:r w:rsidRPr="006F5261">
        <w:rPr>
          <w:rStyle w:val="FootnoteReference"/>
          <w:rFonts w:ascii="Times New Roman" w:hAnsi="Times New Roman" w:cs="Times New Roman"/>
          <w:sz w:val="24"/>
          <w:szCs w:val="24"/>
        </w:rPr>
        <w:t xml:space="preserve"> </w:t>
      </w:r>
      <w:r w:rsidRPr="006F5261">
        <w:rPr>
          <w:rStyle w:val="FootnoteReference"/>
          <w:rFonts w:ascii="Times New Roman" w:hAnsi="Times New Roman" w:cs="Times New Roman"/>
          <w:sz w:val="24"/>
          <w:szCs w:val="24"/>
        </w:rPr>
        <w:footnoteReference w:id="36"/>
      </w:r>
      <w:r w:rsidRPr="006F5261">
        <w:rPr>
          <w:rFonts w:ascii="Times New Roman" w:hAnsi="Times New Roman" w:cs="Times New Roman"/>
          <w:sz w:val="24"/>
          <w:szCs w:val="24"/>
        </w:rPr>
        <w:t xml:space="preserve"> However, “norms of appropriate conduct vary geographically,” so do laws and regulations, especially in an era of </w:t>
      </w:r>
      <w:r w:rsidR="006F5261">
        <w:rPr>
          <w:rFonts w:ascii="Times New Roman" w:hAnsi="Times New Roman" w:cs="Times New Roman"/>
          <w:sz w:val="24"/>
          <w:szCs w:val="24"/>
        </w:rPr>
        <w:t>intense</w:t>
      </w:r>
      <w:r w:rsidRPr="006F5261">
        <w:rPr>
          <w:rFonts w:ascii="Times New Roman" w:hAnsi="Times New Roman" w:cs="Times New Roman"/>
          <w:sz w:val="24"/>
          <w:szCs w:val="24"/>
        </w:rPr>
        <w:t xml:space="preserve"> geopolitical contests</w:t>
      </w:r>
      <w:r w:rsidR="008F1443">
        <w:rPr>
          <w:rFonts w:ascii="Times New Roman" w:hAnsi="Times New Roman" w:cs="Times New Roman"/>
          <w:sz w:val="24"/>
          <w:szCs w:val="24"/>
        </w:rPr>
        <w:t xml:space="preserve"> and normative polarization</w:t>
      </w:r>
      <w:r w:rsidRPr="006F5261">
        <w:rPr>
          <w:rFonts w:ascii="Times New Roman" w:hAnsi="Times New Roman" w:cs="Times New Roman"/>
          <w:sz w:val="24"/>
          <w:szCs w:val="24"/>
        </w:rPr>
        <w:t>.</w:t>
      </w:r>
      <w:r w:rsidRPr="006F5261">
        <w:rPr>
          <w:rStyle w:val="FootnoteReference"/>
          <w:rFonts w:ascii="Times New Roman" w:hAnsi="Times New Roman" w:cs="Times New Roman"/>
          <w:sz w:val="24"/>
          <w:szCs w:val="24"/>
        </w:rPr>
        <w:footnoteReference w:id="37"/>
      </w:r>
      <w:r w:rsidRPr="006F5261">
        <w:rPr>
          <w:rFonts w:ascii="Times New Roman" w:hAnsi="Times New Roman" w:cs="Times New Roman"/>
          <w:sz w:val="24"/>
          <w:szCs w:val="24"/>
        </w:rPr>
        <w:t xml:space="preserve"> As a result, multinationals must make jurisdiction-specific adjustments to their global compliance programs.</w:t>
      </w:r>
      <w:r w:rsidRPr="006F5261">
        <w:rPr>
          <w:rStyle w:val="FootnoteReference"/>
          <w:rFonts w:ascii="Times New Roman" w:hAnsi="Times New Roman" w:cs="Times New Roman"/>
          <w:sz w:val="24"/>
          <w:szCs w:val="24"/>
        </w:rPr>
        <w:footnoteReference w:id="38"/>
      </w:r>
      <w:r w:rsidRPr="006F5261">
        <w:rPr>
          <w:rFonts w:ascii="Times New Roman" w:hAnsi="Times New Roman" w:cs="Times New Roman"/>
          <w:sz w:val="24"/>
          <w:szCs w:val="24"/>
        </w:rPr>
        <w:t xml:space="preserve"> If host-country laws apply only to persons within their sovereign territory, such jurisdiction-specific adjustments would be sufficient to address </w:t>
      </w:r>
      <w:r w:rsidR="008F1443">
        <w:rPr>
          <w:rFonts w:ascii="Times New Roman" w:hAnsi="Times New Roman" w:cs="Times New Roman"/>
          <w:sz w:val="24"/>
          <w:szCs w:val="24"/>
        </w:rPr>
        <w:t xml:space="preserve">most problems due to </w:t>
      </w:r>
      <w:r w:rsidRPr="006F5261">
        <w:rPr>
          <w:rFonts w:ascii="Times New Roman" w:hAnsi="Times New Roman" w:cs="Times New Roman"/>
          <w:sz w:val="24"/>
          <w:szCs w:val="24"/>
        </w:rPr>
        <w:t xml:space="preserve">varying and sometimes conflicting laws and norms. However, sovereign governments have increasingly asserted extraterritorial jurisdiction regarding certain laws and regulations (e.g., sanctions law, antitrust law, and anti-bribery law), forcing multinationals to make a difficult choice of complying with the laws and norms of certain jurisdictions while violating those of others. Though the tensions have been in existence for decades, the problem had remained </w:t>
      </w:r>
      <w:r w:rsidR="008F1443">
        <w:rPr>
          <w:rFonts w:ascii="Times New Roman" w:hAnsi="Times New Roman" w:cs="Times New Roman"/>
          <w:sz w:val="24"/>
          <w:szCs w:val="24"/>
        </w:rPr>
        <w:t xml:space="preserve">largely </w:t>
      </w:r>
      <w:r w:rsidRPr="006F5261">
        <w:rPr>
          <w:rFonts w:ascii="Times New Roman" w:hAnsi="Times New Roman" w:cs="Times New Roman"/>
          <w:sz w:val="24"/>
          <w:szCs w:val="24"/>
        </w:rPr>
        <w:t xml:space="preserve">manageable </w:t>
      </w:r>
      <w:r w:rsidR="003B7881">
        <w:rPr>
          <w:rFonts w:ascii="Times New Roman" w:hAnsi="Times New Roman" w:cs="Times New Roman"/>
          <w:sz w:val="24"/>
          <w:szCs w:val="24"/>
        </w:rPr>
        <w:t xml:space="preserve">for multinationals </w:t>
      </w:r>
      <w:r w:rsidRPr="006F5261">
        <w:rPr>
          <w:rFonts w:ascii="Times New Roman" w:hAnsi="Times New Roman" w:cs="Times New Roman"/>
          <w:sz w:val="24"/>
          <w:szCs w:val="24"/>
        </w:rPr>
        <w:t xml:space="preserve">when the United States dominated the international diffusion of laws and norms. For instance, both antitrust and anticorruption laws currently enforced by OECD countries can be traced to corresponding U.S. </w:t>
      </w:r>
      <w:r w:rsidRPr="006F5261">
        <w:rPr>
          <w:rFonts w:ascii="Times New Roman" w:hAnsi="Times New Roman" w:cs="Times New Roman"/>
          <w:sz w:val="24"/>
          <w:szCs w:val="24"/>
        </w:rPr>
        <w:lastRenderedPageBreak/>
        <w:t>laws.</w:t>
      </w:r>
      <w:r w:rsidRPr="006F5261">
        <w:rPr>
          <w:rStyle w:val="FootnoteReference"/>
          <w:rFonts w:ascii="Times New Roman" w:hAnsi="Times New Roman" w:cs="Times New Roman"/>
          <w:sz w:val="24"/>
          <w:szCs w:val="24"/>
        </w:rPr>
        <w:footnoteReference w:id="39"/>
      </w:r>
      <w:r w:rsidRPr="006F5261">
        <w:rPr>
          <w:rFonts w:ascii="Times New Roman" w:hAnsi="Times New Roman" w:cs="Times New Roman"/>
          <w:sz w:val="24"/>
          <w:szCs w:val="24"/>
        </w:rPr>
        <w:t xml:space="preserve"> Such U.S.-led institutional diffusion and harmonization mitigated the problem of conflicting laws for multinationals. </w:t>
      </w:r>
    </w:p>
    <w:p w14:paraId="4F6E4EB6" w14:textId="3C13A58B" w:rsidR="00AB60B7" w:rsidRPr="006F5261" w:rsidRDefault="00AB60B7" w:rsidP="00C12EF1">
      <w:pPr>
        <w:autoSpaceDE w:val="0"/>
        <w:autoSpaceDN w:val="0"/>
        <w:adjustRightInd w:val="0"/>
        <w:spacing w:after="0" w:line="240" w:lineRule="auto"/>
        <w:ind w:firstLine="720"/>
        <w:jc w:val="both"/>
        <w:rPr>
          <w:rFonts w:ascii="Times New Roman" w:hAnsi="Times New Roman" w:cs="Times New Roman"/>
          <w:sz w:val="24"/>
          <w:szCs w:val="24"/>
        </w:rPr>
      </w:pPr>
      <w:r w:rsidRPr="006F5261">
        <w:rPr>
          <w:rFonts w:ascii="Times New Roman" w:hAnsi="Times New Roman" w:cs="Times New Roman"/>
          <w:sz w:val="24"/>
          <w:szCs w:val="24"/>
        </w:rPr>
        <w:t xml:space="preserve">When direct legal conflicts are unavoidable, </w:t>
      </w:r>
      <w:r w:rsidR="008F1443">
        <w:rPr>
          <w:rFonts w:ascii="Times New Roman" w:hAnsi="Times New Roman" w:cs="Times New Roman"/>
          <w:sz w:val="24"/>
          <w:szCs w:val="24"/>
        </w:rPr>
        <w:t xml:space="preserve">however, U.S.-connected </w:t>
      </w:r>
      <w:r w:rsidRPr="006F5261">
        <w:rPr>
          <w:rFonts w:ascii="Times New Roman" w:hAnsi="Times New Roman" w:cs="Times New Roman"/>
          <w:sz w:val="24"/>
          <w:szCs w:val="24"/>
        </w:rPr>
        <w:t xml:space="preserve">multinational companies may seek judicial relief in U.S. courts by claiming </w:t>
      </w:r>
      <w:r w:rsidR="00702DB3">
        <w:rPr>
          <w:rFonts w:ascii="Times New Roman" w:hAnsi="Times New Roman" w:cs="Times New Roman"/>
          <w:sz w:val="24"/>
          <w:szCs w:val="24"/>
        </w:rPr>
        <w:t xml:space="preserve">the </w:t>
      </w:r>
      <w:r w:rsidRPr="006F5261">
        <w:rPr>
          <w:rFonts w:ascii="Times New Roman" w:hAnsi="Times New Roman" w:cs="Times New Roman"/>
          <w:sz w:val="24"/>
          <w:szCs w:val="24"/>
        </w:rPr>
        <w:t>sovereign compulsion defense.</w:t>
      </w:r>
      <w:r w:rsidRPr="006F5261">
        <w:rPr>
          <w:rStyle w:val="FootnoteReference"/>
          <w:rFonts w:ascii="Times New Roman" w:hAnsi="Times New Roman" w:cs="Times New Roman"/>
          <w:sz w:val="24"/>
          <w:szCs w:val="24"/>
        </w:rPr>
        <w:footnoteReference w:id="40"/>
      </w:r>
      <w:r w:rsidRPr="006F5261">
        <w:rPr>
          <w:rFonts w:ascii="Times New Roman" w:hAnsi="Times New Roman" w:cs="Times New Roman"/>
          <w:sz w:val="24"/>
          <w:szCs w:val="24"/>
        </w:rPr>
        <w:t xml:space="preserve"> A party found in violation of U.S. law may evoke the defense by showing that its action was compelled by a foreign law and the foreign nation’s interest in compelling that activity overrides competing U.S. interests.</w:t>
      </w:r>
      <w:r w:rsidRPr="006F5261">
        <w:rPr>
          <w:rStyle w:val="FootnoteReference"/>
          <w:rFonts w:ascii="Times New Roman" w:hAnsi="Times New Roman" w:cs="Times New Roman"/>
          <w:sz w:val="24"/>
          <w:szCs w:val="24"/>
        </w:rPr>
        <w:footnoteReference w:id="41"/>
      </w:r>
      <w:r w:rsidRPr="006F5261">
        <w:rPr>
          <w:rFonts w:ascii="Times New Roman" w:hAnsi="Times New Roman" w:cs="Times New Roman"/>
          <w:sz w:val="24"/>
          <w:szCs w:val="24"/>
        </w:rPr>
        <w:t xml:space="preserve"> Another judicial doctrine that has evolved over time to mitigate potential clashes between U.S. laws and foreign laws is the presumption against extraterritoriality, which provides that, barring congressional intent otherwise, U.S. laws apply only within the U.S. territory.</w:t>
      </w:r>
      <w:r w:rsidRPr="006F5261">
        <w:rPr>
          <w:rStyle w:val="FootnoteReference"/>
          <w:rFonts w:ascii="Times New Roman" w:hAnsi="Times New Roman" w:cs="Times New Roman"/>
          <w:sz w:val="24"/>
          <w:szCs w:val="24"/>
        </w:rPr>
        <w:footnoteReference w:id="42"/>
      </w:r>
    </w:p>
    <w:p w14:paraId="55CE78E1" w14:textId="1C367BD2" w:rsidR="00AB60B7" w:rsidRPr="00A059A1" w:rsidRDefault="00AB60B7" w:rsidP="00C12EF1">
      <w:pPr>
        <w:autoSpaceDE w:val="0"/>
        <w:autoSpaceDN w:val="0"/>
        <w:adjustRightInd w:val="0"/>
        <w:spacing w:after="0" w:line="240" w:lineRule="auto"/>
        <w:ind w:firstLine="720"/>
        <w:jc w:val="both"/>
        <w:rPr>
          <w:rFonts w:ascii="Times New Roman" w:hAnsi="Times New Roman" w:cs="Times New Roman"/>
          <w:sz w:val="24"/>
          <w:szCs w:val="24"/>
        </w:rPr>
      </w:pPr>
      <w:r w:rsidRPr="006F5261">
        <w:rPr>
          <w:rFonts w:ascii="Times New Roman" w:hAnsi="Times New Roman" w:cs="Times New Roman"/>
          <w:sz w:val="24"/>
          <w:szCs w:val="24"/>
        </w:rPr>
        <w:t xml:space="preserve">However, the </w:t>
      </w:r>
      <w:r w:rsidR="00BD6587">
        <w:rPr>
          <w:rFonts w:ascii="Times New Roman" w:hAnsi="Times New Roman" w:cs="Times New Roman"/>
          <w:sz w:val="24"/>
          <w:szCs w:val="24"/>
        </w:rPr>
        <w:t xml:space="preserve">intense competition between the United States and its rival states, </w:t>
      </w:r>
      <w:r w:rsidR="003B7881">
        <w:rPr>
          <w:rFonts w:ascii="Times New Roman" w:hAnsi="Times New Roman" w:cs="Times New Roman"/>
          <w:sz w:val="24"/>
          <w:szCs w:val="24"/>
        </w:rPr>
        <w:t>especially</w:t>
      </w:r>
      <w:r w:rsidRPr="006F5261">
        <w:rPr>
          <w:rFonts w:ascii="Times New Roman" w:hAnsi="Times New Roman" w:cs="Times New Roman"/>
          <w:sz w:val="24"/>
          <w:szCs w:val="24"/>
        </w:rPr>
        <w:t xml:space="preserve"> China</w:t>
      </w:r>
      <w:r w:rsidR="00BD6587">
        <w:rPr>
          <w:rFonts w:ascii="Times New Roman" w:hAnsi="Times New Roman" w:cs="Times New Roman"/>
          <w:sz w:val="24"/>
          <w:szCs w:val="24"/>
        </w:rPr>
        <w:t>,</w:t>
      </w:r>
      <w:r w:rsidRPr="006F5261">
        <w:rPr>
          <w:rFonts w:ascii="Times New Roman" w:hAnsi="Times New Roman" w:cs="Times New Roman"/>
          <w:sz w:val="24"/>
          <w:szCs w:val="24"/>
        </w:rPr>
        <w:t xml:space="preserve"> has given rise to more direct </w:t>
      </w:r>
      <w:r w:rsidR="00BD6587">
        <w:rPr>
          <w:rFonts w:ascii="Times New Roman" w:hAnsi="Times New Roman" w:cs="Times New Roman"/>
          <w:sz w:val="24"/>
          <w:szCs w:val="24"/>
        </w:rPr>
        <w:t xml:space="preserve">and intentional </w:t>
      </w:r>
      <w:r w:rsidRPr="006F5261">
        <w:rPr>
          <w:rFonts w:ascii="Times New Roman" w:hAnsi="Times New Roman" w:cs="Times New Roman"/>
          <w:sz w:val="24"/>
          <w:szCs w:val="24"/>
        </w:rPr>
        <w:t xml:space="preserve">legal </w:t>
      </w:r>
      <w:r w:rsidR="00BD6587">
        <w:rPr>
          <w:rFonts w:ascii="Times New Roman" w:hAnsi="Times New Roman" w:cs="Times New Roman"/>
          <w:sz w:val="24"/>
          <w:szCs w:val="24"/>
        </w:rPr>
        <w:t>conflicts</w:t>
      </w:r>
      <w:r w:rsidR="00BD6587" w:rsidRPr="006F5261">
        <w:rPr>
          <w:rFonts w:ascii="Times New Roman" w:hAnsi="Times New Roman" w:cs="Times New Roman"/>
          <w:sz w:val="24"/>
          <w:szCs w:val="24"/>
        </w:rPr>
        <w:t xml:space="preserve"> </w:t>
      </w:r>
      <w:r w:rsidRPr="006F5261">
        <w:rPr>
          <w:rFonts w:ascii="Times New Roman" w:hAnsi="Times New Roman" w:cs="Times New Roman"/>
          <w:sz w:val="24"/>
          <w:szCs w:val="24"/>
        </w:rPr>
        <w:t>that pose an intractable compliance dilemma for multinationals</w:t>
      </w:r>
      <w:r w:rsidRPr="00A059A1">
        <w:rPr>
          <w:rFonts w:ascii="Times New Roman" w:hAnsi="Times New Roman" w:cs="Times New Roman"/>
          <w:sz w:val="24"/>
          <w:szCs w:val="24"/>
        </w:rPr>
        <w:t xml:space="preserve">. </w:t>
      </w:r>
      <w:r w:rsidR="00BD6587">
        <w:rPr>
          <w:rFonts w:ascii="Times New Roman" w:hAnsi="Times New Roman" w:cs="Times New Roman"/>
          <w:sz w:val="24"/>
          <w:szCs w:val="24"/>
        </w:rPr>
        <w:t>For instance, s</w:t>
      </w:r>
      <w:r w:rsidRPr="00A059A1">
        <w:rPr>
          <w:rFonts w:ascii="Times New Roman" w:hAnsi="Times New Roman" w:cs="Times New Roman"/>
          <w:sz w:val="24"/>
          <w:szCs w:val="24"/>
        </w:rPr>
        <w:t xml:space="preserve">ince the Trump administration, the U.S. government has been implementing laws and regulations </w:t>
      </w:r>
      <w:r w:rsidRPr="00A059A1">
        <w:rPr>
          <w:rFonts w:ascii="Times New Roman" w:hAnsi="Times New Roman" w:cs="Times New Roman"/>
          <w:i/>
          <w:iCs/>
          <w:sz w:val="24"/>
          <w:szCs w:val="24"/>
        </w:rPr>
        <w:t>intended</w:t>
      </w:r>
      <w:r w:rsidRPr="00A059A1">
        <w:rPr>
          <w:rFonts w:ascii="Times New Roman" w:hAnsi="Times New Roman" w:cs="Times New Roman"/>
          <w:sz w:val="24"/>
          <w:szCs w:val="24"/>
        </w:rPr>
        <w:t xml:space="preserve"> to </w:t>
      </w:r>
      <w:r w:rsidR="00A059A1">
        <w:rPr>
          <w:rFonts w:ascii="Times New Roman" w:hAnsi="Times New Roman" w:cs="Times New Roman"/>
          <w:sz w:val="24"/>
          <w:szCs w:val="24"/>
        </w:rPr>
        <w:t>force</w:t>
      </w:r>
      <w:r w:rsidRPr="00A059A1">
        <w:rPr>
          <w:rFonts w:ascii="Times New Roman" w:hAnsi="Times New Roman" w:cs="Times New Roman"/>
          <w:sz w:val="24"/>
          <w:szCs w:val="24"/>
        </w:rPr>
        <w:t xml:space="preserve"> multinationals to choose between </w:t>
      </w:r>
      <w:r w:rsidR="003B7881">
        <w:rPr>
          <w:rFonts w:ascii="Times New Roman" w:hAnsi="Times New Roman" w:cs="Times New Roman"/>
          <w:sz w:val="24"/>
          <w:szCs w:val="24"/>
        </w:rPr>
        <w:t>the United States and China</w:t>
      </w:r>
      <w:r w:rsidRPr="00A059A1">
        <w:rPr>
          <w:rFonts w:ascii="Times New Roman" w:hAnsi="Times New Roman" w:cs="Times New Roman"/>
          <w:sz w:val="24"/>
          <w:szCs w:val="24"/>
        </w:rPr>
        <w:t xml:space="preserve">. In the process, the U.S. government has leveraged its control over the world’s largest capital market and consumer market, the global financial infrastructure, and the most advanced technologies in almost all </w:t>
      </w:r>
      <w:r w:rsidR="009D4E25">
        <w:rPr>
          <w:rFonts w:ascii="Times New Roman" w:hAnsi="Times New Roman" w:cs="Times New Roman"/>
          <w:sz w:val="24"/>
          <w:szCs w:val="24"/>
        </w:rPr>
        <w:t xml:space="preserve">essential </w:t>
      </w:r>
      <w:r w:rsidRPr="00A059A1">
        <w:rPr>
          <w:rFonts w:ascii="Times New Roman" w:hAnsi="Times New Roman" w:cs="Times New Roman"/>
          <w:sz w:val="24"/>
          <w:szCs w:val="24"/>
        </w:rPr>
        <w:t xml:space="preserve">industries. The threat to exclude a multinational company from any of these constitutes a powerful tool to compel compliance. In response, the Chinese government has taken legal countermeasures that pressure multinationals </w:t>
      </w:r>
      <w:r w:rsidR="00744499">
        <w:rPr>
          <w:rFonts w:ascii="Times New Roman" w:hAnsi="Times New Roman" w:cs="Times New Roman"/>
          <w:sz w:val="24"/>
          <w:szCs w:val="24"/>
        </w:rPr>
        <w:t>to defy</w:t>
      </w:r>
      <w:r w:rsidRPr="00A059A1">
        <w:rPr>
          <w:rFonts w:ascii="Times New Roman" w:hAnsi="Times New Roman" w:cs="Times New Roman"/>
          <w:sz w:val="24"/>
          <w:szCs w:val="24"/>
        </w:rPr>
        <w:t xml:space="preserve"> U.S. laws targeting China or Chinese parties. And, as will be detailed in a moment, the Chinese government has also learned to leverage the control over the world’s second largest market to compel compliance with its own laws. How, then, do multinational</w:t>
      </w:r>
      <w:r w:rsidR="009D4E25">
        <w:rPr>
          <w:rFonts w:ascii="Times New Roman" w:hAnsi="Times New Roman" w:cs="Times New Roman"/>
          <w:sz w:val="24"/>
          <w:szCs w:val="24"/>
        </w:rPr>
        <w:t>s</w:t>
      </w:r>
      <w:r w:rsidR="00A059A1">
        <w:rPr>
          <w:rFonts w:ascii="Times New Roman" w:hAnsi="Times New Roman" w:cs="Times New Roman"/>
          <w:sz w:val="24"/>
          <w:szCs w:val="24"/>
        </w:rPr>
        <w:t xml:space="preserve"> </w:t>
      </w:r>
      <w:r w:rsidRPr="00A059A1">
        <w:rPr>
          <w:rFonts w:ascii="Times New Roman" w:hAnsi="Times New Roman" w:cs="Times New Roman"/>
          <w:sz w:val="24"/>
          <w:szCs w:val="24"/>
        </w:rPr>
        <w:t xml:space="preserve">caught in the crossfires of the </w:t>
      </w:r>
      <w:r w:rsidR="00BD6587">
        <w:rPr>
          <w:rFonts w:ascii="Times New Roman" w:hAnsi="Times New Roman" w:cs="Times New Roman"/>
          <w:sz w:val="24"/>
          <w:szCs w:val="24"/>
        </w:rPr>
        <w:t>geopolitical competition</w:t>
      </w:r>
      <w:r w:rsidRPr="00A059A1">
        <w:rPr>
          <w:rFonts w:ascii="Times New Roman" w:hAnsi="Times New Roman" w:cs="Times New Roman"/>
          <w:sz w:val="24"/>
          <w:szCs w:val="24"/>
        </w:rPr>
        <w:t xml:space="preserve"> </w:t>
      </w:r>
      <w:r w:rsidR="00A059A1">
        <w:rPr>
          <w:rFonts w:ascii="Times New Roman" w:hAnsi="Times New Roman" w:cs="Times New Roman"/>
          <w:sz w:val="24"/>
          <w:szCs w:val="24"/>
        </w:rPr>
        <w:t>cope with</w:t>
      </w:r>
      <w:r w:rsidRPr="00A059A1">
        <w:rPr>
          <w:rFonts w:ascii="Times New Roman" w:hAnsi="Times New Roman" w:cs="Times New Roman"/>
          <w:sz w:val="24"/>
          <w:szCs w:val="24"/>
        </w:rPr>
        <w:t xml:space="preserve"> the compliance dilemma? How impactful is </w:t>
      </w:r>
      <w:r w:rsidR="00744499">
        <w:rPr>
          <w:rFonts w:ascii="Times New Roman" w:hAnsi="Times New Roman" w:cs="Times New Roman"/>
          <w:sz w:val="24"/>
          <w:szCs w:val="24"/>
        </w:rPr>
        <w:t>it</w:t>
      </w:r>
      <w:r w:rsidRPr="00A059A1">
        <w:rPr>
          <w:rFonts w:ascii="Times New Roman" w:hAnsi="Times New Roman" w:cs="Times New Roman"/>
          <w:sz w:val="24"/>
          <w:szCs w:val="24"/>
        </w:rPr>
        <w:t>? What are the legal and policy ramifications and the implications for the global legal, economic, and geopolitical order</w:t>
      </w:r>
      <w:r w:rsidR="009D4E25">
        <w:rPr>
          <w:rFonts w:ascii="Times New Roman" w:hAnsi="Times New Roman" w:cs="Times New Roman"/>
          <w:sz w:val="24"/>
          <w:szCs w:val="24"/>
        </w:rPr>
        <w:t>s</w:t>
      </w:r>
      <w:r w:rsidRPr="00A059A1">
        <w:rPr>
          <w:rFonts w:ascii="Times New Roman" w:hAnsi="Times New Roman" w:cs="Times New Roman"/>
          <w:sz w:val="24"/>
          <w:szCs w:val="24"/>
        </w:rPr>
        <w:t xml:space="preserve">? The rest of this Article attempts to answer these important yet hitherto unexplored questions.   </w:t>
      </w:r>
    </w:p>
    <w:p w14:paraId="6D0024A1" w14:textId="77777777" w:rsidR="00AB60B7" w:rsidRPr="00A059A1" w:rsidRDefault="00AB60B7" w:rsidP="00356CA8">
      <w:pPr>
        <w:pStyle w:val="ListParagraph"/>
        <w:numPr>
          <w:ilvl w:val="0"/>
          <w:numId w:val="15"/>
        </w:numPr>
        <w:spacing w:before="120" w:after="120" w:line="240" w:lineRule="auto"/>
        <w:jc w:val="center"/>
        <w:rPr>
          <w:rFonts w:ascii="Times New Roman" w:hAnsi="Times New Roman" w:cs="Times New Roman"/>
          <w:smallCaps/>
          <w:sz w:val="24"/>
          <w:szCs w:val="24"/>
        </w:rPr>
      </w:pPr>
      <w:r w:rsidRPr="00A059A1">
        <w:rPr>
          <w:rFonts w:ascii="Times New Roman" w:hAnsi="Times New Roman" w:cs="Times New Roman"/>
          <w:smallCaps/>
          <w:sz w:val="24"/>
          <w:szCs w:val="24"/>
        </w:rPr>
        <w:lastRenderedPageBreak/>
        <w:t>Superpower Rivalry and the Rise of U.S.-China Legal Confrontation</w:t>
      </w:r>
    </w:p>
    <w:p w14:paraId="398A2CF9" w14:textId="5007809B" w:rsidR="00AB60B7" w:rsidRPr="00A059A1" w:rsidRDefault="00744499" w:rsidP="00C12EF1">
      <w:pPr>
        <w:spacing w:before="12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Conflicting laws abound in this increasingly fragmented world, yet those between the United States and China are undoubtedly the most consequential for multinationals. </w:t>
      </w:r>
      <w:r w:rsidR="00A92B43">
        <w:rPr>
          <w:rFonts w:ascii="Times New Roman" w:hAnsi="Times New Roman" w:cs="Times New Roman"/>
          <w:sz w:val="24"/>
          <w:szCs w:val="24"/>
        </w:rPr>
        <w:t>Therefore, a close examination of</w:t>
      </w:r>
      <w:r>
        <w:rPr>
          <w:rFonts w:ascii="Times New Roman" w:hAnsi="Times New Roman" w:cs="Times New Roman"/>
          <w:sz w:val="24"/>
          <w:szCs w:val="24"/>
        </w:rPr>
        <w:t xml:space="preserve"> this superpower legal rivalry</w:t>
      </w:r>
      <w:r w:rsidR="00A92B43">
        <w:rPr>
          <w:rFonts w:ascii="Times New Roman" w:hAnsi="Times New Roman" w:cs="Times New Roman"/>
          <w:sz w:val="24"/>
          <w:szCs w:val="24"/>
        </w:rPr>
        <w:t xml:space="preserve"> </w:t>
      </w:r>
      <w:r>
        <w:rPr>
          <w:rFonts w:ascii="Times New Roman" w:hAnsi="Times New Roman" w:cs="Times New Roman"/>
          <w:sz w:val="24"/>
          <w:szCs w:val="24"/>
        </w:rPr>
        <w:t xml:space="preserve">will shed valuable light on the context, nature, and ramifications of the global compliance dilemma. </w:t>
      </w:r>
      <w:r w:rsidR="00A92B43">
        <w:rPr>
          <w:rFonts w:ascii="Times New Roman" w:hAnsi="Times New Roman" w:cs="Times New Roman"/>
          <w:sz w:val="24"/>
          <w:szCs w:val="24"/>
        </w:rPr>
        <w:t>That will be done in two steps. First, t</w:t>
      </w:r>
      <w:r w:rsidR="00AB60B7" w:rsidRPr="00A059A1">
        <w:rPr>
          <w:rFonts w:ascii="Times New Roman" w:hAnsi="Times New Roman" w:cs="Times New Roman"/>
          <w:sz w:val="24"/>
          <w:szCs w:val="24"/>
        </w:rPr>
        <w:t xml:space="preserve">his Part III introduces the background of the conflicts between China and the United States in the realm of law and </w:t>
      </w:r>
      <w:r w:rsidR="009D4E25">
        <w:rPr>
          <w:rFonts w:ascii="Times New Roman" w:hAnsi="Times New Roman" w:cs="Times New Roman"/>
          <w:sz w:val="24"/>
          <w:szCs w:val="24"/>
        </w:rPr>
        <w:t>surveys</w:t>
      </w:r>
      <w:r w:rsidR="009D4E25" w:rsidRPr="00A059A1">
        <w:rPr>
          <w:rFonts w:ascii="Times New Roman" w:hAnsi="Times New Roman" w:cs="Times New Roman"/>
          <w:sz w:val="24"/>
          <w:szCs w:val="24"/>
        </w:rPr>
        <w:t xml:space="preserve"> </w:t>
      </w:r>
      <w:r w:rsidR="00AB60B7" w:rsidRPr="00A059A1">
        <w:rPr>
          <w:rFonts w:ascii="Times New Roman" w:hAnsi="Times New Roman" w:cs="Times New Roman"/>
          <w:sz w:val="24"/>
          <w:szCs w:val="24"/>
        </w:rPr>
        <w:t xml:space="preserve">some of the </w:t>
      </w:r>
      <w:r w:rsidR="009D4E25">
        <w:rPr>
          <w:rFonts w:ascii="Times New Roman" w:hAnsi="Times New Roman" w:cs="Times New Roman"/>
          <w:sz w:val="24"/>
          <w:szCs w:val="24"/>
        </w:rPr>
        <w:t>major</w:t>
      </w:r>
      <w:r w:rsidR="00AB60B7" w:rsidRPr="00A059A1">
        <w:rPr>
          <w:rFonts w:ascii="Times New Roman" w:hAnsi="Times New Roman" w:cs="Times New Roman"/>
          <w:sz w:val="24"/>
          <w:szCs w:val="24"/>
        </w:rPr>
        <w:t xml:space="preserve"> legal conflicts that </w:t>
      </w:r>
      <w:r w:rsidR="009D4E25">
        <w:rPr>
          <w:rFonts w:ascii="Times New Roman" w:hAnsi="Times New Roman" w:cs="Times New Roman"/>
          <w:sz w:val="24"/>
          <w:szCs w:val="24"/>
        </w:rPr>
        <w:t>carry the potential to</w:t>
      </w:r>
      <w:r w:rsidR="009D4E25" w:rsidRPr="00A059A1">
        <w:rPr>
          <w:rFonts w:ascii="Times New Roman" w:hAnsi="Times New Roman" w:cs="Times New Roman"/>
          <w:sz w:val="24"/>
          <w:szCs w:val="24"/>
        </w:rPr>
        <w:t xml:space="preserve"> </w:t>
      </w:r>
      <w:r w:rsidR="00AB60B7" w:rsidRPr="00A059A1">
        <w:rPr>
          <w:rFonts w:ascii="Times New Roman" w:hAnsi="Times New Roman" w:cs="Times New Roman"/>
          <w:sz w:val="24"/>
          <w:szCs w:val="24"/>
        </w:rPr>
        <w:t xml:space="preserve">reshape the international economic and political </w:t>
      </w:r>
      <w:r w:rsidR="009D4E25">
        <w:rPr>
          <w:rFonts w:ascii="Times New Roman" w:hAnsi="Times New Roman" w:cs="Times New Roman"/>
          <w:sz w:val="24"/>
          <w:szCs w:val="24"/>
        </w:rPr>
        <w:t>landscape</w:t>
      </w:r>
      <w:r w:rsidR="00AB60B7" w:rsidRPr="00A059A1">
        <w:rPr>
          <w:rFonts w:ascii="Times New Roman" w:hAnsi="Times New Roman" w:cs="Times New Roman"/>
          <w:sz w:val="24"/>
          <w:szCs w:val="24"/>
        </w:rPr>
        <w:t>.</w:t>
      </w:r>
      <w:r w:rsidR="00A92B43">
        <w:rPr>
          <w:rFonts w:ascii="Times New Roman" w:hAnsi="Times New Roman" w:cs="Times New Roman"/>
          <w:sz w:val="24"/>
          <w:szCs w:val="24"/>
        </w:rPr>
        <w:t xml:space="preserve"> Second, the following Part IV will empirically investigate the variant influence of conflicting laws between the two states on Chinese multinationals directly exposed to the U.S. market.</w:t>
      </w:r>
    </w:p>
    <w:p w14:paraId="04EC294C" w14:textId="1861B197" w:rsidR="00AB60B7" w:rsidRPr="00A059A1" w:rsidRDefault="00AB60B7" w:rsidP="00A919F0">
      <w:pPr>
        <w:pStyle w:val="ListParagraph"/>
        <w:numPr>
          <w:ilvl w:val="1"/>
          <w:numId w:val="28"/>
        </w:numPr>
        <w:spacing w:before="120" w:after="120" w:line="240" w:lineRule="auto"/>
        <w:jc w:val="both"/>
        <w:rPr>
          <w:rFonts w:ascii="Times New Roman" w:hAnsi="Times New Roman" w:cs="Times New Roman"/>
          <w:sz w:val="24"/>
          <w:szCs w:val="24"/>
        </w:rPr>
      </w:pPr>
      <w:r w:rsidRPr="00A059A1">
        <w:rPr>
          <w:rFonts w:ascii="Times New Roman" w:hAnsi="Times New Roman" w:cs="Times New Roman"/>
          <w:sz w:val="24"/>
          <w:szCs w:val="24"/>
        </w:rPr>
        <w:t>Geopolitical Fractures and the Superpower Rivalry</w:t>
      </w:r>
    </w:p>
    <w:p w14:paraId="72F8FE1B" w14:textId="426F0CB1" w:rsidR="00AB60B7" w:rsidRPr="00A059A1" w:rsidRDefault="00AB60B7" w:rsidP="00C12EF1">
      <w:pPr>
        <w:spacing w:after="0" w:line="240" w:lineRule="auto"/>
        <w:ind w:firstLine="720"/>
        <w:jc w:val="both"/>
        <w:rPr>
          <w:rFonts w:ascii="Times New Roman" w:hAnsi="Times New Roman" w:cs="Times New Roman"/>
          <w:sz w:val="24"/>
          <w:szCs w:val="24"/>
        </w:rPr>
      </w:pPr>
      <w:r w:rsidRPr="00A059A1">
        <w:rPr>
          <w:rFonts w:ascii="Times New Roman" w:hAnsi="Times New Roman" w:cs="Times New Roman"/>
          <w:sz w:val="24"/>
          <w:szCs w:val="24"/>
        </w:rPr>
        <w:t xml:space="preserve">As briefly noted, the post-Cold War era witnessed </w:t>
      </w:r>
      <w:r w:rsidR="009D4E25">
        <w:rPr>
          <w:rFonts w:ascii="Times New Roman" w:hAnsi="Times New Roman" w:cs="Times New Roman"/>
          <w:sz w:val="24"/>
          <w:szCs w:val="24"/>
        </w:rPr>
        <w:t xml:space="preserve">an </w:t>
      </w:r>
      <w:r w:rsidRPr="00A059A1">
        <w:rPr>
          <w:rFonts w:ascii="Times New Roman" w:hAnsi="Times New Roman" w:cs="Times New Roman"/>
          <w:sz w:val="24"/>
          <w:szCs w:val="24"/>
        </w:rPr>
        <w:t xml:space="preserve">unprecedented globalization of trade and investment, propelled by </w:t>
      </w:r>
      <w:r w:rsidR="009D4E25">
        <w:rPr>
          <w:rFonts w:ascii="Times New Roman" w:hAnsi="Times New Roman" w:cs="Times New Roman"/>
          <w:sz w:val="24"/>
          <w:szCs w:val="24"/>
        </w:rPr>
        <w:t>rapid</w:t>
      </w:r>
      <w:r w:rsidR="009D4E25" w:rsidRPr="00A059A1">
        <w:rPr>
          <w:rFonts w:ascii="Times New Roman" w:hAnsi="Times New Roman" w:cs="Times New Roman"/>
          <w:sz w:val="24"/>
          <w:szCs w:val="24"/>
        </w:rPr>
        <w:t xml:space="preserve"> </w:t>
      </w:r>
      <w:r w:rsidRPr="00A059A1">
        <w:rPr>
          <w:rFonts w:ascii="Times New Roman" w:hAnsi="Times New Roman" w:cs="Times New Roman"/>
          <w:sz w:val="24"/>
          <w:szCs w:val="24"/>
        </w:rPr>
        <w:t>technological advancement and China’s integration in</w:t>
      </w:r>
      <w:r w:rsidR="00AB3FE2">
        <w:rPr>
          <w:rFonts w:ascii="Times New Roman" w:hAnsi="Times New Roman" w:cs="Times New Roman"/>
          <w:sz w:val="24"/>
          <w:szCs w:val="24"/>
        </w:rPr>
        <w:t>to</w:t>
      </w:r>
      <w:r w:rsidRPr="00A059A1">
        <w:rPr>
          <w:rFonts w:ascii="Times New Roman" w:hAnsi="Times New Roman" w:cs="Times New Roman"/>
          <w:sz w:val="24"/>
          <w:szCs w:val="24"/>
        </w:rPr>
        <w:t xml:space="preserve"> the world economy. Along with it, multinational companies have been growing in both size and number and been organizing their labor, research and development</w:t>
      </w:r>
      <w:r w:rsidR="00AB3FE2">
        <w:rPr>
          <w:rFonts w:ascii="Times New Roman" w:hAnsi="Times New Roman" w:cs="Times New Roman"/>
          <w:sz w:val="24"/>
          <w:szCs w:val="24"/>
        </w:rPr>
        <w:t xml:space="preserve"> (R&amp;D)</w:t>
      </w:r>
      <w:r w:rsidRPr="00A059A1">
        <w:rPr>
          <w:rFonts w:ascii="Times New Roman" w:hAnsi="Times New Roman" w:cs="Times New Roman"/>
          <w:sz w:val="24"/>
          <w:szCs w:val="24"/>
        </w:rPr>
        <w:t>, production, distribution, and sales across countries to achieve maximum efficiency and profits.</w:t>
      </w:r>
      <w:r w:rsidR="009D4E25">
        <w:rPr>
          <w:rStyle w:val="FootnoteReference"/>
          <w:rFonts w:ascii="Times New Roman" w:hAnsi="Times New Roman" w:cs="Times New Roman"/>
          <w:sz w:val="24"/>
          <w:szCs w:val="24"/>
        </w:rPr>
        <w:footnoteReference w:id="43"/>
      </w:r>
      <w:r w:rsidRPr="00A059A1">
        <w:rPr>
          <w:rFonts w:ascii="Times New Roman" w:hAnsi="Times New Roman" w:cs="Times New Roman"/>
          <w:sz w:val="24"/>
          <w:szCs w:val="24"/>
        </w:rPr>
        <w:t xml:space="preserve"> The integrated world economy, operating under a comprehensive set of institutions established and sustained by the United States and its allies,</w:t>
      </w:r>
      <w:r w:rsidR="00220EA1">
        <w:rPr>
          <w:rStyle w:val="FootnoteReference"/>
          <w:rFonts w:ascii="Times New Roman" w:hAnsi="Times New Roman" w:cs="Times New Roman"/>
          <w:sz w:val="24"/>
          <w:szCs w:val="24"/>
        </w:rPr>
        <w:footnoteReference w:id="44"/>
      </w:r>
      <w:r w:rsidRPr="00A059A1">
        <w:rPr>
          <w:rFonts w:ascii="Times New Roman" w:hAnsi="Times New Roman" w:cs="Times New Roman"/>
          <w:sz w:val="24"/>
          <w:szCs w:val="24"/>
        </w:rPr>
        <w:t xml:space="preserve"> survived a series of major crises, including the </w:t>
      </w:r>
      <w:r w:rsidR="00A059A1">
        <w:rPr>
          <w:rFonts w:ascii="Times New Roman" w:hAnsi="Times New Roman" w:cs="Times New Roman"/>
          <w:sz w:val="24"/>
          <w:szCs w:val="24"/>
        </w:rPr>
        <w:t>G</w:t>
      </w:r>
      <w:r w:rsidRPr="00A059A1">
        <w:rPr>
          <w:rFonts w:ascii="Times New Roman" w:hAnsi="Times New Roman" w:cs="Times New Roman"/>
          <w:sz w:val="24"/>
          <w:szCs w:val="24"/>
        </w:rPr>
        <w:t xml:space="preserve">reat </w:t>
      </w:r>
      <w:r w:rsidR="00A059A1">
        <w:rPr>
          <w:rFonts w:ascii="Times New Roman" w:hAnsi="Times New Roman" w:cs="Times New Roman"/>
          <w:sz w:val="24"/>
          <w:szCs w:val="24"/>
        </w:rPr>
        <w:t>R</w:t>
      </w:r>
      <w:r w:rsidRPr="00A059A1">
        <w:rPr>
          <w:rFonts w:ascii="Times New Roman" w:hAnsi="Times New Roman" w:cs="Times New Roman"/>
          <w:sz w:val="24"/>
          <w:szCs w:val="24"/>
        </w:rPr>
        <w:t>ecession of 2008. However, the Trump administration and its protectionist trade policies triggered an irreversible disintegration of the global economy.</w:t>
      </w:r>
      <w:r w:rsidRPr="00A059A1">
        <w:rPr>
          <w:rStyle w:val="FootnoteReference"/>
          <w:rFonts w:ascii="Times New Roman" w:hAnsi="Times New Roman" w:cs="Times New Roman"/>
          <w:sz w:val="24"/>
          <w:szCs w:val="24"/>
        </w:rPr>
        <w:footnoteReference w:id="45"/>
      </w:r>
      <w:r w:rsidRPr="00A059A1">
        <w:rPr>
          <w:rFonts w:ascii="Times New Roman" w:hAnsi="Times New Roman" w:cs="Times New Roman"/>
          <w:sz w:val="24"/>
          <w:szCs w:val="24"/>
        </w:rPr>
        <w:t xml:space="preserve"> </w:t>
      </w:r>
      <w:r w:rsidR="00220EA1">
        <w:rPr>
          <w:rFonts w:ascii="Times New Roman" w:hAnsi="Times New Roman" w:cs="Times New Roman"/>
          <w:sz w:val="24"/>
          <w:szCs w:val="24"/>
        </w:rPr>
        <w:t>Meanwhile</w:t>
      </w:r>
      <w:r w:rsidRPr="00A059A1">
        <w:rPr>
          <w:rFonts w:ascii="Times New Roman" w:hAnsi="Times New Roman" w:cs="Times New Roman"/>
          <w:sz w:val="24"/>
          <w:szCs w:val="24"/>
        </w:rPr>
        <w:t xml:space="preserve">, </w:t>
      </w:r>
      <w:r w:rsidR="00AB3FE2">
        <w:rPr>
          <w:rFonts w:ascii="Times New Roman" w:hAnsi="Times New Roman" w:cs="Times New Roman"/>
          <w:sz w:val="24"/>
          <w:szCs w:val="24"/>
        </w:rPr>
        <w:t xml:space="preserve">U.S.-China relations </w:t>
      </w:r>
      <w:r w:rsidR="00220EA1">
        <w:rPr>
          <w:rFonts w:ascii="Times New Roman" w:hAnsi="Times New Roman" w:cs="Times New Roman"/>
          <w:sz w:val="24"/>
          <w:szCs w:val="24"/>
        </w:rPr>
        <w:t xml:space="preserve">have </w:t>
      </w:r>
      <w:r w:rsidR="00AB3FE2">
        <w:rPr>
          <w:rFonts w:ascii="Times New Roman" w:hAnsi="Times New Roman" w:cs="Times New Roman"/>
          <w:sz w:val="24"/>
          <w:szCs w:val="24"/>
        </w:rPr>
        <w:t>deteriorated</w:t>
      </w:r>
      <w:r w:rsidRPr="00A059A1">
        <w:rPr>
          <w:rFonts w:ascii="Times New Roman" w:hAnsi="Times New Roman" w:cs="Times New Roman"/>
          <w:sz w:val="24"/>
          <w:szCs w:val="24"/>
        </w:rPr>
        <w:t>, and their foreign policies</w:t>
      </w:r>
      <w:r w:rsidR="00AB3FE2">
        <w:rPr>
          <w:rFonts w:ascii="Times New Roman" w:hAnsi="Times New Roman" w:cs="Times New Roman"/>
          <w:sz w:val="24"/>
          <w:szCs w:val="24"/>
        </w:rPr>
        <w:t xml:space="preserve"> </w:t>
      </w:r>
      <w:r w:rsidR="00220EA1">
        <w:rPr>
          <w:rFonts w:ascii="Times New Roman" w:hAnsi="Times New Roman" w:cs="Times New Roman"/>
          <w:sz w:val="24"/>
          <w:szCs w:val="24"/>
        </w:rPr>
        <w:t>been drifting</w:t>
      </w:r>
      <w:r w:rsidR="00220EA1" w:rsidRPr="00A059A1">
        <w:rPr>
          <w:rFonts w:ascii="Times New Roman" w:hAnsi="Times New Roman" w:cs="Times New Roman"/>
          <w:sz w:val="24"/>
          <w:szCs w:val="24"/>
        </w:rPr>
        <w:t xml:space="preserve"> </w:t>
      </w:r>
      <w:r w:rsidRPr="00A059A1">
        <w:rPr>
          <w:rFonts w:ascii="Times New Roman" w:hAnsi="Times New Roman" w:cs="Times New Roman"/>
          <w:sz w:val="24"/>
          <w:szCs w:val="24"/>
        </w:rPr>
        <w:t>away from the</w:t>
      </w:r>
      <w:r>
        <w:rPr>
          <w:rFonts w:ascii="Times New Roman" w:hAnsi="Times New Roman" w:cs="Times New Roman"/>
          <w:sz w:val="24"/>
          <w:szCs w:val="24"/>
        </w:rPr>
        <w:t xml:space="preserve"> </w:t>
      </w:r>
      <w:r w:rsidRPr="00DD5F2A">
        <w:rPr>
          <w:rFonts w:ascii="Times New Roman" w:hAnsi="Times New Roman" w:cs="Times New Roman"/>
          <w:sz w:val="24"/>
          <w:szCs w:val="24"/>
        </w:rPr>
        <w:t>promotion of</w:t>
      </w:r>
      <w:r>
        <w:rPr>
          <w:rFonts w:ascii="Times New Roman" w:hAnsi="Times New Roman" w:cs="Times New Roman"/>
          <w:sz w:val="24"/>
          <w:szCs w:val="24"/>
        </w:rPr>
        <w:t xml:space="preserve"> bilateral</w:t>
      </w:r>
      <w:r w:rsidRPr="00DD5F2A">
        <w:rPr>
          <w:rFonts w:ascii="Times New Roman" w:hAnsi="Times New Roman" w:cs="Times New Roman"/>
          <w:sz w:val="24"/>
          <w:szCs w:val="24"/>
        </w:rPr>
        <w:t xml:space="preserve"> trade </w:t>
      </w:r>
      <w:r w:rsidRPr="00A059A1">
        <w:rPr>
          <w:rFonts w:ascii="Times New Roman" w:hAnsi="Times New Roman" w:cs="Times New Roman"/>
          <w:sz w:val="24"/>
          <w:szCs w:val="24"/>
        </w:rPr>
        <w:t>and investment to safeguarding national security and addressing other key geopolitical concerns.</w:t>
      </w:r>
      <w:r w:rsidRPr="00A059A1">
        <w:rPr>
          <w:rStyle w:val="FootnoteReference"/>
          <w:rFonts w:ascii="Times New Roman" w:hAnsi="Times New Roman" w:cs="Times New Roman"/>
          <w:sz w:val="24"/>
          <w:szCs w:val="24"/>
        </w:rPr>
        <w:footnoteReference w:id="46"/>
      </w:r>
      <w:r w:rsidRPr="00A059A1">
        <w:rPr>
          <w:rFonts w:ascii="Times New Roman" w:hAnsi="Times New Roman" w:cs="Times New Roman"/>
          <w:sz w:val="24"/>
          <w:szCs w:val="24"/>
        </w:rPr>
        <w:t xml:space="preserve"> This radical disruption of the </w:t>
      </w:r>
      <w:r w:rsidR="00AB3FE2">
        <w:rPr>
          <w:rFonts w:ascii="Times New Roman" w:hAnsi="Times New Roman" w:cs="Times New Roman"/>
          <w:sz w:val="24"/>
          <w:szCs w:val="24"/>
        </w:rPr>
        <w:t>international</w:t>
      </w:r>
      <w:r w:rsidR="00AB3FE2" w:rsidRPr="00A059A1">
        <w:rPr>
          <w:rFonts w:ascii="Times New Roman" w:hAnsi="Times New Roman" w:cs="Times New Roman"/>
          <w:sz w:val="24"/>
          <w:szCs w:val="24"/>
        </w:rPr>
        <w:t xml:space="preserve"> </w:t>
      </w:r>
      <w:r w:rsidRPr="00A059A1">
        <w:rPr>
          <w:rFonts w:ascii="Times New Roman" w:hAnsi="Times New Roman" w:cs="Times New Roman"/>
          <w:sz w:val="24"/>
          <w:szCs w:val="24"/>
        </w:rPr>
        <w:t xml:space="preserve">economic and political </w:t>
      </w:r>
      <w:r w:rsidRPr="00A059A1">
        <w:rPr>
          <w:rFonts w:ascii="Times New Roman" w:hAnsi="Times New Roman" w:cs="Times New Roman"/>
          <w:sz w:val="24"/>
          <w:szCs w:val="24"/>
        </w:rPr>
        <w:lastRenderedPageBreak/>
        <w:t>orders will most likely continue as a bipartisan consensus has taken shape among U.S. policymakers and legislators</w:t>
      </w:r>
      <w:r w:rsidR="00A03AA5">
        <w:rPr>
          <w:rFonts w:ascii="Times New Roman" w:hAnsi="Times New Roman" w:cs="Times New Roman"/>
          <w:sz w:val="24"/>
          <w:szCs w:val="24"/>
        </w:rPr>
        <w:t xml:space="preserve"> that</w:t>
      </w:r>
      <w:r w:rsidRPr="00A059A1">
        <w:rPr>
          <w:rFonts w:ascii="Times New Roman" w:hAnsi="Times New Roman" w:cs="Times New Roman"/>
          <w:sz w:val="24"/>
          <w:szCs w:val="24"/>
        </w:rPr>
        <w:t xml:space="preserve"> </w:t>
      </w:r>
      <w:r w:rsidR="00220EA1">
        <w:rPr>
          <w:rFonts w:ascii="Times New Roman" w:hAnsi="Times New Roman" w:cs="Times New Roman"/>
          <w:sz w:val="24"/>
          <w:szCs w:val="24"/>
        </w:rPr>
        <w:t>regards</w:t>
      </w:r>
      <w:r w:rsidR="00220EA1" w:rsidRPr="00A059A1">
        <w:rPr>
          <w:rFonts w:ascii="Times New Roman" w:hAnsi="Times New Roman" w:cs="Times New Roman"/>
          <w:sz w:val="24"/>
          <w:szCs w:val="24"/>
        </w:rPr>
        <w:t xml:space="preserve"> </w:t>
      </w:r>
      <w:r w:rsidRPr="00A059A1">
        <w:rPr>
          <w:rFonts w:ascii="Times New Roman" w:hAnsi="Times New Roman" w:cs="Times New Roman"/>
          <w:sz w:val="24"/>
          <w:szCs w:val="24"/>
        </w:rPr>
        <w:t>the Chinese authoritarian regime as an imminent existential threat,</w:t>
      </w:r>
      <w:r w:rsidRPr="00A059A1">
        <w:rPr>
          <w:rStyle w:val="FootnoteReference"/>
          <w:rFonts w:ascii="Times New Roman" w:hAnsi="Times New Roman" w:cs="Times New Roman"/>
          <w:sz w:val="24"/>
          <w:szCs w:val="24"/>
        </w:rPr>
        <w:footnoteReference w:id="47"/>
      </w:r>
      <w:r w:rsidRPr="00A059A1">
        <w:rPr>
          <w:rFonts w:ascii="Times New Roman" w:hAnsi="Times New Roman" w:cs="Times New Roman"/>
          <w:sz w:val="24"/>
          <w:szCs w:val="24"/>
        </w:rPr>
        <w:t xml:space="preserve"> </w:t>
      </w:r>
      <w:r w:rsidR="00A03AA5">
        <w:rPr>
          <w:rFonts w:ascii="Times New Roman" w:hAnsi="Times New Roman" w:cs="Times New Roman"/>
          <w:sz w:val="24"/>
          <w:szCs w:val="24"/>
        </w:rPr>
        <w:t>its</w:t>
      </w:r>
      <w:r w:rsidRPr="00A059A1">
        <w:rPr>
          <w:rFonts w:ascii="Times New Roman" w:hAnsi="Times New Roman" w:cs="Times New Roman"/>
          <w:sz w:val="24"/>
          <w:szCs w:val="24"/>
        </w:rPr>
        <w:t xml:space="preserve"> “national security threat number one.”</w:t>
      </w:r>
      <w:r w:rsidRPr="00A059A1">
        <w:rPr>
          <w:rStyle w:val="FootnoteReference"/>
          <w:rFonts w:ascii="Times New Roman" w:hAnsi="Times New Roman" w:cs="Times New Roman"/>
          <w:sz w:val="24"/>
          <w:szCs w:val="24"/>
        </w:rPr>
        <w:footnoteReference w:id="48"/>
      </w:r>
      <w:r w:rsidRPr="00A059A1">
        <w:rPr>
          <w:rFonts w:ascii="Times New Roman" w:hAnsi="Times New Roman" w:cs="Times New Roman"/>
          <w:sz w:val="24"/>
          <w:szCs w:val="24"/>
        </w:rPr>
        <w:t xml:space="preserve">  </w:t>
      </w:r>
    </w:p>
    <w:p w14:paraId="5539462C" w14:textId="682B5414" w:rsidR="00AB60B7" w:rsidRPr="00A059A1" w:rsidRDefault="00AB60B7" w:rsidP="00C12EF1">
      <w:pPr>
        <w:spacing w:after="0" w:line="240" w:lineRule="auto"/>
        <w:ind w:firstLine="720"/>
        <w:jc w:val="both"/>
        <w:rPr>
          <w:rFonts w:ascii="Times New Roman" w:hAnsi="Times New Roman" w:cs="Times New Roman"/>
          <w:sz w:val="24"/>
          <w:szCs w:val="24"/>
        </w:rPr>
      </w:pPr>
      <w:r w:rsidRPr="00A059A1">
        <w:rPr>
          <w:rFonts w:ascii="Times New Roman" w:hAnsi="Times New Roman" w:cs="Times New Roman"/>
          <w:sz w:val="24"/>
          <w:szCs w:val="24"/>
        </w:rPr>
        <w:t>The U.S.-China rivalry has manifested in myriad ways, from severed educational programs</w:t>
      </w:r>
      <w:r w:rsidRPr="00A059A1">
        <w:rPr>
          <w:rStyle w:val="FootnoteReference"/>
          <w:rFonts w:ascii="Times New Roman" w:hAnsi="Times New Roman" w:cs="Times New Roman"/>
          <w:sz w:val="24"/>
          <w:szCs w:val="24"/>
        </w:rPr>
        <w:footnoteReference w:id="49"/>
      </w:r>
      <w:r w:rsidRPr="00A059A1">
        <w:rPr>
          <w:rFonts w:ascii="Times New Roman" w:hAnsi="Times New Roman" w:cs="Times New Roman"/>
          <w:sz w:val="24"/>
          <w:szCs w:val="24"/>
        </w:rPr>
        <w:t xml:space="preserve"> to </w:t>
      </w:r>
      <w:r w:rsidR="00AB3FE2">
        <w:rPr>
          <w:rFonts w:ascii="Times New Roman" w:hAnsi="Times New Roman" w:cs="Times New Roman"/>
          <w:sz w:val="24"/>
          <w:szCs w:val="24"/>
        </w:rPr>
        <w:t>soaring</w:t>
      </w:r>
      <w:r w:rsidR="00AB3FE2" w:rsidRPr="00A059A1">
        <w:rPr>
          <w:rFonts w:ascii="Times New Roman" w:hAnsi="Times New Roman" w:cs="Times New Roman"/>
          <w:sz w:val="24"/>
          <w:szCs w:val="24"/>
        </w:rPr>
        <w:t xml:space="preserve"> </w:t>
      </w:r>
      <w:r w:rsidRPr="00A059A1">
        <w:rPr>
          <w:rFonts w:ascii="Times New Roman" w:hAnsi="Times New Roman" w:cs="Times New Roman"/>
          <w:sz w:val="24"/>
          <w:szCs w:val="24"/>
        </w:rPr>
        <w:t>tariffs.</w:t>
      </w:r>
      <w:r w:rsidRPr="00A059A1">
        <w:rPr>
          <w:rStyle w:val="FootnoteReference"/>
          <w:rFonts w:ascii="Times New Roman" w:hAnsi="Times New Roman" w:cs="Times New Roman"/>
          <w:sz w:val="24"/>
          <w:szCs w:val="24"/>
        </w:rPr>
        <w:footnoteReference w:id="50"/>
      </w:r>
      <w:r w:rsidRPr="00A059A1">
        <w:rPr>
          <w:rFonts w:ascii="Times New Roman" w:hAnsi="Times New Roman" w:cs="Times New Roman"/>
          <w:sz w:val="24"/>
          <w:szCs w:val="24"/>
        </w:rPr>
        <w:t xml:space="preserve"> But the </w:t>
      </w:r>
      <w:r w:rsidR="00220EA1">
        <w:rPr>
          <w:rFonts w:ascii="Times New Roman" w:hAnsi="Times New Roman" w:cs="Times New Roman"/>
          <w:sz w:val="24"/>
          <w:szCs w:val="24"/>
        </w:rPr>
        <w:t xml:space="preserve">one with the </w:t>
      </w:r>
      <w:r w:rsidRPr="00A059A1">
        <w:rPr>
          <w:rFonts w:ascii="Times New Roman" w:hAnsi="Times New Roman" w:cs="Times New Roman"/>
          <w:sz w:val="24"/>
          <w:szCs w:val="24"/>
        </w:rPr>
        <w:t xml:space="preserve">most </w:t>
      </w:r>
      <w:r w:rsidR="00220EA1">
        <w:rPr>
          <w:rFonts w:ascii="Times New Roman" w:hAnsi="Times New Roman" w:cs="Times New Roman"/>
          <w:sz w:val="24"/>
          <w:szCs w:val="24"/>
        </w:rPr>
        <w:t>far-reaching impacts</w:t>
      </w:r>
      <w:r w:rsidR="00220EA1" w:rsidRPr="00A059A1">
        <w:rPr>
          <w:rFonts w:ascii="Times New Roman" w:hAnsi="Times New Roman" w:cs="Times New Roman"/>
          <w:sz w:val="24"/>
          <w:szCs w:val="24"/>
        </w:rPr>
        <w:t xml:space="preserve"> </w:t>
      </w:r>
      <w:r w:rsidRPr="00A059A1">
        <w:rPr>
          <w:rFonts w:ascii="Times New Roman" w:hAnsi="Times New Roman" w:cs="Times New Roman"/>
          <w:sz w:val="24"/>
          <w:szCs w:val="24"/>
        </w:rPr>
        <w:t xml:space="preserve">is probably the making and enforcement of laws aimed at decoupling the two economies and undermining each other’s core national interests. The intense legal battles give rise to an </w:t>
      </w:r>
      <w:r w:rsidR="00AB3FE2">
        <w:rPr>
          <w:rFonts w:ascii="Times New Roman" w:hAnsi="Times New Roman" w:cs="Times New Roman"/>
          <w:sz w:val="24"/>
          <w:szCs w:val="24"/>
        </w:rPr>
        <w:t>impossible</w:t>
      </w:r>
      <w:r w:rsidR="00AB3FE2" w:rsidRPr="00A059A1">
        <w:rPr>
          <w:rFonts w:ascii="Times New Roman" w:hAnsi="Times New Roman" w:cs="Times New Roman"/>
          <w:sz w:val="24"/>
          <w:szCs w:val="24"/>
        </w:rPr>
        <w:t xml:space="preserve"> </w:t>
      </w:r>
      <w:r w:rsidRPr="00A059A1">
        <w:rPr>
          <w:rFonts w:ascii="Times New Roman" w:hAnsi="Times New Roman" w:cs="Times New Roman"/>
          <w:sz w:val="24"/>
          <w:szCs w:val="24"/>
        </w:rPr>
        <w:t xml:space="preserve">compliance dilemma for </w:t>
      </w:r>
      <w:r w:rsidR="00220EA1">
        <w:rPr>
          <w:rFonts w:ascii="Times New Roman" w:hAnsi="Times New Roman" w:cs="Times New Roman"/>
          <w:sz w:val="24"/>
          <w:szCs w:val="24"/>
        </w:rPr>
        <w:t>numerous</w:t>
      </w:r>
      <w:r w:rsidRPr="00A059A1">
        <w:rPr>
          <w:rFonts w:ascii="Times New Roman" w:hAnsi="Times New Roman" w:cs="Times New Roman"/>
          <w:sz w:val="24"/>
          <w:szCs w:val="24"/>
        </w:rPr>
        <w:t xml:space="preserve"> multinational companies that have built substantial businesses in the world’s two largest national markets with what appears to be, until quite recently, fully justifiable anticipation of relatively stable U.S.-China economic relations. </w:t>
      </w:r>
    </w:p>
    <w:p w14:paraId="1145E346" w14:textId="4AF6667F" w:rsidR="00AB60B7" w:rsidRPr="00A059A1" w:rsidRDefault="00AB60B7" w:rsidP="00A919F0">
      <w:pPr>
        <w:pStyle w:val="ListParagraph"/>
        <w:numPr>
          <w:ilvl w:val="1"/>
          <w:numId w:val="28"/>
        </w:numPr>
        <w:spacing w:before="120" w:after="120" w:line="240" w:lineRule="auto"/>
        <w:jc w:val="both"/>
        <w:rPr>
          <w:rFonts w:ascii="Times New Roman" w:hAnsi="Times New Roman" w:cs="Times New Roman"/>
          <w:sz w:val="24"/>
          <w:szCs w:val="24"/>
        </w:rPr>
      </w:pPr>
      <w:r w:rsidRPr="00A059A1">
        <w:rPr>
          <w:rFonts w:ascii="Times New Roman" w:hAnsi="Times New Roman" w:cs="Times New Roman"/>
          <w:sz w:val="24"/>
          <w:szCs w:val="24"/>
        </w:rPr>
        <w:t xml:space="preserve">Increasing Legal Conflicts between </w:t>
      </w:r>
      <w:r w:rsidR="00AB3FE2">
        <w:rPr>
          <w:rFonts w:ascii="Times New Roman" w:hAnsi="Times New Roman" w:cs="Times New Roman"/>
          <w:sz w:val="24"/>
          <w:szCs w:val="24"/>
        </w:rPr>
        <w:t xml:space="preserve">the </w:t>
      </w:r>
      <w:r w:rsidRPr="00A059A1">
        <w:rPr>
          <w:rFonts w:ascii="Times New Roman" w:hAnsi="Times New Roman" w:cs="Times New Roman"/>
          <w:sz w:val="24"/>
          <w:szCs w:val="24"/>
        </w:rPr>
        <w:t>United States</w:t>
      </w:r>
      <w:r w:rsidR="00AB3FE2">
        <w:rPr>
          <w:rFonts w:ascii="Times New Roman" w:hAnsi="Times New Roman" w:cs="Times New Roman"/>
          <w:sz w:val="24"/>
          <w:szCs w:val="24"/>
        </w:rPr>
        <w:t xml:space="preserve"> and China</w:t>
      </w:r>
    </w:p>
    <w:p w14:paraId="412CAD60" w14:textId="74F38CDE" w:rsidR="00AB60B7" w:rsidRPr="005C16D1" w:rsidRDefault="007D215A" w:rsidP="00C12EF1">
      <w:pPr>
        <w:spacing w:before="120" w:after="120" w:line="240" w:lineRule="auto"/>
        <w:ind w:firstLine="720"/>
        <w:jc w:val="both"/>
        <w:rPr>
          <w:rFonts w:ascii="Times New Roman" w:hAnsi="Times New Roman" w:cs="Times New Roman"/>
          <w:sz w:val="24"/>
          <w:szCs w:val="24"/>
        </w:rPr>
      </w:pPr>
      <w:r w:rsidRPr="00A059A1">
        <w:rPr>
          <w:rFonts w:ascii="Times New Roman" w:hAnsi="Times New Roman" w:cs="Times New Roman"/>
          <w:sz w:val="24"/>
          <w:szCs w:val="24"/>
        </w:rPr>
        <w:t xml:space="preserve">To illustrate </w:t>
      </w:r>
      <w:r>
        <w:rPr>
          <w:rFonts w:ascii="Times New Roman" w:hAnsi="Times New Roman" w:cs="Times New Roman"/>
          <w:sz w:val="24"/>
          <w:szCs w:val="24"/>
        </w:rPr>
        <w:t>this</w:t>
      </w:r>
      <w:r w:rsidRPr="00A059A1">
        <w:rPr>
          <w:rFonts w:ascii="Times New Roman" w:hAnsi="Times New Roman" w:cs="Times New Roman"/>
          <w:sz w:val="24"/>
          <w:szCs w:val="24"/>
        </w:rPr>
        <w:t xml:space="preserve"> compliance quandary, th</w:t>
      </w:r>
      <w:r>
        <w:rPr>
          <w:rFonts w:ascii="Times New Roman" w:hAnsi="Times New Roman" w:cs="Times New Roman"/>
          <w:sz w:val="24"/>
          <w:szCs w:val="24"/>
        </w:rPr>
        <w:t>is</w:t>
      </w:r>
      <w:r w:rsidRPr="00A059A1">
        <w:rPr>
          <w:rFonts w:ascii="Times New Roman" w:hAnsi="Times New Roman" w:cs="Times New Roman"/>
          <w:sz w:val="24"/>
          <w:szCs w:val="24"/>
        </w:rPr>
        <w:t xml:space="preserve"> </w:t>
      </w:r>
      <w:r>
        <w:rPr>
          <w:rFonts w:ascii="Times New Roman" w:hAnsi="Times New Roman" w:cs="Times New Roman"/>
          <w:sz w:val="24"/>
          <w:szCs w:val="24"/>
        </w:rPr>
        <w:t>Subpart B</w:t>
      </w:r>
      <w:r w:rsidRPr="00A059A1">
        <w:rPr>
          <w:rFonts w:ascii="Times New Roman" w:hAnsi="Times New Roman" w:cs="Times New Roman"/>
          <w:sz w:val="24"/>
          <w:szCs w:val="24"/>
        </w:rPr>
        <w:t xml:space="preserve"> </w:t>
      </w:r>
      <w:r w:rsidR="00220EA1">
        <w:rPr>
          <w:rFonts w:ascii="Times New Roman" w:hAnsi="Times New Roman" w:cs="Times New Roman"/>
          <w:sz w:val="24"/>
          <w:szCs w:val="24"/>
        </w:rPr>
        <w:t>takes stock of</w:t>
      </w:r>
      <w:r w:rsidR="00220EA1" w:rsidRPr="00A059A1">
        <w:rPr>
          <w:rFonts w:ascii="Times New Roman" w:hAnsi="Times New Roman" w:cs="Times New Roman"/>
          <w:sz w:val="24"/>
          <w:szCs w:val="24"/>
        </w:rPr>
        <w:t xml:space="preserve"> </w:t>
      </w:r>
      <w:r w:rsidRPr="00A059A1">
        <w:rPr>
          <w:rFonts w:ascii="Times New Roman" w:hAnsi="Times New Roman" w:cs="Times New Roman"/>
          <w:sz w:val="24"/>
          <w:szCs w:val="24"/>
        </w:rPr>
        <w:t>the major conflicting laws enacted recently by the two governments</w:t>
      </w:r>
      <w:r>
        <w:rPr>
          <w:rFonts w:ascii="Times New Roman" w:hAnsi="Times New Roman" w:cs="Times New Roman"/>
          <w:sz w:val="24"/>
          <w:szCs w:val="24"/>
        </w:rPr>
        <w:t xml:space="preserve">, including U.S. sanctions against Chinese parties, the </w:t>
      </w:r>
      <w:r w:rsidRPr="00445714">
        <w:rPr>
          <w:rFonts w:ascii="Times New Roman" w:hAnsi="Times New Roman" w:cs="Times New Roman"/>
          <w:i/>
          <w:iCs/>
          <w:sz w:val="24"/>
          <w:szCs w:val="24"/>
        </w:rPr>
        <w:t>Holding Foreign Companies Account Act</w:t>
      </w:r>
      <w:r w:rsidR="00220EA1">
        <w:rPr>
          <w:rFonts w:ascii="Times New Roman" w:hAnsi="Times New Roman" w:cs="Times New Roman"/>
          <w:sz w:val="24"/>
          <w:szCs w:val="24"/>
        </w:rPr>
        <w:t xml:space="preserve"> threatening to </w:t>
      </w:r>
      <w:r w:rsidR="003E620C">
        <w:rPr>
          <w:rFonts w:ascii="Times New Roman" w:hAnsi="Times New Roman" w:cs="Times New Roman"/>
          <w:sz w:val="24"/>
          <w:szCs w:val="24"/>
        </w:rPr>
        <w:t>delist hundreds of China-based companies from the U.S. capital market</w:t>
      </w:r>
      <w:r>
        <w:rPr>
          <w:rFonts w:ascii="Times New Roman" w:hAnsi="Times New Roman" w:cs="Times New Roman"/>
          <w:sz w:val="24"/>
          <w:szCs w:val="24"/>
        </w:rPr>
        <w:t xml:space="preserve">, the </w:t>
      </w:r>
      <w:r w:rsidRPr="00445714">
        <w:rPr>
          <w:rFonts w:ascii="Times New Roman" w:hAnsi="Times New Roman" w:cs="Times New Roman"/>
          <w:i/>
          <w:iCs/>
          <w:sz w:val="24"/>
          <w:szCs w:val="24"/>
        </w:rPr>
        <w:t>Uyghur Forced Labor Prevention Act</w:t>
      </w:r>
      <w:r w:rsidR="003E620C">
        <w:rPr>
          <w:rFonts w:ascii="Times New Roman" w:hAnsi="Times New Roman" w:cs="Times New Roman"/>
          <w:sz w:val="24"/>
          <w:szCs w:val="24"/>
        </w:rPr>
        <w:t xml:space="preserve"> banning the importation of all products connected to the Chinese region</w:t>
      </w:r>
      <w:r>
        <w:rPr>
          <w:rFonts w:ascii="Times New Roman" w:hAnsi="Times New Roman" w:cs="Times New Roman"/>
          <w:sz w:val="24"/>
          <w:szCs w:val="24"/>
        </w:rPr>
        <w:t xml:space="preserve">, and their respective legal countermeasures </w:t>
      </w:r>
      <w:r w:rsidR="003E620C">
        <w:rPr>
          <w:rFonts w:ascii="Times New Roman" w:hAnsi="Times New Roman" w:cs="Times New Roman"/>
          <w:sz w:val="24"/>
          <w:szCs w:val="24"/>
        </w:rPr>
        <w:t xml:space="preserve">that have been adopted </w:t>
      </w:r>
      <w:r>
        <w:rPr>
          <w:rFonts w:ascii="Times New Roman" w:hAnsi="Times New Roman" w:cs="Times New Roman"/>
          <w:sz w:val="24"/>
          <w:szCs w:val="24"/>
        </w:rPr>
        <w:t>by the Chinese government</w:t>
      </w:r>
      <w:r w:rsidRPr="00A059A1">
        <w:rPr>
          <w:rFonts w:ascii="Times New Roman" w:hAnsi="Times New Roman" w:cs="Times New Roman"/>
          <w:sz w:val="24"/>
          <w:szCs w:val="24"/>
        </w:rPr>
        <w:t>.</w:t>
      </w:r>
      <w:r>
        <w:rPr>
          <w:rFonts w:ascii="Times New Roman" w:hAnsi="Times New Roman" w:cs="Times New Roman"/>
          <w:sz w:val="24"/>
          <w:szCs w:val="24"/>
        </w:rPr>
        <w:t xml:space="preserve"> </w:t>
      </w:r>
    </w:p>
    <w:p w14:paraId="6A041783" w14:textId="77777777" w:rsidR="00AB60B7" w:rsidRPr="005C16D1" w:rsidRDefault="00AB60B7" w:rsidP="00DD5F2A">
      <w:pPr>
        <w:pStyle w:val="ListParagraph"/>
        <w:numPr>
          <w:ilvl w:val="2"/>
          <w:numId w:val="15"/>
        </w:numPr>
        <w:spacing w:before="120" w:after="120" w:line="240" w:lineRule="auto"/>
        <w:jc w:val="both"/>
        <w:rPr>
          <w:rFonts w:ascii="Times New Roman" w:hAnsi="Times New Roman" w:cs="Times New Roman"/>
          <w:sz w:val="24"/>
          <w:szCs w:val="24"/>
        </w:rPr>
      </w:pPr>
      <w:r w:rsidRPr="005C16D1">
        <w:rPr>
          <w:rFonts w:ascii="Times New Roman" w:hAnsi="Times New Roman" w:cs="Times New Roman"/>
          <w:sz w:val="24"/>
          <w:szCs w:val="24"/>
        </w:rPr>
        <w:t>U.S. Sanctions and Chinese Blocking Rules</w:t>
      </w:r>
    </w:p>
    <w:p w14:paraId="0170DB38" w14:textId="6C9834BC" w:rsidR="007D215A" w:rsidRDefault="007D215A" w:rsidP="00C12EF1">
      <w:pPr>
        <w:autoSpaceDE w:val="0"/>
        <w:autoSpaceDN w:val="0"/>
        <w:adjustRightInd w:val="0"/>
        <w:spacing w:after="0" w:line="240" w:lineRule="auto"/>
        <w:ind w:firstLine="720"/>
        <w:jc w:val="both"/>
        <w:rPr>
          <w:rFonts w:ascii="Times New Roman" w:hAnsi="Times New Roman" w:cs="Times New Roman"/>
          <w:sz w:val="24"/>
          <w:szCs w:val="24"/>
        </w:rPr>
      </w:pPr>
      <w:r w:rsidRPr="00A059A1">
        <w:rPr>
          <w:rFonts w:ascii="Times New Roman" w:hAnsi="Times New Roman" w:cs="Times New Roman"/>
          <w:sz w:val="24"/>
          <w:szCs w:val="24"/>
        </w:rPr>
        <w:t>A major legal conflict between the United States and China concerns China-focused U.S. sanctions</w:t>
      </w:r>
      <w:r>
        <w:rPr>
          <w:rFonts w:ascii="Times New Roman" w:hAnsi="Times New Roman" w:cs="Times New Roman"/>
          <w:sz w:val="24"/>
          <w:szCs w:val="24"/>
        </w:rPr>
        <w:t xml:space="preserve"> </w:t>
      </w:r>
      <w:r w:rsidRPr="00A059A1">
        <w:rPr>
          <w:rFonts w:ascii="Times New Roman" w:hAnsi="Times New Roman" w:cs="Times New Roman"/>
          <w:sz w:val="24"/>
          <w:szCs w:val="24"/>
        </w:rPr>
        <w:t xml:space="preserve">and the </w:t>
      </w:r>
      <w:r w:rsidR="003E620C">
        <w:rPr>
          <w:rFonts w:ascii="Times New Roman" w:hAnsi="Times New Roman" w:cs="Times New Roman"/>
          <w:sz w:val="24"/>
          <w:szCs w:val="24"/>
        </w:rPr>
        <w:t>blocking rules</w:t>
      </w:r>
      <w:r w:rsidRPr="00A059A1">
        <w:rPr>
          <w:rFonts w:ascii="Times New Roman" w:hAnsi="Times New Roman" w:cs="Times New Roman"/>
          <w:sz w:val="24"/>
          <w:szCs w:val="24"/>
        </w:rPr>
        <w:t xml:space="preserve"> </w:t>
      </w:r>
      <w:r w:rsidR="003E620C">
        <w:rPr>
          <w:rFonts w:ascii="Times New Roman" w:hAnsi="Times New Roman" w:cs="Times New Roman"/>
          <w:sz w:val="24"/>
          <w:szCs w:val="24"/>
        </w:rPr>
        <w:t>implemented</w:t>
      </w:r>
      <w:r w:rsidR="003E620C" w:rsidRPr="00A059A1">
        <w:rPr>
          <w:rFonts w:ascii="Times New Roman" w:hAnsi="Times New Roman" w:cs="Times New Roman"/>
          <w:sz w:val="24"/>
          <w:szCs w:val="24"/>
        </w:rPr>
        <w:t xml:space="preserve"> </w:t>
      </w:r>
      <w:r w:rsidRPr="00A059A1">
        <w:rPr>
          <w:rFonts w:ascii="Times New Roman" w:hAnsi="Times New Roman" w:cs="Times New Roman"/>
          <w:sz w:val="24"/>
          <w:szCs w:val="24"/>
        </w:rPr>
        <w:t>by the Chinese</w:t>
      </w:r>
      <w:r w:rsidRPr="00DD5F2A">
        <w:rPr>
          <w:rFonts w:ascii="Times New Roman" w:hAnsi="Times New Roman" w:cs="Times New Roman"/>
          <w:sz w:val="24"/>
          <w:szCs w:val="24"/>
        </w:rPr>
        <w:t xml:space="preserve"> government</w:t>
      </w:r>
      <w:r>
        <w:rPr>
          <w:rFonts w:ascii="Times New Roman" w:hAnsi="Times New Roman" w:cs="Times New Roman"/>
          <w:sz w:val="24"/>
          <w:szCs w:val="24"/>
        </w:rPr>
        <w:t>.</w:t>
      </w:r>
      <w:r w:rsidRPr="00A059A1">
        <w:rPr>
          <w:rFonts w:ascii="Times New Roman" w:hAnsi="Times New Roman" w:cs="Times New Roman"/>
          <w:sz w:val="24"/>
          <w:szCs w:val="24"/>
        </w:rPr>
        <w:t xml:space="preserve"> </w:t>
      </w:r>
      <w:r>
        <w:rPr>
          <w:rFonts w:ascii="Times New Roman" w:hAnsi="Times New Roman" w:cs="Times New Roman"/>
          <w:sz w:val="24"/>
          <w:szCs w:val="24"/>
        </w:rPr>
        <w:t>Traditionally</w:t>
      </w:r>
      <w:r w:rsidRPr="00A059A1">
        <w:rPr>
          <w:rFonts w:ascii="Times New Roman" w:hAnsi="Times New Roman" w:cs="Times New Roman"/>
          <w:sz w:val="24"/>
          <w:szCs w:val="24"/>
        </w:rPr>
        <w:t xml:space="preserve"> defined as the “deliberate, government-inspired withdrawal, or threat of withdrawal, of customary trade and financial relations with a target country in an effort to change that country’s policies</w:t>
      </w:r>
      <w:r>
        <w:rPr>
          <w:rFonts w:ascii="Times New Roman" w:hAnsi="Times New Roman" w:cs="Times New Roman"/>
          <w:sz w:val="24"/>
          <w:szCs w:val="24"/>
        </w:rPr>
        <w:t>,</w:t>
      </w:r>
      <w:r w:rsidRPr="00A059A1">
        <w:rPr>
          <w:rFonts w:ascii="Times New Roman" w:hAnsi="Times New Roman" w:cs="Times New Roman"/>
          <w:sz w:val="24"/>
          <w:szCs w:val="24"/>
        </w:rPr>
        <w:t>”</w:t>
      </w:r>
      <w:r w:rsidRPr="00A059A1">
        <w:rPr>
          <w:rStyle w:val="FootnoteReference"/>
          <w:rFonts w:ascii="Times New Roman" w:hAnsi="Times New Roman" w:cs="Times New Roman"/>
          <w:sz w:val="24"/>
          <w:szCs w:val="24"/>
        </w:rPr>
        <w:footnoteReference w:id="51"/>
      </w:r>
      <w:r w:rsidRPr="00A059A1">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sanctions imposed more recently have targeted individuals and business associations. </w:t>
      </w:r>
      <w:r w:rsidRPr="00DD5F2A">
        <w:rPr>
          <w:rFonts w:ascii="Times New Roman" w:hAnsi="Times New Roman" w:cs="Times New Roman"/>
          <w:sz w:val="24"/>
          <w:szCs w:val="24"/>
        </w:rPr>
        <w:t>Broadly applicable to multinational</w:t>
      </w:r>
      <w:r>
        <w:rPr>
          <w:rFonts w:ascii="Times New Roman" w:hAnsi="Times New Roman" w:cs="Times New Roman"/>
          <w:sz w:val="24"/>
          <w:szCs w:val="24"/>
        </w:rPr>
        <w:t xml:space="preserve"> companies</w:t>
      </w:r>
      <w:r w:rsidRPr="00DD5F2A">
        <w:rPr>
          <w:rFonts w:ascii="Times New Roman" w:hAnsi="Times New Roman" w:cs="Times New Roman"/>
          <w:sz w:val="24"/>
          <w:szCs w:val="24"/>
        </w:rPr>
        <w:t xml:space="preserve">, </w:t>
      </w:r>
      <w:r>
        <w:rPr>
          <w:rFonts w:ascii="Times New Roman" w:hAnsi="Times New Roman" w:cs="Times New Roman"/>
          <w:sz w:val="24"/>
          <w:szCs w:val="24"/>
        </w:rPr>
        <w:t xml:space="preserve">legal conflicts in this subject matter area </w:t>
      </w:r>
      <w:r w:rsidRPr="005C16D1">
        <w:rPr>
          <w:rFonts w:ascii="Times New Roman" w:hAnsi="Times New Roman" w:cs="Times New Roman"/>
          <w:sz w:val="24"/>
          <w:szCs w:val="24"/>
        </w:rPr>
        <w:t xml:space="preserve">best illuminate the compliance-exclusivity paradox. </w:t>
      </w:r>
    </w:p>
    <w:p w14:paraId="3A06DC0D" w14:textId="774732B2" w:rsidR="00AB60B7" w:rsidRPr="005C16D1" w:rsidRDefault="00AB60B7" w:rsidP="00C12EF1">
      <w:pPr>
        <w:autoSpaceDE w:val="0"/>
        <w:autoSpaceDN w:val="0"/>
        <w:adjustRightInd w:val="0"/>
        <w:spacing w:after="0" w:line="240" w:lineRule="auto"/>
        <w:ind w:firstLine="720"/>
        <w:jc w:val="both"/>
        <w:rPr>
          <w:rFonts w:ascii="Times New Roman" w:hAnsi="Times New Roman" w:cs="Times New Roman"/>
          <w:sz w:val="24"/>
          <w:szCs w:val="24"/>
        </w:rPr>
      </w:pPr>
      <w:r w:rsidRPr="005C16D1">
        <w:rPr>
          <w:rFonts w:ascii="Times New Roman" w:hAnsi="Times New Roman" w:cs="Times New Roman"/>
          <w:sz w:val="24"/>
          <w:szCs w:val="24"/>
        </w:rPr>
        <w:t>Sanctions have been analogized to “economic weapons” used primarily to achieve foreign policy objectives,</w:t>
      </w:r>
      <w:r w:rsidRPr="005C16D1">
        <w:rPr>
          <w:rStyle w:val="FootnoteReference"/>
          <w:rFonts w:ascii="Times New Roman" w:hAnsi="Times New Roman" w:cs="Times New Roman"/>
          <w:sz w:val="24"/>
          <w:szCs w:val="24"/>
        </w:rPr>
        <w:footnoteReference w:id="52"/>
      </w:r>
      <w:r w:rsidRPr="005C16D1">
        <w:rPr>
          <w:rFonts w:ascii="Times New Roman" w:hAnsi="Times New Roman" w:cs="Times New Roman"/>
          <w:sz w:val="24"/>
          <w:szCs w:val="24"/>
        </w:rPr>
        <w:t xml:space="preserve"> and countries with considerable economic leverage often find the policy tool tempting. President Woodrow Wilson, for instance, once deemed it possible and desirable to replace military actions with</w:t>
      </w:r>
      <w:r w:rsidR="0040252D">
        <w:rPr>
          <w:rFonts w:ascii="Times New Roman" w:hAnsi="Times New Roman" w:cs="Times New Roman"/>
          <w:sz w:val="24"/>
          <w:szCs w:val="24"/>
        </w:rPr>
        <w:t xml:space="preserve"> economic</w:t>
      </w:r>
      <w:r w:rsidRPr="005C16D1">
        <w:rPr>
          <w:rFonts w:ascii="Times New Roman" w:hAnsi="Times New Roman" w:cs="Times New Roman"/>
          <w:sz w:val="24"/>
          <w:szCs w:val="24"/>
        </w:rPr>
        <w:t xml:space="preserve"> sanctions.</w:t>
      </w:r>
      <w:r w:rsidRPr="005C16D1">
        <w:rPr>
          <w:rStyle w:val="FootnoteReference"/>
          <w:rFonts w:ascii="Times New Roman" w:hAnsi="Times New Roman" w:cs="Times New Roman"/>
          <w:sz w:val="24"/>
          <w:szCs w:val="24"/>
        </w:rPr>
        <w:footnoteReference w:id="53"/>
      </w:r>
      <w:r w:rsidRPr="005C16D1">
        <w:rPr>
          <w:rFonts w:ascii="Times New Roman" w:hAnsi="Times New Roman" w:cs="Times New Roman"/>
          <w:sz w:val="24"/>
          <w:szCs w:val="24"/>
        </w:rPr>
        <w:t xml:space="preserve"> As early as 1917, the U.S. government imposed sanctions against Japan to contain its expansion in Asia.</w:t>
      </w:r>
      <w:r w:rsidRPr="005C16D1">
        <w:rPr>
          <w:rStyle w:val="FootnoteReference"/>
          <w:rFonts w:ascii="Times New Roman" w:hAnsi="Times New Roman" w:cs="Times New Roman"/>
          <w:sz w:val="24"/>
          <w:szCs w:val="24"/>
        </w:rPr>
        <w:footnoteReference w:id="54"/>
      </w:r>
      <w:r w:rsidRPr="005C16D1">
        <w:rPr>
          <w:rFonts w:ascii="Times New Roman" w:hAnsi="Times New Roman" w:cs="Times New Roman"/>
          <w:sz w:val="24"/>
          <w:szCs w:val="24"/>
        </w:rPr>
        <w:t xml:space="preserve"> During the Cold War, the United States used sanctions fourteen times to “destabilize and ultimately overthrow the governments of smaller states, primarily in the Americas.”</w:t>
      </w:r>
      <w:r w:rsidRPr="005C16D1">
        <w:rPr>
          <w:rStyle w:val="FootnoteReference"/>
          <w:rFonts w:ascii="Times New Roman" w:hAnsi="Times New Roman" w:cs="Times New Roman"/>
          <w:sz w:val="24"/>
          <w:szCs w:val="24"/>
        </w:rPr>
        <w:footnoteReference w:id="55"/>
      </w:r>
      <w:r w:rsidRPr="005C16D1">
        <w:rPr>
          <w:rFonts w:ascii="Times New Roman" w:hAnsi="Times New Roman" w:cs="Times New Roman"/>
          <w:sz w:val="24"/>
          <w:szCs w:val="24"/>
        </w:rPr>
        <w:t xml:space="preserve"> In the 1990s, as the world only remaining hegemon, the U.S. government “imposed sanctions so routinely that some referred to it as the ‘sanctions decade.’”</w:t>
      </w:r>
      <w:r w:rsidRPr="005C16D1">
        <w:rPr>
          <w:rStyle w:val="FootnoteReference"/>
          <w:rFonts w:ascii="Times New Roman" w:hAnsi="Times New Roman" w:cs="Times New Roman"/>
          <w:sz w:val="24"/>
          <w:szCs w:val="24"/>
        </w:rPr>
        <w:footnoteReference w:id="56"/>
      </w:r>
      <w:r w:rsidRPr="005C16D1">
        <w:rPr>
          <w:rFonts w:ascii="Times New Roman" w:hAnsi="Times New Roman" w:cs="Times New Roman"/>
          <w:sz w:val="24"/>
          <w:szCs w:val="24"/>
        </w:rPr>
        <w:t xml:space="preserve"> In short, though the </w:t>
      </w:r>
      <w:r w:rsidR="0040252D">
        <w:rPr>
          <w:rFonts w:ascii="Times New Roman" w:hAnsi="Times New Roman" w:cs="Times New Roman"/>
          <w:sz w:val="24"/>
          <w:szCs w:val="24"/>
        </w:rPr>
        <w:t xml:space="preserve">practical </w:t>
      </w:r>
      <w:r w:rsidRPr="005C16D1">
        <w:rPr>
          <w:rFonts w:ascii="Times New Roman" w:hAnsi="Times New Roman" w:cs="Times New Roman"/>
          <w:sz w:val="24"/>
          <w:szCs w:val="24"/>
        </w:rPr>
        <w:t xml:space="preserve">effect of sanctions </w:t>
      </w:r>
      <w:r w:rsidR="0040252D">
        <w:rPr>
          <w:rFonts w:ascii="Times New Roman" w:hAnsi="Times New Roman" w:cs="Times New Roman"/>
          <w:sz w:val="24"/>
          <w:szCs w:val="24"/>
        </w:rPr>
        <w:t>remains</w:t>
      </w:r>
      <w:r w:rsidRPr="005C16D1">
        <w:rPr>
          <w:rFonts w:ascii="Times New Roman" w:hAnsi="Times New Roman" w:cs="Times New Roman"/>
          <w:sz w:val="24"/>
          <w:szCs w:val="24"/>
        </w:rPr>
        <w:t xml:space="preserve"> contested,</w:t>
      </w:r>
      <w:r w:rsidRPr="005C16D1">
        <w:rPr>
          <w:rStyle w:val="FootnoteReference"/>
          <w:rFonts w:ascii="Times New Roman" w:hAnsi="Times New Roman" w:cs="Times New Roman"/>
          <w:sz w:val="24"/>
          <w:szCs w:val="24"/>
        </w:rPr>
        <w:footnoteReference w:id="57"/>
      </w:r>
      <w:r w:rsidRPr="005C16D1">
        <w:rPr>
          <w:rFonts w:ascii="Times New Roman" w:hAnsi="Times New Roman" w:cs="Times New Roman"/>
          <w:sz w:val="24"/>
          <w:szCs w:val="24"/>
        </w:rPr>
        <w:t xml:space="preserve"> the U.S. government has increased its use “in every decade since World War I.”</w:t>
      </w:r>
      <w:r w:rsidRPr="005C16D1">
        <w:rPr>
          <w:rStyle w:val="FootnoteReference"/>
          <w:rFonts w:ascii="Times New Roman" w:hAnsi="Times New Roman" w:cs="Times New Roman"/>
          <w:sz w:val="24"/>
          <w:szCs w:val="24"/>
        </w:rPr>
        <w:footnoteReference w:id="58"/>
      </w:r>
    </w:p>
    <w:p w14:paraId="3434A1EF" w14:textId="0322F498" w:rsidR="00AB60B7" w:rsidRPr="00DD080E" w:rsidRDefault="00AB60B7" w:rsidP="00C12EF1">
      <w:pPr>
        <w:spacing w:after="0" w:line="240" w:lineRule="auto"/>
        <w:ind w:firstLine="720"/>
        <w:jc w:val="both"/>
        <w:rPr>
          <w:rFonts w:ascii="Times New Roman" w:hAnsi="Times New Roman" w:cs="Times New Roman"/>
          <w:sz w:val="24"/>
          <w:szCs w:val="24"/>
        </w:rPr>
      </w:pPr>
      <w:r w:rsidRPr="005C16D1">
        <w:rPr>
          <w:rFonts w:ascii="Times New Roman" w:hAnsi="Times New Roman" w:cs="Times New Roman"/>
          <w:sz w:val="24"/>
          <w:szCs w:val="24"/>
        </w:rPr>
        <w:t xml:space="preserve">The focuses and scopes of sanctions can vary </w:t>
      </w:r>
      <w:r w:rsidR="003E620C">
        <w:rPr>
          <w:rFonts w:ascii="Times New Roman" w:hAnsi="Times New Roman" w:cs="Times New Roman"/>
          <w:sz w:val="24"/>
          <w:szCs w:val="24"/>
        </w:rPr>
        <w:t>significantly</w:t>
      </w:r>
      <w:r w:rsidRPr="005C16D1">
        <w:rPr>
          <w:rFonts w:ascii="Times New Roman" w:hAnsi="Times New Roman" w:cs="Times New Roman"/>
          <w:sz w:val="24"/>
          <w:szCs w:val="24"/>
        </w:rPr>
        <w:t>. But increasingly, the U.S. government imposes targeted sanctions that are “generally viewed as causing less collateral harm to innocent citizens than country-based sanctions programs” and still effective in changing “the behavior of a foreign state actor.”</w:t>
      </w:r>
      <w:r w:rsidRPr="005C16D1">
        <w:rPr>
          <w:rStyle w:val="FootnoteReference"/>
          <w:rFonts w:ascii="Times New Roman" w:hAnsi="Times New Roman" w:cs="Times New Roman"/>
          <w:sz w:val="24"/>
          <w:szCs w:val="24"/>
        </w:rPr>
        <w:footnoteReference w:id="59"/>
      </w:r>
      <w:r w:rsidRPr="005C16D1">
        <w:rPr>
          <w:rFonts w:ascii="Times New Roman" w:hAnsi="Times New Roman" w:cs="Times New Roman"/>
          <w:sz w:val="24"/>
          <w:szCs w:val="24"/>
        </w:rPr>
        <w:t xml:space="preserve"> </w:t>
      </w:r>
      <w:r w:rsidR="0040252D">
        <w:rPr>
          <w:rFonts w:ascii="Times New Roman" w:hAnsi="Times New Roman" w:cs="Times New Roman"/>
          <w:sz w:val="24"/>
          <w:szCs w:val="24"/>
        </w:rPr>
        <w:t xml:space="preserve">The fine-tuning of the policy tool necessitates a </w:t>
      </w:r>
      <w:r w:rsidR="00DD080E">
        <w:rPr>
          <w:rFonts w:ascii="Times New Roman" w:hAnsi="Times New Roman" w:cs="Times New Roman"/>
          <w:sz w:val="24"/>
          <w:szCs w:val="24"/>
        </w:rPr>
        <w:t>complex</w:t>
      </w:r>
      <w:r w:rsidR="0040252D">
        <w:rPr>
          <w:rFonts w:ascii="Times New Roman" w:hAnsi="Times New Roman" w:cs="Times New Roman"/>
          <w:sz w:val="24"/>
          <w:szCs w:val="24"/>
        </w:rPr>
        <w:t xml:space="preserve"> </w:t>
      </w:r>
      <w:r w:rsidR="00DD080E">
        <w:rPr>
          <w:rFonts w:ascii="Times New Roman" w:hAnsi="Times New Roman" w:cs="Times New Roman"/>
          <w:sz w:val="24"/>
          <w:szCs w:val="24"/>
        </w:rPr>
        <w:t xml:space="preserve">and expansive </w:t>
      </w:r>
      <w:r w:rsidR="0040252D">
        <w:rPr>
          <w:rFonts w:ascii="Times New Roman" w:hAnsi="Times New Roman" w:cs="Times New Roman"/>
          <w:sz w:val="24"/>
          <w:szCs w:val="24"/>
        </w:rPr>
        <w:t xml:space="preserve">state apparatus for its implementation. </w:t>
      </w:r>
      <w:r w:rsidR="001D6A15">
        <w:rPr>
          <w:rFonts w:ascii="Times New Roman" w:hAnsi="Times New Roman" w:cs="Times New Roman"/>
          <w:sz w:val="24"/>
          <w:szCs w:val="24"/>
        </w:rPr>
        <w:t>T</w:t>
      </w:r>
      <w:r w:rsidRPr="005C16D1">
        <w:rPr>
          <w:rFonts w:ascii="Times New Roman" w:hAnsi="Times New Roman" w:cs="Times New Roman"/>
          <w:sz w:val="24"/>
          <w:szCs w:val="24"/>
        </w:rPr>
        <w:t>he Office of Foreign Assets Control (OFAC)</w:t>
      </w:r>
      <w:r w:rsidR="0040252D">
        <w:rPr>
          <w:rFonts w:ascii="Times New Roman" w:hAnsi="Times New Roman" w:cs="Times New Roman"/>
          <w:sz w:val="24"/>
          <w:szCs w:val="24"/>
        </w:rPr>
        <w:t xml:space="preserve"> of the Treasury Department</w:t>
      </w:r>
      <w:r w:rsidRPr="005C16D1">
        <w:rPr>
          <w:rFonts w:ascii="Times New Roman" w:hAnsi="Times New Roman" w:cs="Times New Roman"/>
          <w:sz w:val="24"/>
          <w:szCs w:val="24"/>
        </w:rPr>
        <w:t xml:space="preserve"> administers the targeted sanctions by publishing a 1,916-page </w:t>
      </w:r>
      <w:r w:rsidRPr="00DD080E">
        <w:rPr>
          <w:rFonts w:ascii="Times New Roman" w:hAnsi="Times New Roman" w:cs="Times New Roman"/>
          <w:sz w:val="24"/>
          <w:szCs w:val="24"/>
        </w:rPr>
        <w:t>long list of Specially Designated Nationals (SDN List),</w:t>
      </w:r>
      <w:r w:rsidRPr="00DD080E">
        <w:rPr>
          <w:rStyle w:val="FootnoteReference"/>
          <w:rFonts w:ascii="Times New Roman" w:hAnsi="Times New Roman" w:cs="Times New Roman"/>
          <w:sz w:val="24"/>
          <w:szCs w:val="24"/>
        </w:rPr>
        <w:footnoteReference w:id="60"/>
      </w:r>
      <w:r w:rsidRPr="00DD080E">
        <w:rPr>
          <w:rFonts w:ascii="Times New Roman" w:hAnsi="Times New Roman" w:cs="Times New Roman"/>
          <w:sz w:val="24"/>
          <w:szCs w:val="24"/>
        </w:rPr>
        <w:t xml:space="preserve"> </w:t>
      </w:r>
      <w:r w:rsidR="00DD080E" w:rsidRPr="00DD080E">
        <w:rPr>
          <w:rFonts w:ascii="Times New Roman" w:hAnsi="Times New Roman" w:cs="Times New Roman"/>
          <w:sz w:val="24"/>
          <w:szCs w:val="24"/>
        </w:rPr>
        <w:t>“</w:t>
      </w:r>
      <w:r w:rsidR="0040252D" w:rsidRPr="00DD080E">
        <w:rPr>
          <w:rFonts w:ascii="Times New Roman" w:hAnsi="Times New Roman" w:cs="Times New Roman"/>
          <w:sz w:val="24"/>
          <w:szCs w:val="24"/>
        </w:rPr>
        <w:t>whose</w:t>
      </w:r>
      <w:r w:rsidRPr="00DD080E">
        <w:rPr>
          <w:rFonts w:ascii="Times New Roman" w:hAnsi="Times New Roman" w:cs="Times New Roman"/>
          <w:sz w:val="24"/>
          <w:szCs w:val="24"/>
        </w:rPr>
        <w:t xml:space="preserve"> property is </w:t>
      </w:r>
      <w:r w:rsidR="00DD080E" w:rsidRPr="00DD080E">
        <w:rPr>
          <w:rFonts w:ascii="Times New Roman" w:hAnsi="Times New Roman" w:cs="Times New Roman"/>
          <w:sz w:val="24"/>
          <w:szCs w:val="24"/>
        </w:rPr>
        <w:t>blocked</w:t>
      </w:r>
      <w:r w:rsidRPr="00DD080E">
        <w:rPr>
          <w:rFonts w:ascii="Times New Roman" w:hAnsi="Times New Roman" w:cs="Times New Roman"/>
          <w:sz w:val="24"/>
          <w:szCs w:val="24"/>
        </w:rPr>
        <w:t xml:space="preserve"> </w:t>
      </w:r>
      <w:r w:rsidRPr="00DD080E">
        <w:rPr>
          <w:rFonts w:ascii="Times New Roman" w:hAnsi="Times New Roman" w:cs="Times New Roman"/>
          <w:sz w:val="24"/>
          <w:szCs w:val="24"/>
        </w:rPr>
        <w:lastRenderedPageBreak/>
        <w:t>and with which U.S. persons are prohibited from dealing,”</w:t>
      </w:r>
      <w:r w:rsidRPr="00DD080E">
        <w:rPr>
          <w:rStyle w:val="FootnoteReference"/>
          <w:rFonts w:ascii="Times New Roman" w:hAnsi="Times New Roman" w:cs="Times New Roman"/>
          <w:sz w:val="24"/>
          <w:szCs w:val="24"/>
        </w:rPr>
        <w:footnoteReference w:id="61"/>
      </w:r>
      <w:r w:rsidRPr="00DD080E">
        <w:rPr>
          <w:rFonts w:ascii="Times New Roman" w:hAnsi="Times New Roman" w:cs="Times New Roman"/>
          <w:sz w:val="24"/>
          <w:szCs w:val="24"/>
        </w:rPr>
        <w:t xml:space="preserve"> and promulgating regulations to enforce the sanctions</w:t>
      </w:r>
      <w:r w:rsidR="001D6A15">
        <w:rPr>
          <w:rFonts w:ascii="Times New Roman" w:hAnsi="Times New Roman" w:cs="Times New Roman"/>
          <w:sz w:val="24"/>
          <w:szCs w:val="24"/>
        </w:rPr>
        <w:t>.</w:t>
      </w:r>
      <w:r w:rsidRPr="00DD080E">
        <w:rPr>
          <w:rStyle w:val="FootnoteReference"/>
          <w:rFonts w:ascii="Times New Roman" w:hAnsi="Times New Roman" w:cs="Times New Roman"/>
          <w:sz w:val="24"/>
          <w:szCs w:val="24"/>
        </w:rPr>
        <w:footnoteReference w:id="62"/>
      </w:r>
      <w:r w:rsidR="001D6A15">
        <w:rPr>
          <w:rFonts w:ascii="Times New Roman" w:hAnsi="Times New Roman" w:cs="Times New Roman"/>
          <w:sz w:val="24"/>
          <w:szCs w:val="24"/>
        </w:rPr>
        <w:t xml:space="preserve"> </w:t>
      </w:r>
      <w:r w:rsidR="003E620C">
        <w:rPr>
          <w:rFonts w:ascii="Times New Roman" w:hAnsi="Times New Roman" w:cs="Times New Roman"/>
          <w:sz w:val="24"/>
          <w:szCs w:val="24"/>
        </w:rPr>
        <w:t>Moreover</w:t>
      </w:r>
      <w:r w:rsidR="004969B9">
        <w:rPr>
          <w:rFonts w:ascii="Times New Roman" w:hAnsi="Times New Roman" w:cs="Times New Roman"/>
          <w:sz w:val="24"/>
          <w:szCs w:val="24"/>
        </w:rPr>
        <w:t>, the Bureau of Industry and Security of the Department of Commerce</w:t>
      </w:r>
      <w:r w:rsidR="007D215A">
        <w:rPr>
          <w:rFonts w:ascii="Times New Roman" w:hAnsi="Times New Roman" w:cs="Times New Roman"/>
          <w:sz w:val="24"/>
          <w:szCs w:val="24"/>
        </w:rPr>
        <w:t xml:space="preserve"> (BIS)</w:t>
      </w:r>
      <w:r w:rsidR="004969B9">
        <w:rPr>
          <w:rFonts w:ascii="Times New Roman" w:hAnsi="Times New Roman" w:cs="Times New Roman"/>
          <w:sz w:val="24"/>
          <w:szCs w:val="24"/>
        </w:rPr>
        <w:t xml:space="preserve"> maintains the Entity List, which consists of foreign end users denied U.S. export and re-export privileges. </w:t>
      </w:r>
      <w:r w:rsidR="001D6A15">
        <w:rPr>
          <w:rFonts w:ascii="Times New Roman" w:hAnsi="Times New Roman" w:cs="Times New Roman"/>
          <w:sz w:val="24"/>
          <w:szCs w:val="24"/>
        </w:rPr>
        <w:t>In addition,</w:t>
      </w:r>
      <w:r w:rsidRPr="00DD080E">
        <w:rPr>
          <w:rFonts w:ascii="Times New Roman" w:hAnsi="Times New Roman" w:cs="Times New Roman"/>
          <w:sz w:val="24"/>
          <w:szCs w:val="24"/>
        </w:rPr>
        <w:t xml:space="preserve"> </w:t>
      </w:r>
      <w:r w:rsidR="0040252D" w:rsidRPr="00DD080E">
        <w:rPr>
          <w:rFonts w:ascii="Times New Roman" w:hAnsi="Times New Roman" w:cs="Times New Roman"/>
          <w:sz w:val="24"/>
          <w:szCs w:val="24"/>
        </w:rPr>
        <w:t>o</w:t>
      </w:r>
      <w:r w:rsidRPr="00DD080E">
        <w:rPr>
          <w:rFonts w:ascii="Times New Roman" w:hAnsi="Times New Roman" w:cs="Times New Roman"/>
          <w:sz w:val="24"/>
          <w:szCs w:val="24"/>
        </w:rPr>
        <w:t xml:space="preserve">ther </w:t>
      </w:r>
      <w:r w:rsidR="00DD080E" w:rsidRPr="00DD080E">
        <w:rPr>
          <w:rFonts w:ascii="Times New Roman" w:hAnsi="Times New Roman" w:cs="Times New Roman"/>
          <w:sz w:val="24"/>
          <w:szCs w:val="24"/>
        </w:rPr>
        <w:t xml:space="preserve">federal </w:t>
      </w:r>
      <w:r w:rsidRPr="00DD080E">
        <w:rPr>
          <w:rFonts w:ascii="Times New Roman" w:hAnsi="Times New Roman" w:cs="Times New Roman"/>
          <w:sz w:val="24"/>
          <w:szCs w:val="24"/>
        </w:rPr>
        <w:t>government bodies such as the Department of State also play a part in administering sanctions programs with extraterritorial effects.</w:t>
      </w:r>
      <w:r w:rsidRPr="00DD080E">
        <w:rPr>
          <w:rStyle w:val="FootnoteReference"/>
          <w:rFonts w:ascii="Times New Roman" w:hAnsi="Times New Roman" w:cs="Times New Roman"/>
          <w:sz w:val="24"/>
          <w:szCs w:val="24"/>
        </w:rPr>
        <w:footnoteReference w:id="63"/>
      </w:r>
    </w:p>
    <w:p w14:paraId="6235250A" w14:textId="7CCE4D4F" w:rsidR="00AB60B7" w:rsidRPr="00DD080E" w:rsidRDefault="00AB60B7" w:rsidP="00C12EF1">
      <w:pPr>
        <w:autoSpaceDE w:val="0"/>
        <w:autoSpaceDN w:val="0"/>
        <w:adjustRightInd w:val="0"/>
        <w:spacing w:after="0" w:line="240" w:lineRule="auto"/>
        <w:ind w:firstLine="720"/>
        <w:jc w:val="both"/>
        <w:rPr>
          <w:rFonts w:ascii="Times New Roman" w:hAnsi="Times New Roman" w:cs="Times New Roman"/>
          <w:sz w:val="24"/>
          <w:szCs w:val="24"/>
        </w:rPr>
      </w:pPr>
      <w:r w:rsidRPr="00DD080E">
        <w:rPr>
          <w:rFonts w:ascii="Times New Roman" w:hAnsi="Times New Roman" w:cs="Times New Roman"/>
          <w:sz w:val="24"/>
          <w:szCs w:val="24"/>
        </w:rPr>
        <w:t>Extraterritorial sanctions, also known as secondary sanctions, “subject foreign persons to sanctions for actions that they take wholly outside of U.S. jurisdiction.”</w:t>
      </w:r>
      <w:r w:rsidRPr="00DD080E">
        <w:rPr>
          <w:rStyle w:val="FootnoteReference"/>
          <w:rFonts w:ascii="Times New Roman" w:hAnsi="Times New Roman" w:cs="Times New Roman"/>
          <w:sz w:val="24"/>
          <w:szCs w:val="24"/>
        </w:rPr>
        <w:footnoteReference w:id="64"/>
      </w:r>
      <w:r w:rsidRPr="00DD080E">
        <w:rPr>
          <w:rFonts w:ascii="Times New Roman" w:hAnsi="Times New Roman" w:cs="Times New Roman"/>
          <w:sz w:val="24"/>
          <w:szCs w:val="24"/>
        </w:rPr>
        <w:t xml:space="preserve"> Such sanctions have been controversial.</w:t>
      </w:r>
      <w:r w:rsidRPr="00DD080E">
        <w:rPr>
          <w:rStyle w:val="FootnoteReference"/>
          <w:rFonts w:ascii="Times New Roman" w:hAnsi="Times New Roman" w:cs="Times New Roman"/>
          <w:sz w:val="24"/>
          <w:szCs w:val="24"/>
        </w:rPr>
        <w:footnoteReference w:id="65"/>
      </w:r>
      <w:r w:rsidRPr="00DD080E">
        <w:rPr>
          <w:rFonts w:ascii="Times New Roman" w:hAnsi="Times New Roman" w:cs="Times New Roman"/>
          <w:sz w:val="24"/>
          <w:szCs w:val="24"/>
        </w:rPr>
        <w:t xml:space="preserve"> Though the U.S. government historically opposed secondary sanctions, it has in the past few decades become “the leading proponent,”</w:t>
      </w:r>
      <w:r w:rsidRPr="00DD080E">
        <w:rPr>
          <w:rStyle w:val="FootnoteReference"/>
          <w:rFonts w:ascii="Times New Roman" w:hAnsi="Times New Roman" w:cs="Times New Roman"/>
          <w:sz w:val="24"/>
          <w:szCs w:val="24"/>
        </w:rPr>
        <w:footnoteReference w:id="66"/>
      </w:r>
      <w:r w:rsidRPr="00DD080E">
        <w:rPr>
          <w:rFonts w:ascii="Times New Roman" w:hAnsi="Times New Roman" w:cs="Times New Roman"/>
          <w:sz w:val="24"/>
          <w:szCs w:val="24"/>
        </w:rPr>
        <w:t xml:space="preserve"> resorting to the blunt instrument more frequently to achieve its foreign policy objectives. However, unilateral</w:t>
      </w:r>
      <w:r w:rsidR="00DD080E">
        <w:rPr>
          <w:rFonts w:ascii="Times New Roman" w:hAnsi="Times New Roman" w:cs="Times New Roman"/>
          <w:sz w:val="24"/>
          <w:szCs w:val="24"/>
        </w:rPr>
        <w:t>ly imposed</w:t>
      </w:r>
      <w:r w:rsidRPr="00DD080E">
        <w:rPr>
          <w:rFonts w:ascii="Times New Roman" w:hAnsi="Times New Roman" w:cs="Times New Roman"/>
          <w:sz w:val="24"/>
          <w:szCs w:val="24"/>
        </w:rPr>
        <w:t xml:space="preserve"> secondary sanctions are widely considered to contradict “recognized principles of international law,” and the U.N. General Assembly has called for their “immediate repeal” and encouraged “all States not to recognize or apply unilateral extraterritorial coercive economic measures imposed by any State.”</w:t>
      </w:r>
      <w:r w:rsidRPr="00DD080E">
        <w:rPr>
          <w:rStyle w:val="FootnoteReference"/>
          <w:rFonts w:ascii="Times New Roman" w:hAnsi="Times New Roman" w:cs="Times New Roman"/>
          <w:sz w:val="24"/>
          <w:szCs w:val="24"/>
        </w:rPr>
        <w:footnoteReference w:id="67"/>
      </w:r>
      <w:r w:rsidRPr="00DD080E">
        <w:rPr>
          <w:rFonts w:ascii="Times New Roman" w:hAnsi="Times New Roman" w:cs="Times New Roman"/>
          <w:sz w:val="24"/>
          <w:szCs w:val="24"/>
        </w:rPr>
        <w:t xml:space="preserve"> </w:t>
      </w:r>
    </w:p>
    <w:p w14:paraId="2BDADAF5" w14:textId="5C0847C1" w:rsidR="00AB60B7" w:rsidRPr="009B4B7B" w:rsidRDefault="00DD080E" w:rsidP="00C12EF1">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In addition to non-recognition, s</w:t>
      </w:r>
      <w:r w:rsidR="00AB60B7" w:rsidRPr="00DD080E">
        <w:rPr>
          <w:rFonts w:ascii="Times New Roman" w:hAnsi="Times New Roman" w:cs="Times New Roman"/>
          <w:sz w:val="24"/>
          <w:szCs w:val="24"/>
        </w:rPr>
        <w:t>ome countries have taken an extra step by responding to U.S. secondary sanctions with “blocking statutes”</w:t>
      </w:r>
      <w:r w:rsidR="00AB60B7" w:rsidRPr="00DD080E">
        <w:rPr>
          <w:rStyle w:val="FootnoteReference"/>
          <w:rFonts w:ascii="Times New Roman" w:hAnsi="Times New Roman" w:cs="Times New Roman"/>
          <w:sz w:val="24"/>
          <w:szCs w:val="24"/>
        </w:rPr>
        <w:footnoteReference w:id="68"/>
      </w:r>
      <w:r w:rsidR="00AB60B7" w:rsidRPr="00DD080E">
        <w:rPr>
          <w:rFonts w:ascii="Times New Roman" w:hAnsi="Times New Roman" w:cs="Times New Roman"/>
          <w:sz w:val="24"/>
          <w:szCs w:val="24"/>
        </w:rPr>
        <w:t>—legislation aimed at “blocking the effects of extra-territorial sanctions and protect the trading interests of entities based in those jurisdictions.”</w:t>
      </w:r>
      <w:r w:rsidR="00AB60B7" w:rsidRPr="00DD080E">
        <w:rPr>
          <w:rStyle w:val="FootnoteReference"/>
          <w:rFonts w:ascii="Times New Roman" w:hAnsi="Times New Roman" w:cs="Times New Roman"/>
          <w:sz w:val="24"/>
          <w:szCs w:val="24"/>
        </w:rPr>
        <w:footnoteReference w:id="69"/>
      </w:r>
      <w:r w:rsidR="00AB60B7" w:rsidRPr="00DD080E">
        <w:rPr>
          <w:rFonts w:ascii="Times New Roman" w:hAnsi="Times New Roman" w:cs="Times New Roman"/>
          <w:sz w:val="24"/>
          <w:szCs w:val="24"/>
        </w:rPr>
        <w:t xml:space="preserve"> The co-existence of blocking legislation and secondary sanctions </w:t>
      </w:r>
      <w:r w:rsidR="009B4B7B">
        <w:rPr>
          <w:rFonts w:ascii="Times New Roman" w:hAnsi="Times New Roman" w:cs="Times New Roman"/>
          <w:sz w:val="24"/>
          <w:szCs w:val="24"/>
        </w:rPr>
        <w:t>renders</w:t>
      </w:r>
      <w:r w:rsidR="00AB60B7" w:rsidRPr="00DD080E">
        <w:rPr>
          <w:rFonts w:ascii="Times New Roman" w:hAnsi="Times New Roman" w:cs="Times New Roman"/>
          <w:sz w:val="24"/>
          <w:szCs w:val="24"/>
        </w:rPr>
        <w:t xml:space="preserve"> compliance a </w:t>
      </w:r>
      <w:r w:rsidR="009B4B7B">
        <w:rPr>
          <w:rFonts w:ascii="Times New Roman" w:hAnsi="Times New Roman" w:cs="Times New Roman"/>
          <w:sz w:val="24"/>
          <w:szCs w:val="24"/>
        </w:rPr>
        <w:t>“</w:t>
      </w:r>
      <w:r w:rsidR="00AB60B7" w:rsidRPr="00DD080E">
        <w:rPr>
          <w:rFonts w:ascii="Times New Roman" w:hAnsi="Times New Roman" w:cs="Times New Roman"/>
          <w:sz w:val="24"/>
          <w:szCs w:val="24"/>
        </w:rPr>
        <w:t>mutually exclusive activity—it is simply not possible to be compliant with the legislation of both jurisdictions.”</w:t>
      </w:r>
      <w:r w:rsidR="00AB60B7" w:rsidRPr="00DD080E">
        <w:rPr>
          <w:rStyle w:val="FootnoteReference"/>
          <w:rFonts w:ascii="Times New Roman" w:hAnsi="Times New Roman" w:cs="Times New Roman"/>
          <w:sz w:val="24"/>
          <w:szCs w:val="24"/>
        </w:rPr>
        <w:footnoteReference w:id="70"/>
      </w:r>
      <w:r w:rsidR="00AB60B7" w:rsidRPr="00DD080E">
        <w:rPr>
          <w:rFonts w:ascii="Times New Roman" w:hAnsi="Times New Roman" w:cs="Times New Roman"/>
          <w:sz w:val="24"/>
          <w:szCs w:val="24"/>
        </w:rPr>
        <w:t xml:space="preserve"> While varying in details, blocking </w:t>
      </w:r>
      <w:r w:rsidR="00AB60B7" w:rsidRPr="009B4B7B">
        <w:rPr>
          <w:rFonts w:ascii="Times New Roman" w:hAnsi="Times New Roman" w:cs="Times New Roman"/>
          <w:sz w:val="24"/>
          <w:szCs w:val="24"/>
        </w:rPr>
        <w:lastRenderedPageBreak/>
        <w:t>statutes share a few common features: “prohibiting compliance with specified U.S. laws and regulations; requiring that covered parties notify the relevant authorities about compliance or enforcement of the specified U.S. measures; refusing to recognize U.S. judgments based on violations of U.S. sanctions laws.”</w:t>
      </w:r>
      <w:r w:rsidR="00AB60B7" w:rsidRPr="009B4B7B">
        <w:rPr>
          <w:rStyle w:val="FootnoteReference"/>
          <w:rFonts w:ascii="Times New Roman" w:hAnsi="Times New Roman" w:cs="Times New Roman"/>
          <w:sz w:val="24"/>
          <w:szCs w:val="24"/>
        </w:rPr>
        <w:footnoteReference w:id="71"/>
      </w:r>
      <w:r w:rsidR="00AB60B7" w:rsidRPr="009B4B7B">
        <w:rPr>
          <w:rFonts w:ascii="Times New Roman" w:hAnsi="Times New Roman" w:cs="Times New Roman"/>
          <w:sz w:val="24"/>
          <w:szCs w:val="24"/>
        </w:rPr>
        <w:t xml:space="preserve"> Jurisdictions that have previously enacted blocking rules in response to U.S. secondary sanctions include the European Union (EU), Germany, Canada, Mexico, Australia, and the UK.</w:t>
      </w:r>
      <w:r w:rsidR="00AB60B7" w:rsidRPr="009B4B7B">
        <w:rPr>
          <w:rStyle w:val="FootnoteReference"/>
          <w:rFonts w:ascii="Times New Roman" w:hAnsi="Times New Roman" w:cs="Times New Roman"/>
          <w:sz w:val="24"/>
          <w:szCs w:val="24"/>
        </w:rPr>
        <w:footnoteReference w:id="72"/>
      </w:r>
      <w:r w:rsidR="00AB60B7" w:rsidRPr="009B4B7B">
        <w:rPr>
          <w:rFonts w:ascii="Times New Roman" w:hAnsi="Times New Roman" w:cs="Times New Roman"/>
          <w:sz w:val="24"/>
          <w:szCs w:val="24"/>
        </w:rPr>
        <w:t xml:space="preserve"> Given the prevalence of the blocking statutes, multinational companies with globalized operations often find it “uncertain which legislation takes precedence”</w:t>
      </w:r>
      <w:r w:rsidR="00AB60B7" w:rsidRPr="009B4B7B">
        <w:rPr>
          <w:rStyle w:val="FootnoteReference"/>
          <w:rFonts w:ascii="Times New Roman" w:hAnsi="Times New Roman" w:cs="Times New Roman"/>
          <w:sz w:val="24"/>
          <w:szCs w:val="24"/>
        </w:rPr>
        <w:footnoteReference w:id="73"/>
      </w:r>
      <w:r w:rsidR="00AB60B7" w:rsidRPr="009B4B7B">
        <w:rPr>
          <w:rFonts w:ascii="Times New Roman" w:hAnsi="Times New Roman" w:cs="Times New Roman"/>
          <w:sz w:val="24"/>
          <w:szCs w:val="24"/>
        </w:rPr>
        <w:t xml:space="preserve"> and </w:t>
      </w:r>
      <w:r w:rsidR="009B4B7B">
        <w:rPr>
          <w:rFonts w:ascii="Times New Roman" w:hAnsi="Times New Roman" w:cs="Times New Roman"/>
          <w:sz w:val="24"/>
          <w:szCs w:val="24"/>
        </w:rPr>
        <w:t>themselves</w:t>
      </w:r>
      <w:r w:rsidR="00AB60B7" w:rsidRPr="009B4B7B">
        <w:rPr>
          <w:rFonts w:ascii="Times New Roman" w:hAnsi="Times New Roman" w:cs="Times New Roman"/>
          <w:sz w:val="24"/>
          <w:szCs w:val="24"/>
        </w:rPr>
        <w:t xml:space="preserve"> stuck “between the proverbial ‘rock and a hard place.’”</w:t>
      </w:r>
      <w:r w:rsidR="00AB60B7" w:rsidRPr="009B4B7B">
        <w:rPr>
          <w:rStyle w:val="FootnoteReference"/>
          <w:rFonts w:ascii="Times New Roman" w:hAnsi="Times New Roman" w:cs="Times New Roman"/>
          <w:sz w:val="24"/>
          <w:szCs w:val="24"/>
        </w:rPr>
        <w:footnoteReference w:id="74"/>
      </w:r>
      <w:r w:rsidR="00AB60B7" w:rsidRPr="009B4B7B">
        <w:rPr>
          <w:rFonts w:ascii="Times New Roman" w:hAnsi="Times New Roman" w:cs="Times New Roman"/>
          <w:sz w:val="24"/>
          <w:szCs w:val="24"/>
        </w:rPr>
        <w:t xml:space="preserve"> </w:t>
      </w:r>
    </w:p>
    <w:p w14:paraId="060EB92E" w14:textId="02CAC2A2" w:rsidR="00AB60B7" w:rsidRPr="00DA2DF0" w:rsidRDefault="00AB60B7" w:rsidP="00C12EF1">
      <w:pPr>
        <w:autoSpaceDE w:val="0"/>
        <w:autoSpaceDN w:val="0"/>
        <w:adjustRightInd w:val="0"/>
        <w:spacing w:after="0" w:line="240" w:lineRule="auto"/>
        <w:ind w:firstLine="720"/>
        <w:jc w:val="both"/>
        <w:rPr>
          <w:rFonts w:ascii="Times New Roman" w:hAnsi="Times New Roman" w:cs="Times New Roman"/>
          <w:sz w:val="24"/>
          <w:szCs w:val="24"/>
        </w:rPr>
      </w:pPr>
      <w:r w:rsidRPr="009B4B7B">
        <w:rPr>
          <w:rFonts w:ascii="Times New Roman" w:hAnsi="Times New Roman" w:cs="Times New Roman"/>
          <w:sz w:val="24"/>
          <w:szCs w:val="24"/>
        </w:rPr>
        <w:t xml:space="preserve">Yet the risk and the expected losses associated with the inevitable noncompliance have remained under control for most multinationals. </w:t>
      </w:r>
      <w:r w:rsidR="00C0322E">
        <w:rPr>
          <w:rFonts w:ascii="Times New Roman" w:hAnsi="Times New Roman" w:cs="Times New Roman"/>
          <w:sz w:val="24"/>
          <w:szCs w:val="24"/>
        </w:rPr>
        <w:t>For instance, t</w:t>
      </w:r>
      <w:r w:rsidRPr="009B4B7B">
        <w:rPr>
          <w:rFonts w:ascii="Times New Roman" w:hAnsi="Times New Roman" w:cs="Times New Roman"/>
          <w:sz w:val="24"/>
          <w:szCs w:val="24"/>
        </w:rPr>
        <w:t xml:space="preserve">he battling sanctions and blocking statues of the United States and the EU have not materially affected multinationals based in either jurisdiction. First, most of the post-Cold War U.S. sanctions had targeted smaller </w:t>
      </w:r>
      <w:r w:rsidR="00DA2DF0">
        <w:rPr>
          <w:rFonts w:ascii="Times New Roman" w:hAnsi="Times New Roman" w:cs="Times New Roman"/>
          <w:sz w:val="24"/>
          <w:szCs w:val="24"/>
        </w:rPr>
        <w:t>economies</w:t>
      </w:r>
      <w:r w:rsidRPr="009B4B7B">
        <w:rPr>
          <w:rFonts w:ascii="Times New Roman" w:hAnsi="Times New Roman" w:cs="Times New Roman"/>
          <w:sz w:val="24"/>
          <w:szCs w:val="24"/>
        </w:rPr>
        <w:t xml:space="preserve"> such as Cuba and Iran. EU-based multinational companies could </w:t>
      </w:r>
      <w:r w:rsidR="00DA2DF0">
        <w:rPr>
          <w:rFonts w:ascii="Times New Roman" w:hAnsi="Times New Roman" w:cs="Times New Roman"/>
          <w:sz w:val="24"/>
          <w:szCs w:val="24"/>
        </w:rPr>
        <w:t>terminate</w:t>
      </w:r>
      <w:r w:rsidRPr="009B4B7B">
        <w:rPr>
          <w:rFonts w:ascii="Times New Roman" w:hAnsi="Times New Roman" w:cs="Times New Roman"/>
          <w:sz w:val="24"/>
          <w:szCs w:val="24"/>
        </w:rPr>
        <w:t xml:space="preserve"> trade or investment in those countries, or cease transacting with parties of those countries, without suffering severe losses. Second, as most of the existing blocking statutes were enacted and implemented by its allies, the U.S. government had for years refrained from zealously enforcing </w:t>
      </w:r>
      <w:r w:rsidR="00C0322E">
        <w:rPr>
          <w:rFonts w:ascii="Times New Roman" w:hAnsi="Times New Roman" w:cs="Times New Roman"/>
          <w:sz w:val="24"/>
          <w:szCs w:val="24"/>
        </w:rPr>
        <w:t>its</w:t>
      </w:r>
      <w:r w:rsidR="00C0322E" w:rsidRPr="009B4B7B">
        <w:rPr>
          <w:rFonts w:ascii="Times New Roman" w:hAnsi="Times New Roman" w:cs="Times New Roman"/>
          <w:sz w:val="24"/>
          <w:szCs w:val="24"/>
        </w:rPr>
        <w:t xml:space="preserve"> </w:t>
      </w:r>
      <w:r w:rsidRPr="009B4B7B">
        <w:rPr>
          <w:rFonts w:ascii="Times New Roman" w:hAnsi="Times New Roman" w:cs="Times New Roman"/>
          <w:sz w:val="24"/>
          <w:szCs w:val="24"/>
        </w:rPr>
        <w:t>unilateral sanctions.</w:t>
      </w:r>
      <w:r w:rsidRPr="009B4B7B">
        <w:rPr>
          <w:rStyle w:val="FootnoteReference"/>
          <w:rFonts w:ascii="Times New Roman" w:hAnsi="Times New Roman" w:cs="Times New Roman"/>
          <w:sz w:val="24"/>
          <w:szCs w:val="24"/>
        </w:rPr>
        <w:footnoteReference w:id="75"/>
      </w:r>
      <w:r w:rsidRPr="009B4B7B">
        <w:rPr>
          <w:rFonts w:ascii="Times New Roman" w:hAnsi="Times New Roman" w:cs="Times New Roman"/>
          <w:sz w:val="24"/>
          <w:szCs w:val="24"/>
        </w:rPr>
        <w:t xml:space="preserve"> At one time, the U.S. enforcement agency agreed to waive certain sanction provisions for EU companies,</w:t>
      </w:r>
      <w:r w:rsidRPr="009B4B7B">
        <w:rPr>
          <w:rStyle w:val="FootnoteReference"/>
          <w:rFonts w:ascii="Times New Roman" w:hAnsi="Times New Roman" w:cs="Times New Roman"/>
          <w:sz w:val="24"/>
          <w:szCs w:val="24"/>
        </w:rPr>
        <w:footnoteReference w:id="76"/>
      </w:r>
      <w:r w:rsidRPr="009B4B7B">
        <w:rPr>
          <w:rFonts w:ascii="Times New Roman" w:hAnsi="Times New Roman" w:cs="Times New Roman"/>
          <w:sz w:val="24"/>
          <w:szCs w:val="24"/>
        </w:rPr>
        <w:t xml:space="preserve"> and in another case it opted to take no enforcement action against a U.S. multinational company whose Canadian subsidiary chose to violate a U.S. sanction law.</w:t>
      </w:r>
      <w:r w:rsidRPr="009B4B7B">
        <w:rPr>
          <w:rStyle w:val="FootnoteReference"/>
          <w:rFonts w:ascii="Times New Roman" w:hAnsi="Times New Roman" w:cs="Times New Roman"/>
          <w:sz w:val="24"/>
          <w:szCs w:val="24"/>
        </w:rPr>
        <w:footnoteReference w:id="77"/>
      </w:r>
      <w:r w:rsidRPr="009B4B7B">
        <w:rPr>
          <w:rFonts w:ascii="Times New Roman" w:hAnsi="Times New Roman" w:cs="Times New Roman"/>
          <w:sz w:val="24"/>
          <w:szCs w:val="24"/>
        </w:rPr>
        <w:t xml:space="preserve"> The OFAC went so far as to express its willingness to “help out” if “a multinational company does face a true conflict between the U.S. sanctions regulations and </w:t>
      </w:r>
      <w:r w:rsidRPr="009B4B7B">
        <w:rPr>
          <w:rFonts w:ascii="Times New Roman" w:hAnsi="Times New Roman" w:cs="Times New Roman"/>
          <w:sz w:val="24"/>
          <w:szCs w:val="24"/>
        </w:rPr>
        <w:lastRenderedPageBreak/>
        <w:t xml:space="preserve">local </w:t>
      </w:r>
      <w:r w:rsidRPr="00DA2DF0">
        <w:rPr>
          <w:rFonts w:ascii="Times New Roman" w:hAnsi="Times New Roman" w:cs="Times New Roman"/>
          <w:sz w:val="24"/>
          <w:szCs w:val="24"/>
        </w:rPr>
        <w:t>law.”</w:t>
      </w:r>
      <w:r w:rsidRPr="00DA2DF0">
        <w:rPr>
          <w:rStyle w:val="FootnoteReference"/>
          <w:rFonts w:ascii="Times New Roman" w:hAnsi="Times New Roman" w:cs="Times New Roman"/>
          <w:sz w:val="24"/>
          <w:szCs w:val="24"/>
        </w:rPr>
        <w:footnoteReference w:id="78"/>
      </w:r>
      <w:r w:rsidRPr="00DA2DF0">
        <w:rPr>
          <w:rFonts w:ascii="Times New Roman" w:hAnsi="Times New Roman" w:cs="Times New Roman"/>
          <w:b/>
          <w:bCs/>
          <w:sz w:val="24"/>
          <w:szCs w:val="24"/>
        </w:rPr>
        <w:t xml:space="preserve"> </w:t>
      </w:r>
      <w:r w:rsidRPr="00DA2DF0">
        <w:rPr>
          <w:rFonts w:ascii="Times New Roman" w:hAnsi="Times New Roman" w:cs="Times New Roman"/>
          <w:sz w:val="24"/>
          <w:szCs w:val="24"/>
        </w:rPr>
        <w:t>Of course, whether and how the U.S. government enforces its sanctions laws “may not matter as much as the threat of their use.”</w:t>
      </w:r>
      <w:r w:rsidRPr="00DA2DF0">
        <w:rPr>
          <w:rStyle w:val="FootnoteReference"/>
          <w:rFonts w:ascii="Times New Roman" w:hAnsi="Times New Roman" w:cs="Times New Roman"/>
          <w:sz w:val="24"/>
          <w:szCs w:val="24"/>
        </w:rPr>
        <w:footnoteReference w:id="79"/>
      </w:r>
      <w:r w:rsidRPr="00DA2DF0">
        <w:rPr>
          <w:rFonts w:ascii="Times New Roman" w:hAnsi="Times New Roman" w:cs="Times New Roman"/>
          <w:sz w:val="24"/>
          <w:szCs w:val="24"/>
        </w:rPr>
        <w:t xml:space="preserve"> Given the strategic importance of the U.S. market, many multinationals chose to exit the sanctioned countries or sever business ties with parties of those countries, despite the risk of being penalized </w:t>
      </w:r>
      <w:r w:rsidR="00C0322E">
        <w:rPr>
          <w:rFonts w:ascii="Times New Roman" w:hAnsi="Times New Roman" w:cs="Times New Roman"/>
          <w:sz w:val="24"/>
          <w:szCs w:val="24"/>
        </w:rPr>
        <w:t>under</w:t>
      </w:r>
      <w:r w:rsidR="00C0322E" w:rsidRPr="00DA2DF0">
        <w:rPr>
          <w:rFonts w:ascii="Times New Roman" w:hAnsi="Times New Roman" w:cs="Times New Roman"/>
          <w:sz w:val="24"/>
          <w:szCs w:val="24"/>
        </w:rPr>
        <w:t xml:space="preserve"> </w:t>
      </w:r>
      <w:r w:rsidRPr="00DA2DF0">
        <w:rPr>
          <w:rFonts w:ascii="Times New Roman" w:hAnsi="Times New Roman" w:cs="Times New Roman"/>
          <w:sz w:val="24"/>
          <w:szCs w:val="24"/>
        </w:rPr>
        <w:t>the blocking statutes.</w:t>
      </w:r>
      <w:r w:rsidRPr="00DA2DF0">
        <w:rPr>
          <w:rStyle w:val="FootnoteReference"/>
          <w:rFonts w:ascii="Times New Roman" w:hAnsi="Times New Roman" w:cs="Times New Roman"/>
          <w:sz w:val="24"/>
          <w:szCs w:val="24"/>
        </w:rPr>
        <w:footnoteReference w:id="80"/>
      </w:r>
      <w:r w:rsidRPr="00DA2DF0">
        <w:rPr>
          <w:rFonts w:ascii="Times New Roman" w:hAnsi="Times New Roman" w:cs="Times New Roman"/>
          <w:sz w:val="24"/>
          <w:szCs w:val="24"/>
        </w:rPr>
        <w:t xml:space="preserve"> </w:t>
      </w:r>
    </w:p>
    <w:p w14:paraId="7DE2DAD2" w14:textId="20BB50AF" w:rsidR="00AB60B7" w:rsidRPr="00DA2DF0" w:rsidRDefault="00AB60B7" w:rsidP="00C12EF1">
      <w:pPr>
        <w:autoSpaceDE w:val="0"/>
        <w:autoSpaceDN w:val="0"/>
        <w:adjustRightInd w:val="0"/>
        <w:spacing w:after="0" w:line="240" w:lineRule="auto"/>
        <w:ind w:firstLine="720"/>
        <w:jc w:val="both"/>
        <w:rPr>
          <w:rFonts w:ascii="Times New Roman" w:hAnsi="Times New Roman" w:cs="Times New Roman"/>
          <w:sz w:val="24"/>
          <w:szCs w:val="24"/>
        </w:rPr>
      </w:pPr>
      <w:r w:rsidRPr="00DA2DF0">
        <w:rPr>
          <w:rFonts w:ascii="Times New Roman" w:hAnsi="Times New Roman" w:cs="Times New Roman"/>
          <w:sz w:val="24"/>
          <w:szCs w:val="24"/>
        </w:rPr>
        <w:t>However, for reasons to be elaborated, the recent U.S. sanctions targeting Chinese persons and the Chinese anti-sanction measures pose formidable compliance challenges for multinationals. Of course, U.S. sanctions against China is nothing new. The first one can be traced back to 1949, when the Chinese Communist Party (CCP) won the civil war and took power.</w:t>
      </w:r>
      <w:r w:rsidRPr="00DA2DF0">
        <w:rPr>
          <w:rStyle w:val="FootnoteReference"/>
          <w:rFonts w:ascii="Times New Roman" w:hAnsi="Times New Roman" w:cs="Times New Roman"/>
          <w:sz w:val="24"/>
          <w:szCs w:val="24"/>
        </w:rPr>
        <w:footnoteReference w:id="81"/>
      </w:r>
      <w:r w:rsidRPr="00DA2DF0">
        <w:rPr>
          <w:rFonts w:ascii="Times New Roman" w:hAnsi="Times New Roman" w:cs="Times New Roman"/>
          <w:sz w:val="24"/>
          <w:szCs w:val="24"/>
        </w:rPr>
        <w:t xml:space="preserve"> But since China adopted the reform and opening-up policy about four decades ago, U.S.-China relations had been largely collaborative, despite periodical downturns tied to U.S. election cycles. However, the “punitive approach to China” embraced by the Trump administration has </w:t>
      </w:r>
      <w:r w:rsidR="007D215A">
        <w:rPr>
          <w:rFonts w:ascii="Times New Roman" w:hAnsi="Times New Roman" w:cs="Times New Roman"/>
          <w:sz w:val="24"/>
          <w:szCs w:val="24"/>
        </w:rPr>
        <w:t>triggered a</w:t>
      </w:r>
      <w:r w:rsidRPr="00DA2DF0">
        <w:rPr>
          <w:rFonts w:ascii="Times New Roman" w:hAnsi="Times New Roman" w:cs="Times New Roman"/>
          <w:sz w:val="24"/>
          <w:szCs w:val="24"/>
        </w:rPr>
        <w:t xml:space="preserve"> comprehensive rivalry between the two superpowers.</w:t>
      </w:r>
      <w:r w:rsidRPr="00DA2DF0">
        <w:rPr>
          <w:rStyle w:val="FootnoteReference"/>
          <w:rFonts w:ascii="Times New Roman" w:hAnsi="Times New Roman" w:cs="Times New Roman"/>
          <w:sz w:val="24"/>
          <w:szCs w:val="24"/>
        </w:rPr>
        <w:footnoteReference w:id="82"/>
      </w:r>
      <w:r w:rsidRPr="00DA2DF0">
        <w:rPr>
          <w:rFonts w:ascii="Times New Roman" w:hAnsi="Times New Roman" w:cs="Times New Roman"/>
          <w:sz w:val="24"/>
          <w:szCs w:val="24"/>
        </w:rPr>
        <w:t xml:space="preserve"> In the past few years, the U.S. government has sanctioned numerous Chinese individuals and entities. </w:t>
      </w:r>
      <w:r w:rsidR="007D215A">
        <w:rPr>
          <w:rFonts w:ascii="Times New Roman" w:hAnsi="Times New Roman" w:cs="Times New Roman"/>
          <w:sz w:val="24"/>
          <w:szCs w:val="24"/>
        </w:rPr>
        <w:t>For instance, by August 2022, the BIS had added more than 600 Chinese parties to the list, and more than 100 of them were included since the Biden administration.</w:t>
      </w:r>
      <w:r w:rsidR="007D215A">
        <w:rPr>
          <w:rStyle w:val="FootnoteReference"/>
          <w:rFonts w:ascii="Times New Roman" w:hAnsi="Times New Roman" w:cs="Times New Roman"/>
          <w:sz w:val="24"/>
          <w:szCs w:val="24"/>
        </w:rPr>
        <w:footnoteReference w:id="83"/>
      </w:r>
      <w:r w:rsidR="007D215A">
        <w:rPr>
          <w:rFonts w:ascii="Times New Roman" w:hAnsi="Times New Roman" w:cs="Times New Roman"/>
          <w:sz w:val="24"/>
          <w:szCs w:val="24"/>
        </w:rPr>
        <w:t xml:space="preserve"> </w:t>
      </w:r>
      <w:r w:rsidRPr="00DA2DF0">
        <w:rPr>
          <w:rFonts w:ascii="Times New Roman" w:hAnsi="Times New Roman" w:cs="Times New Roman"/>
          <w:sz w:val="24"/>
          <w:szCs w:val="24"/>
        </w:rPr>
        <w:t>In response, the Chinese government</w:t>
      </w:r>
      <w:r w:rsidR="00DA2DF0">
        <w:rPr>
          <w:rFonts w:ascii="Times New Roman" w:hAnsi="Times New Roman" w:cs="Times New Roman"/>
          <w:sz w:val="24"/>
          <w:szCs w:val="24"/>
        </w:rPr>
        <w:t xml:space="preserve"> have</w:t>
      </w:r>
      <w:r w:rsidRPr="00DA2DF0">
        <w:rPr>
          <w:rFonts w:ascii="Times New Roman" w:hAnsi="Times New Roman" w:cs="Times New Roman"/>
          <w:sz w:val="24"/>
          <w:szCs w:val="24"/>
        </w:rPr>
        <w:t xml:space="preserve"> </w:t>
      </w:r>
      <w:r w:rsidR="00DA2DF0">
        <w:rPr>
          <w:rFonts w:ascii="Times New Roman" w:hAnsi="Times New Roman" w:cs="Times New Roman"/>
          <w:sz w:val="24"/>
          <w:szCs w:val="24"/>
        </w:rPr>
        <w:t>taken</w:t>
      </w:r>
      <w:r w:rsidRPr="00DA2DF0">
        <w:rPr>
          <w:rFonts w:ascii="Times New Roman" w:hAnsi="Times New Roman" w:cs="Times New Roman"/>
          <w:sz w:val="24"/>
          <w:szCs w:val="24"/>
        </w:rPr>
        <w:t xml:space="preserve"> several</w:t>
      </w:r>
      <w:r w:rsidR="00DA2DF0">
        <w:rPr>
          <w:rFonts w:ascii="Times New Roman" w:hAnsi="Times New Roman" w:cs="Times New Roman"/>
          <w:sz w:val="24"/>
          <w:szCs w:val="24"/>
        </w:rPr>
        <w:t xml:space="preserve"> legal</w:t>
      </w:r>
      <w:r w:rsidRPr="00DA2DF0">
        <w:rPr>
          <w:rFonts w:ascii="Times New Roman" w:hAnsi="Times New Roman" w:cs="Times New Roman"/>
          <w:sz w:val="24"/>
          <w:szCs w:val="24"/>
        </w:rPr>
        <w:t xml:space="preserve"> countermeasures that borrowed extensively from equivalent U.S. laws and the blocking statutes previously adopted by the EU and other countries.      </w:t>
      </w:r>
    </w:p>
    <w:p w14:paraId="02F1A493" w14:textId="124D7781" w:rsidR="00AB60B7" w:rsidRPr="00EE29CC" w:rsidRDefault="00AB60B7" w:rsidP="00C12EF1">
      <w:pPr>
        <w:autoSpaceDE w:val="0"/>
        <w:autoSpaceDN w:val="0"/>
        <w:adjustRightInd w:val="0"/>
        <w:spacing w:after="0" w:line="240" w:lineRule="auto"/>
        <w:ind w:firstLine="720"/>
        <w:jc w:val="both"/>
        <w:rPr>
          <w:rFonts w:ascii="Times New Roman" w:hAnsi="Times New Roman" w:cs="Times New Roman"/>
          <w:sz w:val="24"/>
          <w:szCs w:val="24"/>
        </w:rPr>
      </w:pPr>
      <w:r w:rsidRPr="00DA2DF0">
        <w:rPr>
          <w:rFonts w:ascii="Times New Roman" w:hAnsi="Times New Roman" w:cs="Times New Roman"/>
          <w:sz w:val="24"/>
          <w:szCs w:val="24"/>
        </w:rPr>
        <w:t xml:space="preserve">The first notable countermeasure, the Unreliable Entity List (UEL), was proposed by the Chinese government on May 31, 2019 and was apparently a tit-for-tat rule-making </w:t>
      </w:r>
      <w:r w:rsidR="00C0322E">
        <w:rPr>
          <w:rFonts w:ascii="Times New Roman" w:hAnsi="Times New Roman" w:cs="Times New Roman"/>
          <w:sz w:val="24"/>
          <w:szCs w:val="24"/>
        </w:rPr>
        <w:t>immediately</w:t>
      </w:r>
      <w:r w:rsidR="00C0322E" w:rsidRPr="00DA2DF0">
        <w:rPr>
          <w:rFonts w:ascii="Times New Roman" w:hAnsi="Times New Roman" w:cs="Times New Roman"/>
          <w:sz w:val="24"/>
          <w:szCs w:val="24"/>
        </w:rPr>
        <w:t xml:space="preserve"> </w:t>
      </w:r>
      <w:r w:rsidRPr="00DA2DF0">
        <w:rPr>
          <w:rFonts w:ascii="Times New Roman" w:hAnsi="Times New Roman" w:cs="Times New Roman"/>
          <w:sz w:val="24"/>
          <w:szCs w:val="24"/>
        </w:rPr>
        <w:t>after the U.S. government placed Huawei</w:t>
      </w:r>
      <w:r w:rsidR="00EE29CC">
        <w:rPr>
          <w:rFonts w:ascii="Times New Roman" w:hAnsi="Times New Roman" w:cs="Times New Roman"/>
          <w:sz w:val="24"/>
          <w:szCs w:val="24"/>
        </w:rPr>
        <w:t>, a prominent Chinese multinational,</w:t>
      </w:r>
      <w:r w:rsidRPr="00DA2DF0">
        <w:rPr>
          <w:rFonts w:ascii="Times New Roman" w:hAnsi="Times New Roman" w:cs="Times New Roman"/>
          <w:sz w:val="24"/>
          <w:szCs w:val="24"/>
        </w:rPr>
        <w:t xml:space="preserve"> on the Entity List.</w:t>
      </w:r>
      <w:r w:rsidRPr="00DA2DF0">
        <w:rPr>
          <w:rStyle w:val="FootnoteReference"/>
          <w:rFonts w:ascii="Times New Roman" w:hAnsi="Times New Roman" w:cs="Times New Roman"/>
          <w:sz w:val="24"/>
          <w:szCs w:val="24"/>
        </w:rPr>
        <w:footnoteReference w:id="84"/>
      </w:r>
      <w:r w:rsidRPr="00DA2DF0">
        <w:rPr>
          <w:rFonts w:ascii="Times New Roman" w:hAnsi="Times New Roman" w:cs="Times New Roman"/>
          <w:sz w:val="24"/>
          <w:szCs w:val="24"/>
        </w:rPr>
        <w:t xml:space="preserve"> According to the Chinese Ministry of Commerce (MOFCOM), the goal of the UEL was to “identify foreign entities which have blockaded, cut off </w:t>
      </w:r>
      <w:r w:rsidRPr="00DA2DF0">
        <w:rPr>
          <w:rFonts w:ascii="Times New Roman" w:hAnsi="Times New Roman" w:cs="Times New Roman"/>
          <w:sz w:val="24"/>
          <w:szCs w:val="24"/>
        </w:rPr>
        <w:lastRenderedPageBreak/>
        <w:t>supplies to, and discriminated against Chinese entities based on non-commercial considerations and which have resulted in damage to China’s related industries or have threatened or potentially harmed China’s national security.”</w:t>
      </w:r>
      <w:r w:rsidRPr="00DA2DF0">
        <w:rPr>
          <w:rStyle w:val="FootnoteReference"/>
          <w:rFonts w:ascii="Times New Roman" w:hAnsi="Times New Roman" w:cs="Times New Roman"/>
          <w:sz w:val="24"/>
          <w:szCs w:val="24"/>
        </w:rPr>
        <w:footnoteReference w:id="85"/>
      </w:r>
      <w:r w:rsidRPr="00DA2DF0">
        <w:rPr>
          <w:rFonts w:ascii="Times New Roman" w:hAnsi="Times New Roman" w:cs="Times New Roman"/>
          <w:sz w:val="24"/>
          <w:szCs w:val="24"/>
        </w:rPr>
        <w:t xml:space="preserve"> The government issued the UEL in September 2020, which designates a person as “unreliable” if the person “endangers national </w:t>
      </w:r>
      <w:r w:rsidRPr="00EE29CC">
        <w:rPr>
          <w:rFonts w:ascii="Times New Roman" w:hAnsi="Times New Roman" w:cs="Times New Roman"/>
          <w:sz w:val="24"/>
          <w:szCs w:val="24"/>
        </w:rPr>
        <w:t>sovereignty, security or development interests of China” or “suspends normal transactions with or applies discriminatory measures against a Chinese entity in violation of normal market transaction principles.”</w:t>
      </w:r>
      <w:r w:rsidRPr="00EE29CC">
        <w:rPr>
          <w:rStyle w:val="FootnoteReference"/>
          <w:rFonts w:ascii="Times New Roman" w:hAnsi="Times New Roman" w:cs="Times New Roman"/>
          <w:sz w:val="24"/>
          <w:szCs w:val="24"/>
        </w:rPr>
        <w:footnoteReference w:id="86"/>
      </w:r>
      <w:r w:rsidRPr="00EE29CC">
        <w:rPr>
          <w:rFonts w:ascii="Times New Roman" w:hAnsi="Times New Roman" w:cs="Times New Roman"/>
          <w:sz w:val="24"/>
          <w:szCs w:val="24"/>
        </w:rPr>
        <w:t xml:space="preserve"> Unreliable entities may be punished with trade and investment restrictions, fines, and other measures necessary.</w:t>
      </w:r>
      <w:r w:rsidRPr="00EE29CC">
        <w:rPr>
          <w:rStyle w:val="FootnoteReference"/>
          <w:rFonts w:ascii="Times New Roman" w:hAnsi="Times New Roman" w:cs="Times New Roman"/>
          <w:sz w:val="24"/>
          <w:szCs w:val="24"/>
        </w:rPr>
        <w:footnoteReference w:id="87"/>
      </w:r>
    </w:p>
    <w:p w14:paraId="0B435FAA" w14:textId="40EE4AE8" w:rsidR="00AB60B7" w:rsidRPr="00EE29CC" w:rsidRDefault="00AB60B7" w:rsidP="00C12EF1">
      <w:pPr>
        <w:autoSpaceDE w:val="0"/>
        <w:autoSpaceDN w:val="0"/>
        <w:adjustRightInd w:val="0"/>
        <w:spacing w:after="0" w:line="240" w:lineRule="auto"/>
        <w:ind w:firstLine="720"/>
        <w:jc w:val="both"/>
        <w:rPr>
          <w:rFonts w:ascii="Times New Roman" w:hAnsi="Times New Roman" w:cs="Times New Roman"/>
          <w:sz w:val="24"/>
          <w:szCs w:val="24"/>
        </w:rPr>
      </w:pPr>
      <w:r w:rsidRPr="00EE29CC">
        <w:rPr>
          <w:rFonts w:ascii="Times New Roman" w:hAnsi="Times New Roman" w:cs="Times New Roman"/>
          <w:sz w:val="24"/>
          <w:szCs w:val="24"/>
        </w:rPr>
        <w:t xml:space="preserve">In January 2021, </w:t>
      </w:r>
      <w:r w:rsidR="0091649E">
        <w:rPr>
          <w:rFonts w:ascii="Times New Roman" w:hAnsi="Times New Roman" w:cs="Times New Roman"/>
          <w:sz w:val="24"/>
          <w:szCs w:val="24"/>
        </w:rPr>
        <w:t xml:space="preserve">the </w:t>
      </w:r>
      <w:r w:rsidRPr="00EE29CC">
        <w:rPr>
          <w:rFonts w:ascii="Times New Roman" w:hAnsi="Times New Roman" w:cs="Times New Roman"/>
          <w:sz w:val="24"/>
          <w:szCs w:val="24"/>
        </w:rPr>
        <w:t xml:space="preserve">MOFCOM published the </w:t>
      </w:r>
      <w:r w:rsidRPr="00EE29CC">
        <w:rPr>
          <w:rFonts w:ascii="Times New Roman" w:hAnsi="Times New Roman" w:cs="Times New Roman"/>
          <w:i/>
          <w:iCs/>
          <w:sz w:val="24"/>
          <w:szCs w:val="24"/>
        </w:rPr>
        <w:t>Rules on Counteracting Unjustified Extraterritorial Application of Foreign Legislation and Other Measures</w:t>
      </w:r>
      <w:r w:rsidRPr="00EE29CC">
        <w:rPr>
          <w:rFonts w:ascii="Times New Roman" w:hAnsi="Times New Roman" w:cs="Times New Roman"/>
          <w:sz w:val="24"/>
          <w:szCs w:val="24"/>
        </w:rPr>
        <w:t xml:space="preserve"> (CUEAFL Rules), which formally established the Chinese blocking regime. Modeled on the EU Blocking Statute,</w:t>
      </w:r>
      <w:r w:rsidRPr="00EE29CC">
        <w:rPr>
          <w:rStyle w:val="FootnoteReference"/>
          <w:rFonts w:ascii="Times New Roman" w:hAnsi="Times New Roman" w:cs="Times New Roman"/>
          <w:sz w:val="24"/>
          <w:szCs w:val="24"/>
        </w:rPr>
        <w:footnoteReference w:id="88"/>
      </w:r>
      <w:r w:rsidRPr="00EE29CC">
        <w:rPr>
          <w:rFonts w:ascii="Times New Roman" w:hAnsi="Times New Roman" w:cs="Times New Roman"/>
          <w:sz w:val="24"/>
          <w:szCs w:val="24"/>
        </w:rPr>
        <w:t xml:space="preserve"> the CUEAFL Rules punish multinational companies “for complying with foreign sanctions” </w:t>
      </w:r>
      <w:r w:rsidR="00635F27">
        <w:rPr>
          <w:rFonts w:ascii="Times New Roman" w:hAnsi="Times New Roman" w:cs="Times New Roman"/>
          <w:sz w:val="24"/>
          <w:szCs w:val="24"/>
        </w:rPr>
        <w:t>and</w:t>
      </w:r>
      <w:r w:rsidR="00635F27" w:rsidRPr="00EE29CC">
        <w:rPr>
          <w:rFonts w:ascii="Times New Roman" w:hAnsi="Times New Roman" w:cs="Times New Roman"/>
          <w:sz w:val="24"/>
          <w:szCs w:val="24"/>
        </w:rPr>
        <w:t xml:space="preserve"> </w:t>
      </w:r>
      <w:r w:rsidRPr="00EE29CC">
        <w:rPr>
          <w:rFonts w:ascii="Times New Roman" w:hAnsi="Times New Roman" w:cs="Times New Roman"/>
          <w:sz w:val="24"/>
          <w:szCs w:val="24"/>
        </w:rPr>
        <w:t>harm</w:t>
      </w:r>
      <w:r w:rsidR="00635F27">
        <w:rPr>
          <w:rFonts w:ascii="Times New Roman" w:hAnsi="Times New Roman" w:cs="Times New Roman"/>
          <w:sz w:val="24"/>
          <w:szCs w:val="24"/>
        </w:rPr>
        <w:t>ing</w:t>
      </w:r>
      <w:r w:rsidRPr="00EE29CC">
        <w:rPr>
          <w:rFonts w:ascii="Times New Roman" w:hAnsi="Times New Roman" w:cs="Times New Roman"/>
          <w:sz w:val="24"/>
          <w:szCs w:val="24"/>
        </w:rPr>
        <w:t xml:space="preserve"> the interests of Chinese parties.</w:t>
      </w:r>
      <w:r w:rsidRPr="00EE29CC">
        <w:rPr>
          <w:rStyle w:val="FootnoteReference"/>
          <w:rFonts w:ascii="Times New Roman" w:hAnsi="Times New Roman" w:cs="Times New Roman"/>
          <w:sz w:val="24"/>
          <w:szCs w:val="24"/>
        </w:rPr>
        <w:footnoteReference w:id="89"/>
      </w:r>
      <w:r w:rsidRPr="00EE29CC">
        <w:rPr>
          <w:rFonts w:ascii="Times New Roman" w:hAnsi="Times New Roman" w:cs="Times New Roman"/>
          <w:sz w:val="24"/>
          <w:szCs w:val="24"/>
        </w:rPr>
        <w:t xml:space="preserve"> Also, </w:t>
      </w:r>
      <w:r w:rsidR="00EE29CC">
        <w:rPr>
          <w:rFonts w:ascii="Times New Roman" w:hAnsi="Times New Roman" w:cs="Times New Roman"/>
          <w:sz w:val="24"/>
          <w:szCs w:val="24"/>
        </w:rPr>
        <w:t>the rules</w:t>
      </w:r>
      <w:r w:rsidRPr="00EE29CC">
        <w:rPr>
          <w:rFonts w:ascii="Times New Roman" w:hAnsi="Times New Roman" w:cs="Times New Roman"/>
          <w:sz w:val="24"/>
          <w:szCs w:val="24"/>
        </w:rPr>
        <w:t xml:space="preserve"> allow Chinese citizens or firms so harmed to sue for compensation.</w:t>
      </w:r>
      <w:r w:rsidRPr="00EE29CC">
        <w:rPr>
          <w:rStyle w:val="FootnoteReference"/>
          <w:rFonts w:ascii="Times New Roman" w:hAnsi="Times New Roman" w:cs="Times New Roman"/>
          <w:sz w:val="24"/>
          <w:szCs w:val="24"/>
        </w:rPr>
        <w:footnoteReference w:id="90"/>
      </w:r>
      <w:r w:rsidRPr="00EE29CC">
        <w:rPr>
          <w:rFonts w:ascii="Times New Roman" w:hAnsi="Times New Roman" w:cs="Times New Roman"/>
          <w:sz w:val="24"/>
          <w:szCs w:val="24"/>
        </w:rPr>
        <w:t xml:space="preserve"> In addition, persons affected by foreign sanctions </w:t>
      </w:r>
      <w:r w:rsidR="00EE29CC">
        <w:rPr>
          <w:rFonts w:ascii="Times New Roman" w:hAnsi="Times New Roman" w:cs="Times New Roman"/>
          <w:sz w:val="24"/>
          <w:szCs w:val="24"/>
        </w:rPr>
        <w:t>should</w:t>
      </w:r>
      <w:r w:rsidRPr="00EE29CC">
        <w:rPr>
          <w:rFonts w:ascii="Times New Roman" w:hAnsi="Times New Roman" w:cs="Times New Roman"/>
          <w:sz w:val="24"/>
          <w:szCs w:val="24"/>
        </w:rPr>
        <w:t xml:space="preserve"> report them to the Chinese government.</w:t>
      </w:r>
      <w:r w:rsidRPr="00EE29CC">
        <w:rPr>
          <w:rStyle w:val="FootnoteReference"/>
          <w:rFonts w:ascii="Times New Roman" w:hAnsi="Times New Roman" w:cs="Times New Roman"/>
          <w:sz w:val="24"/>
          <w:szCs w:val="24"/>
        </w:rPr>
        <w:footnoteReference w:id="91"/>
      </w:r>
      <w:r w:rsidRPr="00EE29CC">
        <w:rPr>
          <w:rFonts w:ascii="Times New Roman" w:hAnsi="Times New Roman" w:cs="Times New Roman"/>
          <w:sz w:val="24"/>
          <w:szCs w:val="24"/>
        </w:rPr>
        <w:t xml:space="preserve"> </w:t>
      </w:r>
      <w:r w:rsidR="00EE29CC">
        <w:rPr>
          <w:rFonts w:ascii="Times New Roman" w:hAnsi="Times New Roman" w:cs="Times New Roman"/>
          <w:sz w:val="24"/>
          <w:szCs w:val="24"/>
        </w:rPr>
        <w:t>Moreover,</w:t>
      </w:r>
      <w:r w:rsidRPr="00EE29CC">
        <w:rPr>
          <w:rFonts w:ascii="Times New Roman" w:hAnsi="Times New Roman" w:cs="Times New Roman"/>
          <w:sz w:val="24"/>
          <w:szCs w:val="24"/>
        </w:rPr>
        <w:t xml:space="preserve"> </w:t>
      </w:r>
      <w:r w:rsidR="00EE29CC">
        <w:rPr>
          <w:rFonts w:ascii="Times New Roman" w:hAnsi="Times New Roman" w:cs="Times New Roman"/>
          <w:sz w:val="24"/>
          <w:szCs w:val="24"/>
        </w:rPr>
        <w:t xml:space="preserve">the CUEALF Rules set up </w:t>
      </w:r>
      <w:r w:rsidRPr="00EE29CC">
        <w:rPr>
          <w:rFonts w:ascii="Times New Roman" w:hAnsi="Times New Roman" w:cs="Times New Roman"/>
          <w:sz w:val="24"/>
          <w:szCs w:val="24"/>
        </w:rPr>
        <w:t>a formal working mechanism to “determine whether the foreign sanctions are ‘unjustified’ by weighting such factors as whether they violate international law, harm China’s ‘national sovereignty’ or ‘development interests,’ or impact rights and interests of Chinese persons.”</w:t>
      </w:r>
      <w:r w:rsidRPr="00EE29CC">
        <w:rPr>
          <w:rStyle w:val="FootnoteReference"/>
          <w:rFonts w:ascii="Times New Roman" w:hAnsi="Times New Roman" w:cs="Times New Roman"/>
          <w:sz w:val="24"/>
          <w:szCs w:val="24"/>
        </w:rPr>
        <w:footnoteReference w:id="92"/>
      </w:r>
    </w:p>
    <w:p w14:paraId="32B9C272" w14:textId="77777777" w:rsidR="00AB60B7" w:rsidRPr="00EE29CC" w:rsidRDefault="00AB60B7" w:rsidP="00C12EF1">
      <w:pPr>
        <w:autoSpaceDE w:val="0"/>
        <w:autoSpaceDN w:val="0"/>
        <w:adjustRightInd w:val="0"/>
        <w:spacing w:after="0" w:line="240" w:lineRule="auto"/>
        <w:ind w:firstLine="720"/>
        <w:jc w:val="both"/>
        <w:rPr>
          <w:rFonts w:ascii="Times New Roman" w:hAnsi="Times New Roman" w:cs="Times New Roman"/>
          <w:sz w:val="24"/>
          <w:szCs w:val="24"/>
        </w:rPr>
      </w:pPr>
      <w:r w:rsidRPr="00EE29CC">
        <w:rPr>
          <w:rFonts w:ascii="Times New Roman" w:hAnsi="Times New Roman" w:cs="Times New Roman"/>
          <w:sz w:val="24"/>
          <w:szCs w:val="24"/>
        </w:rPr>
        <w:t xml:space="preserve">Building on the UEL and the CUEAFL Rules, China’s top legislature enacted the </w:t>
      </w:r>
      <w:r w:rsidRPr="00EE29CC">
        <w:rPr>
          <w:rFonts w:ascii="Times New Roman" w:hAnsi="Times New Roman" w:cs="Times New Roman"/>
          <w:i/>
          <w:iCs/>
          <w:sz w:val="24"/>
          <w:szCs w:val="24"/>
        </w:rPr>
        <w:t>Anti-Foreign Sanctions Law</w:t>
      </w:r>
      <w:r w:rsidRPr="00EE29CC">
        <w:rPr>
          <w:rFonts w:ascii="Times New Roman" w:hAnsi="Times New Roman" w:cs="Times New Roman"/>
          <w:sz w:val="24"/>
          <w:szCs w:val="24"/>
        </w:rPr>
        <w:t xml:space="preserve"> (AFSL) on June 10, 2021. The statute authorizes the State Council to take countermeasures where “a foreign country in violation of international law and basic norms of international relations contains or suppresses China under any pretext or pursuant to its </w:t>
      </w:r>
      <w:r w:rsidRPr="00EE29CC">
        <w:rPr>
          <w:rFonts w:ascii="Times New Roman" w:hAnsi="Times New Roman" w:cs="Times New Roman"/>
          <w:sz w:val="24"/>
          <w:szCs w:val="24"/>
        </w:rPr>
        <w:lastRenderedPageBreak/>
        <w:t>own laws, adopts discriminatory restrictive measures against any Chinese citizen or organization, and meddles in China’s internal affairs.”</w:t>
      </w:r>
      <w:r w:rsidRPr="00EE29CC">
        <w:rPr>
          <w:rStyle w:val="FootnoteReference"/>
          <w:rFonts w:ascii="Times New Roman" w:hAnsi="Times New Roman" w:cs="Times New Roman"/>
          <w:sz w:val="24"/>
          <w:szCs w:val="24"/>
        </w:rPr>
        <w:footnoteReference w:id="93"/>
      </w:r>
      <w:r w:rsidRPr="00EE29CC">
        <w:rPr>
          <w:rFonts w:ascii="Times New Roman" w:hAnsi="Times New Roman" w:cs="Times New Roman"/>
          <w:sz w:val="24"/>
          <w:szCs w:val="24"/>
        </w:rPr>
        <w:t xml:space="preserve"> The AFSL goes beyond the UEL and the CUEAFL Rules by expanding the private right of action in Chinese courts for injunction or damages caused by parties complying with foreign sanctions and by authorizing the Chinese government to create a “counter-control list” for parties involved in discriminatory restrictive measures.</w:t>
      </w:r>
      <w:r w:rsidRPr="00EE29CC">
        <w:rPr>
          <w:rStyle w:val="FootnoteReference"/>
          <w:rFonts w:ascii="Times New Roman" w:hAnsi="Times New Roman" w:cs="Times New Roman"/>
          <w:sz w:val="24"/>
          <w:szCs w:val="24"/>
        </w:rPr>
        <w:footnoteReference w:id="94"/>
      </w:r>
      <w:r w:rsidRPr="00EE29CC">
        <w:rPr>
          <w:rFonts w:ascii="Times New Roman" w:hAnsi="Times New Roman" w:cs="Times New Roman"/>
          <w:sz w:val="24"/>
          <w:szCs w:val="24"/>
        </w:rPr>
        <w:t xml:space="preserve"> Similar to U.S. sanctions laws, the AFSL authorizes the State Council to take countermeasures targeting family members of those listed on the counter-control list, the managers and controllers of the entities on the list, and the entities managed or controlled by listed individuals.</w:t>
      </w:r>
      <w:r w:rsidRPr="00EE29CC">
        <w:rPr>
          <w:rStyle w:val="FootnoteReference"/>
          <w:rFonts w:ascii="Times New Roman" w:hAnsi="Times New Roman" w:cs="Times New Roman"/>
          <w:sz w:val="24"/>
          <w:szCs w:val="24"/>
        </w:rPr>
        <w:footnoteReference w:id="95"/>
      </w:r>
      <w:r w:rsidRPr="00EE29CC">
        <w:rPr>
          <w:rFonts w:ascii="Times New Roman" w:hAnsi="Times New Roman" w:cs="Times New Roman"/>
          <w:sz w:val="24"/>
          <w:szCs w:val="24"/>
        </w:rPr>
        <w:t xml:space="preserve"> The measures include, among others, denial of entry into China or deportation, freezing the assets of listed persons, prohibiting or limiting Chinese parties from transacting with listed persons.</w:t>
      </w:r>
      <w:r w:rsidRPr="00EE29CC">
        <w:rPr>
          <w:rStyle w:val="FootnoteReference"/>
          <w:rFonts w:ascii="Times New Roman" w:hAnsi="Times New Roman" w:cs="Times New Roman"/>
          <w:sz w:val="24"/>
          <w:szCs w:val="24"/>
        </w:rPr>
        <w:footnoteReference w:id="96"/>
      </w:r>
      <w:r w:rsidRPr="00EE29CC">
        <w:rPr>
          <w:rFonts w:ascii="Times New Roman" w:hAnsi="Times New Roman" w:cs="Times New Roman"/>
          <w:sz w:val="24"/>
          <w:szCs w:val="24"/>
        </w:rPr>
        <w:t xml:space="preserve"> In short, the inchoate Chinese anti-sanction regime mirrors the common features of the existing systems in the EU and other countries that had previously legislated against the extraterritorial enforcement of U.S. sanctions: “imposing penalties for compliance with the extraterritorial measures, providing for non-recognition of judgments that give effect to them, establishing a ‘</w:t>
      </w:r>
      <w:proofErr w:type="spellStart"/>
      <w:r w:rsidRPr="00EE29CC">
        <w:rPr>
          <w:rFonts w:ascii="Times New Roman" w:hAnsi="Times New Roman" w:cs="Times New Roman"/>
          <w:sz w:val="24"/>
          <w:szCs w:val="24"/>
        </w:rPr>
        <w:t>clawback</w:t>
      </w:r>
      <w:proofErr w:type="spellEnd"/>
      <w:r w:rsidRPr="00EE29CC">
        <w:rPr>
          <w:rFonts w:ascii="Times New Roman" w:hAnsi="Times New Roman" w:cs="Times New Roman"/>
          <w:sz w:val="24"/>
          <w:szCs w:val="24"/>
        </w:rPr>
        <w:t>’ cause of action for recovery of damages incurred for violations, and requiring reporting of activity related to the sanctions.”</w:t>
      </w:r>
      <w:r w:rsidRPr="00EE29CC">
        <w:rPr>
          <w:rStyle w:val="FootnoteReference"/>
          <w:rFonts w:ascii="Times New Roman" w:hAnsi="Times New Roman" w:cs="Times New Roman"/>
          <w:sz w:val="24"/>
          <w:szCs w:val="24"/>
        </w:rPr>
        <w:footnoteReference w:id="97"/>
      </w:r>
    </w:p>
    <w:p w14:paraId="1B65570A" w14:textId="10BC8538" w:rsidR="00AB60B7" w:rsidRPr="0053337C" w:rsidRDefault="00AB60B7" w:rsidP="00C12EF1">
      <w:pPr>
        <w:autoSpaceDE w:val="0"/>
        <w:autoSpaceDN w:val="0"/>
        <w:adjustRightInd w:val="0"/>
        <w:spacing w:after="0" w:line="240" w:lineRule="auto"/>
        <w:ind w:firstLine="720"/>
        <w:jc w:val="both"/>
        <w:rPr>
          <w:rFonts w:ascii="Times New Roman" w:hAnsi="Times New Roman" w:cs="Times New Roman"/>
          <w:sz w:val="24"/>
          <w:szCs w:val="24"/>
        </w:rPr>
      </w:pPr>
      <w:r w:rsidRPr="00EE29CC">
        <w:rPr>
          <w:rFonts w:ascii="Times New Roman" w:hAnsi="Times New Roman" w:cs="Times New Roman"/>
          <w:sz w:val="24"/>
          <w:szCs w:val="24"/>
        </w:rPr>
        <w:t>To summarize, multinational companies face a dizzying array of U.S. sanctions laws and regulations,</w:t>
      </w:r>
      <w:r w:rsidRPr="00EE29CC">
        <w:rPr>
          <w:rStyle w:val="FootnoteReference"/>
          <w:rFonts w:ascii="Times New Roman" w:hAnsi="Times New Roman" w:cs="Times New Roman"/>
          <w:sz w:val="24"/>
          <w:szCs w:val="24"/>
        </w:rPr>
        <w:footnoteReference w:id="98"/>
      </w:r>
      <w:r w:rsidRPr="00EE29CC">
        <w:rPr>
          <w:rFonts w:ascii="Times New Roman" w:hAnsi="Times New Roman" w:cs="Times New Roman"/>
          <w:sz w:val="24"/>
          <w:szCs w:val="24"/>
        </w:rPr>
        <w:t xml:space="preserve"> and most have developed sophisticated compliance programs to mitigate the risk.</w:t>
      </w:r>
      <w:r w:rsidRPr="00EE29CC">
        <w:rPr>
          <w:rStyle w:val="FootnoteReference"/>
          <w:rFonts w:ascii="Times New Roman" w:hAnsi="Times New Roman" w:cs="Times New Roman"/>
          <w:sz w:val="24"/>
          <w:szCs w:val="24"/>
        </w:rPr>
        <w:footnoteReference w:id="99"/>
      </w:r>
      <w:r w:rsidRPr="00EE29CC">
        <w:rPr>
          <w:rFonts w:ascii="Times New Roman" w:hAnsi="Times New Roman" w:cs="Times New Roman"/>
          <w:sz w:val="24"/>
          <w:szCs w:val="24"/>
        </w:rPr>
        <w:t xml:space="preserve"> When U.S. sanctions laws collide with foreign blocking measures, however, multinationals with operations in both jurisdictions “find themselves confronting conflicting obligations.”</w:t>
      </w:r>
      <w:r w:rsidRPr="00EE29CC">
        <w:rPr>
          <w:rStyle w:val="FootnoteReference"/>
          <w:rFonts w:ascii="Times New Roman" w:hAnsi="Times New Roman" w:cs="Times New Roman"/>
          <w:sz w:val="24"/>
          <w:szCs w:val="24"/>
        </w:rPr>
        <w:footnoteReference w:id="100"/>
      </w:r>
      <w:r w:rsidRPr="00EE29CC">
        <w:rPr>
          <w:rFonts w:ascii="Times New Roman" w:hAnsi="Times New Roman" w:cs="Times New Roman"/>
          <w:sz w:val="24"/>
          <w:szCs w:val="24"/>
        </w:rPr>
        <w:t xml:space="preserve"> </w:t>
      </w:r>
      <w:r w:rsidR="00EE29CC">
        <w:rPr>
          <w:rFonts w:ascii="Times New Roman" w:hAnsi="Times New Roman" w:cs="Times New Roman"/>
          <w:sz w:val="24"/>
          <w:szCs w:val="24"/>
        </w:rPr>
        <w:t>Yet</w:t>
      </w:r>
      <w:r w:rsidRPr="00EE29CC">
        <w:rPr>
          <w:rFonts w:ascii="Times New Roman" w:hAnsi="Times New Roman" w:cs="Times New Roman"/>
          <w:sz w:val="24"/>
          <w:szCs w:val="24"/>
        </w:rPr>
        <w:t xml:space="preserve">, in addressing the compliance dilemma, multinationals cannot argue that extraterritorial application of U.S. sanctions laws violate international law norms. Moreover, the foreign sovereign compulsion defense is generally unavailable to multinationals’ U.S. parent companies, though the doctrine </w:t>
      </w:r>
      <w:r w:rsidRPr="00EE29CC">
        <w:rPr>
          <w:rFonts w:ascii="Times New Roman" w:hAnsi="Times New Roman" w:cs="Times New Roman"/>
          <w:sz w:val="24"/>
          <w:szCs w:val="24"/>
        </w:rPr>
        <w:lastRenderedPageBreak/>
        <w:t>might protect their non-U.S. affiliates.</w:t>
      </w:r>
      <w:r w:rsidRPr="00EE29CC">
        <w:rPr>
          <w:rStyle w:val="FootnoteReference"/>
          <w:rFonts w:ascii="Times New Roman" w:hAnsi="Times New Roman" w:cs="Times New Roman"/>
          <w:sz w:val="24"/>
          <w:szCs w:val="24"/>
        </w:rPr>
        <w:footnoteReference w:id="101"/>
      </w:r>
      <w:r w:rsidRPr="00EE29CC">
        <w:rPr>
          <w:rFonts w:ascii="Times New Roman" w:hAnsi="Times New Roman" w:cs="Times New Roman"/>
          <w:sz w:val="24"/>
          <w:szCs w:val="24"/>
        </w:rPr>
        <w:t xml:space="preserve"> Intractable as it seems, the compliance quandary had not severely impacted global business. Until recently, U.S. extraterritorial sanctions had targeted smaller </w:t>
      </w:r>
      <w:r w:rsidR="0053337C">
        <w:rPr>
          <w:rFonts w:ascii="Times New Roman" w:hAnsi="Times New Roman" w:cs="Times New Roman"/>
          <w:sz w:val="24"/>
          <w:szCs w:val="24"/>
        </w:rPr>
        <w:t>economies</w:t>
      </w:r>
      <w:r w:rsidRPr="00EE29CC">
        <w:rPr>
          <w:rFonts w:ascii="Times New Roman" w:hAnsi="Times New Roman" w:cs="Times New Roman"/>
          <w:sz w:val="24"/>
          <w:szCs w:val="24"/>
        </w:rPr>
        <w:t xml:space="preserve">, and the blocking measures had been enacted mostly by U.S. allies, so multinational companies were able to either limit their exposure to the sanctioned markets or benefit from explicit or implicit compromises between </w:t>
      </w:r>
      <w:r w:rsidRPr="0053337C">
        <w:rPr>
          <w:rFonts w:ascii="Times New Roman" w:hAnsi="Times New Roman" w:cs="Times New Roman"/>
          <w:sz w:val="24"/>
          <w:szCs w:val="24"/>
        </w:rPr>
        <w:t xml:space="preserve">the U.S. government and those enforcing anti-sanction measures. </w:t>
      </w:r>
      <w:r w:rsidR="0053337C" w:rsidRPr="0053337C">
        <w:rPr>
          <w:rFonts w:ascii="Times New Roman" w:hAnsi="Times New Roman" w:cs="Times New Roman"/>
          <w:sz w:val="24"/>
          <w:szCs w:val="24"/>
        </w:rPr>
        <w:t>However,</w:t>
      </w:r>
      <w:r w:rsidRPr="0053337C">
        <w:rPr>
          <w:rFonts w:ascii="Times New Roman" w:hAnsi="Times New Roman" w:cs="Times New Roman"/>
          <w:sz w:val="24"/>
          <w:szCs w:val="24"/>
        </w:rPr>
        <w:t xml:space="preserve"> the intense U.S.-China legal rivalry has greatly amplified the compliance dilemma and altered its nature. The U.S. government has been imposing a growing number of stringent sanctions against China, </w:t>
      </w:r>
      <w:r w:rsidR="0053337C" w:rsidRPr="0053337C">
        <w:rPr>
          <w:rFonts w:ascii="Times New Roman" w:hAnsi="Times New Roman" w:cs="Times New Roman"/>
          <w:sz w:val="24"/>
          <w:szCs w:val="24"/>
        </w:rPr>
        <w:t xml:space="preserve">the </w:t>
      </w:r>
      <w:r w:rsidRPr="0053337C">
        <w:rPr>
          <w:rFonts w:ascii="Times New Roman" w:hAnsi="Times New Roman" w:cs="Times New Roman"/>
          <w:sz w:val="24"/>
          <w:szCs w:val="24"/>
        </w:rPr>
        <w:t xml:space="preserve">newly </w:t>
      </w:r>
      <w:r w:rsidR="0053337C" w:rsidRPr="0053337C">
        <w:rPr>
          <w:rFonts w:ascii="Times New Roman" w:hAnsi="Times New Roman" w:cs="Times New Roman"/>
          <w:sz w:val="24"/>
          <w:szCs w:val="24"/>
        </w:rPr>
        <w:t>designated</w:t>
      </w:r>
      <w:r w:rsidRPr="0053337C">
        <w:rPr>
          <w:rFonts w:ascii="Times New Roman" w:hAnsi="Times New Roman" w:cs="Times New Roman"/>
          <w:sz w:val="24"/>
          <w:szCs w:val="24"/>
        </w:rPr>
        <w:t xml:space="preserve"> “strategic threat number one” and the world’s second largest national economy, and the Chinese government has countered with a </w:t>
      </w:r>
      <w:r w:rsidR="00635F27">
        <w:rPr>
          <w:rFonts w:ascii="Times New Roman" w:hAnsi="Times New Roman" w:cs="Times New Roman"/>
          <w:sz w:val="24"/>
          <w:szCs w:val="24"/>
        </w:rPr>
        <w:t>reciprocal</w:t>
      </w:r>
      <w:r w:rsidRPr="0053337C">
        <w:rPr>
          <w:rFonts w:ascii="Times New Roman" w:hAnsi="Times New Roman" w:cs="Times New Roman"/>
          <w:sz w:val="24"/>
          <w:szCs w:val="24"/>
        </w:rPr>
        <w:t xml:space="preserve"> anti-sanction regime. It is apparently impossible for multinationals to comply with both laws.</w:t>
      </w:r>
    </w:p>
    <w:p w14:paraId="19C8D7BD" w14:textId="77777777" w:rsidR="00AB60B7" w:rsidRPr="0053337C" w:rsidRDefault="00AB60B7" w:rsidP="00DD5F2A">
      <w:pPr>
        <w:pStyle w:val="ListParagraph"/>
        <w:numPr>
          <w:ilvl w:val="2"/>
          <w:numId w:val="15"/>
        </w:numPr>
        <w:spacing w:before="120" w:after="120" w:line="240" w:lineRule="auto"/>
        <w:jc w:val="both"/>
        <w:rPr>
          <w:rFonts w:ascii="Times New Roman" w:hAnsi="Times New Roman" w:cs="Times New Roman"/>
          <w:sz w:val="24"/>
          <w:szCs w:val="24"/>
        </w:rPr>
      </w:pPr>
      <w:r w:rsidRPr="0053337C">
        <w:rPr>
          <w:rFonts w:ascii="Times New Roman" w:hAnsi="Times New Roman" w:cs="Times New Roman"/>
          <w:sz w:val="24"/>
          <w:szCs w:val="24"/>
        </w:rPr>
        <w:t>Holding Foreign Companies Accountable Act</w:t>
      </w:r>
    </w:p>
    <w:p w14:paraId="4909393A" w14:textId="214128C8" w:rsidR="00AB60B7" w:rsidRPr="0053337C" w:rsidRDefault="00AB60B7" w:rsidP="00C12EF1">
      <w:pPr>
        <w:spacing w:after="0" w:line="240" w:lineRule="auto"/>
        <w:ind w:firstLine="720"/>
        <w:jc w:val="both"/>
        <w:rPr>
          <w:rFonts w:ascii="Times New Roman" w:hAnsi="Times New Roman" w:cs="Times New Roman"/>
          <w:sz w:val="24"/>
          <w:szCs w:val="24"/>
        </w:rPr>
      </w:pPr>
      <w:r w:rsidRPr="0053337C">
        <w:rPr>
          <w:rFonts w:ascii="Times New Roman" w:hAnsi="Times New Roman" w:cs="Times New Roman"/>
          <w:sz w:val="24"/>
          <w:szCs w:val="24"/>
        </w:rPr>
        <w:t xml:space="preserve">Another highly consequential legal conflict between the two superpowers </w:t>
      </w:r>
      <w:r w:rsidR="00635F27">
        <w:rPr>
          <w:rFonts w:ascii="Times New Roman" w:hAnsi="Times New Roman" w:cs="Times New Roman"/>
          <w:sz w:val="24"/>
          <w:szCs w:val="24"/>
        </w:rPr>
        <w:t>confronts</w:t>
      </w:r>
      <w:r w:rsidRPr="0053337C">
        <w:rPr>
          <w:rFonts w:ascii="Times New Roman" w:hAnsi="Times New Roman" w:cs="Times New Roman"/>
          <w:sz w:val="24"/>
          <w:szCs w:val="24"/>
        </w:rPr>
        <w:t xml:space="preserve"> China-based U.S.-listed companies with a collective market capitalization of more than one trillion dollars.</w:t>
      </w:r>
      <w:r w:rsidRPr="0053337C">
        <w:rPr>
          <w:rStyle w:val="FootnoteReference"/>
          <w:rFonts w:ascii="Times New Roman" w:hAnsi="Times New Roman" w:cs="Times New Roman"/>
          <w:sz w:val="24"/>
          <w:szCs w:val="24"/>
        </w:rPr>
        <w:footnoteReference w:id="102"/>
      </w:r>
      <w:r w:rsidRPr="0053337C">
        <w:rPr>
          <w:rFonts w:ascii="Times New Roman" w:hAnsi="Times New Roman" w:cs="Times New Roman"/>
          <w:sz w:val="24"/>
          <w:szCs w:val="24"/>
        </w:rPr>
        <w:t xml:space="preserve"> The conflict, having fermented for more than a decade, culminated in the recent legislation of </w:t>
      </w:r>
      <w:r w:rsidRPr="0053337C">
        <w:rPr>
          <w:rFonts w:ascii="Times New Roman" w:hAnsi="Times New Roman" w:cs="Times New Roman"/>
          <w:i/>
          <w:iCs/>
          <w:sz w:val="24"/>
          <w:szCs w:val="24"/>
        </w:rPr>
        <w:t>Holding Foreign Companies Accountable Act</w:t>
      </w:r>
      <w:r w:rsidRPr="0053337C">
        <w:rPr>
          <w:rFonts w:ascii="Times New Roman" w:hAnsi="Times New Roman" w:cs="Times New Roman"/>
          <w:sz w:val="24"/>
          <w:szCs w:val="24"/>
        </w:rPr>
        <w:t xml:space="preserve"> (HFCA Act). As a part of the escalating U.S.-China rivalry, the HFCA Act passed the two chambers of Congress unanimously and was signed into law by former President Trump in December 2020.</w:t>
      </w:r>
      <w:r w:rsidRPr="0053337C">
        <w:rPr>
          <w:rStyle w:val="FootnoteReference"/>
          <w:rFonts w:ascii="Times New Roman" w:hAnsi="Times New Roman" w:cs="Times New Roman"/>
          <w:sz w:val="24"/>
          <w:szCs w:val="24"/>
        </w:rPr>
        <w:footnoteReference w:id="103"/>
      </w:r>
      <w:r w:rsidRPr="0053337C">
        <w:rPr>
          <w:rFonts w:ascii="Times New Roman" w:hAnsi="Times New Roman" w:cs="Times New Roman"/>
          <w:sz w:val="24"/>
          <w:szCs w:val="24"/>
        </w:rPr>
        <w:t xml:space="preserve"> The statute requires the Securities and Exchange Commission (SEC) to prohibit the trading of securities of a foreign company on U.S. securities market if the Public Company Accounting Oversight Board (PCAOB) cannot inspect the company’s accounting firm for three consecutive years because of resistance by the government of the foreign company’s jurisdiction.</w:t>
      </w:r>
      <w:r w:rsidRPr="0053337C">
        <w:rPr>
          <w:rStyle w:val="FootnoteReference"/>
          <w:rFonts w:ascii="Times New Roman" w:hAnsi="Times New Roman" w:cs="Times New Roman"/>
          <w:sz w:val="24"/>
          <w:szCs w:val="24"/>
        </w:rPr>
        <w:footnoteReference w:id="104"/>
      </w:r>
      <w:r w:rsidRPr="0053337C">
        <w:rPr>
          <w:rFonts w:ascii="Times New Roman" w:hAnsi="Times New Roman" w:cs="Times New Roman"/>
          <w:sz w:val="24"/>
          <w:szCs w:val="24"/>
        </w:rPr>
        <w:t xml:space="preserve"> Though the law nominally applies to all foreign companies, it </w:t>
      </w:r>
      <w:r w:rsidR="00635F27">
        <w:rPr>
          <w:rFonts w:ascii="Times New Roman" w:hAnsi="Times New Roman" w:cs="Times New Roman"/>
          <w:sz w:val="24"/>
          <w:szCs w:val="24"/>
        </w:rPr>
        <w:t>evident</w:t>
      </w:r>
      <w:r w:rsidR="00635F27" w:rsidRPr="0053337C">
        <w:rPr>
          <w:rFonts w:ascii="Times New Roman" w:hAnsi="Times New Roman" w:cs="Times New Roman"/>
          <w:sz w:val="24"/>
          <w:szCs w:val="24"/>
        </w:rPr>
        <w:t xml:space="preserve">ly </w:t>
      </w:r>
      <w:r w:rsidRPr="0053337C">
        <w:rPr>
          <w:rFonts w:ascii="Times New Roman" w:hAnsi="Times New Roman" w:cs="Times New Roman"/>
          <w:sz w:val="24"/>
          <w:szCs w:val="24"/>
        </w:rPr>
        <w:t xml:space="preserve">targets Chinese companies as they are the only ones </w:t>
      </w:r>
      <w:r w:rsidRPr="0053337C">
        <w:rPr>
          <w:rFonts w:ascii="Times New Roman" w:hAnsi="Times New Roman" w:cs="Times New Roman"/>
          <w:sz w:val="24"/>
          <w:szCs w:val="24"/>
        </w:rPr>
        <w:lastRenderedPageBreak/>
        <w:t>whose accounting firms have blocked PCAOB inspection, citing confidentiality or secrecy requirements under relevant Chinese laws.</w:t>
      </w:r>
      <w:r w:rsidRPr="0053337C">
        <w:rPr>
          <w:rStyle w:val="FootnoteReference"/>
          <w:rFonts w:ascii="Times New Roman" w:hAnsi="Times New Roman" w:cs="Times New Roman"/>
          <w:sz w:val="24"/>
          <w:szCs w:val="24"/>
        </w:rPr>
        <w:footnoteReference w:id="105"/>
      </w:r>
      <w:r w:rsidRPr="0053337C">
        <w:rPr>
          <w:rFonts w:ascii="Times New Roman" w:hAnsi="Times New Roman" w:cs="Times New Roman"/>
          <w:sz w:val="24"/>
          <w:szCs w:val="24"/>
        </w:rPr>
        <w:t xml:space="preserve"> </w:t>
      </w:r>
    </w:p>
    <w:p w14:paraId="01E533D0" w14:textId="47B4F033" w:rsidR="00AB60B7" w:rsidRPr="00B465D8" w:rsidRDefault="00AB60B7" w:rsidP="00C12EF1">
      <w:pPr>
        <w:spacing w:after="0" w:line="240" w:lineRule="auto"/>
        <w:ind w:firstLine="720"/>
        <w:jc w:val="both"/>
        <w:rPr>
          <w:rFonts w:ascii="Times New Roman" w:hAnsi="Times New Roman" w:cs="Times New Roman"/>
          <w:sz w:val="24"/>
          <w:szCs w:val="24"/>
        </w:rPr>
      </w:pPr>
      <w:r w:rsidRPr="0053337C">
        <w:rPr>
          <w:rFonts w:ascii="Times New Roman" w:hAnsi="Times New Roman" w:cs="Times New Roman"/>
          <w:sz w:val="24"/>
          <w:szCs w:val="24"/>
        </w:rPr>
        <w:t xml:space="preserve">Chinese laws generally prohibit foreign securities regulators from conducting inspections within China and any person or entity from providing any documents or materials relating to capital markets activities in China to foreign parties. To be concrete, Article Eight of the </w:t>
      </w:r>
      <w:r w:rsidRPr="0053337C">
        <w:rPr>
          <w:rFonts w:ascii="Times New Roman" w:hAnsi="Times New Roman" w:cs="Times New Roman"/>
          <w:i/>
          <w:iCs/>
          <w:sz w:val="24"/>
          <w:szCs w:val="24"/>
        </w:rPr>
        <w:t>Provisions on Strengthening Confidentiality and Archives Administration Relating to</w:t>
      </w:r>
      <w:r w:rsidRPr="00DD5F2A">
        <w:rPr>
          <w:rFonts w:ascii="Times New Roman" w:hAnsi="Times New Roman" w:cs="Times New Roman"/>
          <w:i/>
          <w:iCs/>
          <w:sz w:val="24"/>
          <w:szCs w:val="24"/>
        </w:rPr>
        <w:t xml:space="preserve"> </w:t>
      </w:r>
      <w:r w:rsidRPr="00B465D8">
        <w:rPr>
          <w:rFonts w:ascii="Times New Roman" w:hAnsi="Times New Roman" w:cs="Times New Roman"/>
          <w:i/>
          <w:iCs/>
          <w:sz w:val="24"/>
          <w:szCs w:val="24"/>
        </w:rPr>
        <w:t>Overseas Issuance and Listing of Securities 2009</w:t>
      </w:r>
      <w:r w:rsidRPr="00B465D8">
        <w:rPr>
          <w:rFonts w:ascii="Times New Roman" w:hAnsi="Times New Roman" w:cs="Times New Roman"/>
          <w:sz w:val="24"/>
          <w:szCs w:val="24"/>
        </w:rPr>
        <w:t xml:space="preserve"> (the Secrecy Provisions), jointly issued by China Securities Regulatory Commission (CSRC), National Administration of State Secrets Protection, and National Archives Administration of China, specifically requires foreign securities regulators intending to conduct on-site inspections in China to do so under the supervision of the Chinese securities regulatory body.</w:t>
      </w:r>
      <w:r w:rsidRPr="00B465D8">
        <w:rPr>
          <w:rStyle w:val="FootnoteReference"/>
          <w:rFonts w:ascii="Times New Roman" w:hAnsi="Times New Roman" w:cs="Times New Roman"/>
          <w:sz w:val="24"/>
          <w:szCs w:val="24"/>
        </w:rPr>
        <w:footnoteReference w:id="106"/>
      </w:r>
      <w:r w:rsidRPr="00B465D8">
        <w:rPr>
          <w:rFonts w:ascii="Times New Roman" w:hAnsi="Times New Roman" w:cs="Times New Roman"/>
          <w:sz w:val="24"/>
          <w:szCs w:val="24"/>
        </w:rPr>
        <w:t xml:space="preserve"> In other words, Chinese accounting firms risk violating China’s </w:t>
      </w:r>
      <w:r w:rsidRPr="00B465D8">
        <w:rPr>
          <w:rFonts w:ascii="Times New Roman" w:hAnsi="Times New Roman" w:cs="Times New Roman"/>
          <w:i/>
          <w:iCs/>
          <w:sz w:val="24"/>
          <w:szCs w:val="24"/>
        </w:rPr>
        <w:t>Securities Law</w:t>
      </w:r>
      <w:r w:rsidRPr="00B465D8">
        <w:rPr>
          <w:rFonts w:ascii="Times New Roman" w:hAnsi="Times New Roman" w:cs="Times New Roman"/>
          <w:sz w:val="24"/>
          <w:szCs w:val="24"/>
        </w:rPr>
        <w:t xml:space="preserve">, </w:t>
      </w:r>
      <w:r w:rsidRPr="00B465D8">
        <w:rPr>
          <w:rFonts w:ascii="Times New Roman" w:hAnsi="Times New Roman" w:cs="Times New Roman"/>
          <w:i/>
          <w:iCs/>
          <w:sz w:val="24"/>
          <w:szCs w:val="24"/>
        </w:rPr>
        <w:t>National Security Law</w:t>
      </w:r>
      <w:r w:rsidRPr="00B465D8">
        <w:rPr>
          <w:rFonts w:ascii="Times New Roman" w:hAnsi="Times New Roman" w:cs="Times New Roman"/>
          <w:sz w:val="24"/>
          <w:szCs w:val="24"/>
        </w:rPr>
        <w:t xml:space="preserve">, </w:t>
      </w:r>
      <w:r w:rsidRPr="00B465D8">
        <w:rPr>
          <w:rFonts w:ascii="Times New Roman" w:hAnsi="Times New Roman" w:cs="Times New Roman"/>
          <w:i/>
          <w:iCs/>
          <w:sz w:val="24"/>
          <w:szCs w:val="24"/>
        </w:rPr>
        <w:t>Secrecy Law</w:t>
      </w:r>
      <w:r w:rsidRPr="00B465D8">
        <w:rPr>
          <w:rFonts w:ascii="Times New Roman" w:hAnsi="Times New Roman" w:cs="Times New Roman"/>
          <w:sz w:val="24"/>
          <w:szCs w:val="24"/>
        </w:rPr>
        <w:t xml:space="preserve"> and </w:t>
      </w:r>
      <w:r w:rsidRPr="00B465D8">
        <w:rPr>
          <w:rFonts w:ascii="Times New Roman" w:hAnsi="Times New Roman" w:cs="Times New Roman"/>
          <w:i/>
          <w:iCs/>
          <w:sz w:val="24"/>
          <w:szCs w:val="24"/>
        </w:rPr>
        <w:t>Archives Law</w:t>
      </w:r>
      <w:r w:rsidRPr="00B465D8">
        <w:rPr>
          <w:rFonts w:ascii="Times New Roman" w:hAnsi="Times New Roman" w:cs="Times New Roman"/>
          <w:sz w:val="24"/>
          <w:szCs w:val="24"/>
        </w:rPr>
        <w:t xml:space="preserve"> by submitting audit papers to the PCAOB for inspection.</w:t>
      </w:r>
      <w:r w:rsidRPr="00B465D8">
        <w:rPr>
          <w:rStyle w:val="FootnoteReference"/>
          <w:rFonts w:ascii="Times New Roman" w:hAnsi="Times New Roman" w:cs="Times New Roman"/>
          <w:sz w:val="24"/>
          <w:szCs w:val="24"/>
        </w:rPr>
        <w:footnoteReference w:id="107"/>
      </w:r>
      <w:r w:rsidRPr="00B465D8">
        <w:rPr>
          <w:rFonts w:ascii="Times New Roman" w:hAnsi="Times New Roman" w:cs="Times New Roman"/>
          <w:sz w:val="24"/>
          <w:szCs w:val="24"/>
        </w:rPr>
        <w:t xml:space="preserve"> For over a decade, the SEC had attempted to resolve the issue of the conflicting rules, yet it faced strong resistance as the Chinese government had regarded the SEC’s request for inspection as an intrusion of its regulatory sovereignty.</w:t>
      </w:r>
      <w:r w:rsidRPr="00B465D8">
        <w:rPr>
          <w:rStyle w:val="FootnoteReference"/>
          <w:rFonts w:ascii="Times New Roman" w:hAnsi="Times New Roman" w:cs="Times New Roman"/>
          <w:sz w:val="24"/>
          <w:szCs w:val="24"/>
        </w:rPr>
        <w:footnoteReference w:id="108"/>
      </w:r>
      <w:r w:rsidRPr="00B465D8">
        <w:rPr>
          <w:rFonts w:ascii="Times New Roman" w:hAnsi="Times New Roman" w:cs="Times New Roman"/>
          <w:sz w:val="24"/>
          <w:szCs w:val="24"/>
        </w:rPr>
        <w:t xml:space="preserve"> Before the legislation of the HFCA Act, the conflict</w:t>
      </w:r>
      <w:r w:rsidR="00B465D8">
        <w:rPr>
          <w:rFonts w:ascii="Times New Roman" w:hAnsi="Times New Roman" w:cs="Times New Roman"/>
          <w:sz w:val="24"/>
          <w:szCs w:val="24"/>
        </w:rPr>
        <w:t>ing</w:t>
      </w:r>
      <w:r w:rsidRPr="00B465D8">
        <w:rPr>
          <w:rFonts w:ascii="Times New Roman" w:hAnsi="Times New Roman" w:cs="Times New Roman"/>
          <w:sz w:val="24"/>
          <w:szCs w:val="24"/>
        </w:rPr>
        <w:t xml:space="preserve"> laws directly implicated accounting firms registered with the PCAOB that audited China-based U.S.-listed companies.</w:t>
      </w:r>
      <w:r w:rsidRPr="00B465D8">
        <w:rPr>
          <w:rStyle w:val="FootnoteReference"/>
          <w:rFonts w:ascii="Times New Roman" w:hAnsi="Times New Roman" w:cs="Times New Roman"/>
          <w:sz w:val="24"/>
          <w:szCs w:val="24"/>
        </w:rPr>
        <w:footnoteReference w:id="109"/>
      </w:r>
      <w:r w:rsidRPr="00B465D8">
        <w:rPr>
          <w:rFonts w:ascii="Times New Roman" w:hAnsi="Times New Roman" w:cs="Times New Roman"/>
          <w:sz w:val="24"/>
          <w:szCs w:val="24"/>
        </w:rPr>
        <w:t xml:space="preserve"> </w:t>
      </w:r>
    </w:p>
    <w:p w14:paraId="5101642A" w14:textId="65E6856C" w:rsidR="00AB60B7" w:rsidRPr="00B465D8" w:rsidRDefault="00AB60B7" w:rsidP="00C12EF1">
      <w:pPr>
        <w:spacing w:after="0" w:line="240" w:lineRule="auto"/>
        <w:ind w:firstLine="720"/>
        <w:jc w:val="both"/>
        <w:rPr>
          <w:rFonts w:ascii="Times New Roman" w:hAnsi="Times New Roman" w:cs="Times New Roman"/>
          <w:sz w:val="24"/>
          <w:szCs w:val="24"/>
        </w:rPr>
      </w:pPr>
      <w:r w:rsidRPr="00B465D8">
        <w:rPr>
          <w:rFonts w:ascii="Times New Roman" w:hAnsi="Times New Roman" w:cs="Times New Roman"/>
          <w:sz w:val="24"/>
          <w:szCs w:val="24"/>
        </w:rPr>
        <w:t>As the accounting firms refused to submit raw audit papers to the PCAOB or the SEC, citing disapproval by the CSRC,</w:t>
      </w:r>
      <w:r w:rsidRPr="00B465D8">
        <w:rPr>
          <w:rStyle w:val="FootnoteReference"/>
          <w:rFonts w:ascii="Times New Roman" w:hAnsi="Times New Roman" w:cs="Times New Roman"/>
          <w:sz w:val="24"/>
          <w:szCs w:val="24"/>
        </w:rPr>
        <w:footnoteReference w:id="110"/>
      </w:r>
      <w:r w:rsidRPr="00B465D8">
        <w:rPr>
          <w:rFonts w:ascii="Times New Roman" w:hAnsi="Times New Roman" w:cs="Times New Roman"/>
          <w:sz w:val="24"/>
          <w:szCs w:val="24"/>
        </w:rPr>
        <w:t xml:space="preserve"> the SEC, frustrated by the lack of progress in its negotiations with its Chinese counterpart, filed </w:t>
      </w:r>
      <w:r w:rsidRPr="00B465D8">
        <w:rPr>
          <w:rFonts w:ascii="Times New Roman" w:hAnsi="Times New Roman" w:cs="Times New Roman"/>
          <w:sz w:val="24"/>
          <w:szCs w:val="24"/>
        </w:rPr>
        <w:lastRenderedPageBreak/>
        <w:t>a lawsuit in 2012 against the Chinese affiliates of the Big Four U.S. accounting firms for refusing to produce documents to aid the agency’s fraud investigation.</w:t>
      </w:r>
      <w:r w:rsidRPr="00B465D8">
        <w:rPr>
          <w:rStyle w:val="FootnoteReference"/>
          <w:rFonts w:ascii="Times New Roman" w:hAnsi="Times New Roman" w:cs="Times New Roman"/>
          <w:sz w:val="24"/>
          <w:szCs w:val="24"/>
        </w:rPr>
        <w:footnoteReference w:id="111"/>
      </w:r>
      <w:r w:rsidRPr="00B465D8">
        <w:rPr>
          <w:rFonts w:ascii="Times New Roman" w:hAnsi="Times New Roman" w:cs="Times New Roman"/>
          <w:sz w:val="24"/>
          <w:szCs w:val="24"/>
        </w:rPr>
        <w:t xml:space="preserve"> Caught in </w:t>
      </w:r>
      <w:r w:rsidR="00B465D8">
        <w:rPr>
          <w:rFonts w:ascii="Times New Roman" w:hAnsi="Times New Roman" w:cs="Times New Roman"/>
          <w:sz w:val="24"/>
          <w:szCs w:val="24"/>
        </w:rPr>
        <w:t xml:space="preserve">between </w:t>
      </w:r>
      <w:r w:rsidRPr="00B465D8">
        <w:rPr>
          <w:rFonts w:ascii="Times New Roman" w:hAnsi="Times New Roman" w:cs="Times New Roman"/>
          <w:sz w:val="24"/>
          <w:szCs w:val="24"/>
        </w:rPr>
        <w:t xml:space="preserve">the </w:t>
      </w:r>
      <w:r w:rsidR="00B465D8">
        <w:rPr>
          <w:rFonts w:ascii="Times New Roman" w:hAnsi="Times New Roman" w:cs="Times New Roman"/>
          <w:sz w:val="24"/>
          <w:szCs w:val="24"/>
        </w:rPr>
        <w:t>battling</w:t>
      </w:r>
      <w:r w:rsidRPr="00B465D8">
        <w:rPr>
          <w:rFonts w:ascii="Times New Roman" w:hAnsi="Times New Roman" w:cs="Times New Roman"/>
          <w:sz w:val="24"/>
          <w:szCs w:val="24"/>
        </w:rPr>
        <w:t xml:space="preserve"> rules, the accounting firms were “helpless.” According to a senior executive of an accounting firm, “this is a political game between China and the U.S.; whereas Chinese accounting firms have to endure lengthy legal proceedings and incur enormous legal fees.”</w:t>
      </w:r>
      <w:r w:rsidRPr="00B465D8">
        <w:rPr>
          <w:rStyle w:val="FootnoteReference"/>
          <w:rFonts w:ascii="Times New Roman" w:hAnsi="Times New Roman" w:cs="Times New Roman"/>
          <w:sz w:val="24"/>
          <w:szCs w:val="24"/>
        </w:rPr>
        <w:footnoteReference w:id="112"/>
      </w:r>
      <w:r w:rsidRPr="00B465D8">
        <w:rPr>
          <w:rFonts w:ascii="Times New Roman" w:hAnsi="Times New Roman" w:cs="Times New Roman"/>
          <w:sz w:val="24"/>
          <w:szCs w:val="24"/>
        </w:rPr>
        <w:t xml:space="preserve"> In 2013, the two governments signed a memorandum in which the CSRC agreed to provide, within the boundary of relevant Chinese law</w:t>
      </w:r>
      <w:r w:rsidR="00A84D10">
        <w:rPr>
          <w:rFonts w:ascii="Times New Roman" w:hAnsi="Times New Roman" w:cs="Times New Roman"/>
          <w:sz w:val="24"/>
          <w:szCs w:val="24"/>
        </w:rPr>
        <w:t>s</w:t>
      </w:r>
      <w:r w:rsidRPr="00B465D8">
        <w:rPr>
          <w:rFonts w:ascii="Times New Roman" w:hAnsi="Times New Roman" w:cs="Times New Roman"/>
          <w:sz w:val="24"/>
          <w:szCs w:val="24"/>
        </w:rPr>
        <w:t xml:space="preserve">, audit firms’ workpapers requested by the SEC. Yet on-site inspection was still </w:t>
      </w:r>
      <w:r w:rsidR="00A84D10">
        <w:rPr>
          <w:rFonts w:ascii="Times New Roman" w:hAnsi="Times New Roman" w:cs="Times New Roman"/>
          <w:sz w:val="24"/>
          <w:szCs w:val="24"/>
        </w:rPr>
        <w:t>prohibited</w:t>
      </w:r>
      <w:r w:rsidRPr="00B465D8">
        <w:rPr>
          <w:rFonts w:ascii="Times New Roman" w:hAnsi="Times New Roman" w:cs="Times New Roman"/>
          <w:sz w:val="24"/>
          <w:szCs w:val="24"/>
        </w:rPr>
        <w:t>.</w:t>
      </w:r>
      <w:r w:rsidRPr="00B465D8">
        <w:rPr>
          <w:rStyle w:val="FootnoteReference"/>
          <w:rFonts w:ascii="Times New Roman" w:hAnsi="Times New Roman" w:cs="Times New Roman"/>
          <w:sz w:val="24"/>
          <w:szCs w:val="24"/>
        </w:rPr>
        <w:footnoteReference w:id="113"/>
      </w:r>
      <w:r w:rsidRPr="00B465D8">
        <w:rPr>
          <w:rFonts w:ascii="Times New Roman" w:hAnsi="Times New Roman" w:cs="Times New Roman"/>
          <w:sz w:val="24"/>
          <w:szCs w:val="24"/>
        </w:rPr>
        <w:t xml:space="preserve"> In January 2014, the SEC prevailed in its lawsuit and the judge found the defendant accounting firms had “willfully violated Section 106 of the Sarbanes-Oxley Act by refusing to provide workpapers and related documents in connection with their audit work for nine China-based companies that had securities registered in the U.S.”</w:t>
      </w:r>
      <w:r w:rsidRPr="00B465D8">
        <w:rPr>
          <w:rStyle w:val="FootnoteReference"/>
          <w:rFonts w:ascii="Times New Roman" w:hAnsi="Times New Roman" w:cs="Times New Roman"/>
          <w:sz w:val="24"/>
          <w:szCs w:val="24"/>
        </w:rPr>
        <w:footnoteReference w:id="114"/>
      </w:r>
      <w:r w:rsidRPr="00B465D8">
        <w:rPr>
          <w:rFonts w:ascii="Times New Roman" w:hAnsi="Times New Roman" w:cs="Times New Roman"/>
          <w:sz w:val="24"/>
          <w:szCs w:val="24"/>
        </w:rPr>
        <w:t xml:space="preserve"> After the SEC threatened sanctions, the accounting firms produced workpapers with the approval from the CSRC.</w:t>
      </w:r>
      <w:r w:rsidRPr="00B465D8">
        <w:rPr>
          <w:rStyle w:val="FootnoteReference"/>
          <w:rFonts w:ascii="Times New Roman" w:hAnsi="Times New Roman" w:cs="Times New Roman"/>
          <w:sz w:val="24"/>
          <w:szCs w:val="24"/>
        </w:rPr>
        <w:footnoteReference w:id="115"/>
      </w:r>
    </w:p>
    <w:p w14:paraId="3D6C828A" w14:textId="5FDE9619" w:rsidR="00AB60B7" w:rsidRPr="00B465D8" w:rsidRDefault="00AB60B7" w:rsidP="00C12EF1">
      <w:pPr>
        <w:spacing w:after="0" w:line="240" w:lineRule="auto"/>
        <w:ind w:firstLine="720"/>
        <w:jc w:val="both"/>
        <w:rPr>
          <w:rFonts w:ascii="Times New Roman" w:hAnsi="Times New Roman" w:cs="Times New Roman"/>
          <w:sz w:val="24"/>
          <w:szCs w:val="24"/>
        </w:rPr>
      </w:pPr>
      <w:r w:rsidRPr="00B465D8">
        <w:rPr>
          <w:rFonts w:ascii="Times New Roman" w:hAnsi="Times New Roman" w:cs="Times New Roman"/>
          <w:sz w:val="24"/>
          <w:szCs w:val="24"/>
        </w:rPr>
        <w:t>The intensif</w:t>
      </w:r>
      <w:r w:rsidR="000C7B29">
        <w:rPr>
          <w:rFonts w:ascii="Times New Roman" w:hAnsi="Times New Roman" w:cs="Times New Roman"/>
          <w:sz w:val="24"/>
          <w:szCs w:val="24"/>
        </w:rPr>
        <w:t>ying</w:t>
      </w:r>
      <w:r w:rsidRPr="00B465D8">
        <w:rPr>
          <w:rFonts w:ascii="Times New Roman" w:hAnsi="Times New Roman" w:cs="Times New Roman"/>
          <w:sz w:val="24"/>
          <w:szCs w:val="24"/>
        </w:rPr>
        <w:t xml:space="preserve"> U.S.-China rivalry has greatly </w:t>
      </w:r>
      <w:r w:rsidR="00DF3248">
        <w:rPr>
          <w:rFonts w:ascii="Times New Roman" w:hAnsi="Times New Roman" w:cs="Times New Roman"/>
          <w:sz w:val="24"/>
          <w:szCs w:val="24"/>
        </w:rPr>
        <w:t>amplified</w:t>
      </w:r>
      <w:r w:rsidR="00DF3248" w:rsidRPr="00B465D8">
        <w:rPr>
          <w:rFonts w:ascii="Times New Roman" w:hAnsi="Times New Roman" w:cs="Times New Roman"/>
          <w:sz w:val="24"/>
          <w:szCs w:val="24"/>
        </w:rPr>
        <w:t xml:space="preserve"> </w:t>
      </w:r>
      <w:r w:rsidRPr="00B465D8">
        <w:rPr>
          <w:rFonts w:ascii="Times New Roman" w:hAnsi="Times New Roman" w:cs="Times New Roman"/>
          <w:sz w:val="24"/>
          <w:szCs w:val="24"/>
        </w:rPr>
        <w:t>the discordance of the rules and the cost of noncompliance. Following the HFCA Act, the SEC identified 162 Chinese issuers for potential delisting under the new U.S. law.</w:t>
      </w:r>
      <w:r w:rsidRPr="00B465D8">
        <w:rPr>
          <w:rStyle w:val="FootnoteReference"/>
          <w:rFonts w:ascii="Times New Roman" w:hAnsi="Times New Roman" w:cs="Times New Roman"/>
          <w:sz w:val="24"/>
          <w:szCs w:val="24"/>
        </w:rPr>
        <w:footnoteReference w:id="116"/>
      </w:r>
      <w:r w:rsidRPr="00B465D8">
        <w:rPr>
          <w:rFonts w:ascii="Times New Roman" w:hAnsi="Times New Roman" w:cs="Times New Roman"/>
          <w:sz w:val="24"/>
          <w:szCs w:val="24"/>
        </w:rPr>
        <w:t xml:space="preserve"> Moreover, pursuant to Section 3 of the HFCA Act, most China-based U.S.-listed companies must disclose, among other things, ownership by Chinese governmental entities and names of board directors who are CCP members.</w:t>
      </w:r>
      <w:r w:rsidRPr="00B465D8">
        <w:rPr>
          <w:rStyle w:val="FootnoteReference"/>
          <w:rFonts w:ascii="Times New Roman" w:hAnsi="Times New Roman" w:cs="Times New Roman"/>
          <w:sz w:val="24"/>
          <w:szCs w:val="24"/>
        </w:rPr>
        <w:footnoteReference w:id="117"/>
      </w:r>
      <w:r w:rsidRPr="00B465D8">
        <w:rPr>
          <w:rFonts w:ascii="Times New Roman" w:hAnsi="Times New Roman" w:cs="Times New Roman"/>
          <w:sz w:val="24"/>
          <w:szCs w:val="24"/>
        </w:rPr>
        <w:t xml:space="preserve"> It is </w:t>
      </w:r>
      <w:r w:rsidR="000C7B29">
        <w:rPr>
          <w:rFonts w:ascii="Times New Roman" w:hAnsi="Times New Roman" w:cs="Times New Roman"/>
          <w:sz w:val="24"/>
          <w:szCs w:val="24"/>
        </w:rPr>
        <w:t>inconceivable</w:t>
      </w:r>
      <w:r w:rsidR="000C7B29" w:rsidRPr="00B465D8">
        <w:rPr>
          <w:rFonts w:ascii="Times New Roman" w:hAnsi="Times New Roman" w:cs="Times New Roman"/>
          <w:sz w:val="24"/>
          <w:szCs w:val="24"/>
        </w:rPr>
        <w:t xml:space="preserve"> </w:t>
      </w:r>
      <w:r w:rsidRPr="00B465D8">
        <w:rPr>
          <w:rFonts w:ascii="Times New Roman" w:hAnsi="Times New Roman" w:cs="Times New Roman"/>
          <w:sz w:val="24"/>
          <w:szCs w:val="24"/>
        </w:rPr>
        <w:t xml:space="preserve">for U.S.-listed Chinese firms </w:t>
      </w:r>
      <w:r w:rsidRPr="00B465D8">
        <w:rPr>
          <w:rFonts w:ascii="Times New Roman" w:hAnsi="Times New Roman" w:cs="Times New Roman"/>
          <w:sz w:val="24"/>
          <w:szCs w:val="24"/>
        </w:rPr>
        <w:lastRenderedPageBreak/>
        <w:t>with significant state ownership to comply with such disclosure requirements without violating Chinese laws governing national security and state secrets. In short, the superpower rivalry foregrounded and escalated an enduring legal conflict between China and the United States that could cause the delisting of Chinese multinationals with a collective market value of more than a trillion dollars</w:t>
      </w:r>
      <w:r w:rsidR="00DF3248">
        <w:rPr>
          <w:rFonts w:ascii="Times New Roman" w:hAnsi="Times New Roman" w:cs="Times New Roman"/>
          <w:sz w:val="24"/>
          <w:szCs w:val="24"/>
        </w:rPr>
        <w:t xml:space="preserve"> and</w:t>
      </w:r>
      <w:r w:rsidRPr="00B465D8">
        <w:rPr>
          <w:rFonts w:ascii="Times New Roman" w:hAnsi="Times New Roman" w:cs="Times New Roman"/>
          <w:sz w:val="24"/>
          <w:szCs w:val="24"/>
        </w:rPr>
        <w:t xml:space="preserve"> a major disruption of the global capital market. </w:t>
      </w:r>
    </w:p>
    <w:p w14:paraId="06D8CC77" w14:textId="77777777" w:rsidR="00AB60B7" w:rsidRPr="00B465D8" w:rsidRDefault="00AB60B7" w:rsidP="00DD5F2A">
      <w:pPr>
        <w:pStyle w:val="ListParagraph"/>
        <w:numPr>
          <w:ilvl w:val="2"/>
          <w:numId w:val="15"/>
        </w:numPr>
        <w:spacing w:before="120" w:after="120" w:line="240" w:lineRule="auto"/>
        <w:jc w:val="both"/>
        <w:rPr>
          <w:rFonts w:ascii="Times New Roman" w:hAnsi="Times New Roman" w:cs="Times New Roman"/>
          <w:sz w:val="24"/>
          <w:szCs w:val="24"/>
        </w:rPr>
      </w:pPr>
      <w:r w:rsidRPr="00B465D8">
        <w:rPr>
          <w:rFonts w:ascii="Times New Roman" w:hAnsi="Times New Roman" w:cs="Times New Roman"/>
          <w:sz w:val="24"/>
          <w:szCs w:val="24"/>
        </w:rPr>
        <w:t>Uyghur Forced Labor Prevention Act</w:t>
      </w:r>
    </w:p>
    <w:p w14:paraId="4628AD06" w14:textId="474C2240" w:rsidR="00AB60B7" w:rsidRPr="00A84D10" w:rsidRDefault="00AB60B7" w:rsidP="00C12EF1">
      <w:pPr>
        <w:spacing w:before="120" w:after="120" w:line="240" w:lineRule="auto"/>
        <w:ind w:firstLine="720"/>
        <w:jc w:val="both"/>
        <w:rPr>
          <w:rFonts w:ascii="Times New Roman" w:hAnsi="Times New Roman" w:cs="Times New Roman"/>
          <w:sz w:val="24"/>
          <w:szCs w:val="24"/>
        </w:rPr>
      </w:pPr>
      <w:r w:rsidRPr="00445714">
        <w:rPr>
          <w:rFonts w:ascii="Times New Roman" w:hAnsi="Times New Roman" w:cs="Times New Roman"/>
          <w:sz w:val="24"/>
          <w:szCs w:val="24"/>
        </w:rPr>
        <w:t>The Uyghur Forced Labor Prevention Act (UFLPA), another recent U.S. legislation targeting the Chinese government, also exemplifies the compliance dilemma for multinational companies. Signed into law by President Biden on December 23, 2021, the UFLPA was intended to address the findings of a State Department report that the Chinese government was forcing Uyghurs and other ethnic minorities to work in factories in the Xinjiang Uyghur Autonomous Region (Xinjiang).</w:t>
      </w:r>
      <w:r w:rsidRPr="00445714">
        <w:rPr>
          <w:rStyle w:val="FootnoteReference"/>
          <w:rFonts w:ascii="Times New Roman" w:hAnsi="Times New Roman" w:cs="Times New Roman"/>
          <w:sz w:val="24"/>
          <w:szCs w:val="24"/>
        </w:rPr>
        <w:footnoteReference w:id="118"/>
      </w:r>
      <w:r w:rsidRPr="00445714">
        <w:rPr>
          <w:rFonts w:ascii="Times New Roman" w:hAnsi="Times New Roman" w:cs="Times New Roman"/>
          <w:sz w:val="24"/>
          <w:szCs w:val="24"/>
        </w:rPr>
        <w:t xml:space="preserve"> The statute prohibits the importation of goods from any company that uses forced labor in Xinjiang and requires the U.S. Customs and Border Protection to block any such shipments. The act imposes the burden of proof on regulated companies by </w:t>
      </w:r>
      <w:r w:rsidRPr="00DF3248">
        <w:rPr>
          <w:rFonts w:ascii="Times New Roman" w:hAnsi="Times New Roman" w:cs="Times New Roman"/>
          <w:sz w:val="24"/>
          <w:szCs w:val="24"/>
        </w:rPr>
        <w:t xml:space="preserve">adopting a rebuttable presumption that the importation of any goods, wares, </w:t>
      </w:r>
      <w:r w:rsidRPr="00A84D10">
        <w:rPr>
          <w:rFonts w:ascii="Times New Roman" w:hAnsi="Times New Roman" w:cs="Times New Roman"/>
          <w:sz w:val="24"/>
          <w:szCs w:val="24"/>
        </w:rPr>
        <w:t xml:space="preserve">articles, and merchandise mined, produced, or manufactured in Xinjiang, or produced by certain entities, is prohibited by Section 307 of the </w:t>
      </w:r>
      <w:r w:rsidRPr="00A84D10">
        <w:rPr>
          <w:rFonts w:ascii="Times New Roman" w:hAnsi="Times New Roman" w:cs="Times New Roman"/>
          <w:i/>
          <w:iCs/>
          <w:sz w:val="24"/>
          <w:szCs w:val="24"/>
        </w:rPr>
        <w:t>Tariff Act of 1930</w:t>
      </w:r>
      <w:r w:rsidRPr="00A84D10">
        <w:rPr>
          <w:rFonts w:ascii="Times New Roman" w:hAnsi="Times New Roman" w:cs="Times New Roman"/>
          <w:sz w:val="24"/>
          <w:szCs w:val="24"/>
        </w:rPr>
        <w:t xml:space="preserve"> and therefore denied entry to the United States.</w:t>
      </w:r>
      <w:r w:rsidRPr="00A84D10">
        <w:rPr>
          <w:rStyle w:val="FootnoteReference"/>
          <w:rFonts w:ascii="Times New Roman" w:hAnsi="Times New Roman" w:cs="Times New Roman"/>
          <w:sz w:val="24"/>
          <w:szCs w:val="24"/>
        </w:rPr>
        <w:footnoteReference w:id="119"/>
      </w:r>
      <w:r w:rsidRPr="00A84D10">
        <w:rPr>
          <w:rFonts w:ascii="Times New Roman" w:hAnsi="Times New Roman" w:cs="Times New Roman"/>
          <w:sz w:val="24"/>
          <w:szCs w:val="24"/>
        </w:rPr>
        <w:t xml:space="preserve"> Companies may overcome the presumption by complying with specified conditions and by presenting “clear and convincing evidence” that the imported items were not produced by forced labor.</w:t>
      </w:r>
      <w:r w:rsidRPr="00A84D10">
        <w:rPr>
          <w:rStyle w:val="FootnoteReference"/>
          <w:rFonts w:ascii="Times New Roman" w:hAnsi="Times New Roman" w:cs="Times New Roman"/>
          <w:sz w:val="24"/>
          <w:szCs w:val="24"/>
        </w:rPr>
        <w:footnoteReference w:id="120"/>
      </w:r>
      <w:r w:rsidRPr="00A84D10">
        <w:rPr>
          <w:rFonts w:ascii="Times New Roman" w:hAnsi="Times New Roman" w:cs="Times New Roman"/>
          <w:sz w:val="24"/>
          <w:szCs w:val="24"/>
        </w:rPr>
        <w:t xml:space="preserve"> As expected, since the UFLPA took effect on June 21, 2022, multinational companies have found it hard to overcome the vague and ambiguous evidentiary hurdles.</w:t>
      </w:r>
      <w:r w:rsidR="00A84D10">
        <w:rPr>
          <w:rStyle w:val="FootnoteReference"/>
          <w:rFonts w:ascii="Times New Roman" w:hAnsi="Times New Roman" w:cs="Times New Roman"/>
          <w:sz w:val="24"/>
          <w:szCs w:val="24"/>
        </w:rPr>
        <w:footnoteReference w:id="121"/>
      </w:r>
      <w:r w:rsidRPr="00A84D10">
        <w:rPr>
          <w:rFonts w:ascii="Times New Roman" w:hAnsi="Times New Roman" w:cs="Times New Roman"/>
          <w:sz w:val="24"/>
          <w:szCs w:val="24"/>
        </w:rPr>
        <w:t xml:space="preserve"> Yet robust enforcement of the law is expected to last </w:t>
      </w:r>
      <w:r w:rsidR="000C7B29">
        <w:rPr>
          <w:rFonts w:ascii="Times New Roman" w:hAnsi="Times New Roman" w:cs="Times New Roman"/>
          <w:sz w:val="24"/>
          <w:szCs w:val="24"/>
        </w:rPr>
        <w:t>given</w:t>
      </w:r>
      <w:r w:rsidRPr="00A84D10">
        <w:rPr>
          <w:rFonts w:ascii="Times New Roman" w:hAnsi="Times New Roman" w:cs="Times New Roman"/>
          <w:sz w:val="24"/>
          <w:szCs w:val="24"/>
        </w:rPr>
        <w:t xml:space="preserve"> the</w:t>
      </w:r>
      <w:r w:rsidR="000C7B29">
        <w:rPr>
          <w:rFonts w:ascii="Times New Roman" w:hAnsi="Times New Roman" w:cs="Times New Roman"/>
          <w:sz w:val="24"/>
          <w:szCs w:val="24"/>
        </w:rPr>
        <w:t xml:space="preserve"> escalating</w:t>
      </w:r>
      <w:r w:rsidRPr="00A84D10">
        <w:rPr>
          <w:rFonts w:ascii="Times New Roman" w:hAnsi="Times New Roman" w:cs="Times New Roman"/>
          <w:sz w:val="24"/>
          <w:szCs w:val="24"/>
        </w:rPr>
        <w:t xml:space="preserve"> U.S.-China rivalry.</w:t>
      </w:r>
      <w:r w:rsidRPr="00A84D10">
        <w:rPr>
          <w:rStyle w:val="FootnoteReference"/>
          <w:rFonts w:ascii="Times New Roman" w:hAnsi="Times New Roman" w:cs="Times New Roman"/>
          <w:sz w:val="24"/>
          <w:szCs w:val="24"/>
        </w:rPr>
        <w:footnoteReference w:id="122"/>
      </w:r>
      <w:r w:rsidRPr="00A84D10">
        <w:rPr>
          <w:rFonts w:ascii="Times New Roman" w:hAnsi="Times New Roman" w:cs="Times New Roman"/>
          <w:sz w:val="24"/>
          <w:szCs w:val="24"/>
        </w:rPr>
        <w:t xml:space="preserve"> </w:t>
      </w:r>
      <w:r w:rsidR="000C7B29">
        <w:rPr>
          <w:rFonts w:ascii="Times New Roman" w:hAnsi="Times New Roman" w:cs="Times New Roman"/>
          <w:sz w:val="24"/>
          <w:szCs w:val="24"/>
        </w:rPr>
        <w:t>C</w:t>
      </w:r>
      <w:r w:rsidRPr="00A84D10">
        <w:rPr>
          <w:rFonts w:ascii="Times New Roman" w:hAnsi="Times New Roman" w:cs="Times New Roman"/>
          <w:sz w:val="24"/>
          <w:szCs w:val="24"/>
        </w:rPr>
        <w:t xml:space="preserve">ompanies importing products from Xinjiang or other Chinese regions need assistance of Chinese parties to comply with the UFLPA (e.g., evidencing no use of forced labor), yet the Chinese government’s anti-sanctions laws in theory prohibit such assistance. Moreover, as just discussed, a multinational </w:t>
      </w:r>
      <w:r w:rsidRPr="00A84D10">
        <w:rPr>
          <w:rFonts w:ascii="Times New Roman" w:hAnsi="Times New Roman" w:cs="Times New Roman"/>
          <w:sz w:val="24"/>
          <w:szCs w:val="24"/>
        </w:rPr>
        <w:lastRenderedPageBreak/>
        <w:t xml:space="preserve">company undertaking any discriminatory action against a Chinese person to stay in compliance with the UFLPA would in theory violate the Chinese anti-sanction laws.  </w:t>
      </w:r>
    </w:p>
    <w:p w14:paraId="21829713" w14:textId="77777777" w:rsidR="00AB60B7" w:rsidRPr="00A84D10" w:rsidRDefault="00AB60B7" w:rsidP="00DD5F2A">
      <w:pPr>
        <w:pStyle w:val="ListParagraph"/>
        <w:numPr>
          <w:ilvl w:val="2"/>
          <w:numId w:val="15"/>
        </w:numPr>
        <w:spacing w:before="120" w:after="120" w:line="240" w:lineRule="auto"/>
        <w:jc w:val="both"/>
        <w:rPr>
          <w:rFonts w:ascii="Times New Roman" w:hAnsi="Times New Roman" w:cs="Times New Roman"/>
          <w:sz w:val="24"/>
          <w:szCs w:val="24"/>
        </w:rPr>
      </w:pPr>
      <w:r w:rsidRPr="00A84D10">
        <w:rPr>
          <w:rFonts w:ascii="Times New Roman" w:hAnsi="Times New Roman" w:cs="Times New Roman"/>
          <w:sz w:val="24"/>
          <w:szCs w:val="24"/>
        </w:rPr>
        <w:t>Other Forms of U.S.-China Legal Conflicts</w:t>
      </w:r>
    </w:p>
    <w:p w14:paraId="29EA69DA" w14:textId="79311B57" w:rsidR="00AB60B7" w:rsidRPr="00DD5F2A" w:rsidRDefault="00AB60B7" w:rsidP="00C12EF1">
      <w:pPr>
        <w:pStyle w:val="NormalWeb"/>
        <w:shd w:val="clear" w:color="auto" w:fill="FFFFFF"/>
        <w:spacing w:before="0" w:beforeAutospacing="0" w:after="0" w:afterAutospacing="0"/>
        <w:ind w:firstLine="720"/>
        <w:jc w:val="both"/>
      </w:pPr>
      <w:r w:rsidRPr="00A84D10">
        <w:t xml:space="preserve">Law assumes many forms, so do legal conflicts between China and the United States. And the conflicting laws of the two countries may not be symmetric in their key attributes such as duration, authority, and scope. A Chinese government agency directive may contradict a U.S. federal statute, and a Chinese national law may clash with a state court ruling </w:t>
      </w:r>
      <w:r w:rsidR="00DF3248">
        <w:t>from</w:t>
      </w:r>
      <w:r w:rsidR="00DF3248" w:rsidRPr="00A84D10">
        <w:t xml:space="preserve"> </w:t>
      </w:r>
      <w:r w:rsidRPr="00A84D10">
        <w:t>the United States. Though most of such conflicts occur on a case-by-case basis, multinationals caught in the middle face the same compliance dilemma. Take</w:t>
      </w:r>
      <w:r>
        <w:t xml:space="preserve"> for example</w:t>
      </w:r>
      <w:r w:rsidRPr="00DD5F2A">
        <w:t xml:space="preserve"> the </w:t>
      </w:r>
      <w:r>
        <w:t>conflict</w:t>
      </w:r>
      <w:r w:rsidRPr="00DD5F2A">
        <w:t xml:space="preserve"> between Trump’s executive order banning TikTok from the U.S. market and the Chinese government’s export control regulation. Since its entry into the U.S. market, TikTok has enjoyed exponential growth due to its addictive user interface powered by sophisticated proprietary algorithm.</w:t>
      </w:r>
      <w:r w:rsidRPr="00DD5F2A">
        <w:rPr>
          <w:rStyle w:val="FootnoteReference"/>
        </w:rPr>
        <w:footnoteReference w:id="123"/>
      </w:r>
      <w:r w:rsidRPr="00DD5F2A">
        <w:t xml:space="preserve"> On August 6, 2020, however, former President Trump issued an executive order that would prohibit the use of TikTok in the United States for alleged national security threat.</w:t>
      </w:r>
      <w:r w:rsidRPr="00DD5F2A">
        <w:rPr>
          <w:rStyle w:val="FootnoteReference"/>
        </w:rPr>
        <w:footnoteReference w:id="124"/>
      </w:r>
      <w:r w:rsidRPr="00DD5F2A">
        <w:t xml:space="preserve"> At the time TikTok was a U.S. affiliate of a China-based multinational, </w:t>
      </w:r>
      <w:proofErr w:type="spellStart"/>
      <w:r w:rsidRPr="00DD5F2A">
        <w:t>ByteDance</w:t>
      </w:r>
      <w:proofErr w:type="spellEnd"/>
      <w:r w:rsidRPr="00DD5F2A">
        <w:t>.</w:t>
      </w:r>
      <w:r w:rsidRPr="00DD5F2A">
        <w:rPr>
          <w:rStyle w:val="FootnoteReference"/>
        </w:rPr>
        <w:footnoteReference w:id="125"/>
      </w:r>
      <w:r w:rsidRPr="00DD5F2A">
        <w:t xml:space="preserve"> To comply with the executive order and preserve the value of its investment as much as possible, </w:t>
      </w:r>
      <w:proofErr w:type="spellStart"/>
      <w:r w:rsidRPr="00DD5F2A">
        <w:t>ByteDance</w:t>
      </w:r>
      <w:proofErr w:type="spellEnd"/>
      <w:r w:rsidRPr="00DD5F2A">
        <w:t xml:space="preserve"> proposed to divest from TikTok through a sale to a U.S. firm.</w:t>
      </w:r>
      <w:r w:rsidRPr="00DD5F2A">
        <w:rPr>
          <w:rStyle w:val="FootnoteReference"/>
        </w:rPr>
        <w:footnoteReference w:id="126"/>
      </w:r>
      <w:r w:rsidRPr="00DD5F2A">
        <w:t xml:space="preserve"> Yet on August 31, 2020, the Chinese government amended its export regulations by </w:t>
      </w:r>
      <w:r w:rsidR="000C7B29">
        <w:t>revising</w:t>
      </w:r>
      <w:r w:rsidR="000C7B29" w:rsidRPr="00DD5F2A">
        <w:t xml:space="preserve"> </w:t>
      </w:r>
      <w:r w:rsidRPr="00DD5F2A">
        <w:t xml:space="preserve">the </w:t>
      </w:r>
      <w:r w:rsidRPr="00DD5F2A">
        <w:rPr>
          <w:i/>
          <w:iCs/>
        </w:rPr>
        <w:t>Catalogue of Technologies Prohibited or Restricted from Export of the PRC</w:t>
      </w:r>
      <w:r w:rsidRPr="00DD5F2A">
        <w:t>, and as a result subjected the transfer of technologies such as proprietary algorithm to official approval.</w:t>
      </w:r>
      <w:r w:rsidRPr="00DD5F2A">
        <w:rPr>
          <w:rStyle w:val="FootnoteReference"/>
        </w:rPr>
        <w:footnoteReference w:id="127"/>
      </w:r>
      <w:r w:rsidRPr="00DD5F2A">
        <w:t xml:space="preserve"> Since the “algorithmic recommendation engine is considered the key element of TikTok’s success,” </w:t>
      </w:r>
      <w:r w:rsidR="000C7B29">
        <w:t>the</w:t>
      </w:r>
      <w:r w:rsidR="000C7B29" w:rsidRPr="00DD5F2A">
        <w:t xml:space="preserve"> </w:t>
      </w:r>
      <w:r w:rsidRPr="00DD5F2A">
        <w:t xml:space="preserve">ban on its transfer </w:t>
      </w:r>
      <w:r>
        <w:t>preempted</w:t>
      </w:r>
      <w:r w:rsidRPr="00DD5F2A">
        <w:t xml:space="preserve"> any sale of TikTok to </w:t>
      </w:r>
      <w:r w:rsidRPr="00DD5F2A">
        <w:lastRenderedPageBreak/>
        <w:t>American buyers.</w:t>
      </w:r>
      <w:r w:rsidRPr="00DD5F2A">
        <w:rPr>
          <w:rStyle w:val="FootnoteReference"/>
        </w:rPr>
        <w:footnoteReference w:id="128"/>
      </w:r>
      <w:r w:rsidRPr="00DD5F2A">
        <w:t xml:space="preserve"> The Chinese multinational therefore had to recalibrate its strategies to resolve the compliance dilemma.</w:t>
      </w:r>
    </w:p>
    <w:p w14:paraId="20EBA1A5" w14:textId="034DA79D" w:rsidR="00AB60B7" w:rsidRPr="00DD5F2A" w:rsidRDefault="00AB60B7" w:rsidP="00C12EF1">
      <w:pPr>
        <w:pStyle w:val="NormalWeb"/>
        <w:shd w:val="clear" w:color="auto" w:fill="FFFFFF"/>
        <w:spacing w:before="0" w:beforeAutospacing="0" w:after="0" w:afterAutospacing="0"/>
        <w:ind w:firstLine="720"/>
        <w:jc w:val="both"/>
      </w:pPr>
      <w:r w:rsidRPr="00DD5F2A">
        <w:t xml:space="preserve">The United States being a common law country, court rulings constitute an integral part of U.S. law. And it is not unusual for U.S. judges to decide cases with transnational elements in a way that </w:t>
      </w:r>
      <w:r>
        <w:t>contradicts</w:t>
      </w:r>
      <w:r w:rsidRPr="00DD5F2A">
        <w:t xml:space="preserve"> </w:t>
      </w:r>
      <w:r>
        <w:t>foreign</w:t>
      </w:r>
      <w:r w:rsidRPr="00DD5F2A">
        <w:t xml:space="preserve"> statutes.</w:t>
      </w:r>
      <w:r w:rsidR="00DF3248">
        <w:rPr>
          <w:rStyle w:val="FootnoteReference"/>
        </w:rPr>
        <w:footnoteReference w:id="129"/>
      </w:r>
      <w:r w:rsidRPr="00DD5F2A">
        <w:t xml:space="preserve"> To illustrate, consider a series of U.S. lawsuits involving Bank of China (BOC). To address rampant counterfeit issues, Gucci and several other luxury goods producers filed suits in a U.S. federal court against</w:t>
      </w:r>
      <w:r w:rsidR="00702D77">
        <w:t xml:space="preserve"> a few</w:t>
      </w:r>
      <w:r w:rsidRPr="00DD5F2A">
        <w:t xml:space="preserve"> counterfeiters residing in China. In relation to the lawsuit, the plaintiffs requested BOC to disclose the bank account information of the defendants. Relevant U.S. federal procedural rule compels compliance by the Chinese bank.</w:t>
      </w:r>
      <w:r w:rsidRPr="00DD5F2A">
        <w:rPr>
          <w:rStyle w:val="FootnoteReference"/>
        </w:rPr>
        <w:footnoteReference w:id="130"/>
      </w:r>
      <w:r w:rsidRPr="00DD5F2A">
        <w:t xml:space="preserve"> </w:t>
      </w:r>
      <w:r>
        <w:t>T</w:t>
      </w:r>
      <w:r w:rsidRPr="00DD5F2A">
        <w:t>he bank</w:t>
      </w:r>
      <w:r>
        <w:t>, however,</w:t>
      </w:r>
      <w:r w:rsidRPr="00DD5F2A">
        <w:t xml:space="preserve"> refused to submit all the records requested, for the People’s Bank of China and the China Banking Regulatory Commission jointly issued a letter to BOC opining that Chinese bank secrecy laws prohibit the disclosure of the account information to facilitate the U.S. litigation.</w:t>
      </w:r>
      <w:r w:rsidRPr="00DD5F2A">
        <w:rPr>
          <w:rStyle w:val="FootnoteReference"/>
        </w:rPr>
        <w:footnoteReference w:id="131"/>
      </w:r>
      <w:r w:rsidRPr="00DD5F2A">
        <w:t xml:space="preserve"> </w:t>
      </w:r>
      <w:r>
        <w:t>Yet, t</w:t>
      </w:r>
      <w:r w:rsidRPr="00DD5F2A">
        <w:t>he federal trial court decided to ignore the legal conflict and ordered compliance with U.S. discovery rules.</w:t>
      </w:r>
      <w:r w:rsidRPr="00DD5F2A">
        <w:rPr>
          <w:rStyle w:val="FootnoteReference"/>
        </w:rPr>
        <w:footnoteReference w:id="132"/>
      </w:r>
      <w:r w:rsidRPr="00DD5F2A">
        <w:t xml:space="preserve"> The Chinese bank appealed and, at one time, won a nominal victory in the Second Circuit</w:t>
      </w:r>
      <w:r>
        <w:t>.</w:t>
      </w:r>
      <w:r w:rsidRPr="00DD5F2A">
        <w:t xml:space="preserve"> </w:t>
      </w:r>
      <w:r>
        <w:t>The appellate court</w:t>
      </w:r>
      <w:r w:rsidRPr="00DD5F2A">
        <w:t xml:space="preserve"> remanded the case, instructing the trial judge to reconsider the scope of the court’s jurisdiction in light of the Supreme Court decision in </w:t>
      </w:r>
      <w:r w:rsidRPr="00DD5F2A">
        <w:rPr>
          <w:i/>
          <w:iCs/>
        </w:rPr>
        <w:t>Daimler AG v. Bauman</w:t>
      </w:r>
      <w:r w:rsidRPr="00DD5F2A">
        <w:t>, a landmark case circumscribing U.S. courts’ general jurisdiction over foreign firms with U.S. subsidiaries.</w:t>
      </w:r>
      <w:r w:rsidRPr="00DD5F2A">
        <w:rPr>
          <w:rStyle w:val="FootnoteReference"/>
        </w:rPr>
        <w:footnoteReference w:id="133"/>
      </w:r>
      <w:r w:rsidRPr="00DD5F2A">
        <w:t xml:space="preserve"> However, the trial judge reaffirmed his decision and issued an order imposing a </w:t>
      </w:r>
      <w:r w:rsidRPr="00445714">
        <w:t>daily</w:t>
      </w:r>
      <w:r w:rsidRPr="00DD5F2A">
        <w:t xml:space="preserve"> fine of $50,000 </w:t>
      </w:r>
      <w:r w:rsidRPr="00DD5F2A">
        <w:lastRenderedPageBreak/>
        <w:t>until BOC complied with the subpoena requests for the records.</w:t>
      </w:r>
      <w:r w:rsidRPr="00DD5F2A">
        <w:rPr>
          <w:rStyle w:val="FootnoteReference"/>
        </w:rPr>
        <w:footnoteReference w:id="134"/>
      </w:r>
      <w:r w:rsidRPr="00DD5F2A">
        <w:t xml:space="preserve"> The heavy fine exemplifies the enormous stake for multinational</w:t>
      </w:r>
      <w:r>
        <w:t xml:space="preserve"> companies</w:t>
      </w:r>
      <w:r w:rsidRPr="00DD5F2A">
        <w:t xml:space="preserve"> </w:t>
      </w:r>
      <w:r>
        <w:t>trapped in</w:t>
      </w:r>
      <w:r w:rsidRPr="00DD5F2A">
        <w:t xml:space="preserve"> a compliance dilemma. </w:t>
      </w:r>
    </w:p>
    <w:p w14:paraId="0AA4FB6E" w14:textId="77777777" w:rsidR="00AB60B7" w:rsidRPr="00DD5F2A" w:rsidRDefault="00AB60B7" w:rsidP="00A919F0">
      <w:pPr>
        <w:pStyle w:val="ListParagraph"/>
        <w:numPr>
          <w:ilvl w:val="2"/>
          <w:numId w:val="15"/>
        </w:numPr>
        <w:spacing w:before="120" w:after="120" w:line="240" w:lineRule="auto"/>
        <w:jc w:val="both"/>
        <w:rPr>
          <w:rFonts w:ascii="Times New Roman" w:hAnsi="Times New Roman" w:cs="Times New Roman"/>
          <w:sz w:val="24"/>
          <w:szCs w:val="24"/>
        </w:rPr>
      </w:pPr>
      <w:r w:rsidRPr="00DD5F2A">
        <w:rPr>
          <w:rFonts w:ascii="Times New Roman" w:hAnsi="Times New Roman" w:cs="Times New Roman"/>
          <w:sz w:val="24"/>
          <w:szCs w:val="24"/>
        </w:rPr>
        <w:t xml:space="preserve">Norm-Law and Norm-Norm Conflicts </w:t>
      </w:r>
    </w:p>
    <w:p w14:paraId="764E5F2F" w14:textId="3A7BE5E7" w:rsidR="00AB60B7" w:rsidRPr="00702D77" w:rsidRDefault="00AB60B7" w:rsidP="00C12EF1">
      <w:pPr>
        <w:spacing w:after="0" w:line="240" w:lineRule="auto"/>
        <w:ind w:firstLine="720"/>
        <w:jc w:val="both"/>
        <w:rPr>
          <w:rFonts w:ascii="Times New Roman" w:hAnsi="Times New Roman" w:cs="Times New Roman"/>
          <w:sz w:val="24"/>
          <w:szCs w:val="24"/>
        </w:rPr>
      </w:pPr>
      <w:r w:rsidRPr="00DD5F2A">
        <w:rPr>
          <w:rFonts w:ascii="Times New Roman" w:hAnsi="Times New Roman" w:cs="Times New Roman"/>
          <w:sz w:val="24"/>
          <w:szCs w:val="24"/>
        </w:rPr>
        <w:t xml:space="preserve">As noted earlier, this Article adopts the narrow definition of corporate compliance, as scholars and practitioners have not yet agreed on whether </w:t>
      </w:r>
      <w:r>
        <w:rPr>
          <w:rFonts w:ascii="Times New Roman" w:hAnsi="Times New Roman" w:cs="Times New Roman"/>
          <w:sz w:val="24"/>
          <w:szCs w:val="24"/>
        </w:rPr>
        <w:t>the concept</w:t>
      </w:r>
      <w:r w:rsidRPr="00DD5F2A">
        <w:rPr>
          <w:rFonts w:ascii="Times New Roman" w:hAnsi="Times New Roman" w:cs="Times New Roman"/>
          <w:sz w:val="24"/>
          <w:szCs w:val="24"/>
        </w:rPr>
        <w:t xml:space="preserve"> should </w:t>
      </w:r>
      <w:r w:rsidR="002D3A74">
        <w:rPr>
          <w:rFonts w:ascii="Times New Roman" w:hAnsi="Times New Roman" w:cs="Times New Roman"/>
          <w:sz w:val="24"/>
          <w:szCs w:val="24"/>
        </w:rPr>
        <w:t>embrace conformity to</w:t>
      </w:r>
      <w:r w:rsidRPr="00DD5F2A">
        <w:rPr>
          <w:rFonts w:ascii="Times New Roman" w:hAnsi="Times New Roman" w:cs="Times New Roman"/>
          <w:sz w:val="24"/>
          <w:szCs w:val="24"/>
        </w:rPr>
        <w:t xml:space="preserve"> social norms and other forms of </w:t>
      </w:r>
      <w:r w:rsidR="000C7B29">
        <w:rPr>
          <w:rFonts w:ascii="Times New Roman" w:hAnsi="Times New Roman" w:cs="Times New Roman"/>
          <w:sz w:val="24"/>
          <w:szCs w:val="24"/>
        </w:rPr>
        <w:t>behavior regulators</w:t>
      </w:r>
      <w:r w:rsidRPr="00DD5F2A">
        <w:rPr>
          <w:rFonts w:ascii="Times New Roman" w:hAnsi="Times New Roman" w:cs="Times New Roman"/>
          <w:sz w:val="24"/>
          <w:szCs w:val="24"/>
        </w:rPr>
        <w:t xml:space="preserve">. However, it merits mentioning that, in a polarizing world, norms of different countries often diverge. </w:t>
      </w:r>
      <w:r>
        <w:rPr>
          <w:rFonts w:ascii="Times New Roman" w:hAnsi="Times New Roman" w:cs="Times New Roman"/>
          <w:sz w:val="24"/>
          <w:szCs w:val="24"/>
        </w:rPr>
        <w:t>As</w:t>
      </w:r>
      <w:r w:rsidRPr="00DD5F2A">
        <w:rPr>
          <w:rFonts w:ascii="Times New Roman" w:hAnsi="Times New Roman" w:cs="Times New Roman"/>
          <w:sz w:val="24"/>
          <w:szCs w:val="24"/>
        </w:rPr>
        <w:t xml:space="preserve"> laws tend to codify social</w:t>
      </w:r>
      <w:r w:rsidR="000C7B29">
        <w:rPr>
          <w:rFonts w:ascii="Times New Roman" w:hAnsi="Times New Roman" w:cs="Times New Roman"/>
          <w:sz w:val="24"/>
          <w:szCs w:val="24"/>
        </w:rPr>
        <w:t xml:space="preserve"> values and</w:t>
      </w:r>
      <w:r w:rsidRPr="00DD5F2A">
        <w:rPr>
          <w:rFonts w:ascii="Times New Roman" w:hAnsi="Times New Roman" w:cs="Times New Roman"/>
          <w:sz w:val="24"/>
          <w:szCs w:val="24"/>
        </w:rPr>
        <w:t xml:space="preserve"> norms, conflicting norms may </w:t>
      </w:r>
      <w:r>
        <w:rPr>
          <w:rFonts w:ascii="Times New Roman" w:hAnsi="Times New Roman" w:cs="Times New Roman"/>
          <w:sz w:val="24"/>
          <w:szCs w:val="24"/>
        </w:rPr>
        <w:t xml:space="preserve">lead to </w:t>
      </w:r>
      <w:r w:rsidRPr="00DD5F2A">
        <w:rPr>
          <w:rFonts w:ascii="Times New Roman" w:hAnsi="Times New Roman" w:cs="Times New Roman"/>
          <w:sz w:val="24"/>
          <w:szCs w:val="24"/>
        </w:rPr>
        <w:t xml:space="preserve">clashes between norms of one country and laws of another. </w:t>
      </w:r>
      <w:r>
        <w:rPr>
          <w:rFonts w:ascii="Times New Roman" w:hAnsi="Times New Roman" w:cs="Times New Roman"/>
          <w:sz w:val="24"/>
          <w:szCs w:val="24"/>
        </w:rPr>
        <w:t>M</w:t>
      </w:r>
      <w:r w:rsidRPr="00DD5F2A">
        <w:rPr>
          <w:rFonts w:ascii="Times New Roman" w:hAnsi="Times New Roman" w:cs="Times New Roman"/>
          <w:sz w:val="24"/>
          <w:szCs w:val="24"/>
        </w:rPr>
        <w:t>ultinational</w:t>
      </w:r>
      <w:r>
        <w:rPr>
          <w:rFonts w:ascii="Times New Roman" w:hAnsi="Times New Roman" w:cs="Times New Roman"/>
          <w:sz w:val="24"/>
          <w:szCs w:val="24"/>
        </w:rPr>
        <w:t xml:space="preserve"> companies</w:t>
      </w:r>
      <w:r w:rsidRPr="00DD5F2A">
        <w:rPr>
          <w:rFonts w:ascii="Times New Roman" w:hAnsi="Times New Roman" w:cs="Times New Roman"/>
          <w:sz w:val="24"/>
          <w:szCs w:val="24"/>
        </w:rPr>
        <w:t xml:space="preserve"> aspiring for broadly defined compliance (i.e., compliance with both formal laws and informal norms) would face even more </w:t>
      </w:r>
      <w:r>
        <w:rPr>
          <w:rFonts w:ascii="Times New Roman" w:hAnsi="Times New Roman" w:cs="Times New Roman"/>
          <w:sz w:val="24"/>
          <w:szCs w:val="24"/>
        </w:rPr>
        <w:t>intractable</w:t>
      </w:r>
      <w:r w:rsidRPr="00DD5F2A">
        <w:rPr>
          <w:rFonts w:ascii="Times New Roman" w:hAnsi="Times New Roman" w:cs="Times New Roman"/>
          <w:sz w:val="24"/>
          <w:szCs w:val="24"/>
        </w:rPr>
        <w:t xml:space="preserve"> compliance issues. Take</w:t>
      </w:r>
      <w:r>
        <w:rPr>
          <w:rFonts w:ascii="Times New Roman" w:hAnsi="Times New Roman" w:cs="Times New Roman"/>
          <w:sz w:val="24"/>
          <w:szCs w:val="24"/>
        </w:rPr>
        <w:t xml:space="preserve"> for</w:t>
      </w:r>
      <w:r w:rsidRPr="00DD5F2A">
        <w:rPr>
          <w:rFonts w:ascii="Times New Roman" w:hAnsi="Times New Roman" w:cs="Times New Roman"/>
          <w:sz w:val="24"/>
          <w:szCs w:val="24"/>
        </w:rPr>
        <w:t xml:space="preserve"> example some multinationals’ </w:t>
      </w:r>
      <w:r w:rsidRPr="00702D77">
        <w:rPr>
          <w:rFonts w:ascii="Times New Roman" w:hAnsi="Times New Roman" w:cs="Times New Roman"/>
          <w:sz w:val="24"/>
          <w:szCs w:val="24"/>
        </w:rPr>
        <w:t>reactions to the UFLPA and other reports about human rights violations in Xinjiang. Those chose to comply with the UFLPA by publicly distancing themselves from parties connected to the region either neglected or disregarded the Chinese norms and public narratives</w:t>
      </w:r>
      <w:r w:rsidR="00702D77">
        <w:rPr>
          <w:rFonts w:ascii="Times New Roman" w:hAnsi="Times New Roman" w:cs="Times New Roman"/>
          <w:sz w:val="24"/>
          <w:szCs w:val="24"/>
        </w:rPr>
        <w:t xml:space="preserve">, heavily manipulated by the authoritarian </w:t>
      </w:r>
      <w:r w:rsidR="000C7B29">
        <w:rPr>
          <w:rFonts w:ascii="Times New Roman" w:hAnsi="Times New Roman" w:cs="Times New Roman"/>
          <w:sz w:val="24"/>
          <w:szCs w:val="24"/>
        </w:rPr>
        <w:t>state</w:t>
      </w:r>
      <w:r w:rsidR="00702D77">
        <w:rPr>
          <w:rFonts w:ascii="Times New Roman" w:hAnsi="Times New Roman" w:cs="Times New Roman"/>
          <w:sz w:val="24"/>
          <w:szCs w:val="24"/>
        </w:rPr>
        <w:t>,</w:t>
      </w:r>
      <w:r w:rsidR="00702D77">
        <w:rPr>
          <w:rStyle w:val="FootnoteReference"/>
          <w:rFonts w:ascii="Times New Roman" w:hAnsi="Times New Roman" w:cs="Times New Roman"/>
          <w:sz w:val="24"/>
          <w:szCs w:val="24"/>
        </w:rPr>
        <w:footnoteReference w:id="135"/>
      </w:r>
      <w:r w:rsidRPr="00702D77">
        <w:rPr>
          <w:rFonts w:ascii="Times New Roman" w:hAnsi="Times New Roman" w:cs="Times New Roman"/>
          <w:sz w:val="24"/>
          <w:szCs w:val="24"/>
        </w:rPr>
        <w:t xml:space="preserve"> interpreting the UFLPA </w:t>
      </w:r>
      <w:proofErr w:type="gramStart"/>
      <w:r w:rsidRPr="00702D77">
        <w:rPr>
          <w:rFonts w:ascii="Times New Roman" w:hAnsi="Times New Roman" w:cs="Times New Roman"/>
          <w:sz w:val="24"/>
          <w:szCs w:val="24"/>
        </w:rPr>
        <w:t>as</w:t>
      </w:r>
      <w:r w:rsidR="00702D77">
        <w:rPr>
          <w:rFonts w:ascii="Times New Roman" w:hAnsi="Times New Roman" w:cs="Times New Roman"/>
          <w:sz w:val="24"/>
          <w:szCs w:val="24"/>
        </w:rPr>
        <w:t xml:space="preserve"> </w:t>
      </w:r>
      <w:r w:rsidR="002D3A74">
        <w:rPr>
          <w:rFonts w:ascii="Times New Roman" w:hAnsi="Times New Roman" w:cs="Times New Roman"/>
          <w:sz w:val="24"/>
          <w:szCs w:val="24"/>
        </w:rPr>
        <w:t>yet</w:t>
      </w:r>
      <w:proofErr w:type="gramEnd"/>
      <w:r w:rsidR="002D3A74">
        <w:rPr>
          <w:rFonts w:ascii="Times New Roman" w:hAnsi="Times New Roman" w:cs="Times New Roman"/>
          <w:sz w:val="24"/>
          <w:szCs w:val="24"/>
        </w:rPr>
        <w:t xml:space="preserve"> </w:t>
      </w:r>
      <w:r w:rsidR="00702D77">
        <w:rPr>
          <w:rFonts w:ascii="Times New Roman" w:hAnsi="Times New Roman" w:cs="Times New Roman"/>
          <w:sz w:val="24"/>
          <w:szCs w:val="24"/>
        </w:rPr>
        <w:t>another</w:t>
      </w:r>
      <w:r w:rsidRPr="00702D77">
        <w:rPr>
          <w:rFonts w:ascii="Times New Roman" w:hAnsi="Times New Roman" w:cs="Times New Roman"/>
          <w:sz w:val="24"/>
          <w:szCs w:val="24"/>
        </w:rPr>
        <w:t xml:space="preserve"> U.S. hegemonic ploy to contain China, undermine its legitimacy, and thwart its development. Immersed in the social narrative, Chinese consumers boycotted such multinationals.</w:t>
      </w:r>
      <w:r w:rsidRPr="00702D77">
        <w:rPr>
          <w:rStyle w:val="FootnoteReference"/>
          <w:rFonts w:ascii="Times New Roman" w:hAnsi="Times New Roman" w:cs="Times New Roman"/>
          <w:sz w:val="24"/>
          <w:szCs w:val="24"/>
        </w:rPr>
        <w:footnoteReference w:id="136"/>
      </w:r>
      <w:r w:rsidRPr="00702D77">
        <w:rPr>
          <w:rFonts w:ascii="Times New Roman" w:hAnsi="Times New Roman" w:cs="Times New Roman"/>
          <w:sz w:val="24"/>
          <w:szCs w:val="24"/>
        </w:rPr>
        <w:t xml:space="preserve"> In an era of geopolitical fractures, actions considered as fulfilling key corporate social responsibilities or legal mandates in one country may nonetheless be interpreted as irresponsible and discriminatory in another. In short, the norm-law and norm-norm conflict</w:t>
      </w:r>
      <w:r w:rsidR="006E0043">
        <w:rPr>
          <w:rFonts w:ascii="Times New Roman" w:hAnsi="Times New Roman" w:cs="Times New Roman"/>
          <w:sz w:val="24"/>
          <w:szCs w:val="24"/>
        </w:rPr>
        <w:t>s</w:t>
      </w:r>
      <w:r w:rsidRPr="00702D77">
        <w:rPr>
          <w:rFonts w:ascii="Times New Roman" w:hAnsi="Times New Roman" w:cs="Times New Roman"/>
          <w:sz w:val="24"/>
          <w:szCs w:val="24"/>
        </w:rPr>
        <w:t xml:space="preserve"> add enormous complexity to the compliance dilemma for multinationals exposed to both the U.S. and the Chinese jurisdictions.</w:t>
      </w:r>
    </w:p>
    <w:p w14:paraId="37A67F11" w14:textId="66E9CBCA" w:rsidR="00AB60B7" w:rsidRPr="00702D77" w:rsidRDefault="00AB60B7" w:rsidP="00C12EF1">
      <w:pPr>
        <w:spacing w:after="0" w:line="240" w:lineRule="auto"/>
        <w:ind w:firstLine="720"/>
        <w:jc w:val="both"/>
        <w:rPr>
          <w:rFonts w:ascii="Times New Roman" w:hAnsi="Times New Roman" w:cs="Times New Roman"/>
          <w:sz w:val="24"/>
          <w:szCs w:val="24"/>
        </w:rPr>
      </w:pPr>
      <w:r w:rsidRPr="00702D77">
        <w:rPr>
          <w:rFonts w:ascii="Times New Roman" w:hAnsi="Times New Roman" w:cs="Times New Roman"/>
          <w:sz w:val="24"/>
          <w:szCs w:val="24"/>
        </w:rPr>
        <w:t xml:space="preserve">To summarize this Part III, the superpower rivalry has manifested in growing U.S.-China legal conflicts. Multinationals </w:t>
      </w:r>
      <w:r w:rsidR="000C7B29">
        <w:rPr>
          <w:rFonts w:ascii="Times New Roman" w:hAnsi="Times New Roman" w:cs="Times New Roman"/>
          <w:sz w:val="24"/>
          <w:szCs w:val="24"/>
        </w:rPr>
        <w:t>connected</w:t>
      </w:r>
      <w:r w:rsidR="000C7B29" w:rsidRPr="00702D77">
        <w:rPr>
          <w:rFonts w:ascii="Times New Roman" w:hAnsi="Times New Roman" w:cs="Times New Roman"/>
          <w:sz w:val="24"/>
          <w:szCs w:val="24"/>
        </w:rPr>
        <w:t xml:space="preserve"> </w:t>
      </w:r>
      <w:r w:rsidRPr="00702D77">
        <w:rPr>
          <w:rFonts w:ascii="Times New Roman" w:hAnsi="Times New Roman" w:cs="Times New Roman"/>
          <w:sz w:val="24"/>
          <w:szCs w:val="24"/>
        </w:rPr>
        <w:t xml:space="preserve">to both jurisdictions face a thorny compliance dilemma. Complying with </w:t>
      </w:r>
      <w:r w:rsidR="002D3A74">
        <w:rPr>
          <w:rFonts w:ascii="Times New Roman" w:hAnsi="Times New Roman" w:cs="Times New Roman"/>
          <w:sz w:val="24"/>
          <w:szCs w:val="24"/>
        </w:rPr>
        <w:t>U.S. laws</w:t>
      </w:r>
      <w:r w:rsidR="00B07DCB">
        <w:rPr>
          <w:rFonts w:ascii="Times New Roman" w:hAnsi="Times New Roman" w:cs="Times New Roman"/>
          <w:sz w:val="24"/>
          <w:szCs w:val="24"/>
        </w:rPr>
        <w:t xml:space="preserve"> would </w:t>
      </w:r>
      <w:r w:rsidRPr="00702D77">
        <w:rPr>
          <w:rFonts w:ascii="Times New Roman" w:hAnsi="Times New Roman" w:cs="Times New Roman"/>
          <w:sz w:val="24"/>
          <w:szCs w:val="24"/>
        </w:rPr>
        <w:t xml:space="preserve">cause a </w:t>
      </w:r>
      <w:r w:rsidR="000C7B29">
        <w:rPr>
          <w:rFonts w:ascii="Times New Roman" w:hAnsi="Times New Roman" w:cs="Times New Roman"/>
          <w:sz w:val="24"/>
          <w:szCs w:val="24"/>
        </w:rPr>
        <w:t>violation of Chinese law</w:t>
      </w:r>
      <w:r w:rsidR="002D3A74">
        <w:rPr>
          <w:rFonts w:ascii="Times New Roman" w:hAnsi="Times New Roman" w:cs="Times New Roman"/>
          <w:sz w:val="24"/>
          <w:szCs w:val="24"/>
        </w:rPr>
        <w:t>s</w:t>
      </w:r>
      <w:r w:rsidRPr="00702D77">
        <w:rPr>
          <w:rFonts w:ascii="Times New Roman" w:hAnsi="Times New Roman" w:cs="Times New Roman"/>
          <w:sz w:val="24"/>
          <w:szCs w:val="24"/>
        </w:rPr>
        <w:t xml:space="preserve">, and vice versa. </w:t>
      </w:r>
      <w:r w:rsidR="00B07DCB">
        <w:rPr>
          <w:rFonts w:ascii="Times New Roman" w:hAnsi="Times New Roman" w:cs="Times New Roman"/>
          <w:sz w:val="24"/>
          <w:szCs w:val="24"/>
        </w:rPr>
        <w:t xml:space="preserve">While a decoupling is no doubt underway, substantial bilateral trade and investment have </w:t>
      </w:r>
      <w:r w:rsidR="00B07DCB">
        <w:rPr>
          <w:rFonts w:ascii="Times New Roman" w:hAnsi="Times New Roman" w:cs="Times New Roman"/>
          <w:sz w:val="24"/>
          <w:szCs w:val="24"/>
        </w:rPr>
        <w:lastRenderedPageBreak/>
        <w:t>continued,</w:t>
      </w:r>
      <w:r w:rsidR="000C7B29">
        <w:rPr>
          <w:rStyle w:val="FootnoteReference"/>
          <w:rFonts w:ascii="Times New Roman" w:hAnsi="Times New Roman" w:cs="Times New Roman"/>
          <w:sz w:val="24"/>
          <w:szCs w:val="24"/>
        </w:rPr>
        <w:footnoteReference w:id="137"/>
      </w:r>
      <w:r w:rsidR="00B07DCB">
        <w:rPr>
          <w:rFonts w:ascii="Times New Roman" w:hAnsi="Times New Roman" w:cs="Times New Roman"/>
          <w:sz w:val="24"/>
          <w:szCs w:val="24"/>
        </w:rPr>
        <w:t xml:space="preserve"> suggesting that the legal rivalry has more nuanced effects than anticipated</w:t>
      </w:r>
      <w:r w:rsidR="000C7B29">
        <w:rPr>
          <w:rFonts w:ascii="Times New Roman" w:hAnsi="Times New Roman" w:cs="Times New Roman"/>
          <w:sz w:val="24"/>
          <w:szCs w:val="24"/>
        </w:rPr>
        <w:t xml:space="preserve">, which the </w:t>
      </w:r>
      <w:r w:rsidR="005D5708">
        <w:rPr>
          <w:rFonts w:ascii="Times New Roman" w:hAnsi="Times New Roman" w:cs="Times New Roman"/>
          <w:sz w:val="24"/>
          <w:szCs w:val="24"/>
        </w:rPr>
        <w:t xml:space="preserve">rest of this Article </w:t>
      </w:r>
      <w:r w:rsidR="000C7B29">
        <w:rPr>
          <w:rFonts w:ascii="Times New Roman" w:hAnsi="Times New Roman" w:cs="Times New Roman"/>
          <w:sz w:val="24"/>
          <w:szCs w:val="24"/>
        </w:rPr>
        <w:t>will examine.</w:t>
      </w:r>
      <w:r w:rsidRPr="00702D77">
        <w:rPr>
          <w:rFonts w:ascii="Times New Roman" w:hAnsi="Times New Roman" w:cs="Times New Roman"/>
          <w:sz w:val="24"/>
          <w:szCs w:val="24"/>
        </w:rPr>
        <w:t xml:space="preserve"> </w:t>
      </w:r>
    </w:p>
    <w:p w14:paraId="096585B9" w14:textId="77777777" w:rsidR="00AB60B7" w:rsidRPr="00702D77" w:rsidRDefault="00AB60B7" w:rsidP="00B00374">
      <w:pPr>
        <w:pStyle w:val="ListParagraph"/>
        <w:numPr>
          <w:ilvl w:val="0"/>
          <w:numId w:val="15"/>
        </w:numPr>
        <w:spacing w:before="120" w:after="120" w:line="240" w:lineRule="auto"/>
        <w:jc w:val="center"/>
        <w:rPr>
          <w:rFonts w:ascii="Times New Roman" w:hAnsi="Times New Roman" w:cs="Times New Roman"/>
          <w:smallCaps/>
          <w:sz w:val="24"/>
          <w:szCs w:val="24"/>
        </w:rPr>
      </w:pPr>
      <w:r w:rsidRPr="00702D77">
        <w:rPr>
          <w:rFonts w:ascii="Times New Roman" w:hAnsi="Times New Roman" w:cs="Times New Roman"/>
          <w:smallCaps/>
          <w:sz w:val="24"/>
          <w:szCs w:val="24"/>
        </w:rPr>
        <w:t>Conflicting Laws and Chinese Multinationals in the United States</w:t>
      </w:r>
    </w:p>
    <w:p w14:paraId="07481E12" w14:textId="323BF753" w:rsidR="0060775B" w:rsidRDefault="00B07DCB" w:rsidP="00C12EF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Unfortunately, a</w:t>
      </w:r>
      <w:r w:rsidR="00AB60B7" w:rsidRPr="00702D77">
        <w:rPr>
          <w:rFonts w:ascii="Times New Roman" w:hAnsi="Times New Roman" w:cs="Times New Roman"/>
          <w:sz w:val="24"/>
          <w:szCs w:val="24"/>
        </w:rPr>
        <w:t xml:space="preserve">part from anecdotal reports, we know nothing about the </w:t>
      </w:r>
      <w:r>
        <w:rPr>
          <w:rFonts w:ascii="Times New Roman" w:hAnsi="Times New Roman" w:cs="Times New Roman"/>
          <w:sz w:val="24"/>
          <w:szCs w:val="24"/>
        </w:rPr>
        <w:t xml:space="preserve">impacts of the compliance dilemma on </w:t>
      </w:r>
      <w:r w:rsidR="00AB60B7" w:rsidRPr="00702D77">
        <w:rPr>
          <w:rFonts w:ascii="Times New Roman" w:hAnsi="Times New Roman" w:cs="Times New Roman"/>
          <w:sz w:val="24"/>
          <w:szCs w:val="24"/>
        </w:rPr>
        <w:t>multinational companies</w:t>
      </w:r>
      <w:r>
        <w:rPr>
          <w:rFonts w:ascii="Times New Roman" w:hAnsi="Times New Roman" w:cs="Times New Roman"/>
          <w:sz w:val="24"/>
          <w:szCs w:val="24"/>
        </w:rPr>
        <w:t>, as e</w:t>
      </w:r>
      <w:r w:rsidR="00AB60B7" w:rsidRPr="00702D77">
        <w:rPr>
          <w:rFonts w:ascii="Times New Roman" w:hAnsi="Times New Roman" w:cs="Times New Roman"/>
          <w:sz w:val="24"/>
          <w:szCs w:val="24"/>
        </w:rPr>
        <w:t xml:space="preserve">mpirical research on the topic is nonexistent. </w:t>
      </w:r>
      <w:r>
        <w:rPr>
          <w:rFonts w:ascii="Times New Roman" w:hAnsi="Times New Roman" w:cs="Times New Roman"/>
          <w:sz w:val="24"/>
          <w:szCs w:val="24"/>
        </w:rPr>
        <w:t>T</w:t>
      </w:r>
      <w:r w:rsidR="00AB60B7" w:rsidRPr="00702D77">
        <w:rPr>
          <w:rFonts w:ascii="Times New Roman" w:hAnsi="Times New Roman" w:cs="Times New Roman"/>
          <w:sz w:val="24"/>
          <w:szCs w:val="24"/>
        </w:rPr>
        <w:t xml:space="preserve">his Part IV </w:t>
      </w:r>
      <w:r>
        <w:rPr>
          <w:rFonts w:ascii="Times New Roman" w:hAnsi="Times New Roman" w:cs="Times New Roman"/>
          <w:sz w:val="24"/>
          <w:szCs w:val="24"/>
        </w:rPr>
        <w:t xml:space="preserve">fills the gap by </w:t>
      </w:r>
      <w:r w:rsidR="00AB60B7" w:rsidRPr="00702D77">
        <w:rPr>
          <w:rFonts w:ascii="Times New Roman" w:hAnsi="Times New Roman" w:cs="Times New Roman"/>
          <w:sz w:val="24"/>
          <w:szCs w:val="24"/>
        </w:rPr>
        <w:t>analyz</w:t>
      </w:r>
      <w:r>
        <w:rPr>
          <w:rFonts w:ascii="Times New Roman" w:hAnsi="Times New Roman" w:cs="Times New Roman"/>
          <w:sz w:val="24"/>
          <w:szCs w:val="24"/>
        </w:rPr>
        <w:t>ing</w:t>
      </w:r>
      <w:r w:rsidR="00AB60B7" w:rsidRPr="00702D77">
        <w:rPr>
          <w:rFonts w:ascii="Times New Roman" w:hAnsi="Times New Roman" w:cs="Times New Roman"/>
          <w:sz w:val="24"/>
          <w:szCs w:val="24"/>
        </w:rPr>
        <w:t xml:space="preserve"> a unique set of data collected from surveying Chinese multinationals operating in the United States. </w:t>
      </w:r>
      <w:r>
        <w:rPr>
          <w:rFonts w:ascii="Times New Roman" w:hAnsi="Times New Roman" w:cs="Times New Roman"/>
          <w:sz w:val="24"/>
          <w:szCs w:val="24"/>
        </w:rPr>
        <w:t>These multinationals, such as Huawei and TikTok, are at the frontline of the U.S.-China competition, and since the U.S. government usually takes the initiative in legislating China-targeted laws, Chinese multinationals investing in the United States bear</w:t>
      </w:r>
      <w:r w:rsidR="0060775B">
        <w:rPr>
          <w:rFonts w:ascii="Times New Roman" w:hAnsi="Times New Roman" w:cs="Times New Roman"/>
          <w:sz w:val="24"/>
          <w:szCs w:val="24"/>
        </w:rPr>
        <w:t xml:space="preserve"> the</w:t>
      </w:r>
      <w:r>
        <w:rPr>
          <w:rFonts w:ascii="Times New Roman" w:hAnsi="Times New Roman" w:cs="Times New Roman"/>
          <w:sz w:val="24"/>
          <w:szCs w:val="24"/>
        </w:rPr>
        <w:t xml:space="preserve"> immediate and direct impacts. </w:t>
      </w:r>
    </w:p>
    <w:p w14:paraId="16C7B5D1" w14:textId="27FE7F8F" w:rsidR="00AB60B7" w:rsidRDefault="0060775B" w:rsidP="00C12EF1">
      <w:pPr>
        <w:spacing w:after="0" w:line="240" w:lineRule="auto"/>
        <w:ind w:firstLine="720"/>
        <w:jc w:val="both"/>
        <w:rPr>
          <w:rFonts w:ascii="Times New Roman" w:eastAsiaTheme="minorHAnsi" w:hAnsi="Times New Roman" w:cs="Times New Roman"/>
          <w:color w:val="000000"/>
          <w:sz w:val="24"/>
          <w:szCs w:val="24"/>
        </w:rPr>
      </w:pPr>
      <w:r>
        <w:rPr>
          <w:rFonts w:ascii="Times New Roman" w:hAnsi="Times New Roman" w:cs="Times New Roman"/>
          <w:sz w:val="24"/>
          <w:szCs w:val="24"/>
        </w:rPr>
        <w:t>The empirical data were collected from t</w:t>
      </w:r>
      <w:r w:rsidR="00BE3D32">
        <w:rPr>
          <w:rFonts w:ascii="Times New Roman" w:hAnsi="Times New Roman" w:cs="Times New Roman"/>
          <w:sz w:val="24"/>
          <w:szCs w:val="24"/>
        </w:rPr>
        <w:t>wo</w:t>
      </w:r>
      <w:r w:rsidR="00AB60B7" w:rsidRPr="00702D77">
        <w:rPr>
          <w:rFonts w:ascii="Times New Roman" w:hAnsi="Times New Roman" w:cs="Times New Roman"/>
          <w:sz w:val="24"/>
          <w:szCs w:val="24"/>
        </w:rPr>
        <w:t xml:space="preserve"> survey</w:t>
      </w:r>
      <w:r w:rsidR="00BE3D32">
        <w:rPr>
          <w:rFonts w:ascii="Times New Roman" w:hAnsi="Times New Roman" w:cs="Times New Roman"/>
          <w:sz w:val="24"/>
          <w:szCs w:val="24"/>
        </w:rPr>
        <w:t>s</w:t>
      </w:r>
      <w:r w:rsidR="00AB60B7" w:rsidRPr="00702D77">
        <w:rPr>
          <w:rFonts w:ascii="Times New Roman" w:hAnsi="Times New Roman" w:cs="Times New Roman"/>
          <w:sz w:val="24"/>
          <w:szCs w:val="24"/>
        </w:rPr>
        <w:t xml:space="preserve"> </w:t>
      </w:r>
      <w:r w:rsidR="005D5708">
        <w:rPr>
          <w:rFonts w:ascii="Times New Roman" w:hAnsi="Times New Roman" w:cs="Times New Roman"/>
          <w:sz w:val="24"/>
          <w:szCs w:val="24"/>
        </w:rPr>
        <w:t xml:space="preserve">I </w:t>
      </w:r>
      <w:r w:rsidR="00AB60B7" w:rsidRPr="00702D77">
        <w:rPr>
          <w:rFonts w:ascii="Times New Roman" w:hAnsi="Times New Roman" w:cs="Times New Roman"/>
          <w:sz w:val="24"/>
          <w:szCs w:val="24"/>
        </w:rPr>
        <w:t>conducted in 2017</w:t>
      </w:r>
      <w:r w:rsidR="00BE3D32">
        <w:rPr>
          <w:rFonts w:ascii="Times New Roman" w:hAnsi="Times New Roman" w:cs="Times New Roman"/>
          <w:sz w:val="24"/>
          <w:szCs w:val="24"/>
        </w:rPr>
        <w:t xml:space="preserve"> and 2022</w:t>
      </w:r>
      <w:r w:rsidR="00AB60B7" w:rsidRPr="00702D77">
        <w:rPr>
          <w:rFonts w:ascii="Times New Roman" w:hAnsi="Times New Roman" w:cs="Times New Roman"/>
          <w:sz w:val="24"/>
          <w:szCs w:val="24"/>
        </w:rPr>
        <w:t xml:space="preserve"> </w:t>
      </w:r>
      <w:r w:rsidR="005D5708">
        <w:rPr>
          <w:rFonts w:ascii="Times New Roman" w:hAnsi="Times New Roman" w:cs="Times New Roman"/>
          <w:sz w:val="24"/>
          <w:szCs w:val="24"/>
        </w:rPr>
        <w:t xml:space="preserve">in collaboration with </w:t>
      </w:r>
      <w:r w:rsidR="00AB60B7" w:rsidRPr="00702D77">
        <w:rPr>
          <w:rFonts w:ascii="Times New Roman" w:hAnsi="Times New Roman" w:cs="Times New Roman"/>
          <w:sz w:val="24"/>
          <w:szCs w:val="24"/>
        </w:rPr>
        <w:t xml:space="preserve">the </w:t>
      </w:r>
      <w:r w:rsidR="00AB60B7" w:rsidRPr="00702D77">
        <w:rPr>
          <w:rFonts w:ascii="Times New Roman" w:hAnsi="Times New Roman" w:cs="Times New Roman"/>
          <w:color w:val="000000"/>
          <w:sz w:val="24"/>
          <w:szCs w:val="24"/>
        </w:rPr>
        <w:t xml:space="preserve">China General Chamber of Commerce USA (“CGCC”), </w:t>
      </w:r>
      <w:r>
        <w:rPr>
          <w:rFonts w:ascii="Times New Roman" w:hAnsi="Times New Roman" w:cs="Times New Roman"/>
          <w:color w:val="000000"/>
          <w:sz w:val="24"/>
          <w:szCs w:val="24"/>
        </w:rPr>
        <w:t xml:space="preserve">by far </w:t>
      </w:r>
      <w:r w:rsidR="00AB60B7" w:rsidRPr="00702D77">
        <w:rPr>
          <w:rFonts w:ascii="Times New Roman" w:hAnsi="Times New Roman" w:cs="Times New Roman"/>
          <w:color w:val="000000"/>
          <w:sz w:val="24"/>
          <w:szCs w:val="24"/>
        </w:rPr>
        <w:t>the largest business association of Chinese companies in the United States.</w:t>
      </w:r>
      <w:r w:rsidR="00AB60B7" w:rsidRPr="00702D77">
        <w:rPr>
          <w:rStyle w:val="FootnoteReference"/>
          <w:rFonts w:ascii="Times New Roman" w:hAnsi="Times New Roman" w:cs="Times New Roman"/>
          <w:color w:val="000000"/>
          <w:sz w:val="24"/>
          <w:szCs w:val="24"/>
        </w:rPr>
        <w:footnoteReference w:id="138"/>
      </w:r>
      <w:r w:rsidR="00AB60B7" w:rsidRPr="00702D77">
        <w:rPr>
          <w:rFonts w:ascii="Times New Roman" w:hAnsi="Times New Roman" w:cs="Times New Roman"/>
          <w:color w:val="000000"/>
          <w:sz w:val="24"/>
          <w:szCs w:val="24"/>
        </w:rPr>
        <w:t xml:space="preserve"> The</w:t>
      </w:r>
      <w:r w:rsidR="00BE3D32">
        <w:rPr>
          <w:rFonts w:ascii="Times New Roman" w:hAnsi="Times New Roman" w:cs="Times New Roman"/>
          <w:color w:val="000000"/>
          <w:sz w:val="24"/>
          <w:szCs w:val="24"/>
        </w:rPr>
        <w:t xml:space="preserve"> 2017 survey</w:t>
      </w:r>
      <w:r w:rsidR="00AB60B7" w:rsidRPr="00702D77">
        <w:rPr>
          <w:rFonts w:ascii="Times New Roman" w:hAnsi="Times New Roman" w:cs="Times New Roman"/>
          <w:color w:val="000000"/>
          <w:sz w:val="24"/>
          <w:szCs w:val="24"/>
        </w:rPr>
        <w:t xml:space="preserve"> questionnaires were sent to about 600 CGCC members, and </w:t>
      </w:r>
      <w:r w:rsidR="00AB60B7" w:rsidRPr="00702D77">
        <w:rPr>
          <w:rFonts w:ascii="Times New Roman" w:hAnsi="Times New Roman" w:cs="Times New Roman"/>
          <w:sz w:val="24"/>
          <w:szCs w:val="24"/>
        </w:rPr>
        <w:t xml:space="preserve">213 responded, totaling to a response rate of approximately 35.5 </w:t>
      </w:r>
      <w:r w:rsidR="00AB60B7" w:rsidRPr="00433E6A">
        <w:rPr>
          <w:rFonts w:ascii="Times New Roman" w:hAnsi="Times New Roman" w:cs="Times New Roman"/>
          <w:sz w:val="24"/>
          <w:szCs w:val="24"/>
        </w:rPr>
        <w:t>percent.</w:t>
      </w:r>
      <w:r w:rsidR="00AB60B7" w:rsidRPr="00433E6A">
        <w:rPr>
          <w:rStyle w:val="FootnoteReference"/>
          <w:rFonts w:ascii="Times New Roman" w:hAnsi="Times New Roman" w:cs="Times New Roman"/>
          <w:sz w:val="24"/>
          <w:szCs w:val="24"/>
        </w:rPr>
        <w:footnoteReference w:id="139"/>
      </w:r>
      <w:r w:rsidR="00AB60B7" w:rsidRPr="00433E6A">
        <w:rPr>
          <w:rFonts w:ascii="Times New Roman" w:hAnsi="Times New Roman" w:cs="Times New Roman"/>
          <w:color w:val="000000"/>
          <w:sz w:val="24"/>
          <w:szCs w:val="24"/>
        </w:rPr>
        <w:t xml:space="preserve"> The survey questionnaire contained a question inquiring about the responding firm’s experience with conflicting laws between China and the United States. </w:t>
      </w:r>
      <w:r w:rsidR="00BE3D32">
        <w:rPr>
          <w:rFonts w:ascii="Times New Roman" w:hAnsi="Times New Roman" w:cs="Times New Roman"/>
          <w:color w:val="000000"/>
          <w:sz w:val="24"/>
          <w:szCs w:val="24"/>
        </w:rPr>
        <w:t>As previously discussed, the U.S.-China relations sharply deteriorated since 2017, so did the business environment for Chinese multinationals investing in the United States. As a result, some Chinese investors</w:t>
      </w:r>
      <w:r w:rsidR="00BF49FA">
        <w:rPr>
          <w:rFonts w:ascii="Times New Roman" w:hAnsi="Times New Roman" w:cs="Times New Roman"/>
          <w:color w:val="000000"/>
          <w:sz w:val="24"/>
          <w:szCs w:val="24"/>
        </w:rPr>
        <w:t xml:space="preserve"> have</w:t>
      </w:r>
      <w:r w:rsidR="00BE3D32">
        <w:rPr>
          <w:rFonts w:ascii="Times New Roman" w:hAnsi="Times New Roman" w:cs="Times New Roman"/>
          <w:color w:val="000000"/>
          <w:sz w:val="24"/>
          <w:szCs w:val="24"/>
        </w:rPr>
        <w:t xml:space="preserve"> withd</w:t>
      </w:r>
      <w:r w:rsidR="00BF49FA">
        <w:rPr>
          <w:rFonts w:ascii="Times New Roman" w:hAnsi="Times New Roman" w:cs="Times New Roman"/>
          <w:color w:val="000000"/>
          <w:sz w:val="24"/>
          <w:szCs w:val="24"/>
        </w:rPr>
        <w:t>rawn</w:t>
      </w:r>
      <w:r w:rsidR="00BE3D32">
        <w:rPr>
          <w:rFonts w:ascii="Times New Roman" w:hAnsi="Times New Roman" w:cs="Times New Roman"/>
          <w:color w:val="000000"/>
          <w:sz w:val="24"/>
          <w:szCs w:val="24"/>
        </w:rPr>
        <w:t xml:space="preserve"> from the U.S. market or </w:t>
      </w:r>
      <w:r w:rsidR="00BF49FA">
        <w:rPr>
          <w:rFonts w:ascii="Times New Roman" w:hAnsi="Times New Roman" w:cs="Times New Roman"/>
          <w:color w:val="000000"/>
          <w:sz w:val="24"/>
          <w:szCs w:val="24"/>
        </w:rPr>
        <w:t xml:space="preserve">drastically </w:t>
      </w:r>
      <w:r w:rsidR="00BE3D32">
        <w:rPr>
          <w:rFonts w:ascii="Times New Roman" w:hAnsi="Times New Roman" w:cs="Times New Roman"/>
          <w:color w:val="000000"/>
          <w:sz w:val="24"/>
          <w:szCs w:val="24"/>
        </w:rPr>
        <w:t>curtailed their U.S. operations, leading to a notable drop in the size of the CGCC membership. Therefore, the 2022 survey was sent to about 400 Chinese-invested companies</w:t>
      </w:r>
      <w:r w:rsidR="00BF49FA">
        <w:rPr>
          <w:rFonts w:ascii="Times New Roman" w:hAnsi="Times New Roman" w:cs="Times New Roman"/>
          <w:color w:val="000000"/>
          <w:sz w:val="24"/>
          <w:szCs w:val="24"/>
        </w:rPr>
        <w:t xml:space="preserve"> in the United States</w:t>
      </w:r>
      <w:r w:rsidR="00BE3D32">
        <w:rPr>
          <w:rFonts w:ascii="Times New Roman" w:hAnsi="Times New Roman" w:cs="Times New Roman"/>
          <w:color w:val="000000"/>
          <w:sz w:val="24"/>
          <w:szCs w:val="24"/>
        </w:rPr>
        <w:t>, and the response rate was about 27.5 percent. Readers should note that, due to</w:t>
      </w:r>
      <w:r w:rsidR="00AB60B7" w:rsidRPr="00433E6A">
        <w:rPr>
          <w:rFonts w:ascii="Times New Roman" w:eastAsiaTheme="minorHAnsi" w:hAnsi="Times New Roman" w:cs="Times New Roman"/>
          <w:color w:val="000000"/>
          <w:sz w:val="24"/>
          <w:szCs w:val="24"/>
        </w:rPr>
        <w:t xml:space="preserve"> the composition of the CGCC and the way the survey</w:t>
      </w:r>
      <w:r w:rsidR="00BE3D32">
        <w:rPr>
          <w:rFonts w:ascii="Times New Roman" w:eastAsiaTheme="minorHAnsi" w:hAnsi="Times New Roman" w:cs="Times New Roman"/>
          <w:color w:val="000000"/>
          <w:sz w:val="24"/>
          <w:szCs w:val="24"/>
        </w:rPr>
        <w:t>s</w:t>
      </w:r>
      <w:r w:rsidR="00AB60B7" w:rsidRPr="00433E6A">
        <w:rPr>
          <w:rFonts w:ascii="Times New Roman" w:eastAsiaTheme="minorHAnsi" w:hAnsi="Times New Roman" w:cs="Times New Roman"/>
          <w:color w:val="000000"/>
          <w:sz w:val="24"/>
          <w:szCs w:val="24"/>
        </w:rPr>
        <w:t xml:space="preserve"> </w:t>
      </w:r>
      <w:r w:rsidR="00BE3D32">
        <w:rPr>
          <w:rFonts w:ascii="Times New Roman" w:eastAsiaTheme="minorHAnsi" w:hAnsi="Times New Roman" w:cs="Times New Roman"/>
          <w:color w:val="000000"/>
          <w:sz w:val="24"/>
          <w:szCs w:val="24"/>
        </w:rPr>
        <w:t>were</w:t>
      </w:r>
      <w:r w:rsidR="00AB60B7" w:rsidRPr="00433E6A">
        <w:rPr>
          <w:rFonts w:ascii="Times New Roman" w:eastAsiaTheme="minorHAnsi" w:hAnsi="Times New Roman" w:cs="Times New Roman"/>
          <w:color w:val="000000"/>
          <w:sz w:val="24"/>
          <w:szCs w:val="24"/>
        </w:rPr>
        <w:t xml:space="preserve"> conducted, </w:t>
      </w:r>
      <w:r w:rsidR="00AB60B7" w:rsidRPr="00433E6A">
        <w:rPr>
          <w:rFonts w:ascii="Times New Roman" w:hAnsi="Times New Roman" w:cs="Times New Roman"/>
          <w:color w:val="000000"/>
          <w:sz w:val="24"/>
          <w:szCs w:val="24"/>
        </w:rPr>
        <w:t xml:space="preserve">large and state-owned </w:t>
      </w:r>
      <w:r w:rsidR="00BF49FA">
        <w:rPr>
          <w:rFonts w:ascii="Times New Roman" w:hAnsi="Times New Roman" w:cs="Times New Roman"/>
          <w:color w:val="000000"/>
          <w:sz w:val="24"/>
          <w:szCs w:val="24"/>
        </w:rPr>
        <w:t>Chinese multinationals</w:t>
      </w:r>
      <w:r w:rsidR="00BF49FA" w:rsidRPr="00433E6A">
        <w:rPr>
          <w:rFonts w:ascii="Times New Roman" w:hAnsi="Times New Roman" w:cs="Times New Roman"/>
          <w:color w:val="000000"/>
          <w:sz w:val="24"/>
          <w:szCs w:val="24"/>
        </w:rPr>
        <w:t xml:space="preserve"> </w:t>
      </w:r>
      <w:r w:rsidR="00AB60B7" w:rsidRPr="00433E6A">
        <w:rPr>
          <w:rFonts w:ascii="Times New Roman" w:hAnsi="Times New Roman" w:cs="Times New Roman"/>
          <w:color w:val="000000"/>
          <w:sz w:val="24"/>
          <w:szCs w:val="24"/>
        </w:rPr>
        <w:t>are over-represented in the CGCC sample</w:t>
      </w:r>
      <w:r w:rsidR="00F10C1E">
        <w:rPr>
          <w:rFonts w:ascii="Times New Roman" w:hAnsi="Times New Roman" w:cs="Times New Roman"/>
          <w:color w:val="000000"/>
          <w:sz w:val="24"/>
          <w:szCs w:val="24"/>
        </w:rPr>
        <w:t>.</w:t>
      </w:r>
      <w:r w:rsidR="00AB60B7" w:rsidRPr="00433E6A">
        <w:rPr>
          <w:rStyle w:val="FootnoteReference"/>
          <w:rFonts w:ascii="Times New Roman" w:hAnsi="Times New Roman" w:cs="Times New Roman"/>
          <w:color w:val="000000"/>
          <w:sz w:val="24"/>
          <w:szCs w:val="24"/>
        </w:rPr>
        <w:footnoteReference w:id="140"/>
      </w:r>
      <w:r w:rsidR="00AB60B7" w:rsidRPr="00433E6A">
        <w:rPr>
          <w:rFonts w:ascii="Times New Roman" w:hAnsi="Times New Roman" w:cs="Times New Roman"/>
          <w:color w:val="000000"/>
          <w:sz w:val="24"/>
          <w:szCs w:val="24"/>
        </w:rPr>
        <w:t xml:space="preserve"> </w:t>
      </w:r>
      <w:r w:rsidR="00F10C1E">
        <w:rPr>
          <w:rFonts w:ascii="Times New Roman" w:hAnsi="Times New Roman" w:cs="Times New Roman"/>
          <w:color w:val="000000"/>
          <w:sz w:val="24"/>
          <w:szCs w:val="24"/>
        </w:rPr>
        <w:t xml:space="preserve">Both </w:t>
      </w:r>
      <w:r w:rsidR="00F10C1E">
        <w:rPr>
          <w:rFonts w:ascii="Times New Roman" w:hAnsi="Times New Roman" w:cs="Times New Roman"/>
          <w:color w:val="000000"/>
          <w:sz w:val="24"/>
          <w:szCs w:val="24"/>
        </w:rPr>
        <w:lastRenderedPageBreak/>
        <w:t>the over-representation and the effect of the shrinking sample will</w:t>
      </w:r>
      <w:r w:rsidR="00BE3D32">
        <w:rPr>
          <w:rFonts w:ascii="Times New Roman" w:hAnsi="Times New Roman" w:cs="Times New Roman"/>
          <w:color w:val="000000"/>
          <w:sz w:val="24"/>
          <w:szCs w:val="24"/>
        </w:rPr>
        <w:t xml:space="preserve"> be taken into account</w:t>
      </w:r>
      <w:r w:rsidR="00AB60B7" w:rsidRPr="00433E6A">
        <w:rPr>
          <w:rFonts w:ascii="Times New Roman" w:hAnsi="Times New Roman" w:cs="Times New Roman"/>
          <w:color w:val="000000"/>
          <w:sz w:val="24"/>
          <w:szCs w:val="24"/>
        </w:rPr>
        <w:t xml:space="preserve"> </w:t>
      </w:r>
      <w:r w:rsidR="00BF49FA">
        <w:rPr>
          <w:rFonts w:ascii="Times New Roman" w:hAnsi="Times New Roman" w:cs="Times New Roman"/>
          <w:color w:val="000000"/>
          <w:sz w:val="24"/>
          <w:szCs w:val="24"/>
        </w:rPr>
        <w:t>in the</w:t>
      </w:r>
      <w:r w:rsidR="00BF49FA" w:rsidRPr="00433E6A">
        <w:rPr>
          <w:rFonts w:ascii="Times New Roman" w:hAnsi="Times New Roman" w:cs="Times New Roman"/>
          <w:color w:val="000000"/>
          <w:sz w:val="24"/>
          <w:szCs w:val="24"/>
        </w:rPr>
        <w:t xml:space="preserve"> </w:t>
      </w:r>
      <w:r w:rsidR="00AB60B7" w:rsidRPr="00433E6A">
        <w:rPr>
          <w:rFonts w:ascii="Times New Roman" w:hAnsi="Times New Roman" w:cs="Times New Roman"/>
          <w:color w:val="000000"/>
          <w:sz w:val="24"/>
          <w:szCs w:val="24"/>
        </w:rPr>
        <w:t>interpret</w:t>
      </w:r>
      <w:r w:rsidR="00BF49FA">
        <w:rPr>
          <w:rFonts w:ascii="Times New Roman" w:hAnsi="Times New Roman" w:cs="Times New Roman"/>
          <w:color w:val="000000"/>
          <w:sz w:val="24"/>
          <w:szCs w:val="24"/>
        </w:rPr>
        <w:t>ation of</w:t>
      </w:r>
      <w:r w:rsidR="00AB60B7" w:rsidRPr="00433E6A">
        <w:rPr>
          <w:rFonts w:ascii="Times New Roman" w:hAnsi="Times New Roman" w:cs="Times New Roman"/>
          <w:color w:val="000000"/>
          <w:sz w:val="24"/>
          <w:szCs w:val="24"/>
        </w:rPr>
        <w:t xml:space="preserve"> the empirical findings.</w:t>
      </w:r>
      <w:r w:rsidR="00AB60B7" w:rsidRPr="00433E6A">
        <w:rPr>
          <w:rStyle w:val="FootnoteReference"/>
          <w:rFonts w:ascii="Times New Roman" w:eastAsiaTheme="minorHAnsi" w:hAnsi="Times New Roman" w:cs="Times New Roman"/>
          <w:color w:val="000000"/>
          <w:sz w:val="24"/>
          <w:szCs w:val="24"/>
        </w:rPr>
        <w:footnoteReference w:id="141"/>
      </w:r>
      <w:r w:rsidR="00AB60B7" w:rsidRPr="00433E6A">
        <w:rPr>
          <w:rFonts w:ascii="Times New Roman" w:eastAsiaTheme="minorHAnsi" w:hAnsi="Times New Roman" w:cs="Times New Roman"/>
          <w:color w:val="000000"/>
          <w:sz w:val="24"/>
          <w:szCs w:val="24"/>
        </w:rPr>
        <w:t xml:space="preserve"> </w:t>
      </w:r>
    </w:p>
    <w:p w14:paraId="0696E1D4" w14:textId="161F41C6" w:rsidR="00AB60B7" w:rsidRDefault="00F10C1E" w:rsidP="00A919F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This Part IV </w:t>
      </w:r>
      <w:r w:rsidR="0060775B">
        <w:rPr>
          <w:rFonts w:ascii="Times New Roman" w:hAnsi="Times New Roman" w:cs="Times New Roman"/>
          <w:color w:val="000000"/>
          <w:sz w:val="24"/>
          <w:szCs w:val="24"/>
        </w:rPr>
        <w:t xml:space="preserve">is divided into </w:t>
      </w:r>
      <w:r>
        <w:rPr>
          <w:rFonts w:ascii="Times New Roman" w:hAnsi="Times New Roman" w:cs="Times New Roman"/>
          <w:color w:val="000000"/>
          <w:sz w:val="24"/>
          <w:szCs w:val="24"/>
        </w:rPr>
        <w:t xml:space="preserve">two </w:t>
      </w:r>
      <w:r w:rsidR="0060775B">
        <w:rPr>
          <w:rFonts w:ascii="Times New Roman" w:hAnsi="Times New Roman" w:cs="Times New Roman"/>
          <w:color w:val="000000"/>
          <w:sz w:val="24"/>
          <w:szCs w:val="24"/>
        </w:rPr>
        <w:t>subsections</w:t>
      </w:r>
      <w:r>
        <w:rPr>
          <w:rFonts w:ascii="Times New Roman" w:hAnsi="Times New Roman" w:cs="Times New Roman"/>
          <w:color w:val="000000"/>
          <w:sz w:val="24"/>
          <w:szCs w:val="24"/>
        </w:rPr>
        <w:t>. The first one presents</w:t>
      </w:r>
      <w:r w:rsidR="0060775B">
        <w:rPr>
          <w:rFonts w:ascii="Times New Roman" w:hAnsi="Times New Roman" w:cs="Times New Roman"/>
          <w:color w:val="000000"/>
          <w:sz w:val="24"/>
          <w:szCs w:val="24"/>
        </w:rPr>
        <w:t xml:space="preserve"> the</w:t>
      </w:r>
      <w:r>
        <w:rPr>
          <w:rFonts w:ascii="Times New Roman" w:hAnsi="Times New Roman" w:cs="Times New Roman"/>
          <w:color w:val="000000"/>
          <w:sz w:val="24"/>
          <w:szCs w:val="24"/>
        </w:rPr>
        <w:t xml:space="preserve"> </w:t>
      </w:r>
      <w:r w:rsidR="0060775B">
        <w:rPr>
          <w:rFonts w:ascii="Times New Roman" w:hAnsi="Times New Roman" w:cs="Times New Roman"/>
          <w:color w:val="000000"/>
          <w:sz w:val="24"/>
          <w:szCs w:val="24"/>
        </w:rPr>
        <w:t xml:space="preserve">2017 and 2022 </w:t>
      </w:r>
      <w:r>
        <w:rPr>
          <w:rFonts w:ascii="Times New Roman" w:hAnsi="Times New Roman" w:cs="Times New Roman"/>
          <w:color w:val="000000"/>
          <w:sz w:val="24"/>
          <w:szCs w:val="24"/>
        </w:rPr>
        <w:t>survey data. The sequential data illustrate</w:t>
      </w:r>
      <w:r w:rsidR="00351789">
        <w:rPr>
          <w:rFonts w:ascii="Times New Roman" w:hAnsi="Times New Roman" w:cs="Times New Roman"/>
          <w:color w:val="000000"/>
          <w:sz w:val="24"/>
          <w:szCs w:val="24"/>
        </w:rPr>
        <w:t xml:space="preserve"> dramatic temporal change</w:t>
      </w:r>
      <w:r w:rsidR="00BF49FA">
        <w:rPr>
          <w:rFonts w:ascii="Times New Roman" w:hAnsi="Times New Roman" w:cs="Times New Roman"/>
          <w:color w:val="000000"/>
          <w:sz w:val="24"/>
          <w:szCs w:val="24"/>
        </w:rPr>
        <w:t>s</w:t>
      </w:r>
      <w:r w:rsidR="00351789">
        <w:rPr>
          <w:rFonts w:ascii="Times New Roman" w:hAnsi="Times New Roman" w:cs="Times New Roman"/>
          <w:color w:val="000000"/>
          <w:sz w:val="24"/>
          <w:szCs w:val="24"/>
        </w:rPr>
        <w:t xml:space="preserve"> in the magnitude of the compliance dilemma and its influence on</w:t>
      </w:r>
      <w:r w:rsidR="0060775B">
        <w:rPr>
          <w:rFonts w:ascii="Times New Roman" w:hAnsi="Times New Roman" w:cs="Times New Roman"/>
          <w:color w:val="000000"/>
          <w:sz w:val="24"/>
          <w:szCs w:val="24"/>
        </w:rPr>
        <w:t xml:space="preserve"> the Chinese</w:t>
      </w:r>
      <w:r w:rsidR="00351789">
        <w:rPr>
          <w:rFonts w:ascii="Times New Roman" w:hAnsi="Times New Roman" w:cs="Times New Roman"/>
          <w:color w:val="000000"/>
          <w:sz w:val="24"/>
          <w:szCs w:val="24"/>
        </w:rPr>
        <w:t xml:space="preserve"> multinationals. The second subpart switches the </w:t>
      </w:r>
      <w:r w:rsidR="005D5708">
        <w:rPr>
          <w:rFonts w:ascii="Times New Roman" w:hAnsi="Times New Roman" w:cs="Times New Roman"/>
          <w:color w:val="000000"/>
          <w:sz w:val="24"/>
          <w:szCs w:val="24"/>
        </w:rPr>
        <w:t xml:space="preserve">analytical </w:t>
      </w:r>
      <w:r w:rsidR="00351789">
        <w:rPr>
          <w:rFonts w:ascii="Times New Roman" w:hAnsi="Times New Roman" w:cs="Times New Roman"/>
          <w:color w:val="000000"/>
          <w:sz w:val="24"/>
          <w:szCs w:val="24"/>
        </w:rPr>
        <w:t xml:space="preserve">angle and statistically investigates the cross-company variations in the influence of the compliance dilemma. As will be shown, </w:t>
      </w:r>
      <w:r w:rsidR="0060775B">
        <w:rPr>
          <w:rFonts w:ascii="Times New Roman" w:hAnsi="Times New Roman" w:cs="Times New Roman"/>
          <w:color w:val="000000"/>
          <w:sz w:val="24"/>
          <w:szCs w:val="24"/>
        </w:rPr>
        <w:t xml:space="preserve">Chinese </w:t>
      </w:r>
      <w:r w:rsidR="00351789">
        <w:rPr>
          <w:rFonts w:ascii="Times New Roman" w:hAnsi="Times New Roman" w:cs="Times New Roman"/>
          <w:color w:val="000000"/>
          <w:sz w:val="24"/>
          <w:szCs w:val="24"/>
        </w:rPr>
        <w:t xml:space="preserve">multinationals with certain attributes are </w:t>
      </w:r>
      <w:r w:rsidR="0060775B">
        <w:rPr>
          <w:rFonts w:ascii="Times New Roman" w:hAnsi="Times New Roman" w:cs="Times New Roman"/>
          <w:color w:val="000000"/>
          <w:sz w:val="24"/>
          <w:szCs w:val="24"/>
        </w:rPr>
        <w:t xml:space="preserve">significantly </w:t>
      </w:r>
      <w:r w:rsidR="00351789">
        <w:rPr>
          <w:rFonts w:ascii="Times New Roman" w:hAnsi="Times New Roman" w:cs="Times New Roman"/>
          <w:color w:val="000000"/>
          <w:sz w:val="24"/>
          <w:szCs w:val="24"/>
        </w:rPr>
        <w:t>more vulnerable to the superpower legal conflicts.</w:t>
      </w:r>
    </w:p>
    <w:p w14:paraId="04D71D57" w14:textId="4B8D3E97" w:rsidR="00351789" w:rsidRDefault="00351789" w:rsidP="00A919F0">
      <w:pPr>
        <w:spacing w:after="0" w:line="240" w:lineRule="auto"/>
        <w:jc w:val="both"/>
        <w:rPr>
          <w:rFonts w:ascii="Times New Roman" w:hAnsi="Times New Roman" w:cs="Times New Roman"/>
          <w:color w:val="000000"/>
          <w:sz w:val="24"/>
          <w:szCs w:val="24"/>
        </w:rPr>
      </w:pPr>
    </w:p>
    <w:p w14:paraId="04A6F23D" w14:textId="482B0446" w:rsidR="00351789" w:rsidRPr="00351789" w:rsidRDefault="002D19BA" w:rsidP="00351789">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Influence</w:t>
      </w:r>
      <w:r w:rsidR="00351789" w:rsidRPr="00351789">
        <w:rPr>
          <w:rFonts w:ascii="Times New Roman" w:hAnsi="Times New Roman" w:cs="Times New Roman"/>
          <w:sz w:val="24"/>
          <w:szCs w:val="24"/>
        </w:rPr>
        <w:t xml:space="preserve"> of Compliance Dilemma in 2017 and 2022</w:t>
      </w:r>
    </w:p>
    <w:p w14:paraId="65623FC1" w14:textId="77777777" w:rsidR="00AB60B7" w:rsidRPr="00C12EF1" w:rsidRDefault="00AB60B7" w:rsidP="00A919F0">
      <w:pPr>
        <w:pStyle w:val="Caption"/>
        <w:spacing w:after="0"/>
        <w:rPr>
          <w:rFonts w:ascii="Times New Roman" w:hAnsi="Times New Roman" w:cs="Times New Roman"/>
          <w:color w:val="auto"/>
          <w:sz w:val="24"/>
          <w:szCs w:val="24"/>
        </w:rPr>
      </w:pPr>
      <w:r w:rsidRPr="00C12EF1">
        <w:rPr>
          <w:rFonts w:ascii="Times New Roman" w:hAnsi="Times New Roman" w:cs="Times New Roman"/>
          <w:i w:val="0"/>
          <w:iCs w:val="0"/>
          <w:color w:val="auto"/>
          <w:sz w:val="24"/>
          <w:szCs w:val="24"/>
        </w:rPr>
        <w:t xml:space="preserve">Figure </w:t>
      </w:r>
      <w:r w:rsidRPr="00C12EF1">
        <w:rPr>
          <w:rFonts w:ascii="Times New Roman" w:hAnsi="Times New Roman" w:cs="Times New Roman"/>
          <w:i w:val="0"/>
          <w:iCs w:val="0"/>
          <w:color w:val="auto"/>
          <w:sz w:val="24"/>
          <w:szCs w:val="24"/>
        </w:rPr>
        <w:fldChar w:fldCharType="begin"/>
      </w:r>
      <w:r w:rsidRPr="00C12EF1">
        <w:rPr>
          <w:rFonts w:ascii="Times New Roman" w:hAnsi="Times New Roman" w:cs="Times New Roman"/>
          <w:i w:val="0"/>
          <w:iCs w:val="0"/>
          <w:color w:val="auto"/>
          <w:sz w:val="24"/>
          <w:szCs w:val="24"/>
        </w:rPr>
        <w:instrText xml:space="preserve"> SEQ Figure \* ARABIC </w:instrText>
      </w:r>
      <w:r w:rsidRPr="00C12EF1">
        <w:rPr>
          <w:rFonts w:ascii="Times New Roman" w:hAnsi="Times New Roman" w:cs="Times New Roman"/>
          <w:i w:val="0"/>
          <w:iCs w:val="0"/>
          <w:color w:val="auto"/>
          <w:sz w:val="24"/>
          <w:szCs w:val="24"/>
        </w:rPr>
        <w:fldChar w:fldCharType="separate"/>
      </w:r>
      <w:r w:rsidRPr="00C12EF1">
        <w:rPr>
          <w:rFonts w:ascii="Times New Roman" w:hAnsi="Times New Roman" w:cs="Times New Roman"/>
          <w:i w:val="0"/>
          <w:iCs w:val="0"/>
          <w:noProof/>
          <w:color w:val="auto"/>
          <w:sz w:val="24"/>
          <w:szCs w:val="24"/>
        </w:rPr>
        <w:t>1</w:t>
      </w:r>
      <w:r w:rsidRPr="00C12EF1">
        <w:rPr>
          <w:rFonts w:ascii="Times New Roman" w:hAnsi="Times New Roman" w:cs="Times New Roman"/>
          <w:i w:val="0"/>
          <w:iCs w:val="0"/>
          <w:color w:val="auto"/>
          <w:sz w:val="24"/>
          <w:szCs w:val="24"/>
        </w:rPr>
        <w:fldChar w:fldCharType="end"/>
      </w:r>
      <w:r w:rsidRPr="00C12EF1">
        <w:rPr>
          <w:rFonts w:ascii="Times New Roman" w:hAnsi="Times New Roman" w:cs="Times New Roman"/>
          <w:i w:val="0"/>
          <w:iCs w:val="0"/>
          <w:color w:val="auto"/>
          <w:sz w:val="24"/>
          <w:szCs w:val="24"/>
        </w:rPr>
        <w:t xml:space="preserve">: </w:t>
      </w:r>
      <w:r>
        <w:rPr>
          <w:rFonts w:ascii="Times New Roman" w:hAnsi="Times New Roman" w:cs="Times New Roman"/>
          <w:i w:val="0"/>
          <w:iCs w:val="0"/>
          <w:color w:val="auto"/>
          <w:sz w:val="24"/>
          <w:szCs w:val="24"/>
        </w:rPr>
        <w:t>Effect</w:t>
      </w:r>
      <w:r w:rsidRPr="00C12EF1">
        <w:rPr>
          <w:rFonts w:ascii="Times New Roman" w:hAnsi="Times New Roman" w:cs="Times New Roman"/>
          <w:i w:val="0"/>
          <w:iCs w:val="0"/>
          <w:color w:val="auto"/>
          <w:sz w:val="24"/>
          <w:szCs w:val="24"/>
        </w:rPr>
        <w:t xml:space="preserve"> of U.S.-China Conflicts of Law [Survey Question: </w:t>
      </w:r>
      <w:r w:rsidRPr="00C12EF1">
        <w:rPr>
          <w:rFonts w:ascii="Times New Roman" w:hAnsi="Times New Roman" w:cs="Times New Roman"/>
          <w:color w:val="auto"/>
          <w:sz w:val="24"/>
          <w:szCs w:val="24"/>
        </w:rPr>
        <w:t>Has your company been influenced by conflicting laws between China and the United States?</w:t>
      </w:r>
      <w:r w:rsidRPr="00C12EF1">
        <w:rPr>
          <w:rFonts w:ascii="Times New Roman" w:hAnsi="Times New Roman" w:cs="Times New Roman"/>
          <w:i w:val="0"/>
          <w:iCs w:val="0"/>
          <w:color w:val="auto"/>
          <w:sz w:val="24"/>
          <w:szCs w:val="24"/>
        </w:rPr>
        <w:t>]</w:t>
      </w:r>
    </w:p>
    <w:p w14:paraId="0534C2BB" w14:textId="77777777" w:rsidR="00AB60B7" w:rsidRDefault="00AB60B7" w:rsidP="00C12EF1">
      <w:pPr>
        <w:spacing w:after="0" w:line="240" w:lineRule="auto"/>
        <w:jc w:val="center"/>
        <w:rPr>
          <w:rFonts w:ascii="Times New Roman" w:hAnsi="Times New Roman" w:cs="Times New Roman"/>
          <w:sz w:val="24"/>
          <w:szCs w:val="24"/>
        </w:rPr>
      </w:pPr>
      <w:r>
        <w:rPr>
          <w:noProof/>
        </w:rPr>
        <w:drawing>
          <wp:inline distT="0" distB="0" distL="0" distR="0" wp14:anchorId="48D6E02F" wp14:editId="22424011">
            <wp:extent cx="4089400" cy="2171700"/>
            <wp:effectExtent l="0" t="0" r="6350" b="0"/>
            <wp:docPr id="1" name="Chart 1">
              <a:extLst xmlns:a="http://schemas.openxmlformats.org/drawingml/2006/main">
                <a:ext uri="{FF2B5EF4-FFF2-40B4-BE49-F238E27FC236}">
                  <a16:creationId xmlns:a16="http://schemas.microsoft.com/office/drawing/2014/main" id="{1DC98551-B76E-20A0-6831-813653B878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41F3DD3" w14:textId="77777777" w:rsidR="00AB60B7" w:rsidRDefault="00AB60B7" w:rsidP="00A919F0">
      <w:pPr>
        <w:spacing w:after="0" w:line="240" w:lineRule="auto"/>
        <w:jc w:val="both"/>
        <w:rPr>
          <w:rFonts w:ascii="Times New Roman" w:hAnsi="Times New Roman" w:cs="Times New Roman"/>
          <w:sz w:val="20"/>
          <w:szCs w:val="20"/>
        </w:rPr>
      </w:pPr>
      <w:r w:rsidRPr="00A919F0">
        <w:rPr>
          <w:rFonts w:ascii="Times New Roman" w:hAnsi="Times New Roman" w:cs="Times New Roman"/>
          <w:sz w:val="20"/>
          <w:szCs w:val="20"/>
        </w:rPr>
        <w:t>Data source: 2017 CGCC Survey; 165 responses to the question.</w:t>
      </w:r>
    </w:p>
    <w:p w14:paraId="1EF3C61E" w14:textId="77777777" w:rsidR="007C657F" w:rsidRDefault="008F4C19" w:rsidP="00A919F0">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ab/>
      </w:r>
    </w:p>
    <w:p w14:paraId="58365892" w14:textId="354FC5E0" w:rsidR="007C657F" w:rsidRDefault="008F4C19" w:rsidP="007C657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shown in Figure 1, </w:t>
      </w:r>
      <w:r w:rsidR="00351789">
        <w:rPr>
          <w:rFonts w:ascii="Times New Roman" w:hAnsi="Times New Roman" w:cs="Times New Roman"/>
          <w:sz w:val="24"/>
          <w:szCs w:val="24"/>
        </w:rPr>
        <w:t xml:space="preserve">even before the </w:t>
      </w:r>
      <w:r w:rsidR="005D5708">
        <w:rPr>
          <w:rFonts w:ascii="Times New Roman" w:hAnsi="Times New Roman" w:cs="Times New Roman"/>
          <w:sz w:val="24"/>
          <w:szCs w:val="24"/>
        </w:rPr>
        <w:t xml:space="preserve">sharp </w:t>
      </w:r>
      <w:r w:rsidR="00351789">
        <w:rPr>
          <w:rFonts w:ascii="Times New Roman" w:hAnsi="Times New Roman" w:cs="Times New Roman"/>
          <w:sz w:val="24"/>
          <w:szCs w:val="24"/>
        </w:rPr>
        <w:t xml:space="preserve">downturn of U.S.-China relations, </w:t>
      </w:r>
      <w:r>
        <w:rPr>
          <w:rFonts w:ascii="Times New Roman" w:hAnsi="Times New Roman" w:cs="Times New Roman"/>
          <w:sz w:val="24"/>
          <w:szCs w:val="24"/>
        </w:rPr>
        <w:t>as many as 19.4</w:t>
      </w:r>
      <w:r w:rsidR="00DE1E2C">
        <w:rPr>
          <w:rFonts w:ascii="Times New Roman" w:hAnsi="Times New Roman" w:cs="Times New Roman"/>
          <w:sz w:val="24"/>
          <w:szCs w:val="24"/>
        </w:rPr>
        <w:t xml:space="preserve"> percent</w:t>
      </w:r>
      <w:r>
        <w:rPr>
          <w:rFonts w:ascii="Times New Roman" w:hAnsi="Times New Roman" w:cs="Times New Roman"/>
          <w:sz w:val="24"/>
          <w:szCs w:val="24"/>
        </w:rPr>
        <w:t xml:space="preserve"> of</w:t>
      </w:r>
      <w:r w:rsidR="00351789">
        <w:rPr>
          <w:rFonts w:ascii="Times New Roman" w:hAnsi="Times New Roman" w:cs="Times New Roman"/>
          <w:sz w:val="24"/>
          <w:szCs w:val="24"/>
        </w:rPr>
        <w:t xml:space="preserve"> the</w:t>
      </w:r>
      <w:r>
        <w:rPr>
          <w:rFonts w:ascii="Times New Roman" w:hAnsi="Times New Roman" w:cs="Times New Roman"/>
          <w:sz w:val="24"/>
          <w:szCs w:val="24"/>
        </w:rPr>
        <w:t xml:space="preserve"> Chinese multinationals reported to have felt the impact of conflicting laws between the </w:t>
      </w:r>
      <w:r w:rsidR="005D5708">
        <w:rPr>
          <w:rFonts w:ascii="Times New Roman" w:hAnsi="Times New Roman" w:cs="Times New Roman"/>
          <w:sz w:val="24"/>
          <w:szCs w:val="24"/>
        </w:rPr>
        <w:t>two countries</w:t>
      </w:r>
      <w:r>
        <w:rPr>
          <w:rFonts w:ascii="Times New Roman" w:hAnsi="Times New Roman" w:cs="Times New Roman"/>
          <w:sz w:val="24"/>
          <w:szCs w:val="24"/>
        </w:rPr>
        <w:t>. Given how the geopolitical rivalry has</w:t>
      </w:r>
      <w:r w:rsidR="00351789">
        <w:rPr>
          <w:rFonts w:ascii="Times New Roman" w:hAnsi="Times New Roman" w:cs="Times New Roman"/>
          <w:sz w:val="24"/>
          <w:szCs w:val="24"/>
        </w:rPr>
        <w:t xml:space="preserve"> since</w:t>
      </w:r>
      <w:r>
        <w:rPr>
          <w:rFonts w:ascii="Times New Roman" w:hAnsi="Times New Roman" w:cs="Times New Roman"/>
          <w:sz w:val="24"/>
          <w:szCs w:val="24"/>
        </w:rPr>
        <w:t xml:space="preserve"> evolved and </w:t>
      </w:r>
      <w:r w:rsidR="005D5708">
        <w:rPr>
          <w:rFonts w:ascii="Times New Roman" w:hAnsi="Times New Roman" w:cs="Times New Roman"/>
          <w:sz w:val="24"/>
          <w:szCs w:val="24"/>
        </w:rPr>
        <w:t xml:space="preserve">transpired </w:t>
      </w:r>
      <w:r>
        <w:rPr>
          <w:rFonts w:ascii="Times New Roman" w:hAnsi="Times New Roman" w:cs="Times New Roman"/>
          <w:sz w:val="24"/>
          <w:szCs w:val="24"/>
        </w:rPr>
        <w:t xml:space="preserve">in the legal arena, </w:t>
      </w:r>
      <w:r w:rsidR="00351789">
        <w:rPr>
          <w:rFonts w:ascii="Times New Roman" w:hAnsi="Times New Roman" w:cs="Times New Roman"/>
          <w:sz w:val="24"/>
          <w:szCs w:val="24"/>
        </w:rPr>
        <w:t xml:space="preserve">it is not surprising that the 2022 data show </w:t>
      </w:r>
      <w:r w:rsidR="000F7ECB">
        <w:rPr>
          <w:rFonts w:ascii="Times New Roman" w:hAnsi="Times New Roman" w:cs="Times New Roman"/>
          <w:sz w:val="24"/>
          <w:szCs w:val="24"/>
        </w:rPr>
        <w:t>a high percentage of Chinese multinationals regarding the</w:t>
      </w:r>
      <w:r w:rsidR="00DB6FC2">
        <w:rPr>
          <w:rFonts w:ascii="Times New Roman" w:hAnsi="Times New Roman" w:cs="Times New Roman"/>
          <w:sz w:val="24"/>
          <w:szCs w:val="24"/>
        </w:rPr>
        <w:t xml:space="preserve"> bilateral</w:t>
      </w:r>
      <w:r w:rsidR="000F7ECB">
        <w:rPr>
          <w:rFonts w:ascii="Times New Roman" w:hAnsi="Times New Roman" w:cs="Times New Roman"/>
          <w:sz w:val="24"/>
          <w:szCs w:val="24"/>
        </w:rPr>
        <w:t xml:space="preserve"> legal conflicts as a challenge to their compliance with </w:t>
      </w:r>
      <w:r w:rsidR="00120BB4">
        <w:rPr>
          <w:rFonts w:ascii="Times New Roman" w:hAnsi="Times New Roman" w:cs="Times New Roman"/>
          <w:sz w:val="24"/>
          <w:szCs w:val="24"/>
        </w:rPr>
        <w:t>U.S.</w:t>
      </w:r>
      <w:r w:rsidR="000F7ECB">
        <w:rPr>
          <w:rFonts w:ascii="Times New Roman" w:hAnsi="Times New Roman" w:cs="Times New Roman"/>
          <w:sz w:val="24"/>
          <w:szCs w:val="24"/>
        </w:rPr>
        <w:t xml:space="preserve"> laws (See Table 1 below). </w:t>
      </w:r>
      <w:r w:rsidR="00120BB4">
        <w:rPr>
          <w:rFonts w:ascii="Times New Roman" w:hAnsi="Times New Roman" w:cs="Times New Roman"/>
          <w:sz w:val="24"/>
          <w:szCs w:val="24"/>
        </w:rPr>
        <w:t xml:space="preserve">Keep in mind that the 2022 sample is notably smaller. The deterioration of U.S.-China relations and the increasingly hostile investment environment for Chinese multinationals have driven some of them out of the U.S. market. Presumably, those that chose to exit felt or anticipated stronger negative impacts of the compliance dilemma. In other words, </w:t>
      </w:r>
      <w:r w:rsidR="002D19BA">
        <w:rPr>
          <w:rFonts w:ascii="Times New Roman" w:hAnsi="Times New Roman" w:cs="Times New Roman"/>
          <w:sz w:val="24"/>
          <w:szCs w:val="24"/>
        </w:rPr>
        <w:t>had</w:t>
      </w:r>
      <w:r w:rsidR="00120BB4">
        <w:rPr>
          <w:rFonts w:ascii="Times New Roman" w:hAnsi="Times New Roman" w:cs="Times New Roman"/>
          <w:sz w:val="24"/>
          <w:szCs w:val="24"/>
        </w:rPr>
        <w:t xml:space="preserve"> the larger 2017 sample of Chinese multinationals </w:t>
      </w:r>
      <w:r w:rsidR="002D19BA">
        <w:rPr>
          <w:rFonts w:ascii="Times New Roman" w:hAnsi="Times New Roman" w:cs="Times New Roman"/>
          <w:sz w:val="24"/>
          <w:szCs w:val="24"/>
        </w:rPr>
        <w:t xml:space="preserve">in the United States </w:t>
      </w:r>
      <w:r w:rsidR="00120BB4">
        <w:rPr>
          <w:rFonts w:ascii="Times New Roman" w:hAnsi="Times New Roman" w:cs="Times New Roman"/>
          <w:sz w:val="24"/>
          <w:szCs w:val="24"/>
        </w:rPr>
        <w:t>responded to th</w:t>
      </w:r>
      <w:r w:rsidR="00BF49FA">
        <w:rPr>
          <w:rFonts w:ascii="Times New Roman" w:hAnsi="Times New Roman" w:cs="Times New Roman"/>
          <w:sz w:val="24"/>
          <w:szCs w:val="24"/>
        </w:rPr>
        <w:t>e</w:t>
      </w:r>
      <w:r w:rsidR="00120BB4">
        <w:rPr>
          <w:rFonts w:ascii="Times New Roman" w:hAnsi="Times New Roman" w:cs="Times New Roman"/>
          <w:sz w:val="24"/>
          <w:szCs w:val="24"/>
        </w:rPr>
        <w:t xml:space="preserve"> 2022 survey question, we would have observed a percentage </w:t>
      </w:r>
      <w:r w:rsidR="002D19BA">
        <w:rPr>
          <w:rFonts w:ascii="Times New Roman" w:hAnsi="Times New Roman" w:cs="Times New Roman"/>
          <w:sz w:val="24"/>
          <w:szCs w:val="24"/>
        </w:rPr>
        <w:t>even</w:t>
      </w:r>
      <w:r w:rsidR="00120BB4">
        <w:rPr>
          <w:rFonts w:ascii="Times New Roman" w:hAnsi="Times New Roman" w:cs="Times New Roman"/>
          <w:sz w:val="24"/>
          <w:szCs w:val="24"/>
        </w:rPr>
        <w:t xml:space="preserve"> higher than </w:t>
      </w:r>
      <w:r w:rsidR="00DE1E2C">
        <w:rPr>
          <w:rFonts w:ascii="Times New Roman" w:hAnsi="Times New Roman" w:cs="Times New Roman"/>
          <w:sz w:val="24"/>
          <w:szCs w:val="24"/>
        </w:rPr>
        <w:t>48.94 percent.</w:t>
      </w:r>
      <w:r w:rsidR="00120BB4">
        <w:rPr>
          <w:rFonts w:ascii="Times New Roman" w:hAnsi="Times New Roman" w:cs="Times New Roman"/>
          <w:sz w:val="24"/>
          <w:szCs w:val="24"/>
        </w:rPr>
        <w:t xml:space="preserve"> </w:t>
      </w:r>
    </w:p>
    <w:p w14:paraId="2810F327" w14:textId="326BA1CC" w:rsidR="007C657F" w:rsidRDefault="007C657F" w:rsidP="000F7ECB">
      <w:pPr>
        <w:spacing w:after="0" w:line="240" w:lineRule="auto"/>
        <w:jc w:val="both"/>
        <w:rPr>
          <w:rFonts w:ascii="Times New Roman" w:hAnsi="Times New Roman" w:cs="Times New Roman"/>
          <w:sz w:val="24"/>
          <w:szCs w:val="24"/>
        </w:rPr>
      </w:pPr>
    </w:p>
    <w:p w14:paraId="662AF037" w14:textId="3271BD57" w:rsidR="000F7ECB" w:rsidRPr="000F7ECB" w:rsidRDefault="000F7ECB" w:rsidP="000F7ECB">
      <w:pPr>
        <w:pStyle w:val="Caption"/>
        <w:spacing w:after="0"/>
        <w:rPr>
          <w:rFonts w:ascii="Times New Roman" w:hAnsi="Times New Roman" w:cs="Times New Roman"/>
          <w:i w:val="0"/>
          <w:iCs w:val="0"/>
          <w:color w:val="auto"/>
          <w:sz w:val="24"/>
          <w:szCs w:val="24"/>
        </w:rPr>
      </w:pPr>
      <w:r w:rsidRPr="000F7ECB">
        <w:rPr>
          <w:rFonts w:ascii="Times New Roman" w:hAnsi="Times New Roman" w:cs="Times New Roman"/>
          <w:i w:val="0"/>
          <w:iCs w:val="0"/>
          <w:color w:val="auto"/>
          <w:sz w:val="24"/>
          <w:szCs w:val="24"/>
        </w:rPr>
        <w:t xml:space="preserve">Table </w:t>
      </w:r>
      <w:r w:rsidRPr="000F7ECB">
        <w:rPr>
          <w:rFonts w:ascii="Times New Roman" w:hAnsi="Times New Roman" w:cs="Times New Roman"/>
          <w:i w:val="0"/>
          <w:iCs w:val="0"/>
          <w:color w:val="auto"/>
          <w:sz w:val="24"/>
          <w:szCs w:val="24"/>
        </w:rPr>
        <w:fldChar w:fldCharType="begin"/>
      </w:r>
      <w:r w:rsidRPr="000F7ECB">
        <w:rPr>
          <w:rFonts w:ascii="Times New Roman" w:hAnsi="Times New Roman" w:cs="Times New Roman"/>
          <w:i w:val="0"/>
          <w:iCs w:val="0"/>
          <w:color w:val="auto"/>
          <w:sz w:val="24"/>
          <w:szCs w:val="24"/>
        </w:rPr>
        <w:instrText xml:space="preserve"> SEQ Table \* ARABIC </w:instrText>
      </w:r>
      <w:r w:rsidRPr="000F7ECB">
        <w:rPr>
          <w:rFonts w:ascii="Times New Roman" w:hAnsi="Times New Roman" w:cs="Times New Roman"/>
          <w:i w:val="0"/>
          <w:iCs w:val="0"/>
          <w:color w:val="auto"/>
          <w:sz w:val="24"/>
          <w:szCs w:val="24"/>
        </w:rPr>
        <w:fldChar w:fldCharType="separate"/>
      </w:r>
      <w:r w:rsidRPr="000F7ECB">
        <w:rPr>
          <w:rFonts w:ascii="Times New Roman" w:hAnsi="Times New Roman" w:cs="Times New Roman"/>
          <w:i w:val="0"/>
          <w:iCs w:val="0"/>
          <w:noProof/>
          <w:color w:val="auto"/>
          <w:sz w:val="24"/>
          <w:szCs w:val="24"/>
        </w:rPr>
        <w:t>1</w:t>
      </w:r>
      <w:r w:rsidRPr="000F7ECB">
        <w:rPr>
          <w:rFonts w:ascii="Times New Roman" w:hAnsi="Times New Roman" w:cs="Times New Roman"/>
          <w:i w:val="0"/>
          <w:iCs w:val="0"/>
          <w:color w:val="auto"/>
          <w:sz w:val="24"/>
          <w:szCs w:val="24"/>
        </w:rPr>
        <w:fldChar w:fldCharType="end"/>
      </w:r>
      <w:r w:rsidRPr="000F7ECB">
        <w:rPr>
          <w:rFonts w:ascii="Times New Roman" w:hAnsi="Times New Roman" w:cs="Times New Roman"/>
          <w:i w:val="0"/>
          <w:iCs w:val="0"/>
          <w:color w:val="auto"/>
          <w:sz w:val="24"/>
          <w:szCs w:val="24"/>
        </w:rPr>
        <w:t xml:space="preserve">: Challenges Facing Chinese Companies in Complying with U.S. Law [Survey Question: </w:t>
      </w:r>
      <w:r w:rsidRPr="000F7ECB">
        <w:rPr>
          <w:rFonts w:ascii="Times New Roman" w:eastAsia="Times New Roman" w:hAnsi="Times New Roman" w:cs="Times New Roman"/>
          <w:color w:val="auto"/>
          <w:sz w:val="24"/>
          <w:szCs w:val="24"/>
        </w:rPr>
        <w:t>In your view, what are the main challenges facing Chinese companies in complying with U.S. laws and regulations? (Please select all that apply)</w:t>
      </w:r>
      <w:r w:rsidRPr="000F7ECB">
        <w:rPr>
          <w:rFonts w:ascii="Times New Roman" w:eastAsia="Times New Roman" w:hAnsi="Times New Roman" w:cs="Times New Roman"/>
          <w:i w:val="0"/>
          <w:iCs w:val="0"/>
          <w:color w:val="auto"/>
          <w:sz w:val="24"/>
          <w:szCs w:val="24"/>
        </w:rPr>
        <w:t>]</w:t>
      </w:r>
    </w:p>
    <w:tbl>
      <w:tblPr>
        <w:tblStyle w:val="ListTable6Colorful"/>
        <w:tblW w:w="7465" w:type="dxa"/>
        <w:tblLook w:val="04A0" w:firstRow="1" w:lastRow="0" w:firstColumn="1" w:lastColumn="0" w:noHBand="0" w:noVBand="1"/>
      </w:tblPr>
      <w:tblGrid>
        <w:gridCol w:w="5940"/>
        <w:gridCol w:w="1075"/>
        <w:gridCol w:w="450"/>
      </w:tblGrid>
      <w:tr w:rsidR="007C657F" w:rsidRPr="00DB6FC2" w14:paraId="569837BA" w14:textId="77777777" w:rsidTr="002D19B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40" w:type="dxa"/>
            <w:tcBorders>
              <w:top w:val="double" w:sz="4" w:space="0" w:color="auto"/>
              <w:bottom w:val="double" w:sz="4" w:space="0" w:color="auto"/>
            </w:tcBorders>
            <w:noWrap/>
            <w:vAlign w:val="center"/>
            <w:hideMark/>
          </w:tcPr>
          <w:p w14:paraId="64BCB065" w14:textId="4FF66B4B" w:rsidR="007C657F" w:rsidRPr="00DB6FC2" w:rsidRDefault="007C657F" w:rsidP="00DB6FC2">
            <w:pPr>
              <w:rPr>
                <w:rFonts w:ascii="Times New Roman" w:eastAsia="Times New Roman" w:hAnsi="Times New Roman" w:cs="Times New Roman"/>
                <w:color w:val="333333"/>
              </w:rPr>
            </w:pPr>
          </w:p>
        </w:tc>
        <w:tc>
          <w:tcPr>
            <w:tcW w:w="1525" w:type="dxa"/>
            <w:gridSpan w:val="2"/>
            <w:tcBorders>
              <w:top w:val="double" w:sz="4" w:space="0" w:color="auto"/>
            </w:tcBorders>
            <w:noWrap/>
            <w:vAlign w:val="center"/>
            <w:hideMark/>
          </w:tcPr>
          <w:p w14:paraId="35C80C9A" w14:textId="77777777" w:rsidR="007C657F" w:rsidRPr="00DB6FC2" w:rsidRDefault="007C657F" w:rsidP="00DB6FC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333333"/>
              </w:rPr>
            </w:pPr>
            <w:r w:rsidRPr="00515E24">
              <w:rPr>
                <w:rFonts w:ascii="Times New Roman" w:eastAsia="Times New Roman" w:hAnsi="Times New Roman" w:cs="Times New Roman"/>
                <w:b w:val="0"/>
                <w:bCs w:val="0"/>
                <w:color w:val="auto"/>
              </w:rPr>
              <w:t>Responses</w:t>
            </w:r>
          </w:p>
        </w:tc>
      </w:tr>
      <w:tr w:rsidR="007C657F" w:rsidRPr="00DB6FC2" w14:paraId="508DAAF1" w14:textId="77777777" w:rsidTr="002D19B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40" w:type="dxa"/>
            <w:tcBorders>
              <w:top w:val="double" w:sz="4" w:space="0" w:color="auto"/>
            </w:tcBorders>
            <w:noWrap/>
            <w:vAlign w:val="center"/>
            <w:hideMark/>
          </w:tcPr>
          <w:p w14:paraId="289EB4DC" w14:textId="77777777" w:rsidR="007C657F" w:rsidRPr="00DB6FC2" w:rsidRDefault="007C657F" w:rsidP="00DB6FC2">
            <w:pPr>
              <w:rPr>
                <w:rFonts w:ascii="Times New Roman" w:eastAsia="Times New Roman" w:hAnsi="Times New Roman" w:cs="Times New Roman"/>
                <w:b w:val="0"/>
                <w:bCs w:val="0"/>
                <w:color w:val="333333"/>
              </w:rPr>
            </w:pPr>
            <w:r w:rsidRPr="00DB6FC2">
              <w:rPr>
                <w:rFonts w:ascii="Times New Roman" w:eastAsia="Times New Roman" w:hAnsi="Times New Roman" w:cs="Times New Roman"/>
                <w:b w:val="0"/>
                <w:bCs w:val="0"/>
                <w:color w:val="333333"/>
              </w:rPr>
              <w:t>Complex and ambiguous U.S. laws and regulations</w:t>
            </w:r>
          </w:p>
        </w:tc>
        <w:tc>
          <w:tcPr>
            <w:tcW w:w="1075" w:type="dxa"/>
            <w:tcBorders>
              <w:top w:val="double" w:sz="4" w:space="0" w:color="auto"/>
            </w:tcBorders>
            <w:noWrap/>
            <w:vAlign w:val="center"/>
            <w:hideMark/>
          </w:tcPr>
          <w:p w14:paraId="6B8D310A" w14:textId="77777777" w:rsidR="007C657F" w:rsidRPr="00DB6FC2" w:rsidRDefault="007C657F" w:rsidP="00DB6F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rPr>
            </w:pPr>
            <w:r w:rsidRPr="00DB6FC2">
              <w:rPr>
                <w:rFonts w:ascii="Times New Roman" w:eastAsia="Times New Roman" w:hAnsi="Times New Roman" w:cs="Times New Roman"/>
                <w:color w:val="333333"/>
              </w:rPr>
              <w:t>51.06%</w:t>
            </w:r>
          </w:p>
        </w:tc>
        <w:tc>
          <w:tcPr>
            <w:tcW w:w="450" w:type="dxa"/>
            <w:tcBorders>
              <w:top w:val="double" w:sz="4" w:space="0" w:color="auto"/>
            </w:tcBorders>
            <w:noWrap/>
            <w:vAlign w:val="center"/>
            <w:hideMark/>
          </w:tcPr>
          <w:p w14:paraId="229F33A9" w14:textId="77777777" w:rsidR="007C657F" w:rsidRPr="00DB6FC2" w:rsidRDefault="007C657F" w:rsidP="00DB6F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rPr>
            </w:pPr>
            <w:r w:rsidRPr="00DB6FC2">
              <w:rPr>
                <w:rFonts w:ascii="Times New Roman" w:eastAsia="Times New Roman" w:hAnsi="Times New Roman" w:cs="Times New Roman"/>
                <w:color w:val="333333"/>
              </w:rPr>
              <w:t>48</w:t>
            </w:r>
          </w:p>
        </w:tc>
      </w:tr>
      <w:tr w:rsidR="007C657F" w:rsidRPr="00DB6FC2" w14:paraId="772045EC" w14:textId="77777777" w:rsidTr="00DB6FC2">
        <w:trPr>
          <w:trHeight w:val="300"/>
        </w:trPr>
        <w:tc>
          <w:tcPr>
            <w:cnfStyle w:val="001000000000" w:firstRow="0" w:lastRow="0" w:firstColumn="1" w:lastColumn="0" w:oddVBand="0" w:evenVBand="0" w:oddHBand="0" w:evenHBand="0" w:firstRowFirstColumn="0" w:firstRowLastColumn="0" w:lastRowFirstColumn="0" w:lastRowLastColumn="0"/>
            <w:tcW w:w="5940" w:type="dxa"/>
            <w:noWrap/>
            <w:vAlign w:val="center"/>
            <w:hideMark/>
          </w:tcPr>
          <w:p w14:paraId="65E3C381" w14:textId="77777777" w:rsidR="007C657F" w:rsidRPr="00DB6FC2" w:rsidRDefault="007C657F" w:rsidP="00DB6FC2">
            <w:pPr>
              <w:rPr>
                <w:rFonts w:ascii="Times New Roman" w:eastAsia="Times New Roman" w:hAnsi="Times New Roman" w:cs="Times New Roman"/>
                <w:i/>
                <w:iCs/>
                <w:color w:val="333333"/>
              </w:rPr>
            </w:pPr>
            <w:r w:rsidRPr="00DB6FC2">
              <w:rPr>
                <w:rFonts w:ascii="Times New Roman" w:eastAsia="Times New Roman" w:hAnsi="Times New Roman" w:cs="Times New Roman"/>
                <w:i/>
                <w:iCs/>
                <w:color w:val="333333"/>
              </w:rPr>
              <w:t>Potential conflicts between U.S. laws and regulations on the one hand and PRC laws and regulations and headquarters’ rules on the other hand</w:t>
            </w:r>
          </w:p>
        </w:tc>
        <w:tc>
          <w:tcPr>
            <w:tcW w:w="1075" w:type="dxa"/>
            <w:noWrap/>
            <w:vAlign w:val="center"/>
            <w:hideMark/>
          </w:tcPr>
          <w:p w14:paraId="6DD0118A" w14:textId="77777777" w:rsidR="007C657F" w:rsidRPr="00DB6FC2" w:rsidRDefault="007C657F" w:rsidP="00DB6F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color w:val="333333"/>
              </w:rPr>
            </w:pPr>
            <w:r w:rsidRPr="00DB6FC2">
              <w:rPr>
                <w:rFonts w:ascii="Times New Roman" w:eastAsia="Times New Roman" w:hAnsi="Times New Roman" w:cs="Times New Roman"/>
                <w:b/>
                <w:bCs/>
                <w:i/>
                <w:iCs/>
                <w:color w:val="333333"/>
              </w:rPr>
              <w:t>48.94%</w:t>
            </w:r>
          </w:p>
        </w:tc>
        <w:tc>
          <w:tcPr>
            <w:tcW w:w="450" w:type="dxa"/>
            <w:noWrap/>
            <w:vAlign w:val="center"/>
            <w:hideMark/>
          </w:tcPr>
          <w:p w14:paraId="623DC7A1" w14:textId="77777777" w:rsidR="007C657F" w:rsidRPr="00DB6FC2" w:rsidRDefault="007C657F" w:rsidP="00DB6F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color w:val="333333"/>
              </w:rPr>
            </w:pPr>
            <w:r w:rsidRPr="00DB6FC2">
              <w:rPr>
                <w:rFonts w:ascii="Times New Roman" w:eastAsia="Times New Roman" w:hAnsi="Times New Roman" w:cs="Times New Roman"/>
                <w:b/>
                <w:bCs/>
                <w:i/>
                <w:iCs/>
                <w:color w:val="333333"/>
              </w:rPr>
              <w:t>46</w:t>
            </w:r>
          </w:p>
        </w:tc>
      </w:tr>
      <w:tr w:rsidR="007C657F" w:rsidRPr="00DB6FC2" w14:paraId="23A54303" w14:textId="77777777" w:rsidTr="00DB6F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40" w:type="dxa"/>
            <w:noWrap/>
            <w:vAlign w:val="center"/>
            <w:hideMark/>
          </w:tcPr>
          <w:p w14:paraId="2C277828" w14:textId="77777777" w:rsidR="007C657F" w:rsidRPr="00DB6FC2" w:rsidRDefault="007C657F" w:rsidP="00DB6FC2">
            <w:pPr>
              <w:rPr>
                <w:rFonts w:ascii="Times New Roman" w:eastAsia="Times New Roman" w:hAnsi="Times New Roman" w:cs="Times New Roman"/>
                <w:b w:val="0"/>
                <w:bCs w:val="0"/>
                <w:color w:val="333333"/>
              </w:rPr>
            </w:pPr>
            <w:r w:rsidRPr="00DB6FC2">
              <w:rPr>
                <w:rFonts w:ascii="Times New Roman" w:eastAsia="Times New Roman" w:hAnsi="Times New Roman" w:cs="Times New Roman"/>
                <w:b w:val="0"/>
                <w:bCs w:val="0"/>
                <w:color w:val="333333"/>
              </w:rPr>
              <w:t>Identifying the allocation of regulatory and law enforcement duties among different sections of the U.S. government</w:t>
            </w:r>
          </w:p>
        </w:tc>
        <w:tc>
          <w:tcPr>
            <w:tcW w:w="1075" w:type="dxa"/>
            <w:noWrap/>
            <w:vAlign w:val="center"/>
            <w:hideMark/>
          </w:tcPr>
          <w:p w14:paraId="01394F1B" w14:textId="77777777" w:rsidR="007C657F" w:rsidRPr="00DB6FC2" w:rsidRDefault="007C657F" w:rsidP="00DB6F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rPr>
            </w:pPr>
            <w:r w:rsidRPr="00DB6FC2">
              <w:rPr>
                <w:rFonts w:ascii="Times New Roman" w:eastAsia="Times New Roman" w:hAnsi="Times New Roman" w:cs="Times New Roman"/>
                <w:color w:val="333333"/>
              </w:rPr>
              <w:t>18.09%</w:t>
            </w:r>
          </w:p>
        </w:tc>
        <w:tc>
          <w:tcPr>
            <w:tcW w:w="450" w:type="dxa"/>
            <w:noWrap/>
            <w:vAlign w:val="center"/>
            <w:hideMark/>
          </w:tcPr>
          <w:p w14:paraId="0E9C779C" w14:textId="77777777" w:rsidR="007C657F" w:rsidRPr="00DB6FC2" w:rsidRDefault="007C657F" w:rsidP="00DB6F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rPr>
            </w:pPr>
            <w:r w:rsidRPr="00DB6FC2">
              <w:rPr>
                <w:rFonts w:ascii="Times New Roman" w:eastAsia="Times New Roman" w:hAnsi="Times New Roman" w:cs="Times New Roman"/>
                <w:color w:val="333333"/>
              </w:rPr>
              <w:t>17</w:t>
            </w:r>
          </w:p>
        </w:tc>
      </w:tr>
      <w:tr w:rsidR="007C657F" w:rsidRPr="00DB6FC2" w14:paraId="4D5C0408" w14:textId="77777777" w:rsidTr="00DB6FC2">
        <w:trPr>
          <w:trHeight w:val="300"/>
        </w:trPr>
        <w:tc>
          <w:tcPr>
            <w:cnfStyle w:val="001000000000" w:firstRow="0" w:lastRow="0" w:firstColumn="1" w:lastColumn="0" w:oddVBand="0" w:evenVBand="0" w:oddHBand="0" w:evenHBand="0" w:firstRowFirstColumn="0" w:firstRowLastColumn="0" w:lastRowFirstColumn="0" w:lastRowLastColumn="0"/>
            <w:tcW w:w="5940" w:type="dxa"/>
            <w:noWrap/>
            <w:vAlign w:val="center"/>
            <w:hideMark/>
          </w:tcPr>
          <w:p w14:paraId="160896EF" w14:textId="77777777" w:rsidR="007C657F" w:rsidRPr="00DB6FC2" w:rsidRDefault="007C657F" w:rsidP="00DB6FC2">
            <w:pPr>
              <w:rPr>
                <w:rFonts w:ascii="Times New Roman" w:eastAsia="Times New Roman" w:hAnsi="Times New Roman" w:cs="Times New Roman"/>
                <w:b w:val="0"/>
                <w:bCs w:val="0"/>
                <w:color w:val="333333"/>
              </w:rPr>
            </w:pPr>
            <w:r w:rsidRPr="00DB6FC2">
              <w:rPr>
                <w:rFonts w:ascii="Times New Roman" w:eastAsia="Times New Roman" w:hAnsi="Times New Roman" w:cs="Times New Roman"/>
                <w:b w:val="0"/>
                <w:bCs w:val="0"/>
                <w:color w:val="333333"/>
              </w:rPr>
              <w:t>Lack of awareness about the cost of noncompliance</w:t>
            </w:r>
          </w:p>
        </w:tc>
        <w:tc>
          <w:tcPr>
            <w:tcW w:w="1075" w:type="dxa"/>
            <w:noWrap/>
            <w:vAlign w:val="center"/>
            <w:hideMark/>
          </w:tcPr>
          <w:p w14:paraId="6292F992" w14:textId="77777777" w:rsidR="007C657F" w:rsidRPr="00DB6FC2" w:rsidRDefault="007C657F" w:rsidP="00DB6F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rPr>
            </w:pPr>
            <w:r w:rsidRPr="00DB6FC2">
              <w:rPr>
                <w:rFonts w:ascii="Times New Roman" w:eastAsia="Times New Roman" w:hAnsi="Times New Roman" w:cs="Times New Roman"/>
                <w:color w:val="333333"/>
              </w:rPr>
              <w:t>24.47%</w:t>
            </w:r>
          </w:p>
        </w:tc>
        <w:tc>
          <w:tcPr>
            <w:tcW w:w="450" w:type="dxa"/>
            <w:noWrap/>
            <w:vAlign w:val="center"/>
            <w:hideMark/>
          </w:tcPr>
          <w:p w14:paraId="3B7D34B6" w14:textId="77777777" w:rsidR="007C657F" w:rsidRPr="00DB6FC2" w:rsidRDefault="007C657F" w:rsidP="00DB6F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rPr>
            </w:pPr>
            <w:r w:rsidRPr="00DB6FC2">
              <w:rPr>
                <w:rFonts w:ascii="Times New Roman" w:eastAsia="Times New Roman" w:hAnsi="Times New Roman" w:cs="Times New Roman"/>
                <w:color w:val="333333"/>
              </w:rPr>
              <w:t>23</w:t>
            </w:r>
          </w:p>
        </w:tc>
      </w:tr>
      <w:tr w:rsidR="007C657F" w:rsidRPr="00DB6FC2" w14:paraId="45CBF416" w14:textId="77777777" w:rsidTr="00DB6F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40" w:type="dxa"/>
            <w:noWrap/>
            <w:vAlign w:val="center"/>
            <w:hideMark/>
          </w:tcPr>
          <w:p w14:paraId="5E137F8B" w14:textId="77777777" w:rsidR="007C657F" w:rsidRPr="00DB6FC2" w:rsidRDefault="007C657F" w:rsidP="00DB6FC2">
            <w:pPr>
              <w:rPr>
                <w:rFonts w:ascii="Times New Roman" w:eastAsia="Times New Roman" w:hAnsi="Times New Roman" w:cs="Times New Roman"/>
                <w:b w:val="0"/>
                <w:bCs w:val="0"/>
                <w:color w:val="333333"/>
              </w:rPr>
            </w:pPr>
            <w:r w:rsidRPr="00DB6FC2">
              <w:rPr>
                <w:rFonts w:ascii="Times New Roman" w:eastAsia="Times New Roman" w:hAnsi="Times New Roman" w:cs="Times New Roman"/>
                <w:b w:val="0"/>
                <w:bCs w:val="0"/>
                <w:color w:val="333333"/>
              </w:rPr>
              <w:t>Lack of compliance culture at Chinese companies in the U.S.</w:t>
            </w:r>
          </w:p>
        </w:tc>
        <w:tc>
          <w:tcPr>
            <w:tcW w:w="1075" w:type="dxa"/>
            <w:noWrap/>
            <w:vAlign w:val="center"/>
            <w:hideMark/>
          </w:tcPr>
          <w:p w14:paraId="2D10F321" w14:textId="77777777" w:rsidR="007C657F" w:rsidRPr="00DB6FC2" w:rsidRDefault="007C657F" w:rsidP="00DB6F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rPr>
            </w:pPr>
            <w:r w:rsidRPr="00DB6FC2">
              <w:rPr>
                <w:rFonts w:ascii="Times New Roman" w:eastAsia="Times New Roman" w:hAnsi="Times New Roman" w:cs="Times New Roman"/>
                <w:color w:val="333333"/>
              </w:rPr>
              <w:t>17.02%</w:t>
            </w:r>
          </w:p>
        </w:tc>
        <w:tc>
          <w:tcPr>
            <w:tcW w:w="450" w:type="dxa"/>
            <w:noWrap/>
            <w:vAlign w:val="center"/>
            <w:hideMark/>
          </w:tcPr>
          <w:p w14:paraId="7E4C0796" w14:textId="77777777" w:rsidR="007C657F" w:rsidRPr="00DB6FC2" w:rsidRDefault="007C657F" w:rsidP="00DB6F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rPr>
            </w:pPr>
            <w:r w:rsidRPr="00DB6FC2">
              <w:rPr>
                <w:rFonts w:ascii="Times New Roman" w:eastAsia="Times New Roman" w:hAnsi="Times New Roman" w:cs="Times New Roman"/>
                <w:color w:val="333333"/>
              </w:rPr>
              <w:t>16</w:t>
            </w:r>
          </w:p>
        </w:tc>
      </w:tr>
      <w:tr w:rsidR="007C657F" w:rsidRPr="00DB6FC2" w14:paraId="5BC9DF4E" w14:textId="77777777" w:rsidTr="00DB6FC2">
        <w:trPr>
          <w:trHeight w:val="300"/>
        </w:trPr>
        <w:tc>
          <w:tcPr>
            <w:cnfStyle w:val="001000000000" w:firstRow="0" w:lastRow="0" w:firstColumn="1" w:lastColumn="0" w:oddVBand="0" w:evenVBand="0" w:oddHBand="0" w:evenHBand="0" w:firstRowFirstColumn="0" w:firstRowLastColumn="0" w:lastRowFirstColumn="0" w:lastRowLastColumn="0"/>
            <w:tcW w:w="5940" w:type="dxa"/>
            <w:noWrap/>
            <w:vAlign w:val="center"/>
            <w:hideMark/>
          </w:tcPr>
          <w:p w14:paraId="3C5FCDBA" w14:textId="77777777" w:rsidR="007C657F" w:rsidRPr="00DB6FC2" w:rsidRDefault="007C657F" w:rsidP="00DB6FC2">
            <w:pPr>
              <w:rPr>
                <w:rFonts w:ascii="Times New Roman" w:eastAsia="Times New Roman" w:hAnsi="Times New Roman" w:cs="Times New Roman"/>
                <w:b w:val="0"/>
                <w:bCs w:val="0"/>
                <w:color w:val="333333"/>
              </w:rPr>
            </w:pPr>
            <w:r w:rsidRPr="00DB6FC2">
              <w:rPr>
                <w:rFonts w:ascii="Times New Roman" w:eastAsia="Times New Roman" w:hAnsi="Times New Roman" w:cs="Times New Roman"/>
                <w:b w:val="0"/>
                <w:bCs w:val="0"/>
                <w:color w:val="333333"/>
              </w:rPr>
              <w:t>Lack of compliance culture at the Chinese headquarters</w:t>
            </w:r>
          </w:p>
        </w:tc>
        <w:tc>
          <w:tcPr>
            <w:tcW w:w="1075" w:type="dxa"/>
            <w:noWrap/>
            <w:vAlign w:val="center"/>
            <w:hideMark/>
          </w:tcPr>
          <w:p w14:paraId="42643B53" w14:textId="77777777" w:rsidR="007C657F" w:rsidRPr="00DB6FC2" w:rsidRDefault="007C657F" w:rsidP="00DB6F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rPr>
            </w:pPr>
            <w:r w:rsidRPr="00DB6FC2">
              <w:rPr>
                <w:rFonts w:ascii="Times New Roman" w:eastAsia="Times New Roman" w:hAnsi="Times New Roman" w:cs="Times New Roman"/>
                <w:color w:val="333333"/>
              </w:rPr>
              <w:t>9.57%</w:t>
            </w:r>
          </w:p>
        </w:tc>
        <w:tc>
          <w:tcPr>
            <w:tcW w:w="450" w:type="dxa"/>
            <w:noWrap/>
            <w:vAlign w:val="center"/>
            <w:hideMark/>
          </w:tcPr>
          <w:p w14:paraId="1A44C86E" w14:textId="77777777" w:rsidR="007C657F" w:rsidRPr="00DB6FC2" w:rsidRDefault="007C657F" w:rsidP="00DB6F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rPr>
            </w:pPr>
            <w:r w:rsidRPr="00DB6FC2">
              <w:rPr>
                <w:rFonts w:ascii="Times New Roman" w:eastAsia="Times New Roman" w:hAnsi="Times New Roman" w:cs="Times New Roman"/>
                <w:color w:val="333333"/>
              </w:rPr>
              <w:t>9</w:t>
            </w:r>
          </w:p>
        </w:tc>
      </w:tr>
      <w:tr w:rsidR="007C657F" w:rsidRPr="00DB6FC2" w14:paraId="23C396E2" w14:textId="77777777" w:rsidTr="00DB6F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40" w:type="dxa"/>
            <w:noWrap/>
            <w:vAlign w:val="center"/>
            <w:hideMark/>
          </w:tcPr>
          <w:p w14:paraId="6A8887C7" w14:textId="77777777" w:rsidR="007C657F" w:rsidRPr="00DB6FC2" w:rsidRDefault="007C657F" w:rsidP="00DB6FC2">
            <w:pPr>
              <w:rPr>
                <w:rFonts w:ascii="Times New Roman" w:eastAsia="Times New Roman" w:hAnsi="Times New Roman" w:cs="Times New Roman"/>
                <w:b w:val="0"/>
                <w:bCs w:val="0"/>
                <w:color w:val="333333"/>
              </w:rPr>
            </w:pPr>
            <w:r w:rsidRPr="00DB6FC2">
              <w:rPr>
                <w:rFonts w:ascii="Times New Roman" w:eastAsia="Times New Roman" w:hAnsi="Times New Roman" w:cs="Times New Roman"/>
                <w:b w:val="0"/>
                <w:bCs w:val="0"/>
                <w:color w:val="333333"/>
              </w:rPr>
              <w:t>Lack of communication with U.S. regulators</w:t>
            </w:r>
          </w:p>
        </w:tc>
        <w:tc>
          <w:tcPr>
            <w:tcW w:w="1075" w:type="dxa"/>
            <w:noWrap/>
            <w:vAlign w:val="center"/>
            <w:hideMark/>
          </w:tcPr>
          <w:p w14:paraId="12CDD256" w14:textId="77777777" w:rsidR="007C657F" w:rsidRPr="00DB6FC2" w:rsidRDefault="007C657F" w:rsidP="00DB6F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rPr>
            </w:pPr>
            <w:r w:rsidRPr="00DB6FC2">
              <w:rPr>
                <w:rFonts w:ascii="Times New Roman" w:eastAsia="Times New Roman" w:hAnsi="Times New Roman" w:cs="Times New Roman"/>
                <w:color w:val="333333"/>
              </w:rPr>
              <w:t>20.21%</w:t>
            </w:r>
          </w:p>
        </w:tc>
        <w:tc>
          <w:tcPr>
            <w:tcW w:w="450" w:type="dxa"/>
            <w:noWrap/>
            <w:vAlign w:val="center"/>
            <w:hideMark/>
          </w:tcPr>
          <w:p w14:paraId="7D0AD613" w14:textId="77777777" w:rsidR="007C657F" w:rsidRPr="00DB6FC2" w:rsidRDefault="007C657F" w:rsidP="00DB6F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rPr>
            </w:pPr>
            <w:r w:rsidRPr="00DB6FC2">
              <w:rPr>
                <w:rFonts w:ascii="Times New Roman" w:eastAsia="Times New Roman" w:hAnsi="Times New Roman" w:cs="Times New Roman"/>
                <w:color w:val="333333"/>
              </w:rPr>
              <w:t>19</w:t>
            </w:r>
          </w:p>
        </w:tc>
      </w:tr>
      <w:tr w:rsidR="007C657F" w:rsidRPr="00DB6FC2" w14:paraId="69CC02A2" w14:textId="77777777" w:rsidTr="00DB6FC2">
        <w:trPr>
          <w:trHeight w:val="300"/>
        </w:trPr>
        <w:tc>
          <w:tcPr>
            <w:cnfStyle w:val="001000000000" w:firstRow="0" w:lastRow="0" w:firstColumn="1" w:lastColumn="0" w:oddVBand="0" w:evenVBand="0" w:oddHBand="0" w:evenHBand="0" w:firstRowFirstColumn="0" w:firstRowLastColumn="0" w:lastRowFirstColumn="0" w:lastRowLastColumn="0"/>
            <w:tcW w:w="5940" w:type="dxa"/>
            <w:noWrap/>
            <w:vAlign w:val="center"/>
            <w:hideMark/>
          </w:tcPr>
          <w:p w14:paraId="218018DF" w14:textId="77777777" w:rsidR="007C657F" w:rsidRPr="00DB6FC2" w:rsidRDefault="007C657F" w:rsidP="00DB6FC2">
            <w:pPr>
              <w:rPr>
                <w:rFonts w:ascii="Times New Roman" w:eastAsia="Times New Roman" w:hAnsi="Times New Roman" w:cs="Times New Roman"/>
                <w:b w:val="0"/>
                <w:bCs w:val="0"/>
                <w:color w:val="333333"/>
              </w:rPr>
            </w:pPr>
            <w:r w:rsidRPr="00DB6FC2">
              <w:rPr>
                <w:rFonts w:ascii="Times New Roman" w:eastAsia="Times New Roman" w:hAnsi="Times New Roman" w:cs="Times New Roman"/>
                <w:b w:val="0"/>
                <w:bCs w:val="0"/>
                <w:color w:val="333333"/>
              </w:rPr>
              <w:t>U.S. laws and regulations are biased against Chinese firms</w:t>
            </w:r>
          </w:p>
        </w:tc>
        <w:tc>
          <w:tcPr>
            <w:tcW w:w="1075" w:type="dxa"/>
            <w:noWrap/>
            <w:vAlign w:val="center"/>
            <w:hideMark/>
          </w:tcPr>
          <w:p w14:paraId="4A46E267" w14:textId="77777777" w:rsidR="007C657F" w:rsidRPr="00DB6FC2" w:rsidRDefault="007C657F" w:rsidP="00DB6F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rPr>
            </w:pPr>
            <w:r w:rsidRPr="00DB6FC2">
              <w:rPr>
                <w:rFonts w:ascii="Times New Roman" w:eastAsia="Times New Roman" w:hAnsi="Times New Roman" w:cs="Times New Roman"/>
                <w:color w:val="333333"/>
              </w:rPr>
              <w:t>12.77%</w:t>
            </w:r>
          </w:p>
        </w:tc>
        <w:tc>
          <w:tcPr>
            <w:tcW w:w="450" w:type="dxa"/>
            <w:noWrap/>
            <w:vAlign w:val="center"/>
            <w:hideMark/>
          </w:tcPr>
          <w:p w14:paraId="1C685686" w14:textId="77777777" w:rsidR="007C657F" w:rsidRPr="00DB6FC2" w:rsidRDefault="007C657F" w:rsidP="00DB6F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rPr>
            </w:pPr>
            <w:r w:rsidRPr="00DB6FC2">
              <w:rPr>
                <w:rFonts w:ascii="Times New Roman" w:eastAsia="Times New Roman" w:hAnsi="Times New Roman" w:cs="Times New Roman"/>
                <w:color w:val="333333"/>
              </w:rPr>
              <w:t>12</w:t>
            </w:r>
          </w:p>
        </w:tc>
      </w:tr>
      <w:tr w:rsidR="007C657F" w:rsidRPr="00DB6FC2" w14:paraId="77D7E302" w14:textId="77777777" w:rsidTr="00DB6F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40" w:type="dxa"/>
            <w:noWrap/>
            <w:vAlign w:val="center"/>
            <w:hideMark/>
          </w:tcPr>
          <w:p w14:paraId="528DE448" w14:textId="77777777" w:rsidR="007C657F" w:rsidRPr="00DB6FC2" w:rsidRDefault="007C657F" w:rsidP="00DB6FC2">
            <w:pPr>
              <w:rPr>
                <w:rFonts w:ascii="Times New Roman" w:eastAsia="Times New Roman" w:hAnsi="Times New Roman" w:cs="Times New Roman"/>
                <w:b w:val="0"/>
                <w:bCs w:val="0"/>
                <w:color w:val="333333"/>
              </w:rPr>
            </w:pPr>
            <w:r w:rsidRPr="00DB6FC2">
              <w:rPr>
                <w:rFonts w:ascii="Times New Roman" w:eastAsia="Times New Roman" w:hAnsi="Times New Roman" w:cs="Times New Roman"/>
                <w:b w:val="0"/>
                <w:bCs w:val="0"/>
                <w:color w:val="333333"/>
              </w:rPr>
              <w:t>U.S. regulators are biased against Chinese firms</w:t>
            </w:r>
          </w:p>
        </w:tc>
        <w:tc>
          <w:tcPr>
            <w:tcW w:w="1075" w:type="dxa"/>
            <w:noWrap/>
            <w:vAlign w:val="center"/>
            <w:hideMark/>
          </w:tcPr>
          <w:p w14:paraId="287B796C" w14:textId="77777777" w:rsidR="007C657F" w:rsidRPr="00DB6FC2" w:rsidRDefault="007C657F" w:rsidP="00DB6F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rPr>
            </w:pPr>
            <w:r w:rsidRPr="00DB6FC2">
              <w:rPr>
                <w:rFonts w:ascii="Times New Roman" w:eastAsia="Times New Roman" w:hAnsi="Times New Roman" w:cs="Times New Roman"/>
                <w:color w:val="333333"/>
              </w:rPr>
              <w:t>14.89%</w:t>
            </w:r>
          </w:p>
        </w:tc>
        <w:tc>
          <w:tcPr>
            <w:tcW w:w="450" w:type="dxa"/>
            <w:noWrap/>
            <w:vAlign w:val="center"/>
            <w:hideMark/>
          </w:tcPr>
          <w:p w14:paraId="23EDE0DA" w14:textId="77777777" w:rsidR="007C657F" w:rsidRPr="00DB6FC2" w:rsidRDefault="007C657F" w:rsidP="00DB6F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rPr>
            </w:pPr>
            <w:r w:rsidRPr="00DB6FC2">
              <w:rPr>
                <w:rFonts w:ascii="Times New Roman" w:eastAsia="Times New Roman" w:hAnsi="Times New Roman" w:cs="Times New Roman"/>
                <w:color w:val="333333"/>
              </w:rPr>
              <w:t>14</w:t>
            </w:r>
          </w:p>
        </w:tc>
      </w:tr>
      <w:tr w:rsidR="007C657F" w:rsidRPr="00DB6FC2" w14:paraId="0DAC9CFA" w14:textId="77777777" w:rsidTr="00DB6FC2">
        <w:trPr>
          <w:trHeight w:val="300"/>
        </w:trPr>
        <w:tc>
          <w:tcPr>
            <w:cnfStyle w:val="001000000000" w:firstRow="0" w:lastRow="0" w:firstColumn="1" w:lastColumn="0" w:oddVBand="0" w:evenVBand="0" w:oddHBand="0" w:evenHBand="0" w:firstRowFirstColumn="0" w:firstRowLastColumn="0" w:lastRowFirstColumn="0" w:lastRowLastColumn="0"/>
            <w:tcW w:w="5940" w:type="dxa"/>
            <w:noWrap/>
            <w:vAlign w:val="center"/>
            <w:hideMark/>
          </w:tcPr>
          <w:p w14:paraId="302CBF6F" w14:textId="77777777" w:rsidR="007C657F" w:rsidRPr="00DB6FC2" w:rsidRDefault="007C657F" w:rsidP="00DB6FC2">
            <w:pPr>
              <w:rPr>
                <w:rFonts w:ascii="Times New Roman" w:eastAsia="Times New Roman" w:hAnsi="Times New Roman" w:cs="Times New Roman"/>
                <w:b w:val="0"/>
                <w:bCs w:val="0"/>
                <w:color w:val="333333"/>
              </w:rPr>
            </w:pPr>
            <w:r w:rsidRPr="00DB6FC2">
              <w:rPr>
                <w:rFonts w:ascii="Times New Roman" w:eastAsia="Times New Roman" w:hAnsi="Times New Roman" w:cs="Times New Roman"/>
                <w:b w:val="0"/>
                <w:bCs w:val="0"/>
                <w:color w:val="333333"/>
              </w:rPr>
              <w:t>Lack of global compliance policies at the Chinese headquarters</w:t>
            </w:r>
          </w:p>
        </w:tc>
        <w:tc>
          <w:tcPr>
            <w:tcW w:w="1075" w:type="dxa"/>
            <w:noWrap/>
            <w:vAlign w:val="center"/>
            <w:hideMark/>
          </w:tcPr>
          <w:p w14:paraId="3FB8DAF8" w14:textId="77777777" w:rsidR="007C657F" w:rsidRPr="00DB6FC2" w:rsidRDefault="007C657F" w:rsidP="00DB6F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rPr>
            </w:pPr>
            <w:r w:rsidRPr="00DB6FC2">
              <w:rPr>
                <w:rFonts w:ascii="Times New Roman" w:eastAsia="Times New Roman" w:hAnsi="Times New Roman" w:cs="Times New Roman"/>
                <w:color w:val="333333"/>
              </w:rPr>
              <w:t>9.57%</w:t>
            </w:r>
          </w:p>
        </w:tc>
        <w:tc>
          <w:tcPr>
            <w:tcW w:w="450" w:type="dxa"/>
            <w:noWrap/>
            <w:vAlign w:val="center"/>
            <w:hideMark/>
          </w:tcPr>
          <w:p w14:paraId="31B5272C" w14:textId="77777777" w:rsidR="007C657F" w:rsidRPr="00DB6FC2" w:rsidRDefault="007C657F" w:rsidP="00DB6F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rPr>
            </w:pPr>
            <w:r w:rsidRPr="00DB6FC2">
              <w:rPr>
                <w:rFonts w:ascii="Times New Roman" w:eastAsia="Times New Roman" w:hAnsi="Times New Roman" w:cs="Times New Roman"/>
                <w:color w:val="333333"/>
              </w:rPr>
              <w:t>9</w:t>
            </w:r>
          </w:p>
        </w:tc>
      </w:tr>
      <w:tr w:rsidR="007C657F" w:rsidRPr="00DB6FC2" w14:paraId="167AEADA" w14:textId="77777777" w:rsidTr="00DB6F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40" w:type="dxa"/>
            <w:noWrap/>
            <w:vAlign w:val="center"/>
            <w:hideMark/>
          </w:tcPr>
          <w:p w14:paraId="320EDC11" w14:textId="77777777" w:rsidR="007C657F" w:rsidRPr="00DB6FC2" w:rsidRDefault="007C657F" w:rsidP="00DB6FC2">
            <w:pPr>
              <w:rPr>
                <w:rFonts w:ascii="Times New Roman" w:eastAsia="Times New Roman" w:hAnsi="Times New Roman" w:cs="Times New Roman"/>
                <w:b w:val="0"/>
                <w:bCs w:val="0"/>
                <w:color w:val="333333"/>
              </w:rPr>
            </w:pPr>
            <w:r w:rsidRPr="00DB6FC2">
              <w:rPr>
                <w:rFonts w:ascii="Times New Roman" w:eastAsia="Times New Roman" w:hAnsi="Times New Roman" w:cs="Times New Roman"/>
                <w:b w:val="0"/>
                <w:bCs w:val="0"/>
                <w:color w:val="333333"/>
              </w:rPr>
              <w:t>Chinese headquarters do not take compliance seriously</w:t>
            </w:r>
          </w:p>
        </w:tc>
        <w:tc>
          <w:tcPr>
            <w:tcW w:w="1075" w:type="dxa"/>
            <w:noWrap/>
            <w:vAlign w:val="center"/>
            <w:hideMark/>
          </w:tcPr>
          <w:p w14:paraId="7F1D4952" w14:textId="77777777" w:rsidR="007C657F" w:rsidRPr="00DB6FC2" w:rsidRDefault="007C657F" w:rsidP="00DB6F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rPr>
            </w:pPr>
            <w:r w:rsidRPr="00DB6FC2">
              <w:rPr>
                <w:rFonts w:ascii="Times New Roman" w:eastAsia="Times New Roman" w:hAnsi="Times New Roman" w:cs="Times New Roman"/>
                <w:color w:val="333333"/>
              </w:rPr>
              <w:t>1.06%</w:t>
            </w:r>
          </w:p>
        </w:tc>
        <w:tc>
          <w:tcPr>
            <w:tcW w:w="450" w:type="dxa"/>
            <w:noWrap/>
            <w:vAlign w:val="center"/>
            <w:hideMark/>
          </w:tcPr>
          <w:p w14:paraId="2192C421" w14:textId="77777777" w:rsidR="007C657F" w:rsidRPr="00DB6FC2" w:rsidRDefault="007C657F" w:rsidP="00DB6F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rPr>
            </w:pPr>
            <w:r w:rsidRPr="00DB6FC2">
              <w:rPr>
                <w:rFonts w:ascii="Times New Roman" w:eastAsia="Times New Roman" w:hAnsi="Times New Roman" w:cs="Times New Roman"/>
                <w:color w:val="333333"/>
              </w:rPr>
              <w:t>1</w:t>
            </w:r>
          </w:p>
        </w:tc>
      </w:tr>
      <w:tr w:rsidR="007C657F" w:rsidRPr="00DB6FC2" w14:paraId="7C41E774" w14:textId="77777777" w:rsidTr="00DB6FC2">
        <w:trPr>
          <w:trHeight w:val="300"/>
        </w:trPr>
        <w:tc>
          <w:tcPr>
            <w:cnfStyle w:val="001000000000" w:firstRow="0" w:lastRow="0" w:firstColumn="1" w:lastColumn="0" w:oddVBand="0" w:evenVBand="0" w:oddHBand="0" w:evenHBand="0" w:firstRowFirstColumn="0" w:firstRowLastColumn="0" w:lastRowFirstColumn="0" w:lastRowLastColumn="0"/>
            <w:tcW w:w="5940" w:type="dxa"/>
            <w:noWrap/>
            <w:vAlign w:val="center"/>
            <w:hideMark/>
          </w:tcPr>
          <w:p w14:paraId="04905DE7" w14:textId="77777777" w:rsidR="007C657F" w:rsidRPr="00DB6FC2" w:rsidRDefault="007C657F" w:rsidP="00DB6FC2">
            <w:pPr>
              <w:rPr>
                <w:rFonts w:ascii="Times New Roman" w:eastAsia="Times New Roman" w:hAnsi="Times New Roman" w:cs="Times New Roman"/>
                <w:b w:val="0"/>
                <w:bCs w:val="0"/>
                <w:color w:val="333333"/>
              </w:rPr>
            </w:pPr>
            <w:r w:rsidRPr="00DB6FC2">
              <w:rPr>
                <w:rFonts w:ascii="Times New Roman" w:eastAsia="Times New Roman" w:hAnsi="Times New Roman" w:cs="Times New Roman"/>
                <w:b w:val="0"/>
                <w:bCs w:val="0"/>
                <w:color w:val="333333"/>
              </w:rPr>
              <w:t>Local managers do not take compliance seriously</w:t>
            </w:r>
          </w:p>
        </w:tc>
        <w:tc>
          <w:tcPr>
            <w:tcW w:w="1075" w:type="dxa"/>
            <w:noWrap/>
            <w:vAlign w:val="center"/>
            <w:hideMark/>
          </w:tcPr>
          <w:p w14:paraId="316F1CF1" w14:textId="77777777" w:rsidR="007C657F" w:rsidRPr="00DB6FC2" w:rsidRDefault="007C657F" w:rsidP="00DB6F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rPr>
            </w:pPr>
            <w:r w:rsidRPr="00DB6FC2">
              <w:rPr>
                <w:rFonts w:ascii="Times New Roman" w:eastAsia="Times New Roman" w:hAnsi="Times New Roman" w:cs="Times New Roman"/>
                <w:color w:val="333333"/>
              </w:rPr>
              <w:t>2.13%</w:t>
            </w:r>
          </w:p>
        </w:tc>
        <w:tc>
          <w:tcPr>
            <w:tcW w:w="450" w:type="dxa"/>
            <w:noWrap/>
            <w:vAlign w:val="center"/>
            <w:hideMark/>
          </w:tcPr>
          <w:p w14:paraId="0EB621F8" w14:textId="77777777" w:rsidR="007C657F" w:rsidRPr="00DB6FC2" w:rsidRDefault="007C657F" w:rsidP="00DB6F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rPr>
            </w:pPr>
            <w:r w:rsidRPr="00DB6FC2">
              <w:rPr>
                <w:rFonts w:ascii="Times New Roman" w:eastAsia="Times New Roman" w:hAnsi="Times New Roman" w:cs="Times New Roman"/>
                <w:color w:val="333333"/>
              </w:rPr>
              <w:t>2</w:t>
            </w:r>
          </w:p>
        </w:tc>
      </w:tr>
      <w:tr w:rsidR="007C657F" w:rsidRPr="00DB6FC2" w14:paraId="2CE60525" w14:textId="77777777" w:rsidTr="00DB6F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40" w:type="dxa"/>
            <w:noWrap/>
            <w:vAlign w:val="center"/>
            <w:hideMark/>
          </w:tcPr>
          <w:p w14:paraId="07594E78" w14:textId="77777777" w:rsidR="007C657F" w:rsidRPr="00DB6FC2" w:rsidRDefault="007C657F" w:rsidP="00DB6FC2">
            <w:pPr>
              <w:rPr>
                <w:rFonts w:ascii="Times New Roman" w:eastAsia="Times New Roman" w:hAnsi="Times New Roman" w:cs="Times New Roman"/>
                <w:b w:val="0"/>
                <w:bCs w:val="0"/>
                <w:color w:val="333333"/>
              </w:rPr>
            </w:pPr>
            <w:r w:rsidRPr="00DB6FC2">
              <w:rPr>
                <w:rFonts w:ascii="Times New Roman" w:eastAsia="Times New Roman" w:hAnsi="Times New Roman" w:cs="Times New Roman"/>
                <w:b w:val="0"/>
                <w:bCs w:val="0"/>
                <w:color w:val="333333"/>
              </w:rPr>
              <w:t>Inadequate compliance budget</w:t>
            </w:r>
          </w:p>
        </w:tc>
        <w:tc>
          <w:tcPr>
            <w:tcW w:w="1075" w:type="dxa"/>
            <w:noWrap/>
            <w:vAlign w:val="center"/>
            <w:hideMark/>
          </w:tcPr>
          <w:p w14:paraId="082418DB" w14:textId="77777777" w:rsidR="007C657F" w:rsidRPr="00DB6FC2" w:rsidRDefault="007C657F" w:rsidP="00DB6F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rPr>
            </w:pPr>
            <w:r w:rsidRPr="00DB6FC2">
              <w:rPr>
                <w:rFonts w:ascii="Times New Roman" w:eastAsia="Times New Roman" w:hAnsi="Times New Roman" w:cs="Times New Roman"/>
                <w:color w:val="333333"/>
              </w:rPr>
              <w:t>9.57%</w:t>
            </w:r>
          </w:p>
        </w:tc>
        <w:tc>
          <w:tcPr>
            <w:tcW w:w="450" w:type="dxa"/>
            <w:noWrap/>
            <w:vAlign w:val="center"/>
            <w:hideMark/>
          </w:tcPr>
          <w:p w14:paraId="6BDA3311" w14:textId="77777777" w:rsidR="007C657F" w:rsidRPr="00DB6FC2" w:rsidRDefault="007C657F" w:rsidP="00DB6F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rPr>
            </w:pPr>
            <w:r w:rsidRPr="00DB6FC2">
              <w:rPr>
                <w:rFonts w:ascii="Times New Roman" w:eastAsia="Times New Roman" w:hAnsi="Times New Roman" w:cs="Times New Roman"/>
                <w:color w:val="333333"/>
              </w:rPr>
              <w:t>9</w:t>
            </w:r>
          </w:p>
        </w:tc>
      </w:tr>
      <w:tr w:rsidR="007C657F" w:rsidRPr="00DB6FC2" w14:paraId="2682A00F" w14:textId="77777777" w:rsidTr="00DB6FC2">
        <w:trPr>
          <w:trHeight w:val="300"/>
        </w:trPr>
        <w:tc>
          <w:tcPr>
            <w:cnfStyle w:val="001000000000" w:firstRow="0" w:lastRow="0" w:firstColumn="1" w:lastColumn="0" w:oddVBand="0" w:evenVBand="0" w:oddHBand="0" w:evenHBand="0" w:firstRowFirstColumn="0" w:firstRowLastColumn="0" w:lastRowFirstColumn="0" w:lastRowLastColumn="0"/>
            <w:tcW w:w="5940" w:type="dxa"/>
            <w:noWrap/>
            <w:vAlign w:val="center"/>
            <w:hideMark/>
          </w:tcPr>
          <w:p w14:paraId="0F601A8F" w14:textId="77777777" w:rsidR="007C657F" w:rsidRPr="00DB6FC2" w:rsidRDefault="007C657F" w:rsidP="00DB6FC2">
            <w:pPr>
              <w:rPr>
                <w:rFonts w:ascii="Times New Roman" w:eastAsia="Times New Roman" w:hAnsi="Times New Roman" w:cs="Times New Roman"/>
                <w:b w:val="0"/>
                <w:bCs w:val="0"/>
                <w:color w:val="333333"/>
              </w:rPr>
            </w:pPr>
            <w:r w:rsidRPr="00DB6FC2">
              <w:rPr>
                <w:rFonts w:ascii="Times New Roman" w:eastAsia="Times New Roman" w:hAnsi="Times New Roman" w:cs="Times New Roman"/>
                <w:b w:val="0"/>
                <w:bCs w:val="0"/>
                <w:color w:val="333333"/>
              </w:rPr>
              <w:t>U.S. compliance professionals lacking knowledge about Chinese companies</w:t>
            </w:r>
          </w:p>
        </w:tc>
        <w:tc>
          <w:tcPr>
            <w:tcW w:w="1075" w:type="dxa"/>
            <w:noWrap/>
            <w:vAlign w:val="center"/>
            <w:hideMark/>
          </w:tcPr>
          <w:p w14:paraId="74E7A9AD" w14:textId="77777777" w:rsidR="007C657F" w:rsidRPr="00DB6FC2" w:rsidRDefault="007C657F" w:rsidP="00DB6F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rPr>
            </w:pPr>
            <w:r w:rsidRPr="00DB6FC2">
              <w:rPr>
                <w:rFonts w:ascii="Times New Roman" w:eastAsia="Times New Roman" w:hAnsi="Times New Roman" w:cs="Times New Roman"/>
                <w:color w:val="333333"/>
              </w:rPr>
              <w:t>10.64%</w:t>
            </w:r>
          </w:p>
        </w:tc>
        <w:tc>
          <w:tcPr>
            <w:tcW w:w="450" w:type="dxa"/>
            <w:noWrap/>
            <w:vAlign w:val="center"/>
            <w:hideMark/>
          </w:tcPr>
          <w:p w14:paraId="766547DB" w14:textId="77777777" w:rsidR="007C657F" w:rsidRPr="00DB6FC2" w:rsidRDefault="007C657F" w:rsidP="00DB6F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rPr>
            </w:pPr>
            <w:r w:rsidRPr="00DB6FC2">
              <w:rPr>
                <w:rFonts w:ascii="Times New Roman" w:eastAsia="Times New Roman" w:hAnsi="Times New Roman" w:cs="Times New Roman"/>
                <w:color w:val="333333"/>
              </w:rPr>
              <w:t>10</w:t>
            </w:r>
          </w:p>
        </w:tc>
      </w:tr>
      <w:tr w:rsidR="007C657F" w:rsidRPr="00DB6FC2" w14:paraId="06DFD315" w14:textId="77777777" w:rsidTr="00DB6F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40" w:type="dxa"/>
            <w:noWrap/>
            <w:vAlign w:val="center"/>
            <w:hideMark/>
          </w:tcPr>
          <w:p w14:paraId="7C4330E5" w14:textId="77777777" w:rsidR="007C657F" w:rsidRPr="00DB6FC2" w:rsidRDefault="007C657F" w:rsidP="00DB6FC2">
            <w:pPr>
              <w:rPr>
                <w:rFonts w:ascii="Times New Roman" w:eastAsia="Times New Roman" w:hAnsi="Times New Roman" w:cs="Times New Roman"/>
                <w:b w:val="0"/>
                <w:bCs w:val="0"/>
                <w:color w:val="333333"/>
              </w:rPr>
            </w:pPr>
            <w:r w:rsidRPr="00DB6FC2">
              <w:rPr>
                <w:rFonts w:ascii="Times New Roman" w:eastAsia="Times New Roman" w:hAnsi="Times New Roman" w:cs="Times New Roman"/>
                <w:b w:val="0"/>
                <w:bCs w:val="0"/>
                <w:color w:val="333333"/>
              </w:rPr>
              <w:t>U.S. compliance professionals lacking knowledge about Chinese laws and polices</w:t>
            </w:r>
          </w:p>
        </w:tc>
        <w:tc>
          <w:tcPr>
            <w:tcW w:w="1075" w:type="dxa"/>
            <w:noWrap/>
            <w:vAlign w:val="center"/>
            <w:hideMark/>
          </w:tcPr>
          <w:p w14:paraId="38B7AC0A" w14:textId="77777777" w:rsidR="007C657F" w:rsidRPr="00DB6FC2" w:rsidRDefault="007C657F" w:rsidP="00DB6F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rPr>
            </w:pPr>
            <w:r w:rsidRPr="00DB6FC2">
              <w:rPr>
                <w:rFonts w:ascii="Times New Roman" w:eastAsia="Times New Roman" w:hAnsi="Times New Roman" w:cs="Times New Roman"/>
                <w:color w:val="333333"/>
              </w:rPr>
              <w:t>11.70%</w:t>
            </w:r>
          </w:p>
        </w:tc>
        <w:tc>
          <w:tcPr>
            <w:tcW w:w="450" w:type="dxa"/>
            <w:noWrap/>
            <w:vAlign w:val="center"/>
            <w:hideMark/>
          </w:tcPr>
          <w:p w14:paraId="794FD65E" w14:textId="77777777" w:rsidR="007C657F" w:rsidRPr="00DB6FC2" w:rsidRDefault="007C657F" w:rsidP="00DB6F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rPr>
            </w:pPr>
            <w:r w:rsidRPr="00DB6FC2">
              <w:rPr>
                <w:rFonts w:ascii="Times New Roman" w:eastAsia="Times New Roman" w:hAnsi="Times New Roman" w:cs="Times New Roman"/>
                <w:color w:val="333333"/>
              </w:rPr>
              <w:t>11</w:t>
            </w:r>
          </w:p>
        </w:tc>
      </w:tr>
      <w:tr w:rsidR="007C657F" w:rsidRPr="00DB6FC2" w14:paraId="09AB3550" w14:textId="77777777" w:rsidTr="00DB6FC2">
        <w:trPr>
          <w:trHeight w:val="300"/>
        </w:trPr>
        <w:tc>
          <w:tcPr>
            <w:cnfStyle w:val="001000000000" w:firstRow="0" w:lastRow="0" w:firstColumn="1" w:lastColumn="0" w:oddVBand="0" w:evenVBand="0" w:oddHBand="0" w:evenHBand="0" w:firstRowFirstColumn="0" w:firstRowLastColumn="0" w:lastRowFirstColumn="0" w:lastRowLastColumn="0"/>
            <w:tcW w:w="5940" w:type="dxa"/>
            <w:noWrap/>
            <w:vAlign w:val="center"/>
            <w:hideMark/>
          </w:tcPr>
          <w:p w14:paraId="53B174B7" w14:textId="77777777" w:rsidR="007C657F" w:rsidRPr="00DB6FC2" w:rsidRDefault="007C657F" w:rsidP="00DB6FC2">
            <w:pPr>
              <w:rPr>
                <w:rFonts w:ascii="Times New Roman" w:eastAsia="Times New Roman" w:hAnsi="Times New Roman" w:cs="Times New Roman"/>
                <w:b w:val="0"/>
                <w:bCs w:val="0"/>
                <w:color w:val="333333"/>
              </w:rPr>
            </w:pPr>
            <w:r w:rsidRPr="00DB6FC2">
              <w:rPr>
                <w:rFonts w:ascii="Times New Roman" w:eastAsia="Times New Roman" w:hAnsi="Times New Roman" w:cs="Times New Roman"/>
                <w:b w:val="0"/>
                <w:bCs w:val="0"/>
                <w:color w:val="333333"/>
              </w:rPr>
              <w:lastRenderedPageBreak/>
              <w:t>U.S. compliance professionals lacking knowledge about China in general</w:t>
            </w:r>
          </w:p>
        </w:tc>
        <w:tc>
          <w:tcPr>
            <w:tcW w:w="1075" w:type="dxa"/>
            <w:noWrap/>
            <w:vAlign w:val="center"/>
            <w:hideMark/>
          </w:tcPr>
          <w:p w14:paraId="59D77123" w14:textId="77777777" w:rsidR="007C657F" w:rsidRPr="00DB6FC2" w:rsidRDefault="007C657F" w:rsidP="00DB6F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rPr>
            </w:pPr>
            <w:r w:rsidRPr="00DB6FC2">
              <w:rPr>
                <w:rFonts w:ascii="Times New Roman" w:eastAsia="Times New Roman" w:hAnsi="Times New Roman" w:cs="Times New Roman"/>
                <w:color w:val="333333"/>
              </w:rPr>
              <w:t>13.83%</w:t>
            </w:r>
          </w:p>
        </w:tc>
        <w:tc>
          <w:tcPr>
            <w:tcW w:w="450" w:type="dxa"/>
            <w:noWrap/>
            <w:vAlign w:val="center"/>
            <w:hideMark/>
          </w:tcPr>
          <w:p w14:paraId="391C31B1" w14:textId="77777777" w:rsidR="007C657F" w:rsidRPr="00DB6FC2" w:rsidRDefault="007C657F" w:rsidP="00DB6F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rPr>
            </w:pPr>
            <w:r w:rsidRPr="00DB6FC2">
              <w:rPr>
                <w:rFonts w:ascii="Times New Roman" w:eastAsia="Times New Roman" w:hAnsi="Times New Roman" w:cs="Times New Roman"/>
                <w:color w:val="333333"/>
              </w:rPr>
              <w:t>13</w:t>
            </w:r>
          </w:p>
        </w:tc>
      </w:tr>
      <w:tr w:rsidR="007C657F" w:rsidRPr="00DB6FC2" w14:paraId="4D39584F" w14:textId="77777777" w:rsidTr="00DB6F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40" w:type="dxa"/>
            <w:noWrap/>
            <w:vAlign w:val="center"/>
            <w:hideMark/>
          </w:tcPr>
          <w:p w14:paraId="0828E1A8" w14:textId="77777777" w:rsidR="007C657F" w:rsidRPr="00DB6FC2" w:rsidRDefault="007C657F" w:rsidP="00DB6FC2">
            <w:pPr>
              <w:rPr>
                <w:rFonts w:ascii="Times New Roman" w:eastAsia="Times New Roman" w:hAnsi="Times New Roman" w:cs="Times New Roman"/>
                <w:b w:val="0"/>
                <w:bCs w:val="0"/>
                <w:color w:val="333333"/>
              </w:rPr>
            </w:pPr>
            <w:r w:rsidRPr="00DB6FC2">
              <w:rPr>
                <w:rFonts w:ascii="Times New Roman" w:eastAsia="Times New Roman" w:hAnsi="Times New Roman" w:cs="Times New Roman"/>
                <w:b w:val="0"/>
                <w:bCs w:val="0"/>
                <w:color w:val="333333"/>
              </w:rPr>
              <w:t>Difficult to control the compliance risk relating to a third party (e.g., supplier and distributor)</w:t>
            </w:r>
          </w:p>
        </w:tc>
        <w:tc>
          <w:tcPr>
            <w:tcW w:w="1075" w:type="dxa"/>
            <w:noWrap/>
            <w:vAlign w:val="center"/>
            <w:hideMark/>
          </w:tcPr>
          <w:p w14:paraId="2365A839" w14:textId="77777777" w:rsidR="007C657F" w:rsidRPr="00DB6FC2" w:rsidRDefault="007C657F" w:rsidP="00DB6F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rPr>
            </w:pPr>
            <w:r w:rsidRPr="00DB6FC2">
              <w:rPr>
                <w:rFonts w:ascii="Times New Roman" w:eastAsia="Times New Roman" w:hAnsi="Times New Roman" w:cs="Times New Roman"/>
                <w:color w:val="333333"/>
              </w:rPr>
              <w:t>19.15%</w:t>
            </w:r>
          </w:p>
        </w:tc>
        <w:tc>
          <w:tcPr>
            <w:tcW w:w="450" w:type="dxa"/>
            <w:noWrap/>
            <w:vAlign w:val="center"/>
            <w:hideMark/>
          </w:tcPr>
          <w:p w14:paraId="0DF36368" w14:textId="77777777" w:rsidR="007C657F" w:rsidRPr="00DB6FC2" w:rsidRDefault="007C657F" w:rsidP="00DB6F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rPr>
            </w:pPr>
            <w:r w:rsidRPr="00DB6FC2">
              <w:rPr>
                <w:rFonts w:ascii="Times New Roman" w:eastAsia="Times New Roman" w:hAnsi="Times New Roman" w:cs="Times New Roman"/>
                <w:color w:val="333333"/>
              </w:rPr>
              <w:t>18</w:t>
            </w:r>
          </w:p>
        </w:tc>
      </w:tr>
      <w:tr w:rsidR="007C657F" w:rsidRPr="00DB6FC2" w14:paraId="5DDA6007" w14:textId="77777777" w:rsidTr="00DB6FC2">
        <w:trPr>
          <w:trHeight w:val="300"/>
        </w:trPr>
        <w:tc>
          <w:tcPr>
            <w:cnfStyle w:val="001000000000" w:firstRow="0" w:lastRow="0" w:firstColumn="1" w:lastColumn="0" w:oddVBand="0" w:evenVBand="0" w:oddHBand="0" w:evenHBand="0" w:firstRowFirstColumn="0" w:firstRowLastColumn="0" w:lastRowFirstColumn="0" w:lastRowLastColumn="0"/>
            <w:tcW w:w="5940" w:type="dxa"/>
            <w:noWrap/>
            <w:vAlign w:val="center"/>
            <w:hideMark/>
          </w:tcPr>
          <w:p w14:paraId="2BFDAC23" w14:textId="77777777" w:rsidR="007C657F" w:rsidRPr="00DB6FC2" w:rsidRDefault="007C657F" w:rsidP="00DB6FC2">
            <w:pPr>
              <w:rPr>
                <w:rFonts w:ascii="Times New Roman" w:eastAsia="Times New Roman" w:hAnsi="Times New Roman" w:cs="Times New Roman"/>
                <w:b w:val="0"/>
                <w:bCs w:val="0"/>
                <w:color w:val="333333"/>
              </w:rPr>
            </w:pPr>
            <w:r w:rsidRPr="00DB6FC2">
              <w:rPr>
                <w:rFonts w:ascii="Times New Roman" w:eastAsia="Times New Roman" w:hAnsi="Times New Roman" w:cs="Times New Roman"/>
                <w:b w:val="0"/>
                <w:bCs w:val="0"/>
                <w:color w:val="333333"/>
              </w:rPr>
              <w:t>Lack of effective remedy for abuse of power or discretion by U.S. regulators</w:t>
            </w:r>
          </w:p>
        </w:tc>
        <w:tc>
          <w:tcPr>
            <w:tcW w:w="1075" w:type="dxa"/>
            <w:noWrap/>
            <w:vAlign w:val="center"/>
            <w:hideMark/>
          </w:tcPr>
          <w:p w14:paraId="3DC18199" w14:textId="77777777" w:rsidR="007C657F" w:rsidRPr="00DB6FC2" w:rsidRDefault="007C657F" w:rsidP="00DB6F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rPr>
            </w:pPr>
            <w:r w:rsidRPr="00DB6FC2">
              <w:rPr>
                <w:rFonts w:ascii="Times New Roman" w:eastAsia="Times New Roman" w:hAnsi="Times New Roman" w:cs="Times New Roman"/>
                <w:color w:val="333333"/>
              </w:rPr>
              <w:t>5.32%</w:t>
            </w:r>
          </w:p>
        </w:tc>
        <w:tc>
          <w:tcPr>
            <w:tcW w:w="450" w:type="dxa"/>
            <w:noWrap/>
            <w:vAlign w:val="center"/>
            <w:hideMark/>
          </w:tcPr>
          <w:p w14:paraId="43959DFA" w14:textId="77777777" w:rsidR="007C657F" w:rsidRPr="00DB6FC2" w:rsidRDefault="007C657F" w:rsidP="00DB6F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rPr>
            </w:pPr>
            <w:r w:rsidRPr="00DB6FC2">
              <w:rPr>
                <w:rFonts w:ascii="Times New Roman" w:eastAsia="Times New Roman" w:hAnsi="Times New Roman" w:cs="Times New Roman"/>
                <w:color w:val="333333"/>
              </w:rPr>
              <w:t>5</w:t>
            </w:r>
          </w:p>
        </w:tc>
      </w:tr>
      <w:tr w:rsidR="007C657F" w:rsidRPr="00DB6FC2" w14:paraId="2EB20309" w14:textId="77777777" w:rsidTr="00DB6F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40" w:type="dxa"/>
            <w:noWrap/>
            <w:vAlign w:val="center"/>
            <w:hideMark/>
          </w:tcPr>
          <w:p w14:paraId="1DA2CF13" w14:textId="77777777" w:rsidR="007C657F" w:rsidRPr="00DB6FC2" w:rsidRDefault="007C657F" w:rsidP="00DB6FC2">
            <w:pPr>
              <w:rPr>
                <w:rFonts w:ascii="Times New Roman" w:eastAsia="Times New Roman" w:hAnsi="Times New Roman" w:cs="Times New Roman"/>
                <w:b w:val="0"/>
                <w:bCs w:val="0"/>
                <w:color w:val="333333"/>
              </w:rPr>
            </w:pPr>
            <w:r w:rsidRPr="00DB6FC2">
              <w:rPr>
                <w:rFonts w:ascii="Times New Roman" w:eastAsia="Times New Roman" w:hAnsi="Times New Roman" w:cs="Times New Roman"/>
                <w:b w:val="0"/>
                <w:bCs w:val="0"/>
                <w:color w:val="333333"/>
              </w:rPr>
              <w:t>Enforcement of regulations is nontransparent</w:t>
            </w:r>
          </w:p>
        </w:tc>
        <w:tc>
          <w:tcPr>
            <w:tcW w:w="1075" w:type="dxa"/>
            <w:noWrap/>
            <w:vAlign w:val="center"/>
            <w:hideMark/>
          </w:tcPr>
          <w:p w14:paraId="09EEE046" w14:textId="77777777" w:rsidR="007C657F" w:rsidRPr="00DB6FC2" w:rsidRDefault="007C657F" w:rsidP="00DB6F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rPr>
            </w:pPr>
            <w:r w:rsidRPr="00DB6FC2">
              <w:rPr>
                <w:rFonts w:ascii="Times New Roman" w:eastAsia="Times New Roman" w:hAnsi="Times New Roman" w:cs="Times New Roman"/>
                <w:color w:val="333333"/>
              </w:rPr>
              <w:t>6.38%</w:t>
            </w:r>
          </w:p>
        </w:tc>
        <w:tc>
          <w:tcPr>
            <w:tcW w:w="450" w:type="dxa"/>
            <w:noWrap/>
            <w:vAlign w:val="center"/>
            <w:hideMark/>
          </w:tcPr>
          <w:p w14:paraId="2C1EA523" w14:textId="77777777" w:rsidR="007C657F" w:rsidRPr="00DB6FC2" w:rsidRDefault="007C657F" w:rsidP="00DB6F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rPr>
            </w:pPr>
            <w:r w:rsidRPr="00DB6FC2">
              <w:rPr>
                <w:rFonts w:ascii="Times New Roman" w:eastAsia="Times New Roman" w:hAnsi="Times New Roman" w:cs="Times New Roman"/>
                <w:color w:val="333333"/>
              </w:rPr>
              <w:t>6</w:t>
            </w:r>
          </w:p>
        </w:tc>
      </w:tr>
      <w:tr w:rsidR="007C657F" w:rsidRPr="00DB6FC2" w14:paraId="69A2CC44" w14:textId="77777777" w:rsidTr="00DB6FC2">
        <w:trPr>
          <w:trHeight w:val="300"/>
        </w:trPr>
        <w:tc>
          <w:tcPr>
            <w:cnfStyle w:val="001000000000" w:firstRow="0" w:lastRow="0" w:firstColumn="1" w:lastColumn="0" w:oddVBand="0" w:evenVBand="0" w:oddHBand="0" w:evenHBand="0" w:firstRowFirstColumn="0" w:firstRowLastColumn="0" w:lastRowFirstColumn="0" w:lastRowLastColumn="0"/>
            <w:tcW w:w="5940" w:type="dxa"/>
            <w:noWrap/>
            <w:vAlign w:val="center"/>
            <w:hideMark/>
          </w:tcPr>
          <w:p w14:paraId="7E2B4981" w14:textId="77777777" w:rsidR="007C657F" w:rsidRPr="00DB6FC2" w:rsidRDefault="007C657F" w:rsidP="00DB6FC2">
            <w:pPr>
              <w:rPr>
                <w:rFonts w:ascii="Times New Roman" w:eastAsia="Times New Roman" w:hAnsi="Times New Roman" w:cs="Times New Roman"/>
                <w:b w:val="0"/>
                <w:bCs w:val="0"/>
                <w:color w:val="333333"/>
              </w:rPr>
            </w:pPr>
            <w:r w:rsidRPr="00DB6FC2">
              <w:rPr>
                <w:rFonts w:ascii="Times New Roman" w:eastAsia="Times New Roman" w:hAnsi="Times New Roman" w:cs="Times New Roman"/>
                <w:b w:val="0"/>
                <w:bCs w:val="0"/>
                <w:color w:val="333333"/>
              </w:rPr>
              <w:t>Fast changing U.S. regulations</w:t>
            </w:r>
          </w:p>
        </w:tc>
        <w:tc>
          <w:tcPr>
            <w:tcW w:w="1075" w:type="dxa"/>
            <w:noWrap/>
            <w:vAlign w:val="center"/>
            <w:hideMark/>
          </w:tcPr>
          <w:p w14:paraId="5DAFE6E0" w14:textId="77777777" w:rsidR="007C657F" w:rsidRPr="00DB6FC2" w:rsidRDefault="007C657F" w:rsidP="00DB6F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rPr>
            </w:pPr>
            <w:r w:rsidRPr="00DB6FC2">
              <w:rPr>
                <w:rFonts w:ascii="Times New Roman" w:eastAsia="Times New Roman" w:hAnsi="Times New Roman" w:cs="Times New Roman"/>
                <w:color w:val="333333"/>
              </w:rPr>
              <w:t>11.70%</w:t>
            </w:r>
          </w:p>
        </w:tc>
        <w:tc>
          <w:tcPr>
            <w:tcW w:w="450" w:type="dxa"/>
            <w:noWrap/>
            <w:vAlign w:val="center"/>
            <w:hideMark/>
          </w:tcPr>
          <w:p w14:paraId="403919E2" w14:textId="77777777" w:rsidR="007C657F" w:rsidRPr="00DB6FC2" w:rsidRDefault="007C657F" w:rsidP="00DB6F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rPr>
            </w:pPr>
            <w:r w:rsidRPr="00DB6FC2">
              <w:rPr>
                <w:rFonts w:ascii="Times New Roman" w:eastAsia="Times New Roman" w:hAnsi="Times New Roman" w:cs="Times New Roman"/>
                <w:color w:val="333333"/>
              </w:rPr>
              <w:t>11</w:t>
            </w:r>
          </w:p>
        </w:tc>
      </w:tr>
      <w:tr w:rsidR="007C657F" w:rsidRPr="00DB6FC2" w14:paraId="51AB0421" w14:textId="77777777" w:rsidTr="00DB6F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40" w:type="dxa"/>
            <w:noWrap/>
            <w:vAlign w:val="center"/>
            <w:hideMark/>
          </w:tcPr>
          <w:p w14:paraId="25832C63" w14:textId="77777777" w:rsidR="007C657F" w:rsidRPr="00DB6FC2" w:rsidRDefault="007C657F" w:rsidP="00DB6FC2">
            <w:pPr>
              <w:rPr>
                <w:rFonts w:ascii="Times New Roman" w:eastAsia="Times New Roman" w:hAnsi="Times New Roman" w:cs="Times New Roman"/>
                <w:b w:val="0"/>
                <w:bCs w:val="0"/>
                <w:color w:val="333333"/>
              </w:rPr>
            </w:pPr>
            <w:r w:rsidRPr="00DB6FC2">
              <w:rPr>
                <w:rFonts w:ascii="Times New Roman" w:eastAsia="Times New Roman" w:hAnsi="Times New Roman" w:cs="Times New Roman"/>
                <w:b w:val="0"/>
                <w:bCs w:val="0"/>
                <w:color w:val="333333"/>
              </w:rPr>
              <w:t>U.S. regulators enjoy too much power</w:t>
            </w:r>
          </w:p>
        </w:tc>
        <w:tc>
          <w:tcPr>
            <w:tcW w:w="1075" w:type="dxa"/>
            <w:noWrap/>
            <w:vAlign w:val="center"/>
            <w:hideMark/>
          </w:tcPr>
          <w:p w14:paraId="344AAA15" w14:textId="77777777" w:rsidR="007C657F" w:rsidRPr="00DB6FC2" w:rsidRDefault="007C657F" w:rsidP="00DB6F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rPr>
            </w:pPr>
            <w:r w:rsidRPr="00DB6FC2">
              <w:rPr>
                <w:rFonts w:ascii="Times New Roman" w:eastAsia="Times New Roman" w:hAnsi="Times New Roman" w:cs="Times New Roman"/>
                <w:color w:val="333333"/>
              </w:rPr>
              <w:t>5.32%</w:t>
            </w:r>
          </w:p>
        </w:tc>
        <w:tc>
          <w:tcPr>
            <w:tcW w:w="450" w:type="dxa"/>
            <w:noWrap/>
            <w:vAlign w:val="center"/>
            <w:hideMark/>
          </w:tcPr>
          <w:p w14:paraId="2F6BB27C" w14:textId="77777777" w:rsidR="007C657F" w:rsidRPr="00DB6FC2" w:rsidRDefault="007C657F" w:rsidP="00DB6F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rPr>
            </w:pPr>
            <w:r w:rsidRPr="00DB6FC2">
              <w:rPr>
                <w:rFonts w:ascii="Times New Roman" w:eastAsia="Times New Roman" w:hAnsi="Times New Roman" w:cs="Times New Roman"/>
                <w:color w:val="333333"/>
              </w:rPr>
              <w:t>5</w:t>
            </w:r>
          </w:p>
        </w:tc>
      </w:tr>
      <w:tr w:rsidR="007C657F" w:rsidRPr="00DB6FC2" w14:paraId="4DDDEBE2" w14:textId="77777777" w:rsidTr="00DB6FC2">
        <w:trPr>
          <w:trHeight w:val="300"/>
        </w:trPr>
        <w:tc>
          <w:tcPr>
            <w:cnfStyle w:val="001000000000" w:firstRow="0" w:lastRow="0" w:firstColumn="1" w:lastColumn="0" w:oddVBand="0" w:evenVBand="0" w:oddHBand="0" w:evenHBand="0" w:firstRowFirstColumn="0" w:firstRowLastColumn="0" w:lastRowFirstColumn="0" w:lastRowLastColumn="0"/>
            <w:tcW w:w="5940" w:type="dxa"/>
            <w:noWrap/>
            <w:vAlign w:val="center"/>
            <w:hideMark/>
          </w:tcPr>
          <w:p w14:paraId="28CA51F6" w14:textId="77777777" w:rsidR="007C657F" w:rsidRPr="00DB6FC2" w:rsidRDefault="007C657F" w:rsidP="00DB6FC2">
            <w:pPr>
              <w:rPr>
                <w:rFonts w:ascii="Times New Roman" w:eastAsia="Times New Roman" w:hAnsi="Times New Roman" w:cs="Times New Roman"/>
                <w:b w:val="0"/>
                <w:bCs w:val="0"/>
                <w:color w:val="333333"/>
              </w:rPr>
            </w:pPr>
            <w:r w:rsidRPr="00DB6FC2">
              <w:rPr>
                <w:rFonts w:ascii="Times New Roman" w:eastAsia="Times New Roman" w:hAnsi="Times New Roman" w:cs="Times New Roman"/>
                <w:b w:val="0"/>
                <w:bCs w:val="0"/>
                <w:color w:val="333333"/>
              </w:rPr>
              <w:t>U.S. regulators enjoy too much discretion</w:t>
            </w:r>
          </w:p>
        </w:tc>
        <w:tc>
          <w:tcPr>
            <w:tcW w:w="1075" w:type="dxa"/>
            <w:noWrap/>
            <w:vAlign w:val="center"/>
            <w:hideMark/>
          </w:tcPr>
          <w:p w14:paraId="74B71A63" w14:textId="77777777" w:rsidR="007C657F" w:rsidRPr="00DB6FC2" w:rsidRDefault="007C657F" w:rsidP="00DB6F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rPr>
            </w:pPr>
            <w:r w:rsidRPr="00DB6FC2">
              <w:rPr>
                <w:rFonts w:ascii="Times New Roman" w:eastAsia="Times New Roman" w:hAnsi="Times New Roman" w:cs="Times New Roman"/>
                <w:color w:val="333333"/>
              </w:rPr>
              <w:t>8.51%</w:t>
            </w:r>
          </w:p>
        </w:tc>
        <w:tc>
          <w:tcPr>
            <w:tcW w:w="450" w:type="dxa"/>
            <w:noWrap/>
            <w:vAlign w:val="center"/>
            <w:hideMark/>
          </w:tcPr>
          <w:p w14:paraId="2F7C47DE" w14:textId="77777777" w:rsidR="007C657F" w:rsidRPr="00DB6FC2" w:rsidRDefault="007C657F" w:rsidP="00DB6F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rPr>
            </w:pPr>
            <w:r w:rsidRPr="00DB6FC2">
              <w:rPr>
                <w:rFonts w:ascii="Times New Roman" w:eastAsia="Times New Roman" w:hAnsi="Times New Roman" w:cs="Times New Roman"/>
                <w:color w:val="333333"/>
              </w:rPr>
              <w:t>8</w:t>
            </w:r>
          </w:p>
        </w:tc>
      </w:tr>
      <w:tr w:rsidR="007C657F" w:rsidRPr="00DB6FC2" w14:paraId="75AC248E" w14:textId="77777777" w:rsidTr="00DB6F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40" w:type="dxa"/>
            <w:noWrap/>
            <w:vAlign w:val="center"/>
            <w:hideMark/>
          </w:tcPr>
          <w:p w14:paraId="55AF2DF1" w14:textId="77777777" w:rsidR="007C657F" w:rsidRPr="00DB6FC2" w:rsidRDefault="007C657F" w:rsidP="00DB6FC2">
            <w:pPr>
              <w:rPr>
                <w:rFonts w:ascii="Times New Roman" w:eastAsia="Times New Roman" w:hAnsi="Times New Roman" w:cs="Times New Roman"/>
                <w:b w:val="0"/>
                <w:bCs w:val="0"/>
                <w:color w:val="333333"/>
              </w:rPr>
            </w:pPr>
            <w:r w:rsidRPr="00DB6FC2">
              <w:rPr>
                <w:rFonts w:ascii="Times New Roman" w:eastAsia="Times New Roman" w:hAnsi="Times New Roman" w:cs="Times New Roman"/>
                <w:b w:val="0"/>
                <w:bCs w:val="0"/>
                <w:color w:val="333333"/>
              </w:rPr>
              <w:t>Other (please specify)</w:t>
            </w:r>
          </w:p>
        </w:tc>
        <w:tc>
          <w:tcPr>
            <w:tcW w:w="1075" w:type="dxa"/>
            <w:noWrap/>
            <w:vAlign w:val="center"/>
            <w:hideMark/>
          </w:tcPr>
          <w:p w14:paraId="3C826585" w14:textId="77777777" w:rsidR="007C657F" w:rsidRPr="00DB6FC2" w:rsidRDefault="007C657F" w:rsidP="00DB6F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rPr>
            </w:pPr>
            <w:r w:rsidRPr="00DB6FC2">
              <w:rPr>
                <w:rFonts w:ascii="Times New Roman" w:eastAsia="Times New Roman" w:hAnsi="Times New Roman" w:cs="Times New Roman"/>
                <w:color w:val="333333"/>
              </w:rPr>
              <w:t>5.32%</w:t>
            </w:r>
          </w:p>
        </w:tc>
        <w:tc>
          <w:tcPr>
            <w:tcW w:w="450" w:type="dxa"/>
            <w:noWrap/>
            <w:vAlign w:val="center"/>
            <w:hideMark/>
          </w:tcPr>
          <w:p w14:paraId="717D7987" w14:textId="77777777" w:rsidR="007C657F" w:rsidRPr="00DB6FC2" w:rsidRDefault="007C657F" w:rsidP="00DB6F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rPr>
            </w:pPr>
            <w:r w:rsidRPr="00DB6FC2">
              <w:rPr>
                <w:rFonts w:ascii="Times New Roman" w:eastAsia="Times New Roman" w:hAnsi="Times New Roman" w:cs="Times New Roman"/>
                <w:color w:val="333333"/>
              </w:rPr>
              <w:t>5</w:t>
            </w:r>
          </w:p>
        </w:tc>
      </w:tr>
    </w:tbl>
    <w:p w14:paraId="208EADE3" w14:textId="59B21F26" w:rsidR="007C657F" w:rsidRPr="000F7ECB" w:rsidRDefault="00DB6FC2" w:rsidP="000F7EC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Data s</w:t>
      </w:r>
      <w:r w:rsidR="007C657F" w:rsidRPr="000F7ECB">
        <w:rPr>
          <w:rFonts w:ascii="Times New Roman" w:hAnsi="Times New Roman" w:cs="Times New Roman"/>
          <w:sz w:val="20"/>
          <w:szCs w:val="20"/>
        </w:rPr>
        <w:t>ource: 2022 CGCC Survey</w:t>
      </w:r>
      <w:r w:rsidR="000F7ECB" w:rsidRPr="000F7ECB">
        <w:rPr>
          <w:rFonts w:ascii="Times New Roman" w:hAnsi="Times New Roman" w:cs="Times New Roman"/>
          <w:sz w:val="20"/>
          <w:szCs w:val="20"/>
        </w:rPr>
        <w:t>; 94 respondents answered this question, 21 skipped it.</w:t>
      </w:r>
    </w:p>
    <w:p w14:paraId="7BAC2266" w14:textId="77777777" w:rsidR="007C657F" w:rsidRDefault="007C657F" w:rsidP="007C657F">
      <w:pPr>
        <w:spacing w:after="0" w:line="240" w:lineRule="auto"/>
        <w:ind w:firstLine="720"/>
        <w:jc w:val="both"/>
        <w:rPr>
          <w:rFonts w:ascii="Times New Roman" w:hAnsi="Times New Roman" w:cs="Times New Roman"/>
          <w:sz w:val="24"/>
          <w:szCs w:val="24"/>
        </w:rPr>
      </w:pPr>
    </w:p>
    <w:p w14:paraId="2BBBECEE" w14:textId="5066F10D" w:rsidR="008F4C19" w:rsidRDefault="005D5708" w:rsidP="007C657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Besides</w:t>
      </w:r>
      <w:r w:rsidR="00DE1E2C">
        <w:rPr>
          <w:rFonts w:ascii="Times New Roman" w:hAnsi="Times New Roman" w:cs="Times New Roman"/>
          <w:sz w:val="24"/>
          <w:szCs w:val="24"/>
        </w:rPr>
        <w:t xml:space="preserve"> the scope of the compliance dilemma and its</w:t>
      </w:r>
      <w:r>
        <w:rPr>
          <w:rFonts w:ascii="Times New Roman" w:hAnsi="Times New Roman" w:cs="Times New Roman"/>
          <w:sz w:val="24"/>
          <w:szCs w:val="24"/>
        </w:rPr>
        <w:t xml:space="preserve"> temporal changes</w:t>
      </w:r>
      <w:r w:rsidR="00DE1E2C">
        <w:rPr>
          <w:rFonts w:ascii="Times New Roman" w:hAnsi="Times New Roman" w:cs="Times New Roman"/>
          <w:sz w:val="24"/>
          <w:szCs w:val="24"/>
        </w:rPr>
        <w:t xml:space="preserve">, the descriptive survey data also </w:t>
      </w:r>
      <w:r w:rsidR="00BF49FA">
        <w:rPr>
          <w:rFonts w:ascii="Times New Roman" w:hAnsi="Times New Roman" w:cs="Times New Roman"/>
          <w:sz w:val="24"/>
          <w:szCs w:val="24"/>
        </w:rPr>
        <w:t>reveal</w:t>
      </w:r>
      <w:r w:rsidR="00DE1E2C">
        <w:rPr>
          <w:rFonts w:ascii="Times New Roman" w:hAnsi="Times New Roman" w:cs="Times New Roman"/>
          <w:sz w:val="24"/>
          <w:szCs w:val="24"/>
        </w:rPr>
        <w:t xml:space="preserve"> significant inter-company variations in its influence</w:t>
      </w:r>
      <w:r>
        <w:rPr>
          <w:rFonts w:ascii="Times New Roman" w:hAnsi="Times New Roman" w:cs="Times New Roman"/>
          <w:sz w:val="24"/>
          <w:szCs w:val="24"/>
        </w:rPr>
        <w:t xml:space="preserve"> on Chinese multinationals</w:t>
      </w:r>
      <w:r w:rsidR="008F4C19">
        <w:rPr>
          <w:rFonts w:ascii="Times New Roman" w:hAnsi="Times New Roman" w:cs="Times New Roman"/>
          <w:sz w:val="24"/>
          <w:szCs w:val="24"/>
        </w:rPr>
        <w:t xml:space="preserve">. </w:t>
      </w:r>
      <w:r w:rsidR="00DE1E2C">
        <w:rPr>
          <w:rFonts w:ascii="Times New Roman" w:hAnsi="Times New Roman" w:cs="Times New Roman"/>
          <w:sz w:val="24"/>
          <w:szCs w:val="24"/>
        </w:rPr>
        <w:t xml:space="preserve">Half of the sample were not particularly concerned with </w:t>
      </w:r>
      <w:r w:rsidR="003C2806">
        <w:rPr>
          <w:rFonts w:ascii="Times New Roman" w:hAnsi="Times New Roman" w:cs="Times New Roman"/>
          <w:sz w:val="24"/>
          <w:szCs w:val="24"/>
        </w:rPr>
        <w:t xml:space="preserve">the </w:t>
      </w:r>
      <w:r w:rsidR="00DE1E2C">
        <w:rPr>
          <w:rFonts w:ascii="Times New Roman" w:hAnsi="Times New Roman" w:cs="Times New Roman"/>
          <w:sz w:val="24"/>
          <w:szCs w:val="24"/>
        </w:rPr>
        <w:t>conflicting laws</w:t>
      </w:r>
      <w:r w:rsidR="001C592C">
        <w:rPr>
          <w:rFonts w:ascii="Times New Roman" w:hAnsi="Times New Roman" w:cs="Times New Roman"/>
          <w:sz w:val="24"/>
          <w:szCs w:val="24"/>
        </w:rPr>
        <w:t xml:space="preserve">. What </w:t>
      </w:r>
      <w:r w:rsidR="00DE1E2C">
        <w:rPr>
          <w:rFonts w:ascii="Times New Roman" w:hAnsi="Times New Roman" w:cs="Times New Roman"/>
          <w:sz w:val="24"/>
          <w:szCs w:val="24"/>
        </w:rPr>
        <w:t xml:space="preserve">factors may </w:t>
      </w:r>
      <w:r w:rsidR="001C592C">
        <w:rPr>
          <w:rFonts w:ascii="Times New Roman" w:hAnsi="Times New Roman" w:cs="Times New Roman"/>
          <w:sz w:val="24"/>
          <w:szCs w:val="24"/>
        </w:rPr>
        <w:t xml:space="preserve">explain the variations? Which multinationals are more prone to the </w:t>
      </w:r>
      <w:r w:rsidR="003C2806">
        <w:rPr>
          <w:rFonts w:ascii="Times New Roman" w:hAnsi="Times New Roman" w:cs="Times New Roman"/>
          <w:sz w:val="24"/>
          <w:szCs w:val="24"/>
        </w:rPr>
        <w:t xml:space="preserve">impossible </w:t>
      </w:r>
      <w:r w:rsidR="001C592C">
        <w:rPr>
          <w:rFonts w:ascii="Times New Roman" w:hAnsi="Times New Roman" w:cs="Times New Roman"/>
          <w:sz w:val="24"/>
          <w:szCs w:val="24"/>
        </w:rPr>
        <w:t xml:space="preserve">compliance decisions? The </w:t>
      </w:r>
      <w:r w:rsidR="000F7ECB">
        <w:rPr>
          <w:rFonts w:ascii="Times New Roman" w:hAnsi="Times New Roman" w:cs="Times New Roman"/>
          <w:sz w:val="24"/>
          <w:szCs w:val="24"/>
        </w:rPr>
        <w:t xml:space="preserve">following subpart </w:t>
      </w:r>
      <w:r w:rsidR="001C592C">
        <w:rPr>
          <w:rFonts w:ascii="Times New Roman" w:hAnsi="Times New Roman" w:cs="Times New Roman"/>
          <w:sz w:val="24"/>
          <w:szCs w:val="24"/>
        </w:rPr>
        <w:t xml:space="preserve">will attempt some answers by statistically analyzing </w:t>
      </w:r>
      <w:r w:rsidR="000F7ECB">
        <w:rPr>
          <w:rFonts w:ascii="Times New Roman" w:hAnsi="Times New Roman" w:cs="Times New Roman"/>
          <w:sz w:val="24"/>
          <w:szCs w:val="24"/>
        </w:rPr>
        <w:t xml:space="preserve">the cross-company variations in the 2017 survey data, supplemented </w:t>
      </w:r>
      <w:r>
        <w:rPr>
          <w:rFonts w:ascii="Times New Roman" w:hAnsi="Times New Roman" w:cs="Times New Roman"/>
          <w:sz w:val="24"/>
          <w:szCs w:val="24"/>
        </w:rPr>
        <w:t>by</w:t>
      </w:r>
      <w:r w:rsidR="003C2806">
        <w:rPr>
          <w:rFonts w:ascii="Times New Roman" w:hAnsi="Times New Roman" w:cs="Times New Roman"/>
          <w:sz w:val="24"/>
          <w:szCs w:val="24"/>
        </w:rPr>
        <w:t xml:space="preserve"> a brief</w:t>
      </w:r>
      <w:r w:rsidR="000F7ECB">
        <w:rPr>
          <w:rFonts w:ascii="Times New Roman" w:hAnsi="Times New Roman" w:cs="Times New Roman"/>
          <w:sz w:val="24"/>
          <w:szCs w:val="24"/>
        </w:rPr>
        <w:t xml:space="preserve"> discussion about tests run on the 2022 data.</w:t>
      </w:r>
    </w:p>
    <w:p w14:paraId="2F2227E8" w14:textId="77777777" w:rsidR="008F4C19" w:rsidRPr="008F4C19" w:rsidRDefault="008F4C19" w:rsidP="00A919F0">
      <w:pPr>
        <w:spacing w:after="0" w:line="240" w:lineRule="auto"/>
        <w:jc w:val="both"/>
        <w:rPr>
          <w:rFonts w:ascii="Times New Roman" w:hAnsi="Times New Roman" w:cs="Times New Roman"/>
          <w:sz w:val="24"/>
          <w:szCs w:val="24"/>
        </w:rPr>
      </w:pPr>
    </w:p>
    <w:p w14:paraId="33DAEE1E" w14:textId="183A4EED" w:rsidR="00AB60B7" w:rsidRPr="00433E6A" w:rsidRDefault="003264C3" w:rsidP="00B0037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Inter-c</w:t>
      </w:r>
      <w:r w:rsidR="000F7ECB">
        <w:rPr>
          <w:rFonts w:ascii="Times New Roman" w:hAnsi="Times New Roman" w:cs="Times New Roman"/>
          <w:sz w:val="24"/>
          <w:szCs w:val="24"/>
        </w:rPr>
        <w:t>ompany Variations in the Influence of the Compliance Dilemma</w:t>
      </w:r>
      <w:r w:rsidR="00AB60B7" w:rsidRPr="00433E6A">
        <w:rPr>
          <w:rFonts w:ascii="Times New Roman" w:hAnsi="Times New Roman" w:cs="Times New Roman"/>
          <w:sz w:val="24"/>
          <w:szCs w:val="24"/>
        </w:rPr>
        <w:t xml:space="preserve"> </w:t>
      </w:r>
    </w:p>
    <w:p w14:paraId="70EDD0D5" w14:textId="20EF69A8" w:rsidR="00AB60B7" w:rsidRPr="00433E6A" w:rsidRDefault="00AB60B7" w:rsidP="00C12EF1">
      <w:pPr>
        <w:spacing w:after="0" w:line="240" w:lineRule="auto"/>
        <w:ind w:firstLine="720"/>
        <w:jc w:val="both"/>
        <w:rPr>
          <w:rFonts w:ascii="Times New Roman" w:hAnsi="Times New Roman" w:cs="Times New Roman"/>
          <w:sz w:val="24"/>
          <w:szCs w:val="24"/>
        </w:rPr>
      </w:pPr>
      <w:r w:rsidRPr="00433E6A">
        <w:rPr>
          <w:rFonts w:ascii="Times New Roman" w:hAnsi="Times New Roman" w:cs="Times New Roman"/>
          <w:sz w:val="24"/>
          <w:szCs w:val="24"/>
        </w:rPr>
        <w:t>Drawing on insights from research in other topical areas, I compiled a list of variables</w:t>
      </w:r>
      <w:r w:rsidR="005D5708">
        <w:rPr>
          <w:rFonts w:ascii="Times New Roman" w:hAnsi="Times New Roman" w:cs="Times New Roman"/>
          <w:sz w:val="24"/>
          <w:szCs w:val="24"/>
        </w:rPr>
        <w:t>, ranging from the ownership structure of Chinese multinationals to their internal compliance capacity,</w:t>
      </w:r>
      <w:r w:rsidRPr="00433E6A">
        <w:rPr>
          <w:rFonts w:ascii="Times New Roman" w:hAnsi="Times New Roman" w:cs="Times New Roman"/>
          <w:sz w:val="24"/>
          <w:szCs w:val="24"/>
        </w:rPr>
        <w:t xml:space="preserve"> and investigate whether and how they might associate with the likelihood that a Chinese multinational company with direct U.S. investment confront the compliance dilemma.</w:t>
      </w:r>
      <w:r w:rsidR="008F4C19">
        <w:rPr>
          <w:rFonts w:ascii="Times New Roman" w:hAnsi="Times New Roman" w:cs="Times New Roman"/>
          <w:sz w:val="24"/>
          <w:szCs w:val="24"/>
        </w:rPr>
        <w:t xml:space="preserve"> Of all the factors</w:t>
      </w:r>
      <w:r w:rsidR="005D5708">
        <w:rPr>
          <w:rFonts w:ascii="Times New Roman" w:hAnsi="Times New Roman" w:cs="Times New Roman"/>
          <w:sz w:val="24"/>
          <w:szCs w:val="24"/>
        </w:rPr>
        <w:t xml:space="preserve"> to be analyzed</w:t>
      </w:r>
      <w:r w:rsidR="008F4C19">
        <w:rPr>
          <w:rFonts w:ascii="Times New Roman" w:hAnsi="Times New Roman" w:cs="Times New Roman"/>
          <w:sz w:val="24"/>
          <w:szCs w:val="24"/>
        </w:rPr>
        <w:t xml:space="preserve">, I </w:t>
      </w:r>
      <w:r w:rsidR="005D5708">
        <w:rPr>
          <w:rFonts w:ascii="Times New Roman" w:hAnsi="Times New Roman" w:cs="Times New Roman"/>
          <w:sz w:val="24"/>
          <w:szCs w:val="24"/>
        </w:rPr>
        <w:t xml:space="preserve">pay </w:t>
      </w:r>
      <w:r w:rsidR="008F4C19">
        <w:rPr>
          <w:rFonts w:ascii="Times New Roman" w:hAnsi="Times New Roman" w:cs="Times New Roman"/>
          <w:sz w:val="24"/>
          <w:szCs w:val="24"/>
        </w:rPr>
        <w:t>special attention to state ownership of Chinese multinationals, a defining feature of China’s state capitalism and its outbound economic expansion.</w:t>
      </w:r>
      <w:r w:rsidR="005D5708">
        <w:rPr>
          <w:rStyle w:val="FootnoteReference"/>
          <w:rFonts w:ascii="Times New Roman" w:hAnsi="Times New Roman" w:cs="Times New Roman"/>
          <w:sz w:val="24"/>
          <w:szCs w:val="24"/>
        </w:rPr>
        <w:footnoteReference w:id="142"/>
      </w:r>
      <w:r w:rsidR="00904592">
        <w:rPr>
          <w:rFonts w:ascii="Times New Roman" w:hAnsi="Times New Roman" w:cs="Times New Roman"/>
          <w:sz w:val="24"/>
          <w:szCs w:val="24"/>
        </w:rPr>
        <w:t xml:space="preserve"> As will be detailed, </w:t>
      </w:r>
      <w:r w:rsidR="00904592" w:rsidRPr="00AA450E">
        <w:rPr>
          <w:rFonts w:ascii="Times New Roman" w:hAnsi="Times New Roman" w:cs="Times New Roman"/>
          <w:sz w:val="24"/>
          <w:szCs w:val="24"/>
        </w:rPr>
        <w:t>the compliance dilemma has greater impacts on multinationals that are majority-owned by the Chinese government, operate in heavily regulated sectors, consider complex U.S. laws as a major business risk, and engage in greenfield investment in the United States.</w:t>
      </w:r>
    </w:p>
    <w:p w14:paraId="61FD723F" w14:textId="38D2038C" w:rsidR="003056A6" w:rsidRDefault="00AB60B7" w:rsidP="00C12EF1">
      <w:pPr>
        <w:spacing w:after="0" w:line="240" w:lineRule="auto"/>
        <w:ind w:firstLine="720"/>
        <w:jc w:val="both"/>
        <w:rPr>
          <w:rFonts w:ascii="Times New Roman" w:hAnsi="Times New Roman" w:cs="Times New Roman"/>
          <w:sz w:val="24"/>
          <w:szCs w:val="24"/>
        </w:rPr>
      </w:pPr>
      <w:r w:rsidRPr="00433E6A">
        <w:rPr>
          <w:rFonts w:ascii="Times New Roman" w:hAnsi="Times New Roman" w:cs="Times New Roman"/>
          <w:i/>
          <w:iCs/>
          <w:sz w:val="24"/>
          <w:szCs w:val="24"/>
        </w:rPr>
        <w:t>State ownership of Chinese investors</w:t>
      </w:r>
      <w:r w:rsidRPr="00433E6A">
        <w:rPr>
          <w:rFonts w:ascii="Times New Roman" w:hAnsi="Times New Roman" w:cs="Times New Roman"/>
          <w:sz w:val="24"/>
          <w:szCs w:val="24"/>
        </w:rPr>
        <w:t xml:space="preserve">. </w:t>
      </w:r>
      <w:r w:rsidR="003056A6">
        <w:rPr>
          <w:rFonts w:ascii="Times New Roman" w:hAnsi="Times New Roman" w:cs="Times New Roman"/>
          <w:sz w:val="24"/>
          <w:szCs w:val="24"/>
        </w:rPr>
        <w:t xml:space="preserve">The prominence of </w:t>
      </w:r>
      <w:r w:rsidRPr="00433E6A">
        <w:rPr>
          <w:rFonts w:ascii="Times New Roman" w:hAnsi="Times New Roman" w:cs="Times New Roman"/>
          <w:sz w:val="24"/>
          <w:szCs w:val="24"/>
        </w:rPr>
        <w:t xml:space="preserve">state-owned enterprises (SOEs) </w:t>
      </w:r>
      <w:r w:rsidR="003056A6">
        <w:rPr>
          <w:rFonts w:ascii="Times New Roman" w:hAnsi="Times New Roman" w:cs="Times New Roman"/>
          <w:sz w:val="24"/>
          <w:szCs w:val="24"/>
        </w:rPr>
        <w:t>has</w:t>
      </w:r>
      <w:r w:rsidR="003056A6" w:rsidRPr="00433E6A">
        <w:rPr>
          <w:rFonts w:ascii="Times New Roman" w:hAnsi="Times New Roman" w:cs="Times New Roman"/>
          <w:sz w:val="24"/>
          <w:szCs w:val="24"/>
        </w:rPr>
        <w:t xml:space="preserve"> </w:t>
      </w:r>
      <w:r w:rsidR="006C7135">
        <w:rPr>
          <w:rFonts w:ascii="Times New Roman" w:hAnsi="Times New Roman" w:cs="Times New Roman"/>
          <w:sz w:val="24"/>
          <w:szCs w:val="24"/>
        </w:rPr>
        <w:t xml:space="preserve">long </w:t>
      </w:r>
      <w:r w:rsidR="003056A6">
        <w:rPr>
          <w:rFonts w:ascii="Times New Roman" w:hAnsi="Times New Roman" w:cs="Times New Roman"/>
          <w:sz w:val="24"/>
          <w:szCs w:val="24"/>
        </w:rPr>
        <w:t>characterized</w:t>
      </w:r>
      <w:r w:rsidRPr="00433E6A">
        <w:rPr>
          <w:rFonts w:ascii="Times New Roman" w:hAnsi="Times New Roman" w:cs="Times New Roman"/>
          <w:sz w:val="24"/>
          <w:szCs w:val="24"/>
        </w:rPr>
        <w:t xml:space="preserve"> the Chinese economy.</w:t>
      </w:r>
      <w:r w:rsidR="003056A6">
        <w:rPr>
          <w:rStyle w:val="FootnoteReference"/>
          <w:rFonts w:ascii="Times New Roman" w:hAnsi="Times New Roman" w:cs="Times New Roman"/>
          <w:sz w:val="24"/>
          <w:szCs w:val="24"/>
        </w:rPr>
        <w:footnoteReference w:id="143"/>
      </w:r>
      <w:r w:rsidRPr="00433E6A">
        <w:rPr>
          <w:rFonts w:ascii="Times New Roman" w:hAnsi="Times New Roman" w:cs="Times New Roman"/>
          <w:sz w:val="24"/>
          <w:szCs w:val="24"/>
        </w:rPr>
        <w:t xml:space="preserve"> They </w:t>
      </w:r>
      <w:r w:rsidRPr="00433E6A">
        <w:rPr>
          <w:rFonts w:ascii="Times New Roman" w:hAnsi="Times New Roman" w:cs="Times New Roman"/>
          <w:sz w:val="24"/>
          <w:szCs w:val="24"/>
        </w:rPr>
        <w:lastRenderedPageBreak/>
        <w:t>stand at the frontline of China’s global business expansion and have drawn considerable attention from policy makers and scholars worldwide,</w:t>
      </w:r>
      <w:r w:rsidRPr="00433E6A">
        <w:rPr>
          <w:rStyle w:val="FootnoteReference"/>
          <w:rFonts w:ascii="Times New Roman" w:hAnsi="Times New Roman" w:cs="Times New Roman"/>
          <w:sz w:val="24"/>
          <w:szCs w:val="24"/>
        </w:rPr>
        <w:footnoteReference w:id="144"/>
      </w:r>
      <w:r w:rsidRPr="00433E6A">
        <w:rPr>
          <w:rFonts w:ascii="Times New Roman" w:hAnsi="Times New Roman" w:cs="Times New Roman"/>
          <w:sz w:val="24"/>
          <w:szCs w:val="24"/>
        </w:rPr>
        <w:t xml:space="preserve"> spawning a large body of research </w:t>
      </w:r>
      <w:r w:rsidR="003056A6">
        <w:rPr>
          <w:rFonts w:ascii="Times New Roman" w:hAnsi="Times New Roman" w:cs="Times New Roman"/>
          <w:sz w:val="24"/>
          <w:szCs w:val="24"/>
        </w:rPr>
        <w:t>on relevant</w:t>
      </w:r>
      <w:r w:rsidRPr="00433E6A">
        <w:rPr>
          <w:rFonts w:ascii="Times New Roman" w:hAnsi="Times New Roman" w:cs="Times New Roman"/>
          <w:sz w:val="24"/>
          <w:szCs w:val="24"/>
        </w:rPr>
        <w:t xml:space="preserve"> topics such as the effects of state ownership on efficiency,</w:t>
      </w:r>
      <w:r w:rsidRPr="00433E6A">
        <w:rPr>
          <w:rStyle w:val="FootnoteReference"/>
          <w:rFonts w:ascii="Times New Roman" w:hAnsi="Times New Roman" w:cs="Times New Roman"/>
          <w:sz w:val="24"/>
          <w:szCs w:val="24"/>
        </w:rPr>
        <w:footnoteReference w:id="145"/>
      </w:r>
      <w:r w:rsidRPr="00433E6A">
        <w:rPr>
          <w:rFonts w:ascii="Times New Roman" w:hAnsi="Times New Roman" w:cs="Times New Roman"/>
          <w:sz w:val="24"/>
          <w:szCs w:val="24"/>
        </w:rPr>
        <w:t xml:space="preserve"> government control over SOE personnel,</w:t>
      </w:r>
      <w:r w:rsidRPr="00433E6A">
        <w:rPr>
          <w:rStyle w:val="FootnoteReference"/>
          <w:rFonts w:ascii="Times New Roman" w:hAnsi="Times New Roman" w:cs="Times New Roman"/>
          <w:sz w:val="24"/>
          <w:szCs w:val="24"/>
        </w:rPr>
        <w:footnoteReference w:id="146"/>
      </w:r>
      <w:r w:rsidRPr="00433E6A">
        <w:rPr>
          <w:rFonts w:ascii="Times New Roman" w:hAnsi="Times New Roman" w:cs="Times New Roman"/>
          <w:sz w:val="24"/>
          <w:szCs w:val="24"/>
        </w:rPr>
        <w:t xml:space="preserve"> and policy-driven </w:t>
      </w:r>
      <w:r w:rsidRPr="001C592C">
        <w:rPr>
          <w:rFonts w:ascii="Times New Roman" w:hAnsi="Times New Roman" w:cs="Times New Roman"/>
          <w:sz w:val="24"/>
          <w:szCs w:val="24"/>
        </w:rPr>
        <w:t>foreign direct investment.</w:t>
      </w:r>
      <w:r w:rsidRPr="001C592C">
        <w:rPr>
          <w:rStyle w:val="FootnoteReference"/>
          <w:rFonts w:ascii="Times New Roman" w:hAnsi="Times New Roman" w:cs="Times New Roman"/>
          <w:sz w:val="24"/>
          <w:szCs w:val="24"/>
        </w:rPr>
        <w:footnoteReference w:id="147"/>
      </w:r>
      <w:r w:rsidRPr="001C592C">
        <w:rPr>
          <w:rFonts w:ascii="Times New Roman" w:hAnsi="Times New Roman" w:cs="Times New Roman"/>
          <w:sz w:val="24"/>
          <w:szCs w:val="24"/>
        </w:rPr>
        <w:t xml:space="preserve"> Despite the broad coverage of the existing literature, how ownership type (i.e., state ownership versus private ownership) may expose Chinese multinationals to </w:t>
      </w:r>
      <w:r w:rsidR="003056A6">
        <w:rPr>
          <w:rFonts w:ascii="Times New Roman" w:hAnsi="Times New Roman" w:cs="Times New Roman"/>
          <w:sz w:val="24"/>
          <w:szCs w:val="24"/>
        </w:rPr>
        <w:t>the compliance dilemma</w:t>
      </w:r>
      <w:r w:rsidRPr="001C592C">
        <w:rPr>
          <w:rFonts w:ascii="Times New Roman" w:hAnsi="Times New Roman" w:cs="Times New Roman"/>
          <w:sz w:val="24"/>
          <w:szCs w:val="24"/>
        </w:rPr>
        <w:t xml:space="preserve"> has evaded systemic examination. As detailed earlier, certain U.S. laws single out SOEs for differentiated treatment (e.g. the HFCA Act). Moreover, </w:t>
      </w:r>
      <w:r w:rsidR="003056A6">
        <w:rPr>
          <w:rFonts w:ascii="Times New Roman" w:hAnsi="Times New Roman" w:cs="Times New Roman"/>
          <w:sz w:val="24"/>
          <w:szCs w:val="24"/>
        </w:rPr>
        <w:t xml:space="preserve">in enforcing formal laws and regulations, </w:t>
      </w:r>
      <w:r w:rsidRPr="001C592C">
        <w:rPr>
          <w:rFonts w:ascii="Times New Roman" w:hAnsi="Times New Roman" w:cs="Times New Roman"/>
          <w:sz w:val="24"/>
          <w:szCs w:val="24"/>
        </w:rPr>
        <w:t xml:space="preserve">U.S. government agencies have </w:t>
      </w:r>
      <w:r w:rsidR="003056A6">
        <w:rPr>
          <w:rFonts w:ascii="Times New Roman" w:hAnsi="Times New Roman" w:cs="Times New Roman"/>
          <w:sz w:val="24"/>
          <w:szCs w:val="24"/>
        </w:rPr>
        <w:t>been scrutinizing</w:t>
      </w:r>
      <w:r w:rsidRPr="001C592C">
        <w:rPr>
          <w:rFonts w:ascii="Times New Roman" w:hAnsi="Times New Roman" w:cs="Times New Roman"/>
          <w:sz w:val="24"/>
          <w:szCs w:val="24"/>
        </w:rPr>
        <w:t xml:space="preserve"> state-owned Chinese investors.</w:t>
      </w:r>
      <w:r w:rsidRPr="001C592C">
        <w:rPr>
          <w:rStyle w:val="FootnoteReference"/>
          <w:rFonts w:ascii="Times New Roman" w:hAnsi="Times New Roman" w:cs="Times New Roman"/>
          <w:sz w:val="24"/>
          <w:szCs w:val="24"/>
        </w:rPr>
        <w:footnoteReference w:id="148"/>
      </w:r>
      <w:r w:rsidRPr="001C592C">
        <w:rPr>
          <w:rFonts w:ascii="Times New Roman" w:hAnsi="Times New Roman" w:cs="Times New Roman"/>
          <w:sz w:val="24"/>
          <w:szCs w:val="24"/>
        </w:rPr>
        <w:t xml:space="preserve"> For example, the Federal Communication Commission (“FCC”) recently revoked the previously issued license to China Telecom, a major Chinese SOE that entered the U.S. market in as early as 2000. One of the main reasons cited by the FCC for taking this unprecedented, radical action is the Chinese government’s control and ownership of the multinational.</w:t>
      </w:r>
      <w:r w:rsidRPr="001C592C">
        <w:rPr>
          <w:rStyle w:val="FootnoteReference"/>
          <w:rFonts w:ascii="Times New Roman" w:hAnsi="Times New Roman" w:cs="Times New Roman"/>
          <w:sz w:val="24"/>
          <w:szCs w:val="24"/>
        </w:rPr>
        <w:footnoteReference w:id="149"/>
      </w:r>
      <w:r w:rsidRPr="001C592C">
        <w:rPr>
          <w:rFonts w:ascii="Times New Roman" w:hAnsi="Times New Roman" w:cs="Times New Roman"/>
          <w:sz w:val="24"/>
          <w:szCs w:val="24"/>
        </w:rPr>
        <w:t xml:space="preserve"> </w:t>
      </w:r>
    </w:p>
    <w:p w14:paraId="11E3FD5C" w14:textId="0FF28D5A" w:rsidR="00AB60B7" w:rsidRPr="00310999" w:rsidRDefault="003056A6" w:rsidP="003056A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Concurrently, </w:t>
      </w:r>
      <w:r w:rsidR="00AB60B7" w:rsidRPr="001C592C">
        <w:rPr>
          <w:rFonts w:ascii="Times New Roman" w:hAnsi="Times New Roman" w:cs="Times New Roman"/>
          <w:sz w:val="24"/>
          <w:szCs w:val="24"/>
        </w:rPr>
        <w:t xml:space="preserve">the Chinese government has established a distinct set of institutions to regulate SOEs. </w:t>
      </w:r>
      <w:r w:rsidR="00310999" w:rsidRPr="00310999">
        <w:rPr>
          <w:rFonts w:ascii="Times New Roman" w:hAnsi="Times New Roman" w:cs="Times New Roman"/>
          <w:sz w:val="24"/>
          <w:szCs w:val="24"/>
        </w:rPr>
        <w:t>In t</w:t>
      </w:r>
      <w:r w:rsidR="00AB60B7" w:rsidRPr="00310999">
        <w:rPr>
          <w:rFonts w:ascii="Times New Roman" w:hAnsi="Times New Roman" w:cs="Times New Roman"/>
          <w:sz w:val="24"/>
          <w:szCs w:val="24"/>
        </w:rPr>
        <w:t>he past four decades</w:t>
      </w:r>
      <w:r w:rsidR="00310999" w:rsidRPr="00310999">
        <w:rPr>
          <w:rFonts w:ascii="Times New Roman" w:hAnsi="Times New Roman" w:cs="Times New Roman"/>
          <w:sz w:val="24"/>
          <w:szCs w:val="24"/>
        </w:rPr>
        <w:t>,</w:t>
      </w:r>
      <w:r w:rsidR="00AB60B7" w:rsidRPr="00310999">
        <w:rPr>
          <w:rFonts w:ascii="Times New Roman" w:hAnsi="Times New Roman" w:cs="Times New Roman"/>
          <w:sz w:val="24"/>
          <w:szCs w:val="24"/>
        </w:rPr>
        <w:t xml:space="preserve"> business organizations </w:t>
      </w:r>
      <w:r w:rsidR="00310999" w:rsidRPr="00310999">
        <w:rPr>
          <w:rFonts w:ascii="Times New Roman" w:hAnsi="Times New Roman" w:cs="Times New Roman"/>
          <w:sz w:val="24"/>
          <w:szCs w:val="24"/>
        </w:rPr>
        <w:t xml:space="preserve">in China </w:t>
      </w:r>
      <w:r w:rsidR="00AB60B7" w:rsidRPr="00310999">
        <w:rPr>
          <w:rFonts w:ascii="Times New Roman" w:hAnsi="Times New Roman" w:cs="Times New Roman"/>
          <w:sz w:val="24"/>
          <w:szCs w:val="24"/>
        </w:rPr>
        <w:t>evolved in sync with the</w:t>
      </w:r>
      <w:r w:rsidR="00310999" w:rsidRPr="00310999">
        <w:rPr>
          <w:rFonts w:ascii="Times New Roman" w:hAnsi="Times New Roman" w:cs="Times New Roman"/>
          <w:sz w:val="24"/>
          <w:szCs w:val="24"/>
        </w:rPr>
        <w:t xml:space="preserve"> transformation of their</w:t>
      </w:r>
      <w:r w:rsidR="00AB60B7" w:rsidRPr="00310999">
        <w:rPr>
          <w:rFonts w:ascii="Times New Roman" w:hAnsi="Times New Roman" w:cs="Times New Roman"/>
          <w:sz w:val="24"/>
          <w:szCs w:val="24"/>
        </w:rPr>
        <w:t xml:space="preserve"> legal and regulatory environments. At the </w:t>
      </w:r>
      <w:r>
        <w:rPr>
          <w:rFonts w:ascii="Times New Roman" w:hAnsi="Times New Roman" w:cs="Times New Roman"/>
          <w:sz w:val="24"/>
          <w:szCs w:val="24"/>
        </w:rPr>
        <w:t>dawn</w:t>
      </w:r>
      <w:r w:rsidRPr="00310999">
        <w:rPr>
          <w:rFonts w:ascii="Times New Roman" w:hAnsi="Times New Roman" w:cs="Times New Roman"/>
          <w:sz w:val="24"/>
          <w:szCs w:val="24"/>
        </w:rPr>
        <w:t xml:space="preserve"> </w:t>
      </w:r>
      <w:r w:rsidR="00AB60B7" w:rsidRPr="00310999">
        <w:rPr>
          <w:rFonts w:ascii="Times New Roman" w:hAnsi="Times New Roman" w:cs="Times New Roman"/>
          <w:sz w:val="24"/>
          <w:szCs w:val="24"/>
        </w:rPr>
        <w:t xml:space="preserve">of the economic liberalization, the Chinese government </w:t>
      </w:r>
      <w:r w:rsidR="00310999" w:rsidRPr="00310999">
        <w:rPr>
          <w:rFonts w:ascii="Times New Roman" w:hAnsi="Times New Roman" w:cs="Times New Roman"/>
          <w:sz w:val="24"/>
          <w:szCs w:val="24"/>
        </w:rPr>
        <w:t xml:space="preserve">followed the Soviet model and </w:t>
      </w:r>
      <w:r w:rsidR="00AB60B7" w:rsidRPr="00310999">
        <w:rPr>
          <w:rFonts w:ascii="Times New Roman" w:hAnsi="Times New Roman" w:cs="Times New Roman"/>
          <w:sz w:val="24"/>
          <w:szCs w:val="24"/>
        </w:rPr>
        <w:t>micro-managed most business enterprises,</w:t>
      </w:r>
      <w:r w:rsidR="00AB60B7" w:rsidRPr="00310999">
        <w:rPr>
          <w:rStyle w:val="FootnoteReference"/>
          <w:rFonts w:ascii="Times New Roman" w:hAnsi="Times New Roman" w:cs="Times New Roman"/>
          <w:sz w:val="24"/>
          <w:szCs w:val="24"/>
        </w:rPr>
        <w:footnoteReference w:id="150"/>
      </w:r>
      <w:r w:rsidR="00AB60B7" w:rsidRPr="00310999">
        <w:rPr>
          <w:rFonts w:ascii="Times New Roman" w:hAnsi="Times New Roman" w:cs="Times New Roman"/>
          <w:sz w:val="24"/>
          <w:szCs w:val="24"/>
        </w:rPr>
        <w:t xml:space="preserve"> which had suffered low efficiency and incurred </w:t>
      </w:r>
      <w:r w:rsidR="00AB60B7" w:rsidRPr="00310999">
        <w:rPr>
          <w:rFonts w:ascii="Times New Roman" w:hAnsi="Times New Roman" w:cs="Times New Roman"/>
          <w:sz w:val="24"/>
          <w:szCs w:val="24"/>
        </w:rPr>
        <w:lastRenderedPageBreak/>
        <w:t>massive and continuous losses.</w:t>
      </w:r>
      <w:r w:rsidR="00AB60B7" w:rsidRPr="00310999">
        <w:rPr>
          <w:rStyle w:val="FootnoteReference"/>
          <w:rFonts w:ascii="Times New Roman" w:hAnsi="Times New Roman" w:cs="Times New Roman"/>
          <w:sz w:val="24"/>
          <w:szCs w:val="24"/>
        </w:rPr>
        <w:footnoteReference w:id="151"/>
      </w:r>
      <w:r w:rsidR="00AB60B7" w:rsidRPr="00310999">
        <w:rPr>
          <w:rFonts w:ascii="Times New Roman" w:hAnsi="Times New Roman" w:cs="Times New Roman"/>
          <w:sz w:val="24"/>
          <w:szCs w:val="24"/>
        </w:rPr>
        <w:t xml:space="preserve"> </w:t>
      </w:r>
      <w:r>
        <w:rPr>
          <w:rFonts w:ascii="Times New Roman" w:hAnsi="Times New Roman" w:cs="Times New Roman"/>
          <w:sz w:val="24"/>
          <w:szCs w:val="24"/>
        </w:rPr>
        <w:t>And</w:t>
      </w:r>
      <w:r w:rsidRPr="00310999">
        <w:rPr>
          <w:rFonts w:ascii="Times New Roman" w:hAnsi="Times New Roman" w:cs="Times New Roman"/>
          <w:sz w:val="24"/>
          <w:szCs w:val="24"/>
        </w:rPr>
        <w:t xml:space="preserve"> </w:t>
      </w:r>
      <w:r w:rsidR="00AB60B7" w:rsidRPr="00310999">
        <w:rPr>
          <w:rFonts w:ascii="Times New Roman" w:hAnsi="Times New Roman" w:cs="Times New Roman"/>
          <w:sz w:val="24"/>
          <w:szCs w:val="24"/>
        </w:rPr>
        <w:t xml:space="preserve">state </w:t>
      </w:r>
      <w:r w:rsidRPr="00310999">
        <w:rPr>
          <w:rFonts w:ascii="Times New Roman" w:hAnsi="Times New Roman" w:cs="Times New Roman"/>
          <w:sz w:val="24"/>
          <w:szCs w:val="24"/>
        </w:rPr>
        <w:t>experiment</w:t>
      </w:r>
      <w:r>
        <w:rPr>
          <w:rFonts w:ascii="Times New Roman" w:hAnsi="Times New Roman" w:cs="Times New Roman"/>
          <w:sz w:val="24"/>
          <w:szCs w:val="24"/>
        </w:rPr>
        <w:t>s to enhance their</w:t>
      </w:r>
      <w:r w:rsidR="00AB60B7" w:rsidRPr="00310999">
        <w:rPr>
          <w:rFonts w:ascii="Times New Roman" w:hAnsi="Times New Roman" w:cs="Times New Roman"/>
          <w:sz w:val="24"/>
          <w:szCs w:val="24"/>
        </w:rPr>
        <w:t xml:space="preserve"> performance all failed.</w:t>
      </w:r>
      <w:r w:rsidR="00AB60B7" w:rsidRPr="00310999">
        <w:rPr>
          <w:rStyle w:val="FootnoteReference"/>
          <w:rFonts w:ascii="Times New Roman" w:hAnsi="Times New Roman" w:cs="Times New Roman"/>
          <w:sz w:val="24"/>
          <w:szCs w:val="24"/>
        </w:rPr>
        <w:footnoteReference w:id="152"/>
      </w:r>
      <w:r w:rsidR="00AB60B7" w:rsidRPr="00310999">
        <w:rPr>
          <w:rFonts w:ascii="Times New Roman" w:hAnsi="Times New Roman" w:cs="Times New Roman"/>
          <w:sz w:val="24"/>
          <w:szCs w:val="24"/>
        </w:rPr>
        <w:t xml:space="preserve"> Meanwhile, enterprises with alternative ownership structures sprouted and, without the organizational weaknesses of the SOEs, proved highly competitive.</w:t>
      </w:r>
      <w:r w:rsidR="00AB60B7" w:rsidRPr="00310999">
        <w:rPr>
          <w:rStyle w:val="FootnoteReference"/>
          <w:rFonts w:ascii="Times New Roman" w:hAnsi="Times New Roman" w:cs="Times New Roman"/>
          <w:sz w:val="24"/>
          <w:szCs w:val="24"/>
        </w:rPr>
        <w:footnoteReference w:id="153"/>
      </w:r>
      <w:r w:rsidR="00AB60B7" w:rsidRPr="00310999">
        <w:rPr>
          <w:rFonts w:ascii="Times New Roman" w:hAnsi="Times New Roman" w:cs="Times New Roman"/>
          <w:sz w:val="24"/>
          <w:szCs w:val="24"/>
        </w:rPr>
        <w:t xml:space="preserve"> Their success enabled the reformers among the political elites to make the case for a radical SOE reform.</w:t>
      </w:r>
      <w:r w:rsidR="00AB60B7" w:rsidRPr="00310999">
        <w:rPr>
          <w:rStyle w:val="FootnoteReference"/>
          <w:rFonts w:ascii="Times New Roman" w:hAnsi="Times New Roman" w:cs="Times New Roman"/>
          <w:sz w:val="24"/>
          <w:szCs w:val="24"/>
        </w:rPr>
        <w:footnoteReference w:id="154"/>
      </w:r>
      <w:r w:rsidR="00AB60B7" w:rsidRPr="00310999">
        <w:rPr>
          <w:rFonts w:ascii="Times New Roman" w:hAnsi="Times New Roman" w:cs="Times New Roman"/>
          <w:sz w:val="24"/>
          <w:szCs w:val="24"/>
        </w:rPr>
        <w:t xml:space="preserve"> </w:t>
      </w:r>
    </w:p>
    <w:p w14:paraId="727B72C8" w14:textId="77777777" w:rsidR="00AB60B7" w:rsidRPr="00310999" w:rsidRDefault="00AB60B7" w:rsidP="00321A41">
      <w:pPr>
        <w:spacing w:after="0" w:line="240" w:lineRule="auto"/>
        <w:ind w:firstLine="720"/>
        <w:jc w:val="both"/>
        <w:rPr>
          <w:rFonts w:ascii="Times New Roman" w:hAnsi="Times New Roman" w:cs="Times New Roman"/>
          <w:sz w:val="24"/>
          <w:szCs w:val="24"/>
        </w:rPr>
      </w:pPr>
      <w:r w:rsidRPr="00310999">
        <w:rPr>
          <w:rFonts w:ascii="Times New Roman" w:hAnsi="Times New Roman" w:cs="Times New Roman"/>
          <w:sz w:val="24"/>
          <w:szCs w:val="24"/>
        </w:rPr>
        <w:t>In the mid-1990s, the reformers began to massively privatize the SOEs,</w:t>
      </w:r>
      <w:r w:rsidRPr="00310999">
        <w:rPr>
          <w:rStyle w:val="FootnoteReference"/>
          <w:rFonts w:ascii="Times New Roman" w:hAnsi="Times New Roman" w:cs="Times New Roman"/>
          <w:sz w:val="24"/>
          <w:szCs w:val="24"/>
        </w:rPr>
        <w:footnoteReference w:id="155"/>
      </w:r>
      <w:r w:rsidRPr="00310999">
        <w:rPr>
          <w:rFonts w:ascii="Times New Roman" w:hAnsi="Times New Roman" w:cs="Times New Roman"/>
          <w:sz w:val="24"/>
          <w:szCs w:val="24"/>
        </w:rPr>
        <w:t xml:space="preserve"> with the goal of establishing a “socialist market economy.”</w:t>
      </w:r>
      <w:r w:rsidRPr="00310999">
        <w:rPr>
          <w:rStyle w:val="FootnoteReference"/>
          <w:rFonts w:ascii="Times New Roman" w:hAnsi="Times New Roman" w:cs="Times New Roman"/>
          <w:sz w:val="24"/>
          <w:szCs w:val="24"/>
        </w:rPr>
        <w:footnoteReference w:id="156"/>
      </w:r>
      <w:r w:rsidRPr="00310999">
        <w:rPr>
          <w:rFonts w:ascii="Times New Roman" w:hAnsi="Times New Roman" w:cs="Times New Roman"/>
          <w:sz w:val="24"/>
          <w:szCs w:val="24"/>
        </w:rPr>
        <w:t xml:space="preserve"> A policy of “grabbing the big and letting go [of] the small” was implemented, leading to the privatization of most small and medium-sized SOEs. The state, however, retained ownership control over large SOEs in key strategic sectors.</w:t>
      </w:r>
      <w:r w:rsidRPr="00310999">
        <w:rPr>
          <w:rStyle w:val="FootnoteReference"/>
          <w:rFonts w:ascii="Times New Roman" w:hAnsi="Times New Roman" w:cs="Times New Roman"/>
          <w:sz w:val="24"/>
          <w:szCs w:val="24"/>
        </w:rPr>
        <w:footnoteReference w:id="157"/>
      </w:r>
      <w:r w:rsidRPr="00310999">
        <w:rPr>
          <w:rFonts w:ascii="Times New Roman" w:hAnsi="Times New Roman" w:cs="Times New Roman"/>
          <w:sz w:val="24"/>
          <w:szCs w:val="24"/>
        </w:rPr>
        <w:t xml:space="preserve"> When the dust settled, a sui generis economic system took shape. A defining feature of the system is the cohort of “modernized” SOEs,</w:t>
      </w:r>
      <w:r w:rsidRPr="00310999">
        <w:rPr>
          <w:rStyle w:val="FootnoteReference"/>
          <w:rFonts w:ascii="Times New Roman" w:hAnsi="Times New Roman" w:cs="Times New Roman"/>
          <w:sz w:val="24"/>
          <w:szCs w:val="24"/>
        </w:rPr>
        <w:footnoteReference w:id="158"/>
      </w:r>
      <w:r w:rsidRPr="00310999">
        <w:rPr>
          <w:rFonts w:ascii="Times New Roman" w:hAnsi="Times New Roman" w:cs="Times New Roman"/>
          <w:sz w:val="24"/>
          <w:szCs w:val="24"/>
        </w:rPr>
        <w:t xml:space="preserve"> which underwent corporatization and adopted organizational structures resembling contemporary Western firms.</w:t>
      </w:r>
      <w:r w:rsidRPr="00310999">
        <w:rPr>
          <w:rFonts w:ascii="Times New Roman" w:hAnsi="Times New Roman" w:cs="Times New Roman"/>
          <w:sz w:val="24"/>
          <w:szCs w:val="24"/>
          <w:vertAlign w:val="superscript"/>
        </w:rPr>
        <w:footnoteReference w:id="159"/>
      </w:r>
      <w:r w:rsidRPr="00310999">
        <w:rPr>
          <w:rFonts w:ascii="Times New Roman" w:hAnsi="Times New Roman" w:cs="Times New Roman"/>
          <w:sz w:val="24"/>
          <w:szCs w:val="24"/>
        </w:rPr>
        <w:t xml:space="preserve"> And many have listed their stocks on major securities exchanges in China and abroad.</w:t>
      </w:r>
      <w:r w:rsidRPr="00310999">
        <w:rPr>
          <w:rStyle w:val="FootnoteReference"/>
          <w:rFonts w:ascii="Times New Roman" w:hAnsi="Times New Roman" w:cs="Times New Roman"/>
          <w:sz w:val="24"/>
          <w:szCs w:val="24"/>
        </w:rPr>
        <w:footnoteReference w:id="160"/>
      </w:r>
      <w:r w:rsidRPr="00310999">
        <w:rPr>
          <w:rFonts w:ascii="Times New Roman" w:hAnsi="Times New Roman" w:cs="Times New Roman"/>
          <w:sz w:val="24"/>
          <w:szCs w:val="24"/>
        </w:rPr>
        <w:t xml:space="preserve"> </w:t>
      </w:r>
    </w:p>
    <w:p w14:paraId="04EF63FD" w14:textId="77777777" w:rsidR="00AB60B7" w:rsidRPr="00E24511" w:rsidRDefault="00AB60B7" w:rsidP="00321A41">
      <w:pPr>
        <w:spacing w:after="0" w:line="240" w:lineRule="auto"/>
        <w:ind w:firstLine="720"/>
        <w:jc w:val="both"/>
        <w:rPr>
          <w:rFonts w:ascii="Times New Roman" w:hAnsi="Times New Roman" w:cs="Times New Roman"/>
          <w:sz w:val="24"/>
          <w:szCs w:val="24"/>
        </w:rPr>
      </w:pPr>
      <w:r w:rsidRPr="00310999">
        <w:rPr>
          <w:rFonts w:ascii="Times New Roman" w:hAnsi="Times New Roman" w:cs="Times New Roman"/>
          <w:sz w:val="24"/>
          <w:szCs w:val="24"/>
        </w:rPr>
        <w:t xml:space="preserve">The Chinese government also adjusted its mode of control over the remaining SOEs. First, it integrated the supervision of the largest national SOEs and delegated the power to a newly established agency under the State Council—the State-Owned Assets Supervision and Administration Commission (“SASAC”). The SASAC functions as both the nominal </w:t>
      </w:r>
      <w:r w:rsidRPr="00310999">
        <w:rPr>
          <w:rFonts w:ascii="Times New Roman" w:hAnsi="Times New Roman" w:cs="Times New Roman"/>
          <w:sz w:val="24"/>
          <w:szCs w:val="24"/>
        </w:rPr>
        <w:lastRenderedPageBreak/>
        <w:t>controlling shareholder and the primary regulator of the national SOEs. Instead of engaging in micro-management,</w:t>
      </w:r>
      <w:r w:rsidRPr="00310999">
        <w:rPr>
          <w:rFonts w:ascii="Times New Roman" w:hAnsi="Times New Roman" w:cs="Times New Roman"/>
          <w:sz w:val="24"/>
          <w:szCs w:val="24"/>
          <w:vertAlign w:val="superscript"/>
        </w:rPr>
        <w:footnoteReference w:id="161"/>
      </w:r>
      <w:r w:rsidRPr="00310999">
        <w:rPr>
          <w:rFonts w:ascii="Times New Roman" w:hAnsi="Times New Roman" w:cs="Times New Roman"/>
          <w:sz w:val="24"/>
          <w:szCs w:val="24"/>
        </w:rPr>
        <w:t xml:space="preserve"> the SASAC periodically reviews important corporate matters, evaluates senior corporate officers, and makes long-term strategic business plans for the SOEs under its supervision.</w:t>
      </w:r>
      <w:r w:rsidRPr="00310999">
        <w:rPr>
          <w:rFonts w:ascii="Times New Roman" w:hAnsi="Times New Roman" w:cs="Times New Roman"/>
          <w:sz w:val="24"/>
          <w:szCs w:val="24"/>
          <w:vertAlign w:val="superscript"/>
        </w:rPr>
        <w:footnoteReference w:id="162"/>
      </w:r>
      <w:r w:rsidRPr="00310999">
        <w:rPr>
          <w:rFonts w:ascii="Times New Roman" w:hAnsi="Times New Roman" w:cs="Times New Roman"/>
          <w:sz w:val="24"/>
          <w:szCs w:val="24"/>
        </w:rPr>
        <w:t xml:space="preserve"> The agency is also responsible for implementing rules and regulations concerning the preservation of state assets.</w:t>
      </w:r>
      <w:r w:rsidRPr="00310999">
        <w:rPr>
          <w:rFonts w:ascii="Times New Roman" w:hAnsi="Times New Roman" w:cs="Times New Roman"/>
          <w:sz w:val="24"/>
          <w:szCs w:val="24"/>
          <w:vertAlign w:val="superscript"/>
        </w:rPr>
        <w:footnoteReference w:id="163"/>
      </w:r>
      <w:r w:rsidRPr="00310999">
        <w:rPr>
          <w:rFonts w:ascii="Times New Roman" w:hAnsi="Times New Roman" w:cs="Times New Roman"/>
          <w:sz w:val="24"/>
          <w:szCs w:val="24"/>
        </w:rPr>
        <w:t xml:space="preserve"> Modeled after the</w:t>
      </w:r>
      <w:r w:rsidRPr="00C803C1">
        <w:rPr>
          <w:rFonts w:ascii="Times New Roman" w:hAnsi="Times New Roman" w:cs="Times New Roman"/>
          <w:sz w:val="24"/>
          <w:szCs w:val="24"/>
        </w:rPr>
        <w:t xml:space="preserve"> </w:t>
      </w:r>
      <w:r w:rsidRPr="00E24511">
        <w:rPr>
          <w:rFonts w:ascii="Times New Roman" w:hAnsi="Times New Roman" w:cs="Times New Roman"/>
          <w:sz w:val="24"/>
          <w:szCs w:val="24"/>
        </w:rPr>
        <w:t>national agency, the provincial and municipal SASACs supervise Chinese SOEs of their corresponding levels in all business sectors.</w:t>
      </w:r>
      <w:r w:rsidRPr="00E24511">
        <w:rPr>
          <w:rFonts w:ascii="Times New Roman" w:hAnsi="Times New Roman" w:cs="Times New Roman"/>
          <w:sz w:val="24"/>
          <w:szCs w:val="24"/>
          <w:vertAlign w:val="superscript"/>
        </w:rPr>
        <w:footnoteReference w:id="164"/>
      </w:r>
      <w:r w:rsidRPr="00E24511">
        <w:rPr>
          <w:rFonts w:ascii="Times New Roman" w:hAnsi="Times New Roman" w:cs="Times New Roman"/>
          <w:sz w:val="24"/>
          <w:szCs w:val="24"/>
        </w:rPr>
        <w:t xml:space="preserve"> </w:t>
      </w:r>
    </w:p>
    <w:p w14:paraId="760F8BB5" w14:textId="67257276" w:rsidR="00AB60B7" w:rsidRPr="00E24511" w:rsidRDefault="00AB60B7" w:rsidP="00321A41">
      <w:pPr>
        <w:spacing w:after="0" w:line="240" w:lineRule="auto"/>
        <w:ind w:firstLine="720"/>
        <w:jc w:val="both"/>
        <w:rPr>
          <w:rFonts w:ascii="Times New Roman" w:hAnsi="Times New Roman" w:cs="Times New Roman"/>
          <w:sz w:val="24"/>
          <w:szCs w:val="24"/>
        </w:rPr>
      </w:pPr>
      <w:r w:rsidRPr="00E24511">
        <w:rPr>
          <w:rFonts w:ascii="Times New Roman" w:hAnsi="Times New Roman" w:cs="Times New Roman"/>
          <w:sz w:val="24"/>
          <w:szCs w:val="24"/>
        </w:rPr>
        <w:t>While transformational in many ways, the SOE reform and the contraction of the state sector are by no means a linear process. The global financial crisis and its aftermath empowered the SOEs,</w:t>
      </w:r>
      <w:r w:rsidRPr="00E24511">
        <w:rPr>
          <w:rFonts w:ascii="Times New Roman" w:hAnsi="Times New Roman" w:cs="Times New Roman"/>
          <w:sz w:val="24"/>
          <w:szCs w:val="24"/>
          <w:vertAlign w:val="superscript"/>
        </w:rPr>
        <w:footnoteReference w:id="165"/>
      </w:r>
      <w:r w:rsidRPr="00E24511">
        <w:rPr>
          <w:rFonts w:ascii="Times New Roman" w:hAnsi="Times New Roman" w:cs="Times New Roman"/>
          <w:sz w:val="24"/>
          <w:szCs w:val="24"/>
          <w:vertAlign w:val="superscript"/>
        </w:rPr>
        <w:t xml:space="preserve"> </w:t>
      </w:r>
      <w:r w:rsidRPr="00E24511">
        <w:rPr>
          <w:rFonts w:ascii="Times New Roman" w:hAnsi="Times New Roman" w:cs="Times New Roman"/>
          <w:sz w:val="24"/>
          <w:szCs w:val="24"/>
        </w:rPr>
        <w:t>and the central government has been sending contradicting signals ever since about the intended role of SOEs in the economy. While some top officials insisted on further deepening the market reform,</w:t>
      </w:r>
      <w:r w:rsidRPr="00E24511">
        <w:rPr>
          <w:rStyle w:val="FootnoteReference"/>
          <w:rFonts w:ascii="Times New Roman" w:hAnsi="Times New Roman" w:cs="Times New Roman"/>
          <w:sz w:val="24"/>
          <w:szCs w:val="24"/>
        </w:rPr>
        <w:footnoteReference w:id="166"/>
      </w:r>
      <w:r w:rsidRPr="00E24511">
        <w:rPr>
          <w:rFonts w:ascii="Times New Roman" w:hAnsi="Times New Roman" w:cs="Times New Roman"/>
          <w:sz w:val="24"/>
          <w:szCs w:val="24"/>
        </w:rPr>
        <w:t xml:space="preserve"> others charged the SOEs to grow “larger and stronger.”</w:t>
      </w:r>
      <w:r w:rsidRPr="00E24511">
        <w:rPr>
          <w:rStyle w:val="FootnoteReference"/>
          <w:rFonts w:ascii="Times New Roman" w:hAnsi="Times New Roman" w:cs="Times New Roman"/>
          <w:sz w:val="24"/>
          <w:szCs w:val="24"/>
        </w:rPr>
        <w:footnoteReference w:id="167"/>
      </w:r>
      <w:r w:rsidRPr="00E24511">
        <w:rPr>
          <w:rFonts w:ascii="Times New Roman" w:hAnsi="Times New Roman" w:cs="Times New Roman"/>
          <w:sz w:val="24"/>
          <w:szCs w:val="24"/>
        </w:rPr>
        <w:t xml:space="preserve"> Meanwhile, the CCP has reconfirmed its absolute</w:t>
      </w:r>
      <w:r w:rsidRPr="00C803C1">
        <w:rPr>
          <w:rFonts w:ascii="Times New Roman" w:hAnsi="Times New Roman" w:cs="Times New Roman"/>
          <w:sz w:val="24"/>
          <w:szCs w:val="24"/>
        </w:rPr>
        <w:t xml:space="preserve"> </w:t>
      </w:r>
      <w:r w:rsidRPr="00E24511">
        <w:rPr>
          <w:rFonts w:ascii="Times New Roman" w:hAnsi="Times New Roman" w:cs="Times New Roman"/>
          <w:sz w:val="24"/>
          <w:szCs w:val="24"/>
        </w:rPr>
        <w:t>reign over SOEs,</w:t>
      </w:r>
      <w:r w:rsidRPr="00E24511">
        <w:rPr>
          <w:rStyle w:val="FootnoteReference"/>
          <w:rFonts w:ascii="Times New Roman" w:hAnsi="Times New Roman" w:cs="Times New Roman"/>
          <w:sz w:val="24"/>
          <w:szCs w:val="24"/>
        </w:rPr>
        <w:footnoteReference w:id="168"/>
      </w:r>
      <w:r w:rsidRPr="00E24511">
        <w:rPr>
          <w:rFonts w:ascii="Times New Roman" w:hAnsi="Times New Roman" w:cs="Times New Roman"/>
          <w:sz w:val="24"/>
          <w:szCs w:val="24"/>
        </w:rPr>
        <w:t xml:space="preserve"> marking a sharp reversal of the previous policy to </w:t>
      </w:r>
      <w:r w:rsidRPr="00E24511">
        <w:rPr>
          <w:rFonts w:ascii="Times New Roman" w:hAnsi="Times New Roman" w:cs="Times New Roman"/>
          <w:sz w:val="24"/>
          <w:szCs w:val="24"/>
        </w:rPr>
        <w:lastRenderedPageBreak/>
        <w:t>“separate management from politics,”</w:t>
      </w:r>
      <w:r w:rsidRPr="00E24511">
        <w:rPr>
          <w:rStyle w:val="FootnoteReference"/>
          <w:rFonts w:ascii="Times New Roman" w:hAnsi="Times New Roman" w:cs="Times New Roman"/>
          <w:sz w:val="24"/>
          <w:szCs w:val="24"/>
        </w:rPr>
        <w:footnoteReference w:id="169"/>
      </w:r>
      <w:r w:rsidRPr="00E24511">
        <w:rPr>
          <w:rFonts w:ascii="Times New Roman" w:hAnsi="Times New Roman" w:cs="Times New Roman"/>
          <w:sz w:val="24"/>
          <w:szCs w:val="24"/>
        </w:rPr>
        <w:t xml:space="preserve"> and further blurring the boundaries between state institutions and the SOEs.</w:t>
      </w:r>
      <w:r w:rsidRPr="00E24511">
        <w:rPr>
          <w:rStyle w:val="FootnoteReference"/>
          <w:rFonts w:ascii="Times New Roman" w:hAnsi="Times New Roman" w:cs="Times New Roman"/>
          <w:sz w:val="24"/>
          <w:szCs w:val="24"/>
        </w:rPr>
        <w:footnoteReference w:id="170"/>
      </w:r>
      <w:r w:rsidRPr="00E24511">
        <w:rPr>
          <w:rFonts w:ascii="Times New Roman" w:hAnsi="Times New Roman" w:cs="Times New Roman"/>
          <w:sz w:val="24"/>
          <w:szCs w:val="24"/>
        </w:rPr>
        <w:t xml:space="preserve"> Given the rather unique institutional setting for Chinese state-owned multinational companies, I hypothesize that they are more prone to the compliance dilemma.</w:t>
      </w:r>
      <w:r w:rsidR="003A1633">
        <w:rPr>
          <w:rStyle w:val="FootnoteReference"/>
          <w:rFonts w:ascii="Times New Roman" w:hAnsi="Times New Roman" w:cs="Times New Roman"/>
          <w:sz w:val="24"/>
          <w:szCs w:val="24"/>
        </w:rPr>
        <w:footnoteReference w:id="171"/>
      </w:r>
      <w:r w:rsidRPr="00E24511">
        <w:rPr>
          <w:rFonts w:ascii="Times New Roman" w:hAnsi="Times New Roman" w:cs="Times New Roman"/>
          <w:sz w:val="24"/>
          <w:szCs w:val="24"/>
        </w:rPr>
        <w:t xml:space="preserve"> </w:t>
      </w:r>
    </w:p>
    <w:p w14:paraId="4D6F90DF" w14:textId="48557376" w:rsidR="00AB60B7" w:rsidRPr="00E24511" w:rsidRDefault="00AB60B7" w:rsidP="00321A41">
      <w:pPr>
        <w:spacing w:after="0" w:line="240" w:lineRule="auto"/>
        <w:ind w:firstLine="720"/>
        <w:jc w:val="both"/>
        <w:rPr>
          <w:rFonts w:ascii="Times New Roman" w:hAnsi="Times New Roman" w:cs="Times New Roman"/>
          <w:sz w:val="24"/>
          <w:szCs w:val="24"/>
        </w:rPr>
      </w:pPr>
      <w:r w:rsidRPr="00E24511">
        <w:rPr>
          <w:rFonts w:ascii="Times New Roman" w:hAnsi="Times New Roman" w:cs="Times New Roman"/>
          <w:i/>
          <w:iCs/>
          <w:sz w:val="24"/>
          <w:szCs w:val="24"/>
        </w:rPr>
        <w:t xml:space="preserve">Compliance capacity. </w:t>
      </w:r>
      <w:r w:rsidRPr="00E24511">
        <w:rPr>
          <w:rFonts w:ascii="Times New Roman" w:hAnsi="Times New Roman" w:cs="Times New Roman"/>
          <w:sz w:val="24"/>
          <w:szCs w:val="24"/>
        </w:rPr>
        <w:t>Chinese multinationals</w:t>
      </w:r>
      <w:r w:rsidR="003A1633">
        <w:rPr>
          <w:rFonts w:ascii="Times New Roman" w:hAnsi="Times New Roman" w:cs="Times New Roman"/>
          <w:sz w:val="24"/>
          <w:szCs w:val="24"/>
        </w:rPr>
        <w:t xml:space="preserve"> also</w:t>
      </w:r>
      <w:r w:rsidRPr="00E24511">
        <w:rPr>
          <w:rFonts w:ascii="Times New Roman" w:hAnsi="Times New Roman" w:cs="Times New Roman"/>
          <w:sz w:val="24"/>
          <w:szCs w:val="24"/>
        </w:rPr>
        <w:t xml:space="preserve"> vary in their capacity to handle U.S. compliance work. As shown in Table 1, less than half of Chinese-invested businesses in the United States employed full-time compliance staff. Keep in mind that large Chinese multinational companies are over-represented in the sample, so the actual percentage </w:t>
      </w:r>
      <w:r w:rsidR="003A1633">
        <w:rPr>
          <w:rFonts w:ascii="Times New Roman" w:hAnsi="Times New Roman" w:cs="Times New Roman"/>
          <w:sz w:val="24"/>
          <w:szCs w:val="24"/>
        </w:rPr>
        <w:t xml:space="preserve">for an average multinational </w:t>
      </w:r>
      <w:r w:rsidRPr="00E24511">
        <w:rPr>
          <w:rFonts w:ascii="Times New Roman" w:hAnsi="Times New Roman" w:cs="Times New Roman"/>
          <w:sz w:val="24"/>
          <w:szCs w:val="24"/>
        </w:rPr>
        <w:t xml:space="preserve">must be even lower. For two reasons this </w:t>
      </w:r>
      <w:r w:rsidR="003A1633">
        <w:rPr>
          <w:rFonts w:ascii="Times New Roman" w:hAnsi="Times New Roman" w:cs="Times New Roman"/>
          <w:sz w:val="24"/>
          <w:szCs w:val="24"/>
        </w:rPr>
        <w:t>factor</w:t>
      </w:r>
      <w:r w:rsidR="003A1633" w:rsidRPr="00E24511">
        <w:rPr>
          <w:rFonts w:ascii="Times New Roman" w:hAnsi="Times New Roman" w:cs="Times New Roman"/>
          <w:sz w:val="24"/>
          <w:szCs w:val="24"/>
        </w:rPr>
        <w:t xml:space="preserve"> </w:t>
      </w:r>
      <w:r w:rsidRPr="00E24511">
        <w:rPr>
          <w:rFonts w:ascii="Times New Roman" w:hAnsi="Times New Roman" w:cs="Times New Roman"/>
          <w:sz w:val="24"/>
          <w:szCs w:val="24"/>
        </w:rPr>
        <w:t>may relate to</w:t>
      </w:r>
      <w:r w:rsidR="003A1633">
        <w:rPr>
          <w:rFonts w:ascii="Times New Roman" w:hAnsi="Times New Roman" w:cs="Times New Roman"/>
          <w:sz w:val="24"/>
          <w:szCs w:val="24"/>
        </w:rPr>
        <w:t xml:space="preserve"> variant</w:t>
      </w:r>
      <w:r w:rsidRPr="00E24511">
        <w:rPr>
          <w:rFonts w:ascii="Times New Roman" w:hAnsi="Times New Roman" w:cs="Times New Roman"/>
          <w:sz w:val="24"/>
          <w:szCs w:val="24"/>
        </w:rPr>
        <w:t xml:space="preserve"> exposure to the compliance dilemma. First, Chinese multinationals with compliance staff should be more capable of identifying noncompliance risks and, therefore, more aware of the compliance dilemma and its influence. Second, the opposite causal argument may also hold. Chinese multinational companies that are </w:t>
      </w:r>
      <w:r w:rsidR="003A1633">
        <w:rPr>
          <w:rFonts w:ascii="Times New Roman" w:hAnsi="Times New Roman" w:cs="Times New Roman"/>
          <w:sz w:val="24"/>
          <w:szCs w:val="24"/>
        </w:rPr>
        <w:t>cognizant</w:t>
      </w:r>
      <w:r w:rsidRPr="00E24511">
        <w:rPr>
          <w:rFonts w:ascii="Times New Roman" w:hAnsi="Times New Roman" w:cs="Times New Roman"/>
          <w:sz w:val="24"/>
          <w:szCs w:val="24"/>
        </w:rPr>
        <w:t xml:space="preserve"> of complex legal conflicts might be more inclined to strengthen their internal compliance capacity.</w:t>
      </w:r>
      <w:r w:rsidR="003056A6">
        <w:rPr>
          <w:rStyle w:val="FootnoteReference"/>
          <w:rFonts w:ascii="Times New Roman" w:hAnsi="Times New Roman" w:cs="Times New Roman"/>
          <w:sz w:val="24"/>
          <w:szCs w:val="24"/>
        </w:rPr>
        <w:footnoteReference w:id="172"/>
      </w:r>
      <w:r w:rsidRPr="00E24511">
        <w:rPr>
          <w:rFonts w:ascii="Times New Roman" w:hAnsi="Times New Roman" w:cs="Times New Roman"/>
          <w:sz w:val="24"/>
          <w:szCs w:val="24"/>
        </w:rPr>
        <w:t xml:space="preserve"> </w:t>
      </w:r>
    </w:p>
    <w:p w14:paraId="4C158710" w14:textId="7A998669" w:rsidR="00AB60B7" w:rsidRPr="00A919F0" w:rsidRDefault="00AB60B7" w:rsidP="00321A41">
      <w:pPr>
        <w:spacing w:after="0" w:line="240" w:lineRule="auto"/>
        <w:ind w:firstLine="720"/>
        <w:jc w:val="both"/>
        <w:rPr>
          <w:rFonts w:ascii="Times New Roman" w:hAnsi="Times New Roman" w:cs="Times New Roman"/>
          <w:i/>
          <w:iCs/>
          <w:sz w:val="24"/>
          <w:szCs w:val="24"/>
        </w:rPr>
      </w:pPr>
      <w:r w:rsidRPr="00E24511">
        <w:rPr>
          <w:rFonts w:ascii="Times New Roman" w:hAnsi="Times New Roman" w:cs="Times New Roman"/>
          <w:i/>
          <w:iCs/>
          <w:sz w:val="24"/>
          <w:szCs w:val="24"/>
        </w:rPr>
        <w:t xml:space="preserve">Sector of investment. </w:t>
      </w:r>
      <w:r w:rsidRPr="00E24511">
        <w:rPr>
          <w:rFonts w:ascii="Times New Roman" w:hAnsi="Times New Roman" w:cs="Times New Roman"/>
          <w:sz w:val="24"/>
          <w:szCs w:val="24"/>
        </w:rPr>
        <w:t>The regulatory intensity of the sectors in which Chinese multinationals operate may associate with the</w:t>
      </w:r>
      <w:r w:rsidR="003A1633">
        <w:rPr>
          <w:rFonts w:ascii="Times New Roman" w:hAnsi="Times New Roman" w:cs="Times New Roman"/>
          <w:sz w:val="24"/>
          <w:szCs w:val="24"/>
        </w:rPr>
        <w:t xml:space="preserve"> </w:t>
      </w:r>
      <w:r w:rsidRPr="00E24511">
        <w:rPr>
          <w:rFonts w:ascii="Times New Roman" w:hAnsi="Times New Roman" w:cs="Times New Roman"/>
          <w:sz w:val="24"/>
          <w:szCs w:val="24"/>
        </w:rPr>
        <w:t xml:space="preserve">compliance predicament. In heavily regulated sectors, Chinese multinationals are subject to numerous complex </w:t>
      </w:r>
      <w:r w:rsidR="003A1633">
        <w:rPr>
          <w:rFonts w:ascii="Times New Roman" w:hAnsi="Times New Roman" w:cs="Times New Roman"/>
          <w:sz w:val="24"/>
          <w:szCs w:val="24"/>
        </w:rPr>
        <w:t>rules</w:t>
      </w:r>
      <w:r w:rsidRPr="00E24511">
        <w:rPr>
          <w:rFonts w:ascii="Times New Roman" w:hAnsi="Times New Roman" w:cs="Times New Roman"/>
          <w:sz w:val="24"/>
          <w:szCs w:val="24"/>
        </w:rPr>
        <w:t>. Since the public policies driving regulations such as market failure and negative externalities exist in both China and the United States, some sectors are heavily regulated in both countries (e.g., banking and insurance). And given the vast institutional gaps between the two, their regulations inevitably clash. Hence, I hypothesize that Chinese multinational companies in heavily regulated sectors are more likely to experience the compliance dilemma.</w:t>
      </w:r>
      <w:r w:rsidR="003056A6">
        <w:rPr>
          <w:rStyle w:val="FootnoteReference"/>
          <w:rFonts w:ascii="Times New Roman" w:hAnsi="Times New Roman" w:cs="Times New Roman"/>
          <w:sz w:val="24"/>
          <w:szCs w:val="24"/>
        </w:rPr>
        <w:footnoteReference w:id="173"/>
      </w:r>
      <w:r w:rsidRPr="00C46E84">
        <w:rPr>
          <w:rFonts w:ascii="Times New Roman" w:hAnsi="Times New Roman" w:cs="Times New Roman"/>
          <w:sz w:val="24"/>
          <w:szCs w:val="24"/>
        </w:rPr>
        <w:t xml:space="preserve">  </w:t>
      </w:r>
    </w:p>
    <w:p w14:paraId="70EB58A9" w14:textId="6EC6555D" w:rsidR="00AB60B7" w:rsidRDefault="00AB60B7" w:rsidP="00321A41">
      <w:pPr>
        <w:spacing w:after="0" w:line="240" w:lineRule="auto"/>
        <w:ind w:firstLine="720"/>
        <w:jc w:val="both"/>
        <w:rPr>
          <w:rStyle w:val="cf01"/>
          <w:rFonts w:ascii="Times New Roman" w:hAnsi="Times New Roman" w:cs="Times New Roman"/>
          <w:sz w:val="24"/>
          <w:szCs w:val="24"/>
        </w:rPr>
      </w:pPr>
      <w:r w:rsidRPr="00C46E84">
        <w:rPr>
          <w:rFonts w:ascii="Times New Roman" w:hAnsi="Times New Roman" w:cs="Times New Roman"/>
          <w:i/>
          <w:iCs/>
          <w:sz w:val="24"/>
          <w:szCs w:val="24"/>
        </w:rPr>
        <w:t>Entry mode.</w:t>
      </w:r>
      <w:r>
        <w:rPr>
          <w:rFonts w:ascii="Times New Roman" w:hAnsi="Times New Roman" w:cs="Times New Roman"/>
          <w:i/>
          <w:iCs/>
          <w:sz w:val="24"/>
          <w:szCs w:val="24"/>
        </w:rPr>
        <w:t xml:space="preserve"> </w:t>
      </w:r>
      <w:r>
        <w:rPr>
          <w:rFonts w:ascii="Times New Roman" w:hAnsi="Times New Roman" w:cs="Times New Roman"/>
          <w:sz w:val="24"/>
          <w:szCs w:val="24"/>
        </w:rPr>
        <w:t xml:space="preserve">How Chinese multinationals invest in the U.S. market may </w:t>
      </w:r>
      <w:proofErr w:type="gramStart"/>
      <w:r>
        <w:rPr>
          <w:rFonts w:ascii="Times New Roman" w:hAnsi="Times New Roman" w:cs="Times New Roman"/>
          <w:sz w:val="24"/>
          <w:szCs w:val="24"/>
        </w:rPr>
        <w:t>have an effect on</w:t>
      </w:r>
      <w:proofErr w:type="gramEnd"/>
      <w:r>
        <w:rPr>
          <w:rFonts w:ascii="Times New Roman" w:hAnsi="Times New Roman" w:cs="Times New Roman"/>
          <w:sz w:val="24"/>
          <w:szCs w:val="24"/>
        </w:rPr>
        <w:t xml:space="preserve"> their exposure to conflicting laws. Presumably, those </w:t>
      </w:r>
      <w:r>
        <w:rPr>
          <w:rFonts w:ascii="Times New Roman" w:hAnsi="Times New Roman" w:cs="Times New Roman"/>
          <w:sz w:val="24"/>
          <w:szCs w:val="24"/>
        </w:rPr>
        <w:lastRenderedPageBreak/>
        <w:t xml:space="preserve">that entered the market by acquiring or forming a joint venture with an established U.S. business would encounter fewer legal issues than Chinese multinational companies </w:t>
      </w:r>
      <w:r w:rsidR="003A1633">
        <w:rPr>
          <w:rFonts w:ascii="Times New Roman" w:hAnsi="Times New Roman" w:cs="Times New Roman"/>
          <w:sz w:val="24"/>
          <w:szCs w:val="24"/>
        </w:rPr>
        <w:t xml:space="preserve">engaging </w:t>
      </w:r>
      <w:r>
        <w:rPr>
          <w:rFonts w:ascii="Times New Roman" w:hAnsi="Times New Roman" w:cs="Times New Roman"/>
          <w:sz w:val="24"/>
          <w:szCs w:val="24"/>
        </w:rPr>
        <w:t xml:space="preserve">in greenfield investment (i.e., setting up a U.S. business from scratch). So, in the former case, the multinationals are less likely to experience </w:t>
      </w:r>
      <w:r w:rsidR="003056A6">
        <w:rPr>
          <w:rFonts w:ascii="Times New Roman" w:hAnsi="Times New Roman" w:cs="Times New Roman"/>
          <w:sz w:val="24"/>
          <w:szCs w:val="24"/>
        </w:rPr>
        <w:t>the</w:t>
      </w:r>
      <w:r>
        <w:rPr>
          <w:rFonts w:ascii="Times New Roman" w:hAnsi="Times New Roman" w:cs="Times New Roman"/>
          <w:sz w:val="24"/>
          <w:szCs w:val="24"/>
        </w:rPr>
        <w:t xml:space="preserve"> compliance dilemma.</w:t>
      </w:r>
      <w:r w:rsidR="003056A6">
        <w:rPr>
          <w:rStyle w:val="FootnoteReference"/>
          <w:rFonts w:ascii="Times New Roman" w:hAnsi="Times New Roman" w:cs="Times New Roman"/>
          <w:sz w:val="24"/>
          <w:szCs w:val="24"/>
        </w:rPr>
        <w:footnoteReference w:id="174"/>
      </w:r>
      <w:r>
        <w:rPr>
          <w:rFonts w:ascii="Times New Roman" w:hAnsi="Times New Roman" w:cs="Times New Roman"/>
          <w:sz w:val="24"/>
          <w:szCs w:val="24"/>
        </w:rPr>
        <w:t xml:space="preserve"> </w:t>
      </w:r>
    </w:p>
    <w:p w14:paraId="0FB54229" w14:textId="5CB7BF2B" w:rsidR="00AB60B7" w:rsidRDefault="00AB60B7" w:rsidP="00321A41">
      <w:pPr>
        <w:spacing w:after="0" w:line="240" w:lineRule="auto"/>
        <w:ind w:firstLine="720"/>
        <w:jc w:val="both"/>
        <w:rPr>
          <w:rFonts w:ascii="Times New Roman" w:hAnsi="Times New Roman" w:cs="Times New Roman"/>
          <w:sz w:val="24"/>
          <w:szCs w:val="24"/>
        </w:rPr>
      </w:pPr>
      <w:r w:rsidRPr="00C46E84">
        <w:rPr>
          <w:rFonts w:ascii="Times New Roman" w:hAnsi="Times New Roman" w:cs="Times New Roman"/>
          <w:i/>
          <w:iCs/>
          <w:sz w:val="24"/>
          <w:szCs w:val="24"/>
        </w:rPr>
        <w:t>Cultural challenge.</w:t>
      </w:r>
      <w:r>
        <w:rPr>
          <w:rFonts w:ascii="Times New Roman" w:hAnsi="Times New Roman" w:cs="Times New Roman"/>
          <w:i/>
          <w:iCs/>
          <w:sz w:val="24"/>
          <w:szCs w:val="24"/>
        </w:rPr>
        <w:t xml:space="preserve"> </w:t>
      </w:r>
      <w:r>
        <w:rPr>
          <w:rFonts w:ascii="Times New Roman" w:hAnsi="Times New Roman" w:cs="Times New Roman"/>
          <w:sz w:val="24"/>
          <w:szCs w:val="24"/>
        </w:rPr>
        <w:t xml:space="preserve">As noted earlier, culture and social norms are often tightly linked to laws. Sometimes a clash of law </w:t>
      </w:r>
      <w:r w:rsidR="003A1633">
        <w:rPr>
          <w:rFonts w:ascii="Times New Roman" w:hAnsi="Times New Roman" w:cs="Times New Roman"/>
          <w:sz w:val="24"/>
          <w:szCs w:val="24"/>
        </w:rPr>
        <w:t xml:space="preserve">stems </w:t>
      </w:r>
      <w:proofErr w:type="gramStart"/>
      <w:r w:rsidR="003A1633">
        <w:rPr>
          <w:rFonts w:ascii="Times New Roman" w:hAnsi="Times New Roman" w:cs="Times New Roman"/>
          <w:sz w:val="24"/>
          <w:szCs w:val="24"/>
        </w:rPr>
        <w:t>from</w:t>
      </w:r>
      <w:r>
        <w:rPr>
          <w:rFonts w:ascii="Times New Roman" w:hAnsi="Times New Roman" w:cs="Times New Roman"/>
          <w:sz w:val="24"/>
          <w:szCs w:val="24"/>
        </w:rPr>
        <w:t xml:space="preserve"> </w:t>
      </w:r>
      <w:r w:rsidR="003A1633">
        <w:rPr>
          <w:rFonts w:ascii="Times New Roman" w:hAnsi="Times New Roman" w:cs="Times New Roman"/>
          <w:sz w:val="24"/>
          <w:szCs w:val="24"/>
        </w:rPr>
        <w:t xml:space="preserve"> </w:t>
      </w:r>
      <w:r>
        <w:rPr>
          <w:rFonts w:ascii="Times New Roman" w:hAnsi="Times New Roman" w:cs="Times New Roman"/>
          <w:sz w:val="24"/>
          <w:szCs w:val="24"/>
        </w:rPr>
        <w:t>conflict</w:t>
      </w:r>
      <w:r w:rsidR="003A1633">
        <w:rPr>
          <w:rFonts w:ascii="Times New Roman" w:hAnsi="Times New Roman" w:cs="Times New Roman"/>
          <w:sz w:val="24"/>
          <w:szCs w:val="24"/>
        </w:rPr>
        <w:t>s</w:t>
      </w:r>
      <w:proofErr w:type="gramEnd"/>
      <w:r>
        <w:rPr>
          <w:rFonts w:ascii="Times New Roman" w:hAnsi="Times New Roman" w:cs="Times New Roman"/>
          <w:sz w:val="24"/>
          <w:szCs w:val="24"/>
        </w:rPr>
        <w:t xml:space="preserve"> </w:t>
      </w:r>
      <w:r w:rsidR="003A1633">
        <w:rPr>
          <w:rFonts w:ascii="Times New Roman" w:hAnsi="Times New Roman" w:cs="Times New Roman"/>
          <w:sz w:val="24"/>
          <w:szCs w:val="24"/>
        </w:rPr>
        <w:t xml:space="preserve">of how </w:t>
      </w:r>
      <w:r>
        <w:rPr>
          <w:rFonts w:ascii="Times New Roman" w:hAnsi="Times New Roman" w:cs="Times New Roman"/>
          <w:sz w:val="24"/>
          <w:szCs w:val="24"/>
        </w:rPr>
        <w:t xml:space="preserve">enforcement agencies understand and interpret laws, which are deeply embedded in their cultural contexts. Moreover, Chinese multinationals immersed in their home-state normative environment, hence </w:t>
      </w:r>
      <w:r w:rsidR="005839BB">
        <w:rPr>
          <w:rFonts w:ascii="Times New Roman" w:hAnsi="Times New Roman" w:cs="Times New Roman"/>
          <w:sz w:val="24"/>
          <w:szCs w:val="24"/>
        </w:rPr>
        <w:t xml:space="preserve">facing </w:t>
      </w:r>
      <w:r>
        <w:rPr>
          <w:rFonts w:ascii="Times New Roman" w:hAnsi="Times New Roman" w:cs="Times New Roman"/>
          <w:sz w:val="24"/>
          <w:szCs w:val="24"/>
        </w:rPr>
        <w:t>greater cultural challenges in the United States, may be more alert to U.S. laws that embody vastly different norms and values.</w:t>
      </w:r>
      <w:r w:rsidR="003056A6">
        <w:rPr>
          <w:rStyle w:val="FootnoteReference"/>
          <w:rFonts w:ascii="Times New Roman" w:hAnsi="Times New Roman" w:cs="Times New Roman"/>
          <w:sz w:val="24"/>
          <w:szCs w:val="24"/>
        </w:rPr>
        <w:footnoteReference w:id="175"/>
      </w:r>
      <w:r>
        <w:rPr>
          <w:rFonts w:ascii="Times New Roman" w:hAnsi="Times New Roman" w:cs="Times New Roman"/>
          <w:sz w:val="24"/>
          <w:szCs w:val="24"/>
        </w:rPr>
        <w:t xml:space="preserve"> </w:t>
      </w:r>
    </w:p>
    <w:p w14:paraId="37B7CEA0" w14:textId="102DA9F8" w:rsidR="00AB60B7" w:rsidRDefault="00AB60B7" w:rsidP="00321A41">
      <w:pPr>
        <w:spacing w:after="0" w:line="240" w:lineRule="auto"/>
        <w:ind w:firstLine="720"/>
        <w:jc w:val="both"/>
        <w:rPr>
          <w:rFonts w:ascii="Times New Roman" w:hAnsi="Times New Roman" w:cs="Times New Roman"/>
          <w:sz w:val="24"/>
          <w:szCs w:val="24"/>
        </w:rPr>
      </w:pPr>
      <w:r w:rsidRPr="00C46E84">
        <w:rPr>
          <w:rFonts w:ascii="Times New Roman" w:hAnsi="Times New Roman" w:cs="Times New Roman"/>
          <w:i/>
          <w:iCs/>
          <w:sz w:val="24"/>
          <w:szCs w:val="24"/>
        </w:rPr>
        <w:t>Complexity of U.S. law</w:t>
      </w:r>
      <w:r w:rsidRPr="00C46E84">
        <w:rPr>
          <w:rFonts w:ascii="Times New Roman" w:hAnsi="Times New Roman" w:cs="Times New Roman"/>
          <w:sz w:val="24"/>
          <w:szCs w:val="24"/>
        </w:rPr>
        <w:t xml:space="preserve">. </w:t>
      </w:r>
      <w:r>
        <w:rPr>
          <w:rFonts w:ascii="Times New Roman" w:hAnsi="Times New Roman" w:cs="Times New Roman"/>
          <w:sz w:val="24"/>
          <w:szCs w:val="24"/>
        </w:rPr>
        <w:t xml:space="preserve">The likelihood of conflicting laws should correlate with the complexity of the laws. Complex substantive U.S. laws tend to engender legal uncertainties and ambiguities, spawning more conflicts with relevant Chinese laws. Similarly, as illustrated earlier by the Bank of China case, complex U.S. procedural rules may clash with Chinese laws built on limited right to evidentiary discovery. </w:t>
      </w:r>
      <w:r w:rsidRPr="00C46E84">
        <w:rPr>
          <w:rFonts w:ascii="Times New Roman" w:hAnsi="Times New Roman" w:cs="Times New Roman"/>
          <w:sz w:val="24"/>
          <w:szCs w:val="24"/>
        </w:rPr>
        <w:t xml:space="preserve">Hence, it is plausible that Chinese </w:t>
      </w:r>
      <w:r>
        <w:rPr>
          <w:rFonts w:ascii="Times New Roman" w:hAnsi="Times New Roman" w:cs="Times New Roman"/>
          <w:sz w:val="24"/>
          <w:szCs w:val="24"/>
        </w:rPr>
        <w:t>companies deeming</w:t>
      </w:r>
      <w:r w:rsidRPr="00C46E84">
        <w:rPr>
          <w:rFonts w:ascii="Times New Roman" w:hAnsi="Times New Roman" w:cs="Times New Roman"/>
          <w:sz w:val="24"/>
          <w:szCs w:val="24"/>
        </w:rPr>
        <w:t xml:space="preserve"> U.S. law</w:t>
      </w:r>
      <w:r>
        <w:rPr>
          <w:rFonts w:ascii="Times New Roman" w:hAnsi="Times New Roman" w:cs="Times New Roman"/>
          <w:sz w:val="24"/>
          <w:szCs w:val="24"/>
        </w:rPr>
        <w:t>s</w:t>
      </w:r>
      <w:r w:rsidRPr="00C46E84">
        <w:rPr>
          <w:rFonts w:ascii="Times New Roman" w:hAnsi="Times New Roman" w:cs="Times New Roman"/>
          <w:sz w:val="24"/>
          <w:szCs w:val="24"/>
        </w:rPr>
        <w:t xml:space="preserve"> to be highly complex </w:t>
      </w:r>
      <w:r>
        <w:rPr>
          <w:rFonts w:ascii="Times New Roman" w:hAnsi="Times New Roman" w:cs="Times New Roman"/>
          <w:sz w:val="24"/>
          <w:szCs w:val="24"/>
        </w:rPr>
        <w:t>are more likely to experience the compliance dilemma</w:t>
      </w:r>
      <w:r w:rsidRPr="00C46E84">
        <w:rPr>
          <w:rFonts w:ascii="Times New Roman" w:hAnsi="Times New Roman" w:cs="Times New Roman"/>
          <w:sz w:val="24"/>
          <w:szCs w:val="24"/>
        </w:rPr>
        <w:t>.</w:t>
      </w:r>
      <w:r w:rsidR="003056A6">
        <w:rPr>
          <w:rStyle w:val="FootnoteReference"/>
          <w:rFonts w:ascii="Times New Roman" w:hAnsi="Times New Roman" w:cs="Times New Roman"/>
          <w:sz w:val="24"/>
          <w:szCs w:val="24"/>
        </w:rPr>
        <w:footnoteReference w:id="176"/>
      </w:r>
      <w:r w:rsidRPr="00C46E84">
        <w:rPr>
          <w:rFonts w:ascii="Times New Roman" w:hAnsi="Times New Roman" w:cs="Times New Roman"/>
          <w:sz w:val="24"/>
          <w:szCs w:val="24"/>
        </w:rPr>
        <w:t xml:space="preserve">  </w:t>
      </w:r>
    </w:p>
    <w:p w14:paraId="217E9EA7" w14:textId="42DE3E4C" w:rsidR="00AB60B7" w:rsidRDefault="00AB60B7" w:rsidP="00C12EF1">
      <w:pPr>
        <w:spacing w:after="0" w:line="240" w:lineRule="auto"/>
        <w:ind w:firstLine="720"/>
        <w:jc w:val="both"/>
        <w:rPr>
          <w:rFonts w:ascii="Times New Roman" w:hAnsi="Times New Roman" w:cs="Times New Roman"/>
          <w:sz w:val="24"/>
          <w:szCs w:val="24"/>
        </w:rPr>
      </w:pPr>
      <w:r w:rsidRPr="00A919F0">
        <w:rPr>
          <w:rFonts w:ascii="Times New Roman" w:hAnsi="Times New Roman" w:cs="Times New Roman"/>
          <w:i/>
          <w:iCs/>
          <w:sz w:val="24"/>
          <w:szCs w:val="24"/>
        </w:rPr>
        <w:t>Size of U.S. business</w:t>
      </w:r>
      <w:r w:rsidRPr="00A919F0">
        <w:rPr>
          <w:rFonts w:ascii="Times New Roman" w:hAnsi="Times New Roman" w:cs="Times New Roman"/>
          <w:sz w:val="24"/>
          <w:szCs w:val="24"/>
        </w:rPr>
        <w:t>.</w:t>
      </w:r>
      <w:r>
        <w:rPr>
          <w:rFonts w:ascii="Times New Roman" w:hAnsi="Times New Roman" w:cs="Times New Roman"/>
          <w:sz w:val="24"/>
          <w:szCs w:val="24"/>
        </w:rPr>
        <w:t xml:space="preserve"> </w:t>
      </w:r>
      <w:r w:rsidRPr="00A919F0">
        <w:rPr>
          <w:rFonts w:ascii="Times New Roman" w:hAnsi="Times New Roman" w:cs="Times New Roman"/>
          <w:sz w:val="24"/>
          <w:szCs w:val="24"/>
        </w:rPr>
        <w:t xml:space="preserve">Chinese </w:t>
      </w:r>
      <w:r>
        <w:rPr>
          <w:rFonts w:ascii="Times New Roman" w:hAnsi="Times New Roman" w:cs="Times New Roman"/>
          <w:sz w:val="24"/>
          <w:szCs w:val="24"/>
        </w:rPr>
        <w:t>multinationals</w:t>
      </w:r>
      <w:r w:rsidRPr="00A919F0">
        <w:rPr>
          <w:rFonts w:ascii="Times New Roman" w:hAnsi="Times New Roman" w:cs="Times New Roman"/>
          <w:sz w:val="24"/>
          <w:szCs w:val="24"/>
        </w:rPr>
        <w:t xml:space="preserve"> with large U.S. operations typically encounter </w:t>
      </w:r>
      <w:r>
        <w:rPr>
          <w:rFonts w:ascii="Times New Roman" w:hAnsi="Times New Roman" w:cs="Times New Roman"/>
          <w:sz w:val="24"/>
          <w:szCs w:val="24"/>
        </w:rPr>
        <w:t xml:space="preserve">more complex legal issues, which may raise the odds of dealing with conflicting laws between the two countries. Also, the variable serves as a </w:t>
      </w:r>
      <w:r w:rsidR="005839BB">
        <w:rPr>
          <w:rFonts w:ascii="Times New Roman" w:hAnsi="Times New Roman" w:cs="Times New Roman"/>
          <w:sz w:val="24"/>
          <w:szCs w:val="24"/>
        </w:rPr>
        <w:t xml:space="preserve">necessary </w:t>
      </w:r>
      <w:r>
        <w:rPr>
          <w:rFonts w:ascii="Times New Roman" w:hAnsi="Times New Roman" w:cs="Times New Roman"/>
          <w:sz w:val="24"/>
          <w:szCs w:val="24"/>
        </w:rPr>
        <w:t>control as it may correlate with several variables of interests such as state ownership of Chinese investors.</w:t>
      </w:r>
      <w:r w:rsidR="00904592">
        <w:rPr>
          <w:rStyle w:val="FootnoteReference"/>
          <w:rFonts w:ascii="Times New Roman" w:hAnsi="Times New Roman" w:cs="Times New Roman"/>
          <w:sz w:val="24"/>
          <w:szCs w:val="24"/>
        </w:rPr>
        <w:footnoteReference w:id="177"/>
      </w:r>
      <w:r>
        <w:rPr>
          <w:rFonts w:ascii="Times New Roman" w:hAnsi="Times New Roman" w:cs="Times New Roman"/>
          <w:sz w:val="24"/>
          <w:szCs w:val="24"/>
        </w:rPr>
        <w:t xml:space="preserve"> </w:t>
      </w:r>
    </w:p>
    <w:p w14:paraId="11992DEF" w14:textId="6308D415" w:rsidR="00AB60B7" w:rsidRDefault="00AB60B7" w:rsidP="00C12EF1">
      <w:pPr>
        <w:spacing w:after="0" w:line="240" w:lineRule="auto"/>
        <w:ind w:firstLine="720"/>
        <w:jc w:val="both"/>
        <w:rPr>
          <w:rFonts w:ascii="Times New Roman" w:hAnsi="Times New Roman" w:cs="Times New Roman"/>
          <w:sz w:val="24"/>
          <w:szCs w:val="24"/>
        </w:rPr>
      </w:pPr>
      <w:r w:rsidRPr="00A919F0">
        <w:rPr>
          <w:rFonts w:ascii="Times New Roman" w:hAnsi="Times New Roman" w:cs="Times New Roman"/>
          <w:i/>
          <w:iCs/>
          <w:sz w:val="24"/>
          <w:szCs w:val="24"/>
        </w:rPr>
        <w:lastRenderedPageBreak/>
        <w:t>Investment duration</w:t>
      </w:r>
      <w:r w:rsidRPr="00A919F0">
        <w:rPr>
          <w:rFonts w:ascii="Times New Roman" w:hAnsi="Times New Roman" w:cs="Times New Roman"/>
          <w:sz w:val="24"/>
          <w:szCs w:val="24"/>
        </w:rPr>
        <w:t xml:space="preserve">. </w:t>
      </w:r>
      <w:r>
        <w:rPr>
          <w:rFonts w:ascii="Times New Roman" w:hAnsi="Times New Roman" w:cs="Times New Roman"/>
          <w:sz w:val="24"/>
          <w:szCs w:val="24"/>
        </w:rPr>
        <w:t xml:space="preserve">How long a Chinese multinational has been operating in the United States may </w:t>
      </w:r>
      <w:r w:rsidR="005839BB">
        <w:rPr>
          <w:rFonts w:ascii="Times New Roman" w:hAnsi="Times New Roman" w:cs="Times New Roman"/>
          <w:sz w:val="24"/>
          <w:szCs w:val="24"/>
        </w:rPr>
        <w:t>related to</w:t>
      </w:r>
      <w:r>
        <w:rPr>
          <w:rFonts w:ascii="Times New Roman" w:hAnsi="Times New Roman" w:cs="Times New Roman"/>
          <w:sz w:val="24"/>
          <w:szCs w:val="24"/>
        </w:rPr>
        <w:t xml:space="preserve"> the possibility of experiencing a legal conflict. On the one hand, a Chinese investor that has been doing business in the United States for a longer term may have encountered more U.S. legal issues, hence a higher likelihood of finding one that conflicts with a Chinese law. On the other, Chinese investors that entered the U.S. market a long time ago might have adapted to the U.S. institutional environment, and the localization should reduce the probability of experiencing U.S.-China legal conflicts.</w:t>
      </w:r>
      <w:r w:rsidR="00904592">
        <w:rPr>
          <w:rStyle w:val="FootnoteReference"/>
          <w:rFonts w:ascii="Times New Roman" w:hAnsi="Times New Roman" w:cs="Times New Roman"/>
          <w:sz w:val="24"/>
          <w:szCs w:val="24"/>
        </w:rPr>
        <w:footnoteReference w:id="178"/>
      </w:r>
      <w:r>
        <w:rPr>
          <w:rFonts w:ascii="Times New Roman" w:hAnsi="Times New Roman" w:cs="Times New Roman"/>
          <w:sz w:val="24"/>
          <w:szCs w:val="24"/>
        </w:rPr>
        <w:t xml:space="preserve"> </w:t>
      </w:r>
    </w:p>
    <w:p w14:paraId="3C83E551" w14:textId="77777777" w:rsidR="00AB60B7" w:rsidRPr="00A919F0" w:rsidRDefault="00AB60B7" w:rsidP="00A919F0">
      <w:pPr>
        <w:spacing w:after="0" w:line="240" w:lineRule="auto"/>
        <w:jc w:val="both"/>
        <w:rPr>
          <w:rFonts w:ascii="Times New Roman" w:hAnsi="Times New Roman" w:cs="Times New Roman"/>
          <w:sz w:val="24"/>
          <w:szCs w:val="24"/>
        </w:rPr>
      </w:pPr>
    </w:p>
    <w:p w14:paraId="2B0136CF" w14:textId="29D817B7" w:rsidR="00AB60B7" w:rsidRPr="00C12EF1" w:rsidRDefault="00AB60B7" w:rsidP="00A919F0">
      <w:pPr>
        <w:pStyle w:val="Caption"/>
        <w:spacing w:after="0"/>
        <w:rPr>
          <w:rFonts w:ascii="Times New Roman" w:hAnsi="Times New Roman" w:cs="Times New Roman"/>
          <w:color w:val="auto"/>
          <w:sz w:val="24"/>
          <w:szCs w:val="24"/>
        </w:rPr>
      </w:pPr>
      <w:r w:rsidRPr="00C12EF1">
        <w:rPr>
          <w:rFonts w:ascii="Times New Roman" w:hAnsi="Times New Roman" w:cs="Times New Roman"/>
          <w:i w:val="0"/>
          <w:iCs w:val="0"/>
          <w:color w:val="auto"/>
          <w:sz w:val="24"/>
          <w:szCs w:val="24"/>
        </w:rPr>
        <w:t xml:space="preserve">Table </w:t>
      </w:r>
      <w:r w:rsidRPr="00C12EF1">
        <w:rPr>
          <w:rFonts w:ascii="Times New Roman" w:hAnsi="Times New Roman" w:cs="Times New Roman"/>
          <w:i w:val="0"/>
          <w:iCs w:val="0"/>
          <w:color w:val="auto"/>
          <w:sz w:val="24"/>
          <w:szCs w:val="24"/>
        </w:rPr>
        <w:fldChar w:fldCharType="begin"/>
      </w:r>
      <w:r w:rsidRPr="00C12EF1">
        <w:rPr>
          <w:rFonts w:ascii="Times New Roman" w:hAnsi="Times New Roman" w:cs="Times New Roman"/>
          <w:i w:val="0"/>
          <w:iCs w:val="0"/>
          <w:color w:val="auto"/>
          <w:sz w:val="24"/>
          <w:szCs w:val="24"/>
        </w:rPr>
        <w:instrText xml:space="preserve"> SEQ Table \* ARABIC </w:instrText>
      </w:r>
      <w:r w:rsidRPr="00C12EF1">
        <w:rPr>
          <w:rFonts w:ascii="Times New Roman" w:hAnsi="Times New Roman" w:cs="Times New Roman"/>
          <w:i w:val="0"/>
          <w:iCs w:val="0"/>
          <w:color w:val="auto"/>
          <w:sz w:val="24"/>
          <w:szCs w:val="24"/>
        </w:rPr>
        <w:fldChar w:fldCharType="separate"/>
      </w:r>
      <w:r w:rsidR="000F7ECB">
        <w:rPr>
          <w:rFonts w:ascii="Times New Roman" w:hAnsi="Times New Roman" w:cs="Times New Roman"/>
          <w:i w:val="0"/>
          <w:iCs w:val="0"/>
          <w:noProof/>
          <w:color w:val="auto"/>
          <w:sz w:val="24"/>
          <w:szCs w:val="24"/>
        </w:rPr>
        <w:t>2</w:t>
      </w:r>
      <w:r w:rsidRPr="00C12EF1">
        <w:rPr>
          <w:rFonts w:ascii="Times New Roman" w:hAnsi="Times New Roman" w:cs="Times New Roman"/>
          <w:i w:val="0"/>
          <w:iCs w:val="0"/>
          <w:color w:val="auto"/>
          <w:sz w:val="24"/>
          <w:szCs w:val="24"/>
        </w:rPr>
        <w:fldChar w:fldCharType="end"/>
      </w:r>
      <w:r w:rsidRPr="00C12EF1">
        <w:rPr>
          <w:rFonts w:ascii="Times New Roman" w:hAnsi="Times New Roman" w:cs="Times New Roman"/>
          <w:i w:val="0"/>
          <w:iCs w:val="0"/>
          <w:color w:val="auto"/>
          <w:sz w:val="24"/>
          <w:szCs w:val="24"/>
        </w:rPr>
        <w:t>: Summary Statistics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096"/>
        <w:gridCol w:w="1103"/>
        <w:gridCol w:w="1196"/>
        <w:gridCol w:w="713"/>
        <w:gridCol w:w="727"/>
        <w:gridCol w:w="1509"/>
      </w:tblGrid>
      <w:tr w:rsidR="00AB60B7" w:rsidRPr="007C4061" w14:paraId="37E95671" w14:textId="77777777" w:rsidTr="00C64BD2">
        <w:trPr>
          <w:jc w:val="center"/>
        </w:trPr>
        <w:tc>
          <w:tcPr>
            <w:tcW w:w="3505" w:type="dxa"/>
            <w:tcBorders>
              <w:top w:val="double" w:sz="4" w:space="0" w:color="auto"/>
              <w:bottom w:val="double" w:sz="4" w:space="0" w:color="auto"/>
            </w:tcBorders>
            <w:vAlign w:val="center"/>
          </w:tcPr>
          <w:p w14:paraId="68A069A1" w14:textId="77777777" w:rsidR="00AB60B7" w:rsidRPr="007C4061" w:rsidRDefault="00AB60B7" w:rsidP="00A919F0">
            <w:pPr>
              <w:jc w:val="center"/>
              <w:rPr>
                <w:rFonts w:ascii="Times New Roman" w:hAnsi="Times New Roman" w:cs="Times New Roman"/>
                <w:sz w:val="24"/>
                <w:szCs w:val="24"/>
              </w:rPr>
            </w:pPr>
            <w:r w:rsidRPr="007C4061">
              <w:rPr>
                <w:rFonts w:ascii="Times New Roman" w:hAnsi="Times New Roman" w:cs="Times New Roman"/>
                <w:sz w:val="24"/>
                <w:szCs w:val="24"/>
              </w:rPr>
              <w:t>Variable</w:t>
            </w:r>
          </w:p>
        </w:tc>
        <w:tc>
          <w:tcPr>
            <w:tcW w:w="1260" w:type="dxa"/>
            <w:tcBorders>
              <w:top w:val="double" w:sz="4" w:space="0" w:color="auto"/>
              <w:bottom w:val="double" w:sz="4" w:space="0" w:color="auto"/>
            </w:tcBorders>
            <w:vAlign w:val="center"/>
          </w:tcPr>
          <w:p w14:paraId="6D013BCC" w14:textId="77777777" w:rsidR="00AB60B7" w:rsidRPr="007C4061" w:rsidRDefault="00AB60B7" w:rsidP="00A919F0">
            <w:pPr>
              <w:jc w:val="center"/>
              <w:rPr>
                <w:rFonts w:ascii="Times New Roman" w:hAnsi="Times New Roman" w:cs="Times New Roman"/>
                <w:sz w:val="24"/>
                <w:szCs w:val="24"/>
              </w:rPr>
            </w:pPr>
            <w:r w:rsidRPr="007C4061">
              <w:rPr>
                <w:rFonts w:ascii="Times New Roman" w:hAnsi="Times New Roman" w:cs="Times New Roman"/>
                <w:sz w:val="24"/>
                <w:szCs w:val="24"/>
              </w:rPr>
              <w:t>Mean</w:t>
            </w:r>
          </w:p>
        </w:tc>
        <w:tc>
          <w:tcPr>
            <w:tcW w:w="1260" w:type="dxa"/>
            <w:tcBorders>
              <w:top w:val="double" w:sz="4" w:space="0" w:color="auto"/>
              <w:bottom w:val="double" w:sz="4" w:space="0" w:color="auto"/>
            </w:tcBorders>
            <w:vAlign w:val="center"/>
          </w:tcPr>
          <w:p w14:paraId="635FFA0B" w14:textId="77777777" w:rsidR="00AB60B7" w:rsidRPr="007C4061" w:rsidRDefault="00AB60B7" w:rsidP="00A919F0">
            <w:pPr>
              <w:jc w:val="center"/>
              <w:rPr>
                <w:rFonts w:ascii="Times New Roman" w:hAnsi="Times New Roman" w:cs="Times New Roman"/>
                <w:sz w:val="24"/>
                <w:szCs w:val="24"/>
              </w:rPr>
            </w:pPr>
            <w:r w:rsidRPr="007C4061">
              <w:rPr>
                <w:rFonts w:ascii="Times New Roman" w:hAnsi="Times New Roman" w:cs="Times New Roman"/>
                <w:sz w:val="24"/>
                <w:szCs w:val="24"/>
              </w:rPr>
              <w:t>Standard Deviation</w:t>
            </w:r>
          </w:p>
        </w:tc>
        <w:tc>
          <w:tcPr>
            <w:tcW w:w="900" w:type="dxa"/>
            <w:tcBorders>
              <w:top w:val="double" w:sz="4" w:space="0" w:color="auto"/>
              <w:bottom w:val="double" w:sz="4" w:space="0" w:color="auto"/>
            </w:tcBorders>
            <w:vAlign w:val="center"/>
          </w:tcPr>
          <w:p w14:paraId="7408586D" w14:textId="77777777" w:rsidR="00AB60B7" w:rsidRPr="007C4061" w:rsidRDefault="00AB60B7" w:rsidP="00A919F0">
            <w:pPr>
              <w:jc w:val="center"/>
              <w:rPr>
                <w:rFonts w:ascii="Times New Roman" w:hAnsi="Times New Roman" w:cs="Times New Roman"/>
                <w:sz w:val="24"/>
                <w:szCs w:val="24"/>
              </w:rPr>
            </w:pPr>
            <w:r w:rsidRPr="007C4061">
              <w:rPr>
                <w:rFonts w:ascii="Times New Roman" w:hAnsi="Times New Roman" w:cs="Times New Roman"/>
                <w:sz w:val="24"/>
                <w:szCs w:val="24"/>
              </w:rPr>
              <w:t>Min</w:t>
            </w:r>
          </w:p>
        </w:tc>
        <w:tc>
          <w:tcPr>
            <w:tcW w:w="866" w:type="dxa"/>
            <w:tcBorders>
              <w:top w:val="double" w:sz="4" w:space="0" w:color="auto"/>
              <w:bottom w:val="double" w:sz="4" w:space="0" w:color="auto"/>
            </w:tcBorders>
            <w:vAlign w:val="center"/>
          </w:tcPr>
          <w:p w14:paraId="7F354508" w14:textId="77777777" w:rsidR="00AB60B7" w:rsidRPr="007C4061" w:rsidRDefault="00AB60B7" w:rsidP="00A919F0">
            <w:pPr>
              <w:jc w:val="center"/>
              <w:rPr>
                <w:rFonts w:ascii="Times New Roman" w:hAnsi="Times New Roman" w:cs="Times New Roman"/>
                <w:sz w:val="24"/>
                <w:szCs w:val="24"/>
              </w:rPr>
            </w:pPr>
            <w:r w:rsidRPr="007C4061">
              <w:rPr>
                <w:rFonts w:ascii="Times New Roman" w:hAnsi="Times New Roman" w:cs="Times New Roman"/>
                <w:sz w:val="24"/>
                <w:szCs w:val="24"/>
              </w:rPr>
              <w:t>Max</w:t>
            </w:r>
          </w:p>
        </w:tc>
        <w:tc>
          <w:tcPr>
            <w:tcW w:w="1559" w:type="dxa"/>
            <w:tcBorders>
              <w:top w:val="double" w:sz="4" w:space="0" w:color="auto"/>
              <w:bottom w:val="double" w:sz="4" w:space="0" w:color="auto"/>
            </w:tcBorders>
            <w:vAlign w:val="center"/>
          </w:tcPr>
          <w:p w14:paraId="39A6326D" w14:textId="77777777" w:rsidR="00AB60B7" w:rsidRPr="007C4061" w:rsidRDefault="00AB60B7" w:rsidP="00A919F0">
            <w:pPr>
              <w:jc w:val="center"/>
              <w:rPr>
                <w:rFonts w:ascii="Times New Roman" w:hAnsi="Times New Roman" w:cs="Times New Roman"/>
                <w:sz w:val="24"/>
                <w:szCs w:val="24"/>
              </w:rPr>
            </w:pPr>
            <w:r w:rsidRPr="007C4061">
              <w:rPr>
                <w:rFonts w:ascii="Times New Roman" w:hAnsi="Times New Roman" w:cs="Times New Roman"/>
                <w:sz w:val="24"/>
                <w:szCs w:val="24"/>
              </w:rPr>
              <w:t>Observations</w:t>
            </w:r>
          </w:p>
        </w:tc>
      </w:tr>
      <w:tr w:rsidR="00AB60B7" w:rsidRPr="007C4061" w14:paraId="603B0EAB" w14:textId="77777777" w:rsidTr="00C64BD2">
        <w:trPr>
          <w:jc w:val="center"/>
        </w:trPr>
        <w:tc>
          <w:tcPr>
            <w:tcW w:w="3505" w:type="dxa"/>
            <w:tcBorders>
              <w:top w:val="double" w:sz="4" w:space="0" w:color="auto"/>
            </w:tcBorders>
            <w:vAlign w:val="center"/>
          </w:tcPr>
          <w:p w14:paraId="0DA5F489" w14:textId="77777777" w:rsidR="00AB60B7" w:rsidRPr="007C4061" w:rsidRDefault="00AB60B7" w:rsidP="00A919F0">
            <w:pPr>
              <w:jc w:val="center"/>
              <w:rPr>
                <w:rFonts w:ascii="Times New Roman" w:hAnsi="Times New Roman" w:cs="Times New Roman"/>
                <w:sz w:val="24"/>
                <w:szCs w:val="24"/>
              </w:rPr>
            </w:pPr>
            <w:r w:rsidRPr="007C4061">
              <w:rPr>
                <w:rFonts w:ascii="Times New Roman" w:hAnsi="Times New Roman" w:cs="Times New Roman"/>
                <w:sz w:val="24"/>
                <w:szCs w:val="24"/>
              </w:rPr>
              <w:t>Majority State Ownership</w:t>
            </w:r>
          </w:p>
        </w:tc>
        <w:tc>
          <w:tcPr>
            <w:tcW w:w="1260" w:type="dxa"/>
            <w:tcBorders>
              <w:top w:val="double" w:sz="4" w:space="0" w:color="auto"/>
            </w:tcBorders>
            <w:vAlign w:val="center"/>
          </w:tcPr>
          <w:p w14:paraId="32A2EA30" w14:textId="77777777" w:rsidR="00AB60B7" w:rsidRPr="00C12EF1" w:rsidRDefault="00AB60B7" w:rsidP="00A919F0">
            <w:pPr>
              <w:jc w:val="center"/>
              <w:rPr>
                <w:rFonts w:ascii="Times New Roman" w:hAnsi="Times New Roman" w:cs="Times New Roman"/>
                <w:sz w:val="20"/>
                <w:szCs w:val="20"/>
              </w:rPr>
            </w:pPr>
            <w:r w:rsidRPr="00C12EF1">
              <w:rPr>
                <w:rFonts w:ascii="Times New Roman" w:hAnsi="Times New Roman" w:cs="Times New Roman"/>
                <w:color w:val="000000"/>
                <w:spacing w:val="7"/>
                <w:sz w:val="20"/>
                <w:szCs w:val="20"/>
                <w:shd w:val="clear" w:color="auto" w:fill="FFFFFF"/>
              </w:rPr>
              <w:t>.3926702</w:t>
            </w:r>
          </w:p>
        </w:tc>
        <w:tc>
          <w:tcPr>
            <w:tcW w:w="1260" w:type="dxa"/>
            <w:tcBorders>
              <w:top w:val="double" w:sz="4" w:space="0" w:color="auto"/>
            </w:tcBorders>
            <w:vAlign w:val="center"/>
          </w:tcPr>
          <w:p w14:paraId="2EFEF2AE" w14:textId="77777777" w:rsidR="00AB60B7" w:rsidRPr="00C12EF1" w:rsidRDefault="00AB60B7" w:rsidP="00A919F0">
            <w:pPr>
              <w:jc w:val="center"/>
              <w:rPr>
                <w:rFonts w:ascii="Times New Roman" w:hAnsi="Times New Roman" w:cs="Times New Roman"/>
                <w:sz w:val="20"/>
                <w:szCs w:val="20"/>
              </w:rPr>
            </w:pPr>
            <w:r w:rsidRPr="00C12EF1">
              <w:rPr>
                <w:rFonts w:ascii="Times New Roman" w:hAnsi="Times New Roman" w:cs="Times New Roman"/>
                <w:color w:val="000000"/>
                <w:spacing w:val="7"/>
                <w:sz w:val="20"/>
                <w:szCs w:val="20"/>
                <w:shd w:val="clear" w:color="auto" w:fill="FFFFFF"/>
              </w:rPr>
              <w:t>.4896279</w:t>
            </w:r>
          </w:p>
        </w:tc>
        <w:tc>
          <w:tcPr>
            <w:tcW w:w="900" w:type="dxa"/>
            <w:tcBorders>
              <w:top w:val="double" w:sz="4" w:space="0" w:color="auto"/>
            </w:tcBorders>
            <w:vAlign w:val="center"/>
          </w:tcPr>
          <w:p w14:paraId="05B0BC61" w14:textId="77777777" w:rsidR="00AB60B7" w:rsidRPr="00C12EF1" w:rsidRDefault="00AB60B7" w:rsidP="00A919F0">
            <w:pPr>
              <w:jc w:val="center"/>
              <w:rPr>
                <w:rFonts w:ascii="Times New Roman" w:hAnsi="Times New Roman" w:cs="Times New Roman"/>
                <w:sz w:val="20"/>
                <w:szCs w:val="20"/>
              </w:rPr>
            </w:pPr>
            <w:r w:rsidRPr="00C12EF1">
              <w:rPr>
                <w:rFonts w:ascii="Times New Roman" w:hAnsi="Times New Roman" w:cs="Times New Roman"/>
                <w:color w:val="000000"/>
                <w:spacing w:val="7"/>
                <w:sz w:val="20"/>
                <w:szCs w:val="20"/>
                <w:shd w:val="clear" w:color="auto" w:fill="FFFFFF"/>
              </w:rPr>
              <w:t>0</w:t>
            </w:r>
          </w:p>
        </w:tc>
        <w:tc>
          <w:tcPr>
            <w:tcW w:w="866" w:type="dxa"/>
            <w:tcBorders>
              <w:top w:val="double" w:sz="4" w:space="0" w:color="auto"/>
            </w:tcBorders>
            <w:vAlign w:val="center"/>
          </w:tcPr>
          <w:p w14:paraId="68378D6F" w14:textId="77777777" w:rsidR="00AB60B7" w:rsidRPr="00C12EF1" w:rsidRDefault="00AB60B7" w:rsidP="00A919F0">
            <w:pPr>
              <w:jc w:val="center"/>
              <w:rPr>
                <w:rFonts w:ascii="Times New Roman" w:hAnsi="Times New Roman" w:cs="Times New Roman"/>
                <w:sz w:val="20"/>
                <w:szCs w:val="20"/>
              </w:rPr>
            </w:pPr>
            <w:r w:rsidRPr="00C12EF1">
              <w:rPr>
                <w:rFonts w:ascii="Times New Roman" w:hAnsi="Times New Roman" w:cs="Times New Roman"/>
                <w:color w:val="000000"/>
                <w:spacing w:val="7"/>
                <w:sz w:val="20"/>
                <w:szCs w:val="20"/>
                <w:shd w:val="clear" w:color="auto" w:fill="FFFFFF"/>
              </w:rPr>
              <w:t>1</w:t>
            </w:r>
          </w:p>
        </w:tc>
        <w:tc>
          <w:tcPr>
            <w:tcW w:w="1559" w:type="dxa"/>
            <w:tcBorders>
              <w:top w:val="double" w:sz="4" w:space="0" w:color="auto"/>
            </w:tcBorders>
            <w:vAlign w:val="center"/>
          </w:tcPr>
          <w:p w14:paraId="3639BE01" w14:textId="77777777" w:rsidR="00AB60B7" w:rsidRPr="00C12EF1" w:rsidRDefault="00AB60B7" w:rsidP="00A919F0">
            <w:pPr>
              <w:jc w:val="center"/>
              <w:rPr>
                <w:rFonts w:ascii="Times New Roman" w:hAnsi="Times New Roman" w:cs="Times New Roman"/>
                <w:sz w:val="20"/>
                <w:szCs w:val="20"/>
              </w:rPr>
            </w:pPr>
            <w:r w:rsidRPr="00C12EF1">
              <w:rPr>
                <w:rFonts w:ascii="Times New Roman" w:hAnsi="Times New Roman" w:cs="Times New Roman"/>
                <w:sz w:val="20"/>
                <w:szCs w:val="20"/>
              </w:rPr>
              <w:t>191</w:t>
            </w:r>
          </w:p>
        </w:tc>
      </w:tr>
      <w:tr w:rsidR="00AB60B7" w:rsidRPr="007C4061" w14:paraId="059D0FFC" w14:textId="77777777" w:rsidTr="00C12EF1">
        <w:trPr>
          <w:jc w:val="center"/>
        </w:trPr>
        <w:tc>
          <w:tcPr>
            <w:tcW w:w="3505" w:type="dxa"/>
            <w:vAlign w:val="center"/>
          </w:tcPr>
          <w:p w14:paraId="54AE9BF3" w14:textId="77777777" w:rsidR="00AB60B7" w:rsidRPr="007C4061" w:rsidRDefault="00AB60B7" w:rsidP="00A919F0">
            <w:pPr>
              <w:jc w:val="center"/>
              <w:rPr>
                <w:rFonts w:ascii="Times New Roman" w:hAnsi="Times New Roman" w:cs="Times New Roman"/>
                <w:sz w:val="24"/>
                <w:szCs w:val="24"/>
              </w:rPr>
            </w:pPr>
            <w:r w:rsidRPr="007C4061">
              <w:rPr>
                <w:rFonts w:ascii="Times New Roman" w:hAnsi="Times New Roman" w:cs="Times New Roman"/>
                <w:sz w:val="24"/>
                <w:szCs w:val="24"/>
              </w:rPr>
              <w:t>Duration of US Investment</w:t>
            </w:r>
          </w:p>
        </w:tc>
        <w:tc>
          <w:tcPr>
            <w:tcW w:w="1260" w:type="dxa"/>
            <w:vAlign w:val="center"/>
          </w:tcPr>
          <w:p w14:paraId="49A18D59" w14:textId="77777777" w:rsidR="00AB60B7" w:rsidRPr="00C12EF1" w:rsidRDefault="00AB60B7" w:rsidP="00A919F0">
            <w:pPr>
              <w:jc w:val="center"/>
              <w:rPr>
                <w:rFonts w:ascii="Times New Roman" w:hAnsi="Times New Roman" w:cs="Times New Roman"/>
                <w:sz w:val="20"/>
                <w:szCs w:val="20"/>
              </w:rPr>
            </w:pPr>
            <w:r w:rsidRPr="00C12EF1">
              <w:rPr>
                <w:rFonts w:ascii="Times New Roman" w:hAnsi="Times New Roman" w:cs="Times New Roman"/>
                <w:color w:val="000000"/>
                <w:spacing w:val="7"/>
                <w:sz w:val="20"/>
                <w:szCs w:val="20"/>
                <w:shd w:val="clear" w:color="auto" w:fill="FFFFFF"/>
              </w:rPr>
              <w:t>9.238806</w:t>
            </w:r>
          </w:p>
        </w:tc>
        <w:tc>
          <w:tcPr>
            <w:tcW w:w="1260" w:type="dxa"/>
            <w:vAlign w:val="center"/>
          </w:tcPr>
          <w:p w14:paraId="55B86187" w14:textId="77777777" w:rsidR="00AB60B7" w:rsidRPr="00C12EF1" w:rsidRDefault="00AB60B7" w:rsidP="00A919F0">
            <w:pPr>
              <w:jc w:val="center"/>
              <w:rPr>
                <w:rFonts w:ascii="Times New Roman" w:hAnsi="Times New Roman" w:cs="Times New Roman"/>
                <w:sz w:val="20"/>
                <w:szCs w:val="20"/>
              </w:rPr>
            </w:pPr>
            <w:r w:rsidRPr="00C12EF1">
              <w:rPr>
                <w:rFonts w:ascii="Times New Roman" w:hAnsi="Times New Roman" w:cs="Times New Roman"/>
                <w:color w:val="000000"/>
                <w:spacing w:val="7"/>
                <w:sz w:val="20"/>
                <w:szCs w:val="20"/>
                <w:shd w:val="clear" w:color="auto" w:fill="FFFFFF"/>
              </w:rPr>
              <w:t>9.113873</w:t>
            </w:r>
          </w:p>
        </w:tc>
        <w:tc>
          <w:tcPr>
            <w:tcW w:w="900" w:type="dxa"/>
            <w:vAlign w:val="center"/>
          </w:tcPr>
          <w:p w14:paraId="1D825BDA" w14:textId="77777777" w:rsidR="00AB60B7" w:rsidRPr="00C12EF1" w:rsidRDefault="00AB60B7" w:rsidP="00A919F0">
            <w:pPr>
              <w:jc w:val="center"/>
              <w:rPr>
                <w:rFonts w:ascii="Times New Roman" w:hAnsi="Times New Roman" w:cs="Times New Roman"/>
                <w:sz w:val="20"/>
                <w:szCs w:val="20"/>
              </w:rPr>
            </w:pPr>
            <w:r w:rsidRPr="00C12EF1">
              <w:rPr>
                <w:rFonts w:ascii="Times New Roman" w:hAnsi="Times New Roman" w:cs="Times New Roman"/>
                <w:sz w:val="20"/>
                <w:szCs w:val="20"/>
              </w:rPr>
              <w:t>0</w:t>
            </w:r>
          </w:p>
        </w:tc>
        <w:tc>
          <w:tcPr>
            <w:tcW w:w="866" w:type="dxa"/>
            <w:vAlign w:val="center"/>
          </w:tcPr>
          <w:p w14:paraId="2D0A6B93" w14:textId="77777777" w:rsidR="00AB60B7" w:rsidRPr="00C12EF1" w:rsidRDefault="00AB60B7" w:rsidP="00A919F0">
            <w:pPr>
              <w:jc w:val="center"/>
              <w:rPr>
                <w:rFonts w:ascii="Times New Roman" w:hAnsi="Times New Roman" w:cs="Times New Roman"/>
                <w:sz w:val="20"/>
                <w:szCs w:val="20"/>
              </w:rPr>
            </w:pPr>
            <w:r w:rsidRPr="00C12EF1">
              <w:rPr>
                <w:rFonts w:ascii="Times New Roman" w:hAnsi="Times New Roman" w:cs="Times New Roman"/>
                <w:sz w:val="20"/>
                <w:szCs w:val="20"/>
              </w:rPr>
              <w:t>36</w:t>
            </w:r>
          </w:p>
        </w:tc>
        <w:tc>
          <w:tcPr>
            <w:tcW w:w="1559" w:type="dxa"/>
            <w:vAlign w:val="center"/>
          </w:tcPr>
          <w:p w14:paraId="03CDB4C8" w14:textId="77777777" w:rsidR="00AB60B7" w:rsidRPr="00C12EF1" w:rsidRDefault="00AB60B7" w:rsidP="00A919F0">
            <w:pPr>
              <w:jc w:val="center"/>
              <w:rPr>
                <w:rFonts w:ascii="Times New Roman" w:hAnsi="Times New Roman" w:cs="Times New Roman"/>
                <w:sz w:val="20"/>
                <w:szCs w:val="20"/>
              </w:rPr>
            </w:pPr>
            <w:r w:rsidRPr="00C12EF1">
              <w:rPr>
                <w:rFonts w:ascii="Times New Roman" w:hAnsi="Times New Roman" w:cs="Times New Roman"/>
                <w:sz w:val="20"/>
                <w:szCs w:val="20"/>
              </w:rPr>
              <w:t>201</w:t>
            </w:r>
          </w:p>
        </w:tc>
      </w:tr>
      <w:tr w:rsidR="00AB60B7" w:rsidRPr="007C4061" w14:paraId="3B4E7BB8" w14:textId="77777777" w:rsidTr="00C12EF1">
        <w:trPr>
          <w:jc w:val="center"/>
        </w:trPr>
        <w:tc>
          <w:tcPr>
            <w:tcW w:w="3505" w:type="dxa"/>
            <w:vAlign w:val="center"/>
          </w:tcPr>
          <w:p w14:paraId="757AFA47" w14:textId="77777777" w:rsidR="00AB60B7" w:rsidRPr="007C4061" w:rsidRDefault="00AB60B7" w:rsidP="00A919F0">
            <w:pPr>
              <w:jc w:val="center"/>
              <w:rPr>
                <w:rFonts w:ascii="Times New Roman" w:hAnsi="Times New Roman" w:cs="Times New Roman"/>
                <w:sz w:val="24"/>
                <w:szCs w:val="24"/>
              </w:rPr>
            </w:pPr>
            <w:r w:rsidRPr="007C4061">
              <w:rPr>
                <w:rFonts w:ascii="Times New Roman" w:hAnsi="Times New Roman" w:cs="Times New Roman"/>
                <w:sz w:val="24"/>
                <w:szCs w:val="24"/>
              </w:rPr>
              <w:t>Size of US Investment</w:t>
            </w:r>
          </w:p>
        </w:tc>
        <w:tc>
          <w:tcPr>
            <w:tcW w:w="1260" w:type="dxa"/>
            <w:vAlign w:val="center"/>
          </w:tcPr>
          <w:p w14:paraId="09E07DCB" w14:textId="77777777" w:rsidR="00AB60B7" w:rsidRPr="00C12EF1" w:rsidRDefault="00AB60B7" w:rsidP="00A919F0">
            <w:pPr>
              <w:jc w:val="center"/>
              <w:rPr>
                <w:rFonts w:ascii="Times New Roman" w:hAnsi="Times New Roman" w:cs="Times New Roman"/>
                <w:sz w:val="20"/>
                <w:szCs w:val="20"/>
              </w:rPr>
            </w:pPr>
            <w:r w:rsidRPr="00C12EF1">
              <w:rPr>
                <w:rFonts w:ascii="Times New Roman" w:hAnsi="Times New Roman" w:cs="Times New Roman"/>
                <w:color w:val="000000"/>
                <w:spacing w:val="7"/>
                <w:sz w:val="20"/>
                <w:szCs w:val="20"/>
                <w:shd w:val="clear" w:color="auto" w:fill="FFFFFF"/>
              </w:rPr>
              <w:t>2.452128</w:t>
            </w:r>
          </w:p>
        </w:tc>
        <w:tc>
          <w:tcPr>
            <w:tcW w:w="1260" w:type="dxa"/>
            <w:vAlign w:val="center"/>
          </w:tcPr>
          <w:p w14:paraId="04467BF0" w14:textId="77777777" w:rsidR="00AB60B7" w:rsidRPr="00C12EF1" w:rsidRDefault="00AB60B7" w:rsidP="00A919F0">
            <w:pPr>
              <w:jc w:val="center"/>
              <w:rPr>
                <w:rFonts w:ascii="Times New Roman" w:hAnsi="Times New Roman" w:cs="Times New Roman"/>
                <w:sz w:val="20"/>
                <w:szCs w:val="20"/>
              </w:rPr>
            </w:pPr>
            <w:r w:rsidRPr="00C12EF1">
              <w:rPr>
                <w:rFonts w:ascii="Times New Roman" w:hAnsi="Times New Roman" w:cs="Times New Roman"/>
                <w:color w:val="000000"/>
                <w:spacing w:val="7"/>
                <w:sz w:val="20"/>
                <w:szCs w:val="20"/>
                <w:shd w:val="clear" w:color="auto" w:fill="FFFFFF"/>
              </w:rPr>
              <w:t>1.609745</w:t>
            </w:r>
          </w:p>
        </w:tc>
        <w:tc>
          <w:tcPr>
            <w:tcW w:w="900" w:type="dxa"/>
            <w:vAlign w:val="center"/>
          </w:tcPr>
          <w:p w14:paraId="1F0D5997" w14:textId="77777777" w:rsidR="00AB60B7" w:rsidRPr="00C12EF1" w:rsidRDefault="00AB60B7" w:rsidP="00A919F0">
            <w:pPr>
              <w:jc w:val="center"/>
              <w:rPr>
                <w:rFonts w:ascii="Times New Roman" w:hAnsi="Times New Roman" w:cs="Times New Roman"/>
                <w:sz w:val="20"/>
                <w:szCs w:val="20"/>
              </w:rPr>
            </w:pPr>
            <w:r w:rsidRPr="00C12EF1">
              <w:rPr>
                <w:rFonts w:ascii="Times New Roman" w:hAnsi="Times New Roman" w:cs="Times New Roman"/>
                <w:sz w:val="20"/>
                <w:szCs w:val="20"/>
              </w:rPr>
              <w:t>1</w:t>
            </w:r>
          </w:p>
        </w:tc>
        <w:tc>
          <w:tcPr>
            <w:tcW w:w="866" w:type="dxa"/>
            <w:vAlign w:val="center"/>
          </w:tcPr>
          <w:p w14:paraId="5E32C08F" w14:textId="77777777" w:rsidR="00AB60B7" w:rsidRPr="00C12EF1" w:rsidRDefault="00AB60B7" w:rsidP="00A919F0">
            <w:pPr>
              <w:jc w:val="center"/>
              <w:rPr>
                <w:rFonts w:ascii="Times New Roman" w:hAnsi="Times New Roman" w:cs="Times New Roman"/>
                <w:sz w:val="20"/>
                <w:szCs w:val="20"/>
              </w:rPr>
            </w:pPr>
            <w:r w:rsidRPr="00C12EF1">
              <w:rPr>
                <w:rFonts w:ascii="Times New Roman" w:hAnsi="Times New Roman" w:cs="Times New Roman"/>
                <w:sz w:val="20"/>
                <w:szCs w:val="20"/>
              </w:rPr>
              <w:t>5</w:t>
            </w:r>
          </w:p>
        </w:tc>
        <w:tc>
          <w:tcPr>
            <w:tcW w:w="1559" w:type="dxa"/>
            <w:vAlign w:val="center"/>
          </w:tcPr>
          <w:p w14:paraId="5C120B75" w14:textId="77777777" w:rsidR="00AB60B7" w:rsidRPr="00C12EF1" w:rsidRDefault="00AB60B7" w:rsidP="00A919F0">
            <w:pPr>
              <w:jc w:val="center"/>
              <w:rPr>
                <w:rFonts w:ascii="Times New Roman" w:hAnsi="Times New Roman" w:cs="Times New Roman"/>
                <w:sz w:val="20"/>
                <w:szCs w:val="20"/>
              </w:rPr>
            </w:pPr>
            <w:r w:rsidRPr="00C12EF1">
              <w:rPr>
                <w:rFonts w:ascii="Times New Roman" w:hAnsi="Times New Roman" w:cs="Times New Roman"/>
                <w:sz w:val="20"/>
                <w:szCs w:val="20"/>
              </w:rPr>
              <w:t>188</w:t>
            </w:r>
          </w:p>
        </w:tc>
      </w:tr>
      <w:tr w:rsidR="00AB60B7" w:rsidRPr="007C4061" w14:paraId="60F6168E" w14:textId="77777777" w:rsidTr="00C12EF1">
        <w:trPr>
          <w:jc w:val="center"/>
        </w:trPr>
        <w:tc>
          <w:tcPr>
            <w:tcW w:w="3505" w:type="dxa"/>
            <w:vAlign w:val="center"/>
          </w:tcPr>
          <w:p w14:paraId="4CED111E" w14:textId="77777777" w:rsidR="00AB60B7" w:rsidRPr="007C4061" w:rsidRDefault="00AB60B7" w:rsidP="00A919F0">
            <w:pPr>
              <w:jc w:val="center"/>
              <w:rPr>
                <w:rFonts w:ascii="Times New Roman" w:hAnsi="Times New Roman" w:cs="Times New Roman"/>
                <w:sz w:val="24"/>
                <w:szCs w:val="24"/>
              </w:rPr>
            </w:pPr>
            <w:r w:rsidRPr="007C4061">
              <w:rPr>
                <w:rFonts w:ascii="Times New Roman" w:hAnsi="Times New Roman" w:cs="Times New Roman"/>
                <w:sz w:val="24"/>
                <w:szCs w:val="24"/>
              </w:rPr>
              <w:t>Sectoral Regulation</w:t>
            </w:r>
          </w:p>
        </w:tc>
        <w:tc>
          <w:tcPr>
            <w:tcW w:w="1260" w:type="dxa"/>
            <w:vAlign w:val="center"/>
          </w:tcPr>
          <w:p w14:paraId="3DB68C7B" w14:textId="77777777" w:rsidR="00AB60B7" w:rsidRPr="00C12EF1" w:rsidRDefault="00AB60B7" w:rsidP="00A919F0">
            <w:pPr>
              <w:jc w:val="center"/>
              <w:rPr>
                <w:rFonts w:ascii="Times New Roman" w:hAnsi="Times New Roman" w:cs="Times New Roman"/>
                <w:sz w:val="20"/>
                <w:szCs w:val="20"/>
              </w:rPr>
            </w:pPr>
            <w:r w:rsidRPr="00C12EF1">
              <w:rPr>
                <w:rFonts w:ascii="Times New Roman" w:hAnsi="Times New Roman" w:cs="Times New Roman"/>
                <w:color w:val="000000"/>
                <w:spacing w:val="7"/>
                <w:sz w:val="20"/>
                <w:szCs w:val="20"/>
                <w:shd w:val="clear" w:color="auto" w:fill="FFFFFF"/>
              </w:rPr>
              <w:t>.2952381</w:t>
            </w:r>
          </w:p>
        </w:tc>
        <w:tc>
          <w:tcPr>
            <w:tcW w:w="1260" w:type="dxa"/>
            <w:vAlign w:val="center"/>
          </w:tcPr>
          <w:p w14:paraId="1F3829B2" w14:textId="77777777" w:rsidR="00AB60B7" w:rsidRPr="00C12EF1" w:rsidRDefault="00AB60B7" w:rsidP="00A919F0">
            <w:pPr>
              <w:jc w:val="center"/>
              <w:rPr>
                <w:rFonts w:ascii="Times New Roman" w:hAnsi="Times New Roman" w:cs="Times New Roman"/>
                <w:sz w:val="20"/>
                <w:szCs w:val="20"/>
              </w:rPr>
            </w:pPr>
            <w:r w:rsidRPr="00C12EF1">
              <w:rPr>
                <w:rFonts w:ascii="Times New Roman" w:hAnsi="Times New Roman" w:cs="Times New Roman"/>
                <w:color w:val="000000"/>
                <w:spacing w:val="7"/>
                <w:sz w:val="20"/>
                <w:szCs w:val="20"/>
                <w:shd w:val="clear" w:color="auto" w:fill="FFFFFF"/>
              </w:rPr>
              <w:t>.4572397</w:t>
            </w:r>
          </w:p>
        </w:tc>
        <w:tc>
          <w:tcPr>
            <w:tcW w:w="900" w:type="dxa"/>
            <w:vAlign w:val="center"/>
          </w:tcPr>
          <w:p w14:paraId="48A4516E" w14:textId="77777777" w:rsidR="00AB60B7" w:rsidRPr="00C12EF1" w:rsidRDefault="00AB60B7" w:rsidP="00A919F0">
            <w:pPr>
              <w:jc w:val="center"/>
              <w:rPr>
                <w:rFonts w:ascii="Times New Roman" w:hAnsi="Times New Roman" w:cs="Times New Roman"/>
                <w:sz w:val="20"/>
                <w:szCs w:val="20"/>
              </w:rPr>
            </w:pPr>
            <w:r w:rsidRPr="00C12EF1">
              <w:rPr>
                <w:rFonts w:ascii="Times New Roman" w:hAnsi="Times New Roman" w:cs="Times New Roman"/>
                <w:sz w:val="20"/>
                <w:szCs w:val="20"/>
              </w:rPr>
              <w:t>0</w:t>
            </w:r>
          </w:p>
        </w:tc>
        <w:tc>
          <w:tcPr>
            <w:tcW w:w="866" w:type="dxa"/>
            <w:vAlign w:val="center"/>
          </w:tcPr>
          <w:p w14:paraId="62D4B28A" w14:textId="77777777" w:rsidR="00AB60B7" w:rsidRPr="00C12EF1" w:rsidRDefault="00AB60B7" w:rsidP="00A919F0">
            <w:pPr>
              <w:jc w:val="center"/>
              <w:rPr>
                <w:rFonts w:ascii="Times New Roman" w:hAnsi="Times New Roman" w:cs="Times New Roman"/>
                <w:sz w:val="20"/>
                <w:szCs w:val="20"/>
              </w:rPr>
            </w:pPr>
            <w:r w:rsidRPr="00C12EF1">
              <w:rPr>
                <w:rFonts w:ascii="Times New Roman" w:hAnsi="Times New Roman" w:cs="Times New Roman"/>
                <w:sz w:val="20"/>
                <w:szCs w:val="20"/>
              </w:rPr>
              <w:t>1</w:t>
            </w:r>
          </w:p>
        </w:tc>
        <w:tc>
          <w:tcPr>
            <w:tcW w:w="1559" w:type="dxa"/>
            <w:vAlign w:val="center"/>
          </w:tcPr>
          <w:p w14:paraId="14D24036" w14:textId="77777777" w:rsidR="00AB60B7" w:rsidRPr="00C12EF1" w:rsidRDefault="00AB60B7" w:rsidP="00A919F0">
            <w:pPr>
              <w:jc w:val="center"/>
              <w:rPr>
                <w:rFonts w:ascii="Times New Roman" w:hAnsi="Times New Roman" w:cs="Times New Roman"/>
                <w:sz w:val="20"/>
                <w:szCs w:val="20"/>
              </w:rPr>
            </w:pPr>
            <w:r w:rsidRPr="00C12EF1">
              <w:rPr>
                <w:rFonts w:ascii="Times New Roman" w:hAnsi="Times New Roman" w:cs="Times New Roman"/>
                <w:sz w:val="20"/>
                <w:szCs w:val="20"/>
              </w:rPr>
              <w:t>210</w:t>
            </w:r>
          </w:p>
        </w:tc>
      </w:tr>
      <w:tr w:rsidR="00AB60B7" w:rsidRPr="007C4061" w14:paraId="7BECB77A" w14:textId="77777777" w:rsidTr="00C12EF1">
        <w:trPr>
          <w:jc w:val="center"/>
        </w:trPr>
        <w:tc>
          <w:tcPr>
            <w:tcW w:w="3505" w:type="dxa"/>
            <w:vAlign w:val="center"/>
          </w:tcPr>
          <w:p w14:paraId="5BCC359A" w14:textId="77777777" w:rsidR="00AB60B7" w:rsidRPr="007C4061" w:rsidRDefault="00AB60B7" w:rsidP="00A919F0">
            <w:pPr>
              <w:jc w:val="center"/>
              <w:rPr>
                <w:rFonts w:ascii="Times New Roman" w:hAnsi="Times New Roman" w:cs="Times New Roman"/>
                <w:sz w:val="24"/>
                <w:szCs w:val="24"/>
              </w:rPr>
            </w:pPr>
            <w:r w:rsidRPr="007C4061">
              <w:rPr>
                <w:rFonts w:ascii="Times New Roman" w:hAnsi="Times New Roman" w:cs="Times New Roman"/>
                <w:sz w:val="24"/>
                <w:szCs w:val="24"/>
              </w:rPr>
              <w:t>Full-time Compliance Staff</w:t>
            </w:r>
          </w:p>
        </w:tc>
        <w:tc>
          <w:tcPr>
            <w:tcW w:w="1260" w:type="dxa"/>
            <w:vAlign w:val="center"/>
          </w:tcPr>
          <w:p w14:paraId="443143FD" w14:textId="77777777" w:rsidR="00AB60B7" w:rsidRPr="00C12EF1" w:rsidRDefault="00AB60B7" w:rsidP="00A919F0">
            <w:pPr>
              <w:jc w:val="center"/>
              <w:rPr>
                <w:rFonts w:ascii="Times New Roman" w:hAnsi="Times New Roman" w:cs="Times New Roman"/>
                <w:sz w:val="20"/>
                <w:szCs w:val="20"/>
              </w:rPr>
            </w:pPr>
            <w:r w:rsidRPr="00C12EF1">
              <w:rPr>
                <w:rFonts w:ascii="Times New Roman" w:hAnsi="Times New Roman" w:cs="Times New Roman"/>
                <w:color w:val="000000"/>
                <w:spacing w:val="7"/>
                <w:sz w:val="20"/>
                <w:szCs w:val="20"/>
                <w:shd w:val="clear" w:color="auto" w:fill="FFFFFF"/>
              </w:rPr>
              <w:t>.3809524</w:t>
            </w:r>
          </w:p>
        </w:tc>
        <w:tc>
          <w:tcPr>
            <w:tcW w:w="1260" w:type="dxa"/>
            <w:vAlign w:val="center"/>
          </w:tcPr>
          <w:p w14:paraId="310A2218" w14:textId="77777777" w:rsidR="00AB60B7" w:rsidRPr="00C12EF1" w:rsidRDefault="00AB60B7" w:rsidP="00A919F0">
            <w:pPr>
              <w:jc w:val="center"/>
              <w:rPr>
                <w:rFonts w:ascii="Times New Roman" w:hAnsi="Times New Roman" w:cs="Times New Roman"/>
                <w:sz w:val="20"/>
                <w:szCs w:val="20"/>
              </w:rPr>
            </w:pPr>
            <w:r w:rsidRPr="00C12EF1">
              <w:rPr>
                <w:rFonts w:ascii="Times New Roman" w:hAnsi="Times New Roman" w:cs="Times New Roman"/>
                <w:color w:val="000000"/>
                <w:spacing w:val="7"/>
                <w:sz w:val="20"/>
                <w:szCs w:val="20"/>
                <w:shd w:val="clear" w:color="auto" w:fill="FFFFFF"/>
              </w:rPr>
              <w:t>.4870727</w:t>
            </w:r>
          </w:p>
        </w:tc>
        <w:tc>
          <w:tcPr>
            <w:tcW w:w="900" w:type="dxa"/>
            <w:vAlign w:val="center"/>
          </w:tcPr>
          <w:p w14:paraId="6CCABCBF" w14:textId="77777777" w:rsidR="00AB60B7" w:rsidRPr="00C12EF1" w:rsidRDefault="00AB60B7" w:rsidP="00A919F0">
            <w:pPr>
              <w:jc w:val="center"/>
              <w:rPr>
                <w:rFonts w:ascii="Times New Roman" w:hAnsi="Times New Roman" w:cs="Times New Roman"/>
                <w:sz w:val="20"/>
                <w:szCs w:val="20"/>
              </w:rPr>
            </w:pPr>
            <w:r w:rsidRPr="00C12EF1">
              <w:rPr>
                <w:rFonts w:ascii="Times New Roman" w:hAnsi="Times New Roman" w:cs="Times New Roman"/>
                <w:sz w:val="20"/>
                <w:szCs w:val="20"/>
              </w:rPr>
              <w:t>0</w:t>
            </w:r>
          </w:p>
        </w:tc>
        <w:tc>
          <w:tcPr>
            <w:tcW w:w="866" w:type="dxa"/>
            <w:vAlign w:val="center"/>
          </w:tcPr>
          <w:p w14:paraId="38B7D6E9" w14:textId="77777777" w:rsidR="00AB60B7" w:rsidRPr="00C12EF1" w:rsidRDefault="00AB60B7" w:rsidP="00A919F0">
            <w:pPr>
              <w:jc w:val="center"/>
              <w:rPr>
                <w:rFonts w:ascii="Times New Roman" w:hAnsi="Times New Roman" w:cs="Times New Roman"/>
                <w:sz w:val="20"/>
                <w:szCs w:val="20"/>
              </w:rPr>
            </w:pPr>
            <w:r w:rsidRPr="00C12EF1">
              <w:rPr>
                <w:rFonts w:ascii="Times New Roman" w:hAnsi="Times New Roman" w:cs="Times New Roman"/>
                <w:sz w:val="20"/>
                <w:szCs w:val="20"/>
              </w:rPr>
              <w:t>1</w:t>
            </w:r>
          </w:p>
        </w:tc>
        <w:tc>
          <w:tcPr>
            <w:tcW w:w="1559" w:type="dxa"/>
            <w:vAlign w:val="center"/>
          </w:tcPr>
          <w:p w14:paraId="7FBC754B" w14:textId="77777777" w:rsidR="00AB60B7" w:rsidRPr="00C12EF1" w:rsidRDefault="00AB60B7" w:rsidP="00A919F0">
            <w:pPr>
              <w:jc w:val="center"/>
              <w:rPr>
                <w:rFonts w:ascii="Times New Roman" w:hAnsi="Times New Roman" w:cs="Times New Roman"/>
                <w:sz w:val="20"/>
                <w:szCs w:val="20"/>
              </w:rPr>
            </w:pPr>
            <w:r w:rsidRPr="00C12EF1">
              <w:rPr>
                <w:rFonts w:ascii="Times New Roman" w:hAnsi="Times New Roman" w:cs="Times New Roman"/>
                <w:sz w:val="20"/>
                <w:szCs w:val="20"/>
              </w:rPr>
              <w:t>168</w:t>
            </w:r>
          </w:p>
        </w:tc>
      </w:tr>
      <w:tr w:rsidR="00AB60B7" w:rsidRPr="007C4061" w14:paraId="317F3B35" w14:textId="77777777" w:rsidTr="00C12EF1">
        <w:trPr>
          <w:jc w:val="center"/>
        </w:trPr>
        <w:tc>
          <w:tcPr>
            <w:tcW w:w="3505" w:type="dxa"/>
            <w:vAlign w:val="center"/>
          </w:tcPr>
          <w:p w14:paraId="4347BFA0" w14:textId="77777777" w:rsidR="00AB60B7" w:rsidRPr="007C4061" w:rsidRDefault="00AB60B7" w:rsidP="00A919F0">
            <w:pPr>
              <w:jc w:val="center"/>
              <w:rPr>
                <w:rFonts w:ascii="Times New Roman" w:hAnsi="Times New Roman" w:cs="Times New Roman"/>
                <w:sz w:val="24"/>
                <w:szCs w:val="24"/>
              </w:rPr>
            </w:pPr>
            <w:r w:rsidRPr="007C4061">
              <w:rPr>
                <w:rFonts w:ascii="Times New Roman" w:hAnsi="Times New Roman" w:cs="Times New Roman"/>
                <w:sz w:val="24"/>
                <w:szCs w:val="24"/>
              </w:rPr>
              <w:t>Entry Mode</w:t>
            </w:r>
          </w:p>
        </w:tc>
        <w:tc>
          <w:tcPr>
            <w:tcW w:w="1260" w:type="dxa"/>
            <w:vAlign w:val="center"/>
          </w:tcPr>
          <w:p w14:paraId="328F4427" w14:textId="77777777" w:rsidR="00AB60B7" w:rsidRPr="00C12EF1" w:rsidRDefault="00AB60B7" w:rsidP="00A919F0">
            <w:pPr>
              <w:jc w:val="center"/>
              <w:rPr>
                <w:rFonts w:ascii="Times New Roman" w:hAnsi="Times New Roman" w:cs="Times New Roman"/>
                <w:sz w:val="20"/>
                <w:szCs w:val="20"/>
              </w:rPr>
            </w:pPr>
            <w:r w:rsidRPr="00C12EF1">
              <w:rPr>
                <w:rFonts w:ascii="Times New Roman" w:hAnsi="Times New Roman" w:cs="Times New Roman"/>
                <w:color w:val="000000"/>
                <w:spacing w:val="7"/>
                <w:sz w:val="20"/>
                <w:szCs w:val="20"/>
                <w:shd w:val="clear" w:color="auto" w:fill="FFFFFF"/>
              </w:rPr>
              <w:t>.2157895</w:t>
            </w:r>
          </w:p>
        </w:tc>
        <w:tc>
          <w:tcPr>
            <w:tcW w:w="1260" w:type="dxa"/>
            <w:vAlign w:val="center"/>
          </w:tcPr>
          <w:p w14:paraId="3D365CA4" w14:textId="77777777" w:rsidR="00AB60B7" w:rsidRPr="00C12EF1" w:rsidRDefault="00AB60B7" w:rsidP="00A919F0">
            <w:pPr>
              <w:jc w:val="center"/>
              <w:rPr>
                <w:rFonts w:ascii="Times New Roman" w:hAnsi="Times New Roman" w:cs="Times New Roman"/>
                <w:sz w:val="20"/>
                <w:szCs w:val="20"/>
              </w:rPr>
            </w:pPr>
            <w:r w:rsidRPr="00C12EF1">
              <w:rPr>
                <w:rFonts w:ascii="Times New Roman" w:hAnsi="Times New Roman" w:cs="Times New Roman"/>
                <w:color w:val="000000"/>
                <w:spacing w:val="7"/>
                <w:sz w:val="20"/>
                <w:szCs w:val="20"/>
                <w:shd w:val="clear" w:color="auto" w:fill="FFFFFF"/>
              </w:rPr>
              <w:t>.4124557</w:t>
            </w:r>
          </w:p>
        </w:tc>
        <w:tc>
          <w:tcPr>
            <w:tcW w:w="900" w:type="dxa"/>
            <w:vAlign w:val="center"/>
          </w:tcPr>
          <w:p w14:paraId="698CDC90" w14:textId="77777777" w:rsidR="00AB60B7" w:rsidRPr="00C12EF1" w:rsidRDefault="00AB60B7" w:rsidP="00A919F0">
            <w:pPr>
              <w:jc w:val="center"/>
              <w:rPr>
                <w:rFonts w:ascii="Times New Roman" w:hAnsi="Times New Roman" w:cs="Times New Roman"/>
                <w:sz w:val="20"/>
                <w:szCs w:val="20"/>
              </w:rPr>
            </w:pPr>
            <w:r w:rsidRPr="00C12EF1">
              <w:rPr>
                <w:rFonts w:ascii="Times New Roman" w:hAnsi="Times New Roman" w:cs="Times New Roman"/>
                <w:sz w:val="20"/>
                <w:szCs w:val="20"/>
              </w:rPr>
              <w:t>0</w:t>
            </w:r>
          </w:p>
        </w:tc>
        <w:tc>
          <w:tcPr>
            <w:tcW w:w="866" w:type="dxa"/>
            <w:vAlign w:val="center"/>
          </w:tcPr>
          <w:p w14:paraId="5BF66A1C" w14:textId="77777777" w:rsidR="00AB60B7" w:rsidRPr="00C12EF1" w:rsidRDefault="00AB60B7" w:rsidP="00A919F0">
            <w:pPr>
              <w:jc w:val="center"/>
              <w:rPr>
                <w:rFonts w:ascii="Times New Roman" w:hAnsi="Times New Roman" w:cs="Times New Roman"/>
                <w:sz w:val="20"/>
                <w:szCs w:val="20"/>
              </w:rPr>
            </w:pPr>
            <w:r w:rsidRPr="00C12EF1">
              <w:rPr>
                <w:rFonts w:ascii="Times New Roman" w:hAnsi="Times New Roman" w:cs="Times New Roman"/>
                <w:sz w:val="20"/>
                <w:szCs w:val="20"/>
              </w:rPr>
              <w:t>1</w:t>
            </w:r>
          </w:p>
        </w:tc>
        <w:tc>
          <w:tcPr>
            <w:tcW w:w="1559" w:type="dxa"/>
            <w:vAlign w:val="center"/>
          </w:tcPr>
          <w:p w14:paraId="1751A04C" w14:textId="77777777" w:rsidR="00AB60B7" w:rsidRPr="00C12EF1" w:rsidRDefault="00AB60B7" w:rsidP="00A919F0">
            <w:pPr>
              <w:jc w:val="center"/>
              <w:rPr>
                <w:rFonts w:ascii="Times New Roman" w:hAnsi="Times New Roman" w:cs="Times New Roman"/>
                <w:sz w:val="20"/>
                <w:szCs w:val="20"/>
              </w:rPr>
            </w:pPr>
            <w:r w:rsidRPr="00C12EF1">
              <w:rPr>
                <w:rFonts w:ascii="Times New Roman" w:hAnsi="Times New Roman" w:cs="Times New Roman"/>
                <w:sz w:val="20"/>
                <w:szCs w:val="20"/>
              </w:rPr>
              <w:t>190</w:t>
            </w:r>
          </w:p>
        </w:tc>
      </w:tr>
      <w:tr w:rsidR="00AB60B7" w:rsidRPr="007C4061" w14:paraId="5CBDA2FB" w14:textId="77777777" w:rsidTr="00C12EF1">
        <w:trPr>
          <w:trHeight w:val="368"/>
          <w:jc w:val="center"/>
        </w:trPr>
        <w:tc>
          <w:tcPr>
            <w:tcW w:w="3505" w:type="dxa"/>
            <w:vAlign w:val="center"/>
          </w:tcPr>
          <w:p w14:paraId="790F318C" w14:textId="77777777" w:rsidR="00AB60B7" w:rsidRPr="007C4061" w:rsidRDefault="00AB60B7" w:rsidP="00A919F0">
            <w:pPr>
              <w:jc w:val="center"/>
              <w:rPr>
                <w:rFonts w:ascii="Times New Roman" w:hAnsi="Times New Roman" w:cs="Times New Roman"/>
                <w:sz w:val="24"/>
                <w:szCs w:val="24"/>
              </w:rPr>
            </w:pPr>
            <w:r w:rsidRPr="007C4061">
              <w:rPr>
                <w:rFonts w:ascii="Times New Roman" w:hAnsi="Times New Roman" w:cs="Times New Roman"/>
                <w:sz w:val="24"/>
                <w:szCs w:val="24"/>
              </w:rPr>
              <w:t>Cultural Challenge</w:t>
            </w:r>
          </w:p>
        </w:tc>
        <w:tc>
          <w:tcPr>
            <w:tcW w:w="1260" w:type="dxa"/>
            <w:vAlign w:val="center"/>
          </w:tcPr>
          <w:p w14:paraId="56ECCB22" w14:textId="77777777" w:rsidR="00AB60B7" w:rsidRPr="00C12EF1" w:rsidRDefault="00AB60B7" w:rsidP="00A919F0">
            <w:pPr>
              <w:jc w:val="center"/>
              <w:rPr>
                <w:rFonts w:ascii="Times New Roman" w:hAnsi="Times New Roman" w:cs="Times New Roman"/>
                <w:sz w:val="20"/>
                <w:szCs w:val="20"/>
              </w:rPr>
            </w:pPr>
            <w:r w:rsidRPr="00C12EF1">
              <w:rPr>
                <w:rFonts w:ascii="Times New Roman" w:hAnsi="Times New Roman" w:cs="Times New Roman"/>
                <w:color w:val="000000"/>
                <w:spacing w:val="7"/>
                <w:sz w:val="20"/>
                <w:szCs w:val="20"/>
                <w:shd w:val="clear" w:color="auto" w:fill="FFFFFF"/>
              </w:rPr>
              <w:t>.3036649</w:t>
            </w:r>
          </w:p>
        </w:tc>
        <w:tc>
          <w:tcPr>
            <w:tcW w:w="1260" w:type="dxa"/>
            <w:vAlign w:val="center"/>
          </w:tcPr>
          <w:p w14:paraId="5539BA2E" w14:textId="77777777" w:rsidR="00AB60B7" w:rsidRPr="00C12EF1" w:rsidRDefault="00AB60B7" w:rsidP="00A919F0">
            <w:pPr>
              <w:jc w:val="center"/>
              <w:rPr>
                <w:rFonts w:ascii="Times New Roman" w:hAnsi="Times New Roman" w:cs="Times New Roman"/>
                <w:sz w:val="20"/>
                <w:szCs w:val="20"/>
              </w:rPr>
            </w:pPr>
            <w:r w:rsidRPr="00C12EF1">
              <w:rPr>
                <w:rFonts w:ascii="Times New Roman" w:hAnsi="Times New Roman" w:cs="Times New Roman"/>
                <w:color w:val="000000"/>
                <w:spacing w:val="7"/>
                <w:sz w:val="20"/>
                <w:szCs w:val="20"/>
                <w:shd w:val="clear" w:color="auto" w:fill="FFFFFF"/>
              </w:rPr>
              <w:t>.4610482</w:t>
            </w:r>
          </w:p>
        </w:tc>
        <w:tc>
          <w:tcPr>
            <w:tcW w:w="900" w:type="dxa"/>
            <w:vAlign w:val="center"/>
          </w:tcPr>
          <w:p w14:paraId="22A866F5" w14:textId="77777777" w:rsidR="00AB60B7" w:rsidRPr="00C12EF1" w:rsidRDefault="00AB60B7" w:rsidP="00A919F0">
            <w:pPr>
              <w:jc w:val="center"/>
              <w:rPr>
                <w:rFonts w:ascii="Times New Roman" w:hAnsi="Times New Roman" w:cs="Times New Roman"/>
                <w:sz w:val="20"/>
                <w:szCs w:val="20"/>
              </w:rPr>
            </w:pPr>
            <w:r w:rsidRPr="00C12EF1">
              <w:rPr>
                <w:rFonts w:ascii="Times New Roman" w:hAnsi="Times New Roman" w:cs="Times New Roman"/>
                <w:sz w:val="20"/>
                <w:szCs w:val="20"/>
              </w:rPr>
              <w:t>0</w:t>
            </w:r>
          </w:p>
        </w:tc>
        <w:tc>
          <w:tcPr>
            <w:tcW w:w="866" w:type="dxa"/>
            <w:vAlign w:val="center"/>
          </w:tcPr>
          <w:p w14:paraId="31827C3A" w14:textId="77777777" w:rsidR="00AB60B7" w:rsidRPr="00C12EF1" w:rsidRDefault="00AB60B7" w:rsidP="00A919F0">
            <w:pPr>
              <w:jc w:val="center"/>
              <w:rPr>
                <w:rFonts w:ascii="Times New Roman" w:hAnsi="Times New Roman" w:cs="Times New Roman"/>
                <w:sz w:val="20"/>
                <w:szCs w:val="20"/>
              </w:rPr>
            </w:pPr>
            <w:r w:rsidRPr="00C12EF1">
              <w:rPr>
                <w:rFonts w:ascii="Times New Roman" w:hAnsi="Times New Roman" w:cs="Times New Roman"/>
                <w:sz w:val="20"/>
                <w:szCs w:val="20"/>
              </w:rPr>
              <w:t>1</w:t>
            </w:r>
          </w:p>
        </w:tc>
        <w:tc>
          <w:tcPr>
            <w:tcW w:w="1559" w:type="dxa"/>
            <w:vAlign w:val="center"/>
          </w:tcPr>
          <w:p w14:paraId="75E491E3" w14:textId="77777777" w:rsidR="00AB60B7" w:rsidRPr="00C12EF1" w:rsidRDefault="00AB60B7" w:rsidP="00A919F0">
            <w:pPr>
              <w:jc w:val="center"/>
              <w:rPr>
                <w:rFonts w:ascii="Times New Roman" w:hAnsi="Times New Roman" w:cs="Times New Roman"/>
                <w:sz w:val="20"/>
                <w:szCs w:val="20"/>
              </w:rPr>
            </w:pPr>
            <w:r w:rsidRPr="00C12EF1">
              <w:rPr>
                <w:rFonts w:ascii="Times New Roman" w:hAnsi="Times New Roman" w:cs="Times New Roman"/>
                <w:sz w:val="20"/>
                <w:szCs w:val="20"/>
              </w:rPr>
              <w:t>191</w:t>
            </w:r>
          </w:p>
        </w:tc>
      </w:tr>
      <w:tr w:rsidR="00AB60B7" w:rsidRPr="007C4061" w14:paraId="48298F66" w14:textId="77777777" w:rsidTr="00C12EF1">
        <w:trPr>
          <w:trHeight w:val="350"/>
          <w:jc w:val="center"/>
        </w:trPr>
        <w:tc>
          <w:tcPr>
            <w:tcW w:w="3505" w:type="dxa"/>
            <w:vAlign w:val="center"/>
          </w:tcPr>
          <w:p w14:paraId="72225837" w14:textId="77777777" w:rsidR="00AB60B7" w:rsidRPr="007C4061" w:rsidRDefault="00AB60B7" w:rsidP="00A919F0">
            <w:pPr>
              <w:jc w:val="center"/>
              <w:rPr>
                <w:rFonts w:ascii="Times New Roman" w:hAnsi="Times New Roman" w:cs="Times New Roman"/>
                <w:sz w:val="24"/>
                <w:szCs w:val="24"/>
              </w:rPr>
            </w:pPr>
            <w:r>
              <w:rPr>
                <w:rFonts w:ascii="Times New Roman" w:hAnsi="Times New Roman" w:cs="Times New Roman"/>
                <w:sz w:val="24"/>
                <w:szCs w:val="24"/>
              </w:rPr>
              <w:t xml:space="preserve">Risk of </w:t>
            </w:r>
            <w:r w:rsidRPr="007C4061">
              <w:rPr>
                <w:rFonts w:ascii="Times New Roman" w:hAnsi="Times New Roman" w:cs="Times New Roman"/>
                <w:sz w:val="24"/>
                <w:szCs w:val="24"/>
              </w:rPr>
              <w:t>Complex US Law</w:t>
            </w:r>
          </w:p>
        </w:tc>
        <w:tc>
          <w:tcPr>
            <w:tcW w:w="1260" w:type="dxa"/>
            <w:vAlign w:val="center"/>
          </w:tcPr>
          <w:p w14:paraId="2A9F1870" w14:textId="77777777" w:rsidR="00AB60B7" w:rsidRPr="00C12EF1" w:rsidRDefault="00AB60B7" w:rsidP="00A919F0">
            <w:pPr>
              <w:jc w:val="center"/>
              <w:rPr>
                <w:rFonts w:ascii="Times New Roman" w:hAnsi="Times New Roman" w:cs="Times New Roman"/>
                <w:color w:val="000000"/>
                <w:spacing w:val="7"/>
                <w:sz w:val="20"/>
                <w:szCs w:val="20"/>
                <w:shd w:val="clear" w:color="auto" w:fill="FFFFFF"/>
              </w:rPr>
            </w:pPr>
            <w:r w:rsidRPr="00C12EF1">
              <w:rPr>
                <w:rFonts w:ascii="Times New Roman" w:hAnsi="Times New Roman" w:cs="Times New Roman"/>
                <w:color w:val="000000"/>
                <w:spacing w:val="7"/>
                <w:sz w:val="20"/>
                <w:szCs w:val="20"/>
                <w:shd w:val="clear" w:color="auto" w:fill="FFFFFF"/>
              </w:rPr>
              <w:t>.203125</w:t>
            </w:r>
          </w:p>
        </w:tc>
        <w:tc>
          <w:tcPr>
            <w:tcW w:w="1260" w:type="dxa"/>
            <w:vAlign w:val="center"/>
          </w:tcPr>
          <w:p w14:paraId="34794E3D" w14:textId="77777777" w:rsidR="00AB60B7" w:rsidRPr="00C12EF1" w:rsidRDefault="00AB60B7" w:rsidP="00A919F0">
            <w:pPr>
              <w:jc w:val="center"/>
              <w:rPr>
                <w:rFonts w:ascii="Times New Roman" w:hAnsi="Times New Roman" w:cs="Times New Roman"/>
                <w:color w:val="000000"/>
                <w:spacing w:val="7"/>
                <w:sz w:val="20"/>
                <w:szCs w:val="20"/>
                <w:shd w:val="clear" w:color="auto" w:fill="FFFFFF"/>
              </w:rPr>
            </w:pPr>
            <w:r w:rsidRPr="00C12EF1">
              <w:rPr>
                <w:rFonts w:ascii="Times New Roman" w:hAnsi="Times New Roman" w:cs="Times New Roman"/>
                <w:color w:val="000000"/>
                <w:spacing w:val="7"/>
                <w:sz w:val="20"/>
                <w:szCs w:val="20"/>
                <w:shd w:val="clear" w:color="auto" w:fill="FFFFFF"/>
              </w:rPr>
              <w:t>.4033766</w:t>
            </w:r>
          </w:p>
        </w:tc>
        <w:tc>
          <w:tcPr>
            <w:tcW w:w="900" w:type="dxa"/>
            <w:vAlign w:val="center"/>
          </w:tcPr>
          <w:p w14:paraId="2CBB53ED" w14:textId="77777777" w:rsidR="00AB60B7" w:rsidRPr="00C12EF1" w:rsidRDefault="00AB60B7" w:rsidP="00A919F0">
            <w:pPr>
              <w:jc w:val="center"/>
              <w:rPr>
                <w:rFonts w:ascii="Times New Roman" w:hAnsi="Times New Roman" w:cs="Times New Roman"/>
                <w:sz w:val="20"/>
                <w:szCs w:val="20"/>
              </w:rPr>
            </w:pPr>
            <w:r w:rsidRPr="00C12EF1">
              <w:rPr>
                <w:rFonts w:ascii="Times New Roman" w:hAnsi="Times New Roman" w:cs="Times New Roman"/>
                <w:sz w:val="20"/>
                <w:szCs w:val="20"/>
              </w:rPr>
              <w:t>0</w:t>
            </w:r>
          </w:p>
        </w:tc>
        <w:tc>
          <w:tcPr>
            <w:tcW w:w="866" w:type="dxa"/>
            <w:vAlign w:val="center"/>
          </w:tcPr>
          <w:p w14:paraId="298F75CE" w14:textId="77777777" w:rsidR="00AB60B7" w:rsidRPr="00C12EF1" w:rsidRDefault="00AB60B7" w:rsidP="00A919F0">
            <w:pPr>
              <w:jc w:val="center"/>
              <w:rPr>
                <w:rFonts w:ascii="Times New Roman" w:hAnsi="Times New Roman" w:cs="Times New Roman"/>
                <w:sz w:val="20"/>
                <w:szCs w:val="20"/>
              </w:rPr>
            </w:pPr>
            <w:r w:rsidRPr="00C12EF1">
              <w:rPr>
                <w:rFonts w:ascii="Times New Roman" w:hAnsi="Times New Roman" w:cs="Times New Roman"/>
                <w:sz w:val="20"/>
                <w:szCs w:val="20"/>
              </w:rPr>
              <w:t>1</w:t>
            </w:r>
          </w:p>
        </w:tc>
        <w:tc>
          <w:tcPr>
            <w:tcW w:w="1559" w:type="dxa"/>
            <w:vAlign w:val="center"/>
          </w:tcPr>
          <w:p w14:paraId="7FA716FB" w14:textId="77777777" w:rsidR="00AB60B7" w:rsidRPr="00C12EF1" w:rsidRDefault="00AB60B7" w:rsidP="00A919F0">
            <w:pPr>
              <w:jc w:val="center"/>
              <w:rPr>
                <w:rFonts w:ascii="Times New Roman" w:hAnsi="Times New Roman" w:cs="Times New Roman"/>
                <w:sz w:val="20"/>
                <w:szCs w:val="20"/>
              </w:rPr>
            </w:pPr>
            <w:r w:rsidRPr="00C12EF1">
              <w:rPr>
                <w:rFonts w:ascii="Times New Roman" w:hAnsi="Times New Roman" w:cs="Times New Roman"/>
                <w:sz w:val="20"/>
                <w:szCs w:val="20"/>
              </w:rPr>
              <w:t>192</w:t>
            </w:r>
          </w:p>
        </w:tc>
      </w:tr>
    </w:tbl>
    <w:p w14:paraId="7D6F0B66" w14:textId="77777777" w:rsidR="00AB60B7" w:rsidRPr="00A919F0" w:rsidRDefault="00AB60B7" w:rsidP="00A919F0">
      <w:pPr>
        <w:spacing w:after="0" w:line="240" w:lineRule="auto"/>
        <w:jc w:val="both"/>
        <w:rPr>
          <w:rFonts w:ascii="Times New Roman" w:hAnsi="Times New Roman" w:cs="Times New Roman"/>
          <w:sz w:val="20"/>
          <w:szCs w:val="20"/>
        </w:rPr>
      </w:pPr>
      <w:r w:rsidRPr="00A919F0">
        <w:rPr>
          <w:rFonts w:ascii="Times New Roman" w:hAnsi="Times New Roman" w:cs="Times New Roman"/>
          <w:sz w:val="20"/>
          <w:szCs w:val="20"/>
        </w:rPr>
        <w:t>Source: 2017 CGCC Survey.</w:t>
      </w:r>
    </w:p>
    <w:p w14:paraId="281555F8" w14:textId="77777777" w:rsidR="00AB60B7" w:rsidRDefault="00AB60B7" w:rsidP="00B00374">
      <w:pPr>
        <w:spacing w:after="0" w:line="240" w:lineRule="auto"/>
        <w:rPr>
          <w:rFonts w:ascii="Courier New" w:hAnsi="Courier New" w:cs="Courier New"/>
          <w:color w:val="000000"/>
          <w:spacing w:val="7"/>
          <w:sz w:val="13"/>
          <w:szCs w:val="13"/>
          <w:shd w:val="clear" w:color="auto" w:fill="FFFFFF"/>
        </w:rPr>
      </w:pPr>
    </w:p>
    <w:p w14:paraId="558FE621" w14:textId="56373D8B" w:rsidR="00AB60B7" w:rsidRDefault="00AB60B7" w:rsidP="00A919F0">
      <w:pPr>
        <w:pStyle w:val="Caption"/>
        <w:spacing w:after="0"/>
        <w:rPr>
          <w:rFonts w:ascii="Times New Roman" w:hAnsi="Times New Roman" w:cs="Times New Roman"/>
          <w:i w:val="0"/>
          <w:iCs w:val="0"/>
          <w:color w:val="auto"/>
          <w:sz w:val="24"/>
          <w:szCs w:val="24"/>
        </w:rPr>
      </w:pPr>
      <w:bookmarkStart w:id="2" w:name="_Hlk122298057"/>
    </w:p>
    <w:p w14:paraId="0C7C746E" w14:textId="60B59779" w:rsidR="00AB60B7" w:rsidRPr="00C12EF1" w:rsidRDefault="00AB60B7" w:rsidP="00A919F0">
      <w:pPr>
        <w:pStyle w:val="Caption"/>
        <w:spacing w:after="0"/>
        <w:rPr>
          <w:rFonts w:ascii="Times New Roman" w:hAnsi="Times New Roman" w:cs="Times New Roman"/>
          <w:color w:val="auto"/>
          <w:spacing w:val="7"/>
          <w:sz w:val="24"/>
          <w:szCs w:val="24"/>
          <w:shd w:val="clear" w:color="auto" w:fill="FFFFFF"/>
        </w:rPr>
      </w:pPr>
      <w:r>
        <w:rPr>
          <w:rFonts w:ascii="Times New Roman" w:hAnsi="Times New Roman" w:cs="Times New Roman"/>
          <w:i w:val="0"/>
          <w:iCs w:val="0"/>
          <w:color w:val="auto"/>
          <w:sz w:val="24"/>
          <w:szCs w:val="24"/>
        </w:rPr>
        <w:t>T</w:t>
      </w:r>
      <w:r w:rsidRPr="00C12EF1">
        <w:rPr>
          <w:rFonts w:ascii="Times New Roman" w:hAnsi="Times New Roman" w:cs="Times New Roman"/>
          <w:i w:val="0"/>
          <w:iCs w:val="0"/>
          <w:color w:val="auto"/>
          <w:sz w:val="24"/>
          <w:szCs w:val="24"/>
        </w:rPr>
        <w:t xml:space="preserve">able </w:t>
      </w:r>
      <w:r w:rsidRPr="00C12EF1">
        <w:rPr>
          <w:rFonts w:ascii="Times New Roman" w:hAnsi="Times New Roman" w:cs="Times New Roman"/>
          <w:i w:val="0"/>
          <w:iCs w:val="0"/>
          <w:color w:val="auto"/>
          <w:sz w:val="24"/>
          <w:szCs w:val="24"/>
        </w:rPr>
        <w:fldChar w:fldCharType="begin"/>
      </w:r>
      <w:r w:rsidRPr="00C12EF1">
        <w:rPr>
          <w:rFonts w:ascii="Times New Roman" w:hAnsi="Times New Roman" w:cs="Times New Roman"/>
          <w:i w:val="0"/>
          <w:iCs w:val="0"/>
          <w:color w:val="auto"/>
          <w:sz w:val="24"/>
          <w:szCs w:val="24"/>
        </w:rPr>
        <w:instrText xml:space="preserve"> SEQ Table \* ARABIC </w:instrText>
      </w:r>
      <w:r w:rsidRPr="00C12EF1">
        <w:rPr>
          <w:rFonts w:ascii="Times New Roman" w:hAnsi="Times New Roman" w:cs="Times New Roman"/>
          <w:i w:val="0"/>
          <w:iCs w:val="0"/>
          <w:color w:val="auto"/>
          <w:sz w:val="24"/>
          <w:szCs w:val="24"/>
        </w:rPr>
        <w:fldChar w:fldCharType="separate"/>
      </w:r>
      <w:r w:rsidR="000F7ECB">
        <w:rPr>
          <w:rFonts w:ascii="Times New Roman" w:hAnsi="Times New Roman" w:cs="Times New Roman"/>
          <w:i w:val="0"/>
          <w:iCs w:val="0"/>
          <w:noProof/>
          <w:color w:val="auto"/>
          <w:sz w:val="24"/>
          <w:szCs w:val="24"/>
        </w:rPr>
        <w:t>3</w:t>
      </w:r>
      <w:r w:rsidRPr="00C12EF1">
        <w:rPr>
          <w:rFonts w:ascii="Times New Roman" w:hAnsi="Times New Roman" w:cs="Times New Roman"/>
          <w:i w:val="0"/>
          <w:iCs w:val="0"/>
          <w:color w:val="auto"/>
          <w:sz w:val="24"/>
          <w:szCs w:val="24"/>
        </w:rPr>
        <w:fldChar w:fldCharType="end"/>
      </w:r>
      <w:r w:rsidRPr="00C12EF1">
        <w:rPr>
          <w:rFonts w:ascii="Times New Roman" w:hAnsi="Times New Roman" w:cs="Times New Roman"/>
          <w:i w:val="0"/>
          <w:iCs w:val="0"/>
          <w:color w:val="auto"/>
          <w:sz w:val="24"/>
          <w:szCs w:val="24"/>
        </w:rPr>
        <w:t xml:space="preserve">: Test Results </w:t>
      </w:r>
      <w:r w:rsidRPr="00C12EF1">
        <w:rPr>
          <w:rFonts w:ascii="Times New Roman" w:hAnsi="Times New Roman" w:cs="Times New Roman"/>
          <w:i w:val="0"/>
          <w:iCs w:val="0"/>
          <w:color w:val="auto"/>
          <w:spacing w:val="7"/>
          <w:sz w:val="24"/>
          <w:szCs w:val="24"/>
          <w:shd w:val="clear" w:color="auto" w:fill="FFFFFF"/>
        </w:rPr>
        <w:t>(Dependent variable: business influenced by U</w:t>
      </w:r>
      <w:r>
        <w:rPr>
          <w:rFonts w:ascii="Times New Roman" w:hAnsi="Times New Roman" w:cs="Times New Roman"/>
          <w:i w:val="0"/>
          <w:iCs w:val="0"/>
          <w:color w:val="auto"/>
          <w:spacing w:val="7"/>
          <w:sz w:val="24"/>
          <w:szCs w:val="24"/>
          <w:shd w:val="clear" w:color="auto" w:fill="FFFFFF"/>
        </w:rPr>
        <w:t>.</w:t>
      </w:r>
      <w:r w:rsidRPr="00C12EF1">
        <w:rPr>
          <w:rFonts w:ascii="Times New Roman" w:hAnsi="Times New Roman" w:cs="Times New Roman"/>
          <w:i w:val="0"/>
          <w:iCs w:val="0"/>
          <w:color w:val="auto"/>
          <w:spacing w:val="7"/>
          <w:sz w:val="24"/>
          <w:szCs w:val="24"/>
          <w:shd w:val="clear" w:color="auto" w:fill="FFFFFF"/>
        </w:rPr>
        <w:t>S</w:t>
      </w:r>
      <w:r>
        <w:rPr>
          <w:rFonts w:ascii="Times New Roman" w:hAnsi="Times New Roman" w:cs="Times New Roman"/>
          <w:i w:val="0"/>
          <w:iCs w:val="0"/>
          <w:color w:val="auto"/>
          <w:spacing w:val="7"/>
          <w:sz w:val="24"/>
          <w:szCs w:val="24"/>
          <w:shd w:val="clear" w:color="auto" w:fill="FFFFFF"/>
        </w:rPr>
        <w:t>.</w:t>
      </w:r>
      <w:r w:rsidRPr="00C12EF1">
        <w:rPr>
          <w:rFonts w:ascii="Times New Roman" w:hAnsi="Times New Roman" w:cs="Times New Roman"/>
          <w:i w:val="0"/>
          <w:iCs w:val="0"/>
          <w:color w:val="auto"/>
          <w:spacing w:val="7"/>
          <w:sz w:val="24"/>
          <w:szCs w:val="24"/>
          <w:shd w:val="clear" w:color="auto" w:fill="FFFFFF"/>
        </w:rPr>
        <w:t xml:space="preserve">-China </w:t>
      </w:r>
      <w:r>
        <w:rPr>
          <w:rFonts w:ascii="Times New Roman" w:hAnsi="Times New Roman" w:cs="Times New Roman"/>
          <w:i w:val="0"/>
          <w:iCs w:val="0"/>
          <w:color w:val="auto"/>
          <w:spacing w:val="7"/>
          <w:sz w:val="24"/>
          <w:szCs w:val="24"/>
          <w:shd w:val="clear" w:color="auto" w:fill="FFFFFF"/>
        </w:rPr>
        <w:t>conflicting</w:t>
      </w:r>
      <w:r w:rsidRPr="00C12EF1">
        <w:rPr>
          <w:rFonts w:ascii="Times New Roman" w:hAnsi="Times New Roman" w:cs="Times New Roman"/>
          <w:i w:val="0"/>
          <w:iCs w:val="0"/>
          <w:color w:val="auto"/>
          <w:spacing w:val="7"/>
          <w:sz w:val="24"/>
          <w:szCs w:val="24"/>
          <w:shd w:val="clear" w:color="auto" w:fill="FFFFFF"/>
        </w:rPr>
        <w:t xml:space="preserve"> laws</w:t>
      </w:r>
      <w:r>
        <w:rPr>
          <w:rFonts w:ascii="Times New Roman" w:hAnsi="Times New Roman" w:cs="Times New Roman"/>
          <w:i w:val="0"/>
          <w:iCs w:val="0"/>
          <w:color w:val="auto"/>
          <w:spacing w:val="7"/>
          <w:sz w:val="24"/>
          <w:szCs w:val="24"/>
          <w:shd w:val="clear" w:color="auto" w:fill="FFFFFF"/>
        </w:rPr>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90"/>
        <w:gridCol w:w="1377"/>
        <w:gridCol w:w="1344"/>
        <w:gridCol w:w="1344"/>
        <w:gridCol w:w="1389"/>
      </w:tblGrid>
      <w:tr w:rsidR="00AB60B7" w:rsidRPr="00013365" w14:paraId="35DE84C8" w14:textId="77777777" w:rsidTr="00C64BD2">
        <w:tc>
          <w:tcPr>
            <w:tcW w:w="1890" w:type="dxa"/>
            <w:tcBorders>
              <w:top w:val="double" w:sz="4" w:space="0" w:color="auto"/>
              <w:bottom w:val="double" w:sz="4" w:space="0" w:color="auto"/>
            </w:tcBorders>
            <w:vAlign w:val="center"/>
          </w:tcPr>
          <w:p w14:paraId="1D8B5DC7" w14:textId="77777777" w:rsidR="00AB60B7" w:rsidRPr="00013365" w:rsidRDefault="00AB60B7" w:rsidP="00A919F0">
            <w:pPr>
              <w:jc w:val="center"/>
              <w:rPr>
                <w:rFonts w:ascii="Times New Roman" w:hAnsi="Times New Roman" w:cs="Times New Roman"/>
                <w:b/>
                <w:bCs/>
                <w:color w:val="000000"/>
                <w:spacing w:val="7"/>
                <w:sz w:val="24"/>
                <w:szCs w:val="24"/>
                <w:shd w:val="clear" w:color="auto" w:fill="FFFFFF"/>
              </w:rPr>
            </w:pPr>
          </w:p>
        </w:tc>
        <w:tc>
          <w:tcPr>
            <w:tcW w:w="1377" w:type="dxa"/>
            <w:tcBorders>
              <w:top w:val="double" w:sz="4" w:space="0" w:color="auto"/>
              <w:bottom w:val="double" w:sz="4" w:space="0" w:color="auto"/>
            </w:tcBorders>
            <w:vAlign w:val="center"/>
          </w:tcPr>
          <w:p w14:paraId="06996F84" w14:textId="77777777" w:rsidR="00AB60B7" w:rsidRPr="00C64BD2" w:rsidRDefault="00AB60B7" w:rsidP="00A919F0">
            <w:pPr>
              <w:jc w:val="center"/>
              <w:rPr>
                <w:rFonts w:ascii="Times New Roman" w:hAnsi="Times New Roman" w:cs="Times New Roman"/>
                <w:color w:val="000000"/>
                <w:spacing w:val="7"/>
                <w:sz w:val="24"/>
                <w:szCs w:val="24"/>
                <w:shd w:val="clear" w:color="auto" w:fill="FFFFFF"/>
              </w:rPr>
            </w:pPr>
            <w:r w:rsidRPr="00C64BD2">
              <w:rPr>
                <w:rFonts w:ascii="Times New Roman" w:hAnsi="Times New Roman" w:cs="Times New Roman"/>
                <w:color w:val="000000"/>
                <w:spacing w:val="7"/>
                <w:sz w:val="24"/>
                <w:szCs w:val="24"/>
                <w:shd w:val="clear" w:color="auto" w:fill="FFFFFF"/>
              </w:rPr>
              <w:t>Model 1</w:t>
            </w:r>
          </w:p>
        </w:tc>
        <w:tc>
          <w:tcPr>
            <w:tcW w:w="1344" w:type="dxa"/>
            <w:tcBorders>
              <w:top w:val="double" w:sz="4" w:space="0" w:color="auto"/>
              <w:bottom w:val="double" w:sz="4" w:space="0" w:color="auto"/>
            </w:tcBorders>
            <w:vAlign w:val="center"/>
          </w:tcPr>
          <w:p w14:paraId="4757D4B9" w14:textId="77777777" w:rsidR="00AB60B7" w:rsidRPr="00C64BD2" w:rsidRDefault="00AB60B7" w:rsidP="00A919F0">
            <w:pPr>
              <w:jc w:val="center"/>
              <w:rPr>
                <w:rFonts w:ascii="Times New Roman" w:hAnsi="Times New Roman" w:cs="Times New Roman"/>
                <w:color w:val="000000"/>
                <w:spacing w:val="7"/>
                <w:sz w:val="24"/>
                <w:szCs w:val="24"/>
                <w:shd w:val="clear" w:color="auto" w:fill="FFFFFF"/>
              </w:rPr>
            </w:pPr>
            <w:r w:rsidRPr="00C64BD2">
              <w:rPr>
                <w:rFonts w:ascii="Times New Roman" w:hAnsi="Times New Roman" w:cs="Times New Roman"/>
                <w:color w:val="000000"/>
                <w:spacing w:val="7"/>
                <w:sz w:val="24"/>
                <w:szCs w:val="24"/>
                <w:shd w:val="clear" w:color="auto" w:fill="FFFFFF"/>
              </w:rPr>
              <w:t>Model 2</w:t>
            </w:r>
          </w:p>
        </w:tc>
        <w:tc>
          <w:tcPr>
            <w:tcW w:w="1344" w:type="dxa"/>
            <w:tcBorders>
              <w:top w:val="double" w:sz="4" w:space="0" w:color="auto"/>
              <w:bottom w:val="double" w:sz="4" w:space="0" w:color="auto"/>
            </w:tcBorders>
            <w:vAlign w:val="center"/>
          </w:tcPr>
          <w:p w14:paraId="0F8898C6" w14:textId="77777777" w:rsidR="00AB60B7" w:rsidRPr="00C64BD2" w:rsidRDefault="00AB60B7" w:rsidP="00A919F0">
            <w:pPr>
              <w:jc w:val="center"/>
              <w:rPr>
                <w:rFonts w:ascii="Times New Roman" w:hAnsi="Times New Roman" w:cs="Times New Roman"/>
                <w:color w:val="000000"/>
                <w:spacing w:val="7"/>
                <w:sz w:val="24"/>
                <w:szCs w:val="24"/>
                <w:shd w:val="clear" w:color="auto" w:fill="FFFFFF"/>
              </w:rPr>
            </w:pPr>
            <w:r w:rsidRPr="00C64BD2">
              <w:rPr>
                <w:rFonts w:ascii="Times New Roman" w:hAnsi="Times New Roman" w:cs="Times New Roman"/>
                <w:color w:val="000000"/>
                <w:spacing w:val="7"/>
                <w:sz w:val="24"/>
                <w:szCs w:val="24"/>
                <w:shd w:val="clear" w:color="auto" w:fill="FFFFFF"/>
              </w:rPr>
              <w:t>Model 3</w:t>
            </w:r>
          </w:p>
        </w:tc>
        <w:tc>
          <w:tcPr>
            <w:tcW w:w="1389" w:type="dxa"/>
            <w:tcBorders>
              <w:top w:val="double" w:sz="4" w:space="0" w:color="auto"/>
              <w:bottom w:val="double" w:sz="4" w:space="0" w:color="auto"/>
            </w:tcBorders>
            <w:vAlign w:val="center"/>
          </w:tcPr>
          <w:p w14:paraId="06599610" w14:textId="77777777" w:rsidR="00AB60B7" w:rsidRPr="00C64BD2" w:rsidRDefault="00AB60B7" w:rsidP="00A919F0">
            <w:pPr>
              <w:jc w:val="center"/>
              <w:rPr>
                <w:rFonts w:ascii="Times New Roman" w:hAnsi="Times New Roman" w:cs="Times New Roman"/>
                <w:color w:val="000000"/>
                <w:spacing w:val="7"/>
                <w:sz w:val="24"/>
                <w:szCs w:val="24"/>
                <w:shd w:val="clear" w:color="auto" w:fill="FFFFFF"/>
              </w:rPr>
            </w:pPr>
            <w:r w:rsidRPr="00C64BD2">
              <w:rPr>
                <w:rFonts w:ascii="Times New Roman" w:hAnsi="Times New Roman" w:cs="Times New Roman"/>
                <w:color w:val="000000"/>
                <w:spacing w:val="7"/>
                <w:sz w:val="24"/>
                <w:szCs w:val="24"/>
                <w:shd w:val="clear" w:color="auto" w:fill="FFFFFF"/>
              </w:rPr>
              <w:t>Model 4</w:t>
            </w:r>
          </w:p>
        </w:tc>
      </w:tr>
      <w:tr w:rsidR="00AB60B7" w:rsidRPr="00B6715E" w14:paraId="2C885614" w14:textId="77777777" w:rsidTr="00C64BD2">
        <w:tc>
          <w:tcPr>
            <w:tcW w:w="1890" w:type="dxa"/>
            <w:tcBorders>
              <w:top w:val="double" w:sz="4" w:space="0" w:color="auto"/>
            </w:tcBorders>
            <w:vAlign w:val="center"/>
          </w:tcPr>
          <w:p w14:paraId="3498C380" w14:textId="77777777" w:rsidR="00AB60B7" w:rsidRPr="00C64BD2" w:rsidRDefault="00AB60B7" w:rsidP="00A919F0">
            <w:pPr>
              <w:jc w:val="center"/>
              <w:rPr>
                <w:rFonts w:ascii="Times New Roman" w:hAnsi="Times New Roman" w:cs="Times New Roman"/>
                <w:color w:val="000000"/>
                <w:spacing w:val="7"/>
                <w:shd w:val="clear" w:color="auto" w:fill="FFFFFF"/>
              </w:rPr>
            </w:pPr>
            <w:r w:rsidRPr="00C64BD2">
              <w:rPr>
                <w:rFonts w:ascii="Times New Roman" w:hAnsi="Times New Roman" w:cs="Times New Roman"/>
                <w:color w:val="000000"/>
                <w:spacing w:val="7"/>
                <w:shd w:val="clear" w:color="auto" w:fill="FFFFFF"/>
              </w:rPr>
              <w:t>Majority state ownership</w:t>
            </w:r>
          </w:p>
        </w:tc>
        <w:tc>
          <w:tcPr>
            <w:tcW w:w="1377" w:type="dxa"/>
            <w:tcBorders>
              <w:top w:val="double" w:sz="4" w:space="0" w:color="auto"/>
            </w:tcBorders>
            <w:vAlign w:val="center"/>
          </w:tcPr>
          <w:p w14:paraId="6390CCFB"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3.815558***</w:t>
            </w:r>
          </w:p>
          <w:p w14:paraId="45149DF6"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(1.886159)</w:t>
            </w:r>
          </w:p>
        </w:tc>
        <w:tc>
          <w:tcPr>
            <w:tcW w:w="1344" w:type="dxa"/>
            <w:tcBorders>
              <w:top w:val="double" w:sz="4" w:space="0" w:color="auto"/>
            </w:tcBorders>
            <w:vAlign w:val="center"/>
          </w:tcPr>
          <w:p w14:paraId="42FCCBF8"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3.832661***</w:t>
            </w:r>
          </w:p>
          <w:p w14:paraId="7729CE9E"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(1.92387)</w:t>
            </w:r>
          </w:p>
        </w:tc>
        <w:tc>
          <w:tcPr>
            <w:tcW w:w="1344" w:type="dxa"/>
            <w:tcBorders>
              <w:top w:val="double" w:sz="4" w:space="0" w:color="auto"/>
            </w:tcBorders>
            <w:vAlign w:val="center"/>
          </w:tcPr>
          <w:p w14:paraId="19E88853"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3.272503**</w:t>
            </w:r>
          </w:p>
          <w:p w14:paraId="08C294A0"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(1.669879)</w:t>
            </w:r>
          </w:p>
        </w:tc>
        <w:tc>
          <w:tcPr>
            <w:tcW w:w="1389" w:type="dxa"/>
            <w:tcBorders>
              <w:top w:val="double" w:sz="4" w:space="0" w:color="auto"/>
            </w:tcBorders>
            <w:vAlign w:val="center"/>
          </w:tcPr>
          <w:p w14:paraId="2BCC61A4"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3.000242**</w:t>
            </w:r>
          </w:p>
          <w:p w14:paraId="5ACAAE2A"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(1.657792)</w:t>
            </w:r>
          </w:p>
        </w:tc>
      </w:tr>
      <w:tr w:rsidR="00AB60B7" w:rsidRPr="00B6715E" w14:paraId="427117AE" w14:textId="77777777" w:rsidTr="00C64BD2">
        <w:tc>
          <w:tcPr>
            <w:tcW w:w="1890" w:type="dxa"/>
            <w:vAlign w:val="center"/>
          </w:tcPr>
          <w:p w14:paraId="055B086C" w14:textId="77777777" w:rsidR="00AB60B7" w:rsidRPr="00C64BD2" w:rsidRDefault="00AB60B7" w:rsidP="00A919F0">
            <w:pPr>
              <w:jc w:val="center"/>
              <w:rPr>
                <w:rFonts w:ascii="Times New Roman" w:hAnsi="Times New Roman" w:cs="Times New Roman"/>
                <w:color w:val="000000"/>
                <w:spacing w:val="7"/>
                <w:shd w:val="clear" w:color="auto" w:fill="FFFFFF"/>
              </w:rPr>
            </w:pPr>
            <w:r w:rsidRPr="00C64BD2">
              <w:rPr>
                <w:rFonts w:ascii="Times New Roman" w:hAnsi="Times New Roman" w:cs="Times New Roman"/>
                <w:color w:val="000000"/>
                <w:spacing w:val="7"/>
                <w:shd w:val="clear" w:color="auto" w:fill="FFFFFF"/>
              </w:rPr>
              <w:t>Sectoral regulation</w:t>
            </w:r>
          </w:p>
        </w:tc>
        <w:tc>
          <w:tcPr>
            <w:tcW w:w="1377" w:type="dxa"/>
            <w:vAlign w:val="center"/>
          </w:tcPr>
          <w:p w14:paraId="105ED1D5"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2.683169**</w:t>
            </w:r>
          </w:p>
          <w:p w14:paraId="20A48D81"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(1.323839)</w:t>
            </w:r>
          </w:p>
        </w:tc>
        <w:tc>
          <w:tcPr>
            <w:tcW w:w="1344" w:type="dxa"/>
            <w:vAlign w:val="center"/>
          </w:tcPr>
          <w:p w14:paraId="63D55F62"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2.916133**</w:t>
            </w:r>
          </w:p>
          <w:p w14:paraId="0BB9246C"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(1.479295)</w:t>
            </w:r>
          </w:p>
        </w:tc>
        <w:tc>
          <w:tcPr>
            <w:tcW w:w="1344" w:type="dxa"/>
            <w:vAlign w:val="center"/>
          </w:tcPr>
          <w:p w14:paraId="58B6F356"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2.831337**</w:t>
            </w:r>
          </w:p>
          <w:p w14:paraId="7DA21B9B"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(1.469297)</w:t>
            </w:r>
          </w:p>
        </w:tc>
        <w:tc>
          <w:tcPr>
            <w:tcW w:w="1389" w:type="dxa"/>
            <w:vAlign w:val="center"/>
          </w:tcPr>
          <w:p w14:paraId="4F0A02B1"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3.198836**</w:t>
            </w:r>
          </w:p>
          <w:p w14:paraId="4E162408"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(1.692639)</w:t>
            </w:r>
          </w:p>
        </w:tc>
      </w:tr>
      <w:tr w:rsidR="00AB60B7" w:rsidRPr="00B6715E" w14:paraId="7241F46E" w14:textId="77777777" w:rsidTr="00C64BD2">
        <w:tc>
          <w:tcPr>
            <w:tcW w:w="1890" w:type="dxa"/>
            <w:vAlign w:val="center"/>
          </w:tcPr>
          <w:p w14:paraId="07A640B6" w14:textId="77777777" w:rsidR="00AB60B7" w:rsidRPr="00C64BD2" w:rsidRDefault="00AB60B7" w:rsidP="00A919F0">
            <w:pPr>
              <w:jc w:val="center"/>
              <w:rPr>
                <w:rFonts w:ascii="Times New Roman" w:hAnsi="Times New Roman" w:cs="Times New Roman"/>
                <w:color w:val="000000"/>
                <w:spacing w:val="7"/>
                <w:shd w:val="clear" w:color="auto" w:fill="FFFFFF"/>
              </w:rPr>
            </w:pPr>
            <w:r w:rsidRPr="00C64BD2">
              <w:rPr>
                <w:rFonts w:ascii="Times New Roman" w:hAnsi="Times New Roman" w:cs="Times New Roman"/>
                <w:color w:val="000000"/>
                <w:spacing w:val="7"/>
                <w:shd w:val="clear" w:color="auto" w:fill="FFFFFF"/>
              </w:rPr>
              <w:t>Entry mode</w:t>
            </w:r>
          </w:p>
        </w:tc>
        <w:tc>
          <w:tcPr>
            <w:tcW w:w="1377" w:type="dxa"/>
            <w:vAlign w:val="center"/>
          </w:tcPr>
          <w:p w14:paraId="100D3912"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.2843222*</w:t>
            </w:r>
          </w:p>
          <w:p w14:paraId="66532ECB"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(.1872292)</w:t>
            </w:r>
          </w:p>
        </w:tc>
        <w:tc>
          <w:tcPr>
            <w:tcW w:w="1344" w:type="dxa"/>
            <w:vAlign w:val="center"/>
          </w:tcPr>
          <w:p w14:paraId="203717FC"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.2632468**</w:t>
            </w:r>
          </w:p>
          <w:p w14:paraId="7C9FEA25"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(.1746038)</w:t>
            </w:r>
          </w:p>
        </w:tc>
        <w:tc>
          <w:tcPr>
            <w:tcW w:w="1344" w:type="dxa"/>
            <w:vAlign w:val="center"/>
          </w:tcPr>
          <w:p w14:paraId="1DE69836"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.2393049**</w:t>
            </w:r>
          </w:p>
          <w:p w14:paraId="326A1261"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(.1640207)</w:t>
            </w:r>
          </w:p>
        </w:tc>
        <w:tc>
          <w:tcPr>
            <w:tcW w:w="1389" w:type="dxa"/>
            <w:vAlign w:val="center"/>
          </w:tcPr>
          <w:p w14:paraId="2A4FE702"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.2509379**</w:t>
            </w:r>
          </w:p>
          <w:p w14:paraId="565E1469"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(.1730998)</w:t>
            </w:r>
          </w:p>
        </w:tc>
      </w:tr>
      <w:tr w:rsidR="00AB60B7" w:rsidRPr="00B6715E" w14:paraId="76A6D85D" w14:textId="77777777" w:rsidTr="00C64BD2">
        <w:tc>
          <w:tcPr>
            <w:tcW w:w="1890" w:type="dxa"/>
            <w:vAlign w:val="center"/>
          </w:tcPr>
          <w:p w14:paraId="674B1C91" w14:textId="77777777" w:rsidR="00AB60B7" w:rsidRPr="00C64BD2" w:rsidRDefault="00AB60B7" w:rsidP="00A919F0">
            <w:pPr>
              <w:jc w:val="center"/>
              <w:rPr>
                <w:rFonts w:ascii="Times New Roman" w:hAnsi="Times New Roman" w:cs="Times New Roman"/>
                <w:color w:val="000000"/>
                <w:spacing w:val="7"/>
                <w:shd w:val="clear" w:color="auto" w:fill="FFFFFF"/>
              </w:rPr>
            </w:pPr>
            <w:r w:rsidRPr="00C64BD2">
              <w:rPr>
                <w:rFonts w:ascii="Times New Roman" w:hAnsi="Times New Roman" w:cs="Times New Roman"/>
                <w:color w:val="000000"/>
                <w:spacing w:val="7"/>
                <w:shd w:val="clear" w:color="auto" w:fill="FFFFFF"/>
              </w:rPr>
              <w:lastRenderedPageBreak/>
              <w:t>Risk of complex US law</w:t>
            </w:r>
          </w:p>
        </w:tc>
        <w:tc>
          <w:tcPr>
            <w:tcW w:w="1377" w:type="dxa"/>
            <w:vAlign w:val="center"/>
          </w:tcPr>
          <w:p w14:paraId="4793C336"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3.434169**</w:t>
            </w:r>
          </w:p>
          <w:p w14:paraId="0AB4D4F9"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(1.860899)</w:t>
            </w:r>
          </w:p>
        </w:tc>
        <w:tc>
          <w:tcPr>
            <w:tcW w:w="1344" w:type="dxa"/>
            <w:vAlign w:val="center"/>
          </w:tcPr>
          <w:p w14:paraId="565B0C94"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3.205188**</w:t>
            </w:r>
          </w:p>
          <w:p w14:paraId="7DFE6579"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(1.742756)</w:t>
            </w:r>
          </w:p>
        </w:tc>
        <w:tc>
          <w:tcPr>
            <w:tcW w:w="1344" w:type="dxa"/>
            <w:vAlign w:val="center"/>
          </w:tcPr>
          <w:p w14:paraId="2387DFC0"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3.514481**</w:t>
            </w:r>
          </w:p>
          <w:p w14:paraId="2E9F87EA"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(1.950593)</w:t>
            </w:r>
          </w:p>
        </w:tc>
        <w:tc>
          <w:tcPr>
            <w:tcW w:w="1389" w:type="dxa"/>
            <w:vAlign w:val="center"/>
          </w:tcPr>
          <w:p w14:paraId="392DFA91"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3.671856**</w:t>
            </w:r>
          </w:p>
          <w:p w14:paraId="33F26F5B"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(2.059828)</w:t>
            </w:r>
          </w:p>
        </w:tc>
      </w:tr>
      <w:tr w:rsidR="00AB60B7" w:rsidRPr="00B6715E" w14:paraId="72632D7A" w14:textId="77777777" w:rsidTr="00C64BD2">
        <w:tc>
          <w:tcPr>
            <w:tcW w:w="1890" w:type="dxa"/>
            <w:vAlign w:val="center"/>
          </w:tcPr>
          <w:p w14:paraId="79C74D9C" w14:textId="77777777" w:rsidR="00AB60B7" w:rsidRPr="00C64BD2" w:rsidRDefault="00AB60B7" w:rsidP="00A919F0">
            <w:pPr>
              <w:jc w:val="center"/>
              <w:rPr>
                <w:rFonts w:ascii="Times New Roman" w:hAnsi="Times New Roman" w:cs="Times New Roman"/>
                <w:color w:val="000000"/>
                <w:spacing w:val="7"/>
                <w:shd w:val="clear" w:color="auto" w:fill="FFFFFF"/>
              </w:rPr>
            </w:pPr>
            <w:r w:rsidRPr="00C64BD2">
              <w:rPr>
                <w:rFonts w:ascii="Times New Roman" w:hAnsi="Times New Roman" w:cs="Times New Roman"/>
                <w:color w:val="000000"/>
                <w:spacing w:val="7"/>
                <w:shd w:val="clear" w:color="auto" w:fill="FFFFFF"/>
              </w:rPr>
              <w:t>Cultural challenge</w:t>
            </w:r>
          </w:p>
        </w:tc>
        <w:tc>
          <w:tcPr>
            <w:tcW w:w="1377" w:type="dxa"/>
            <w:vAlign w:val="center"/>
          </w:tcPr>
          <w:p w14:paraId="6DF9542D"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2.14444</w:t>
            </w:r>
          </w:p>
          <w:p w14:paraId="111F41F4"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(1.026169)</w:t>
            </w:r>
          </w:p>
        </w:tc>
        <w:tc>
          <w:tcPr>
            <w:tcW w:w="1344" w:type="dxa"/>
            <w:vAlign w:val="center"/>
          </w:tcPr>
          <w:p w14:paraId="7731EE00"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2.263933*</w:t>
            </w:r>
          </w:p>
          <w:p w14:paraId="51847753"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(1.109976)</w:t>
            </w:r>
          </w:p>
        </w:tc>
        <w:tc>
          <w:tcPr>
            <w:tcW w:w="1344" w:type="dxa"/>
            <w:vAlign w:val="center"/>
          </w:tcPr>
          <w:p w14:paraId="61E298C5"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2.024119</w:t>
            </w:r>
          </w:p>
          <w:p w14:paraId="4D0BB3CE"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(1.01274)</w:t>
            </w:r>
          </w:p>
        </w:tc>
        <w:tc>
          <w:tcPr>
            <w:tcW w:w="1389" w:type="dxa"/>
            <w:vAlign w:val="center"/>
          </w:tcPr>
          <w:p w14:paraId="54FDB170"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2.112726</w:t>
            </w:r>
          </w:p>
          <w:p w14:paraId="238CFA18"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(1.077275)</w:t>
            </w:r>
          </w:p>
        </w:tc>
      </w:tr>
      <w:tr w:rsidR="00AB60B7" w:rsidRPr="00B6715E" w14:paraId="0DA477D0" w14:textId="77777777" w:rsidTr="00C64BD2">
        <w:tc>
          <w:tcPr>
            <w:tcW w:w="1890" w:type="dxa"/>
            <w:vAlign w:val="center"/>
          </w:tcPr>
          <w:p w14:paraId="61D49B74" w14:textId="77777777" w:rsidR="00AB60B7" w:rsidRPr="00C64BD2" w:rsidRDefault="00AB60B7" w:rsidP="00A919F0">
            <w:pPr>
              <w:jc w:val="center"/>
              <w:rPr>
                <w:rFonts w:ascii="Times New Roman" w:hAnsi="Times New Roman" w:cs="Times New Roman"/>
                <w:color w:val="000000"/>
                <w:spacing w:val="7"/>
                <w:shd w:val="clear" w:color="auto" w:fill="FFFFFF"/>
              </w:rPr>
            </w:pPr>
            <w:r w:rsidRPr="00C64BD2">
              <w:rPr>
                <w:rFonts w:ascii="Times New Roman" w:hAnsi="Times New Roman" w:cs="Times New Roman"/>
                <w:color w:val="000000"/>
                <w:spacing w:val="7"/>
                <w:shd w:val="clear" w:color="auto" w:fill="FFFFFF"/>
              </w:rPr>
              <w:t>Full-time compliance staff</w:t>
            </w:r>
          </w:p>
        </w:tc>
        <w:tc>
          <w:tcPr>
            <w:tcW w:w="1377" w:type="dxa"/>
            <w:vAlign w:val="center"/>
          </w:tcPr>
          <w:p w14:paraId="345C8DFA"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p>
        </w:tc>
        <w:tc>
          <w:tcPr>
            <w:tcW w:w="1344" w:type="dxa"/>
            <w:vAlign w:val="center"/>
          </w:tcPr>
          <w:p w14:paraId="5DBF8BAE"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1.022824</w:t>
            </w:r>
          </w:p>
          <w:p w14:paraId="185E8694"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(.5041861)</w:t>
            </w:r>
          </w:p>
        </w:tc>
        <w:tc>
          <w:tcPr>
            <w:tcW w:w="1344" w:type="dxa"/>
            <w:vAlign w:val="center"/>
          </w:tcPr>
          <w:p w14:paraId="7D5D929C"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.7503379</w:t>
            </w:r>
          </w:p>
          <w:p w14:paraId="09CE6961"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(.3969805)</w:t>
            </w:r>
          </w:p>
        </w:tc>
        <w:tc>
          <w:tcPr>
            <w:tcW w:w="1389" w:type="dxa"/>
            <w:vAlign w:val="center"/>
          </w:tcPr>
          <w:p w14:paraId="4EAD67B5"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.8045654</w:t>
            </w:r>
          </w:p>
          <w:p w14:paraId="6D7070CE"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(.4354414)</w:t>
            </w:r>
          </w:p>
        </w:tc>
      </w:tr>
      <w:tr w:rsidR="00AB60B7" w:rsidRPr="00B6715E" w14:paraId="203778A0" w14:textId="77777777" w:rsidTr="00C64BD2">
        <w:trPr>
          <w:trHeight w:val="332"/>
        </w:trPr>
        <w:tc>
          <w:tcPr>
            <w:tcW w:w="1890" w:type="dxa"/>
            <w:vAlign w:val="center"/>
          </w:tcPr>
          <w:p w14:paraId="79952C78" w14:textId="77777777" w:rsidR="00AB60B7" w:rsidRPr="00C64BD2" w:rsidRDefault="00AB60B7" w:rsidP="00A919F0">
            <w:pPr>
              <w:jc w:val="center"/>
              <w:rPr>
                <w:rFonts w:ascii="Times New Roman" w:hAnsi="Times New Roman" w:cs="Times New Roman"/>
                <w:color w:val="000000"/>
                <w:spacing w:val="7"/>
                <w:shd w:val="clear" w:color="auto" w:fill="FFFFFF"/>
              </w:rPr>
            </w:pPr>
            <w:r w:rsidRPr="00C64BD2">
              <w:rPr>
                <w:rFonts w:ascii="Times New Roman" w:hAnsi="Times New Roman" w:cs="Times New Roman"/>
                <w:color w:val="000000"/>
                <w:spacing w:val="7"/>
                <w:shd w:val="clear" w:color="auto" w:fill="FFFFFF"/>
              </w:rPr>
              <w:t>Size of US investment</w:t>
            </w:r>
          </w:p>
        </w:tc>
        <w:tc>
          <w:tcPr>
            <w:tcW w:w="1377" w:type="dxa"/>
            <w:vAlign w:val="center"/>
          </w:tcPr>
          <w:p w14:paraId="6AD7E37D"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p>
        </w:tc>
        <w:tc>
          <w:tcPr>
            <w:tcW w:w="1344" w:type="dxa"/>
            <w:vAlign w:val="center"/>
          </w:tcPr>
          <w:p w14:paraId="773F21D3"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p>
        </w:tc>
        <w:tc>
          <w:tcPr>
            <w:tcW w:w="1344" w:type="dxa"/>
            <w:vAlign w:val="center"/>
          </w:tcPr>
          <w:p w14:paraId="4C019FC0"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1.232995</w:t>
            </w:r>
          </w:p>
          <w:p w14:paraId="755A6B94"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(.1878344)</w:t>
            </w:r>
          </w:p>
        </w:tc>
        <w:tc>
          <w:tcPr>
            <w:tcW w:w="1389" w:type="dxa"/>
            <w:vAlign w:val="center"/>
          </w:tcPr>
          <w:p w14:paraId="28DDFD03"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1.160382</w:t>
            </w:r>
          </w:p>
          <w:p w14:paraId="67401376"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(.1865439)</w:t>
            </w:r>
          </w:p>
        </w:tc>
      </w:tr>
      <w:tr w:rsidR="00AB60B7" w:rsidRPr="00B6715E" w14:paraId="55BE941A" w14:textId="77777777" w:rsidTr="00C64BD2">
        <w:trPr>
          <w:trHeight w:val="330"/>
        </w:trPr>
        <w:tc>
          <w:tcPr>
            <w:tcW w:w="1890" w:type="dxa"/>
            <w:vAlign w:val="center"/>
          </w:tcPr>
          <w:p w14:paraId="0B1B550A" w14:textId="77777777" w:rsidR="00AB60B7" w:rsidRPr="00C64BD2" w:rsidRDefault="00AB60B7" w:rsidP="00A919F0">
            <w:pPr>
              <w:jc w:val="center"/>
              <w:rPr>
                <w:rFonts w:ascii="Times New Roman" w:hAnsi="Times New Roman" w:cs="Times New Roman"/>
                <w:color w:val="000000"/>
                <w:spacing w:val="7"/>
                <w:shd w:val="clear" w:color="auto" w:fill="FFFFFF"/>
              </w:rPr>
            </w:pPr>
            <w:r w:rsidRPr="00C64BD2">
              <w:rPr>
                <w:rFonts w:ascii="Times New Roman" w:hAnsi="Times New Roman" w:cs="Times New Roman"/>
                <w:color w:val="000000"/>
                <w:spacing w:val="7"/>
                <w:shd w:val="clear" w:color="auto" w:fill="FFFFFF"/>
              </w:rPr>
              <w:t>Duration of US investment</w:t>
            </w:r>
          </w:p>
        </w:tc>
        <w:tc>
          <w:tcPr>
            <w:tcW w:w="1377" w:type="dxa"/>
            <w:vAlign w:val="center"/>
          </w:tcPr>
          <w:p w14:paraId="329A1BFA"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p>
        </w:tc>
        <w:tc>
          <w:tcPr>
            <w:tcW w:w="1344" w:type="dxa"/>
            <w:vAlign w:val="center"/>
          </w:tcPr>
          <w:p w14:paraId="5D301A43"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p>
        </w:tc>
        <w:tc>
          <w:tcPr>
            <w:tcW w:w="1344" w:type="dxa"/>
            <w:vAlign w:val="center"/>
          </w:tcPr>
          <w:p w14:paraId="196C7161"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p>
        </w:tc>
        <w:tc>
          <w:tcPr>
            <w:tcW w:w="1389" w:type="dxa"/>
            <w:vAlign w:val="center"/>
          </w:tcPr>
          <w:p w14:paraId="7046656F"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1.004196</w:t>
            </w:r>
          </w:p>
          <w:p w14:paraId="57AE534D"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(.0281814)</w:t>
            </w:r>
          </w:p>
        </w:tc>
      </w:tr>
      <w:tr w:rsidR="00AB60B7" w:rsidRPr="00B6715E" w14:paraId="7DECC6E8" w14:textId="77777777" w:rsidTr="00C64BD2">
        <w:trPr>
          <w:trHeight w:val="377"/>
        </w:trPr>
        <w:tc>
          <w:tcPr>
            <w:tcW w:w="1890" w:type="dxa"/>
            <w:vAlign w:val="center"/>
          </w:tcPr>
          <w:p w14:paraId="0B448F34" w14:textId="77777777" w:rsidR="00AB60B7" w:rsidRPr="00C64BD2" w:rsidRDefault="00AB60B7" w:rsidP="00A919F0">
            <w:pPr>
              <w:jc w:val="center"/>
              <w:rPr>
                <w:rFonts w:ascii="Times New Roman" w:hAnsi="Times New Roman" w:cs="Times New Roman"/>
                <w:color w:val="000000"/>
                <w:spacing w:val="7"/>
                <w:shd w:val="clear" w:color="auto" w:fill="FFFFFF"/>
              </w:rPr>
            </w:pPr>
            <w:r w:rsidRPr="00C64BD2">
              <w:rPr>
                <w:rFonts w:ascii="Times New Roman" w:hAnsi="Times New Roman" w:cs="Times New Roman"/>
                <w:color w:val="000000"/>
                <w:spacing w:val="7"/>
                <w:shd w:val="clear" w:color="auto" w:fill="FFFFFF"/>
              </w:rPr>
              <w:t>Constant</w:t>
            </w:r>
          </w:p>
        </w:tc>
        <w:tc>
          <w:tcPr>
            <w:tcW w:w="1377" w:type="dxa"/>
            <w:vAlign w:val="center"/>
          </w:tcPr>
          <w:p w14:paraId="603664A0"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.062091***</w:t>
            </w:r>
          </w:p>
          <w:p w14:paraId="21BF4ACF"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(.0310682)</w:t>
            </w:r>
          </w:p>
        </w:tc>
        <w:tc>
          <w:tcPr>
            <w:tcW w:w="1344" w:type="dxa"/>
            <w:vAlign w:val="center"/>
          </w:tcPr>
          <w:p w14:paraId="42A5A444"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.0639146***</w:t>
            </w:r>
          </w:p>
          <w:p w14:paraId="679B9FF7"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(.0339518)</w:t>
            </w:r>
          </w:p>
        </w:tc>
        <w:tc>
          <w:tcPr>
            <w:tcW w:w="1344" w:type="dxa"/>
            <w:vAlign w:val="center"/>
          </w:tcPr>
          <w:p w14:paraId="5854A9B6"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.0450681***</w:t>
            </w:r>
          </w:p>
          <w:p w14:paraId="42FF82EF"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(.0285929)</w:t>
            </w:r>
          </w:p>
        </w:tc>
        <w:tc>
          <w:tcPr>
            <w:tcW w:w="1389" w:type="dxa"/>
            <w:vAlign w:val="center"/>
          </w:tcPr>
          <w:p w14:paraId="5F4EE02A" w14:textId="77777777" w:rsidR="00AB60B7" w:rsidRPr="00C64BD2" w:rsidRDefault="00AB60B7" w:rsidP="00A912E5">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.0476559***</w:t>
            </w:r>
          </w:p>
          <w:p w14:paraId="6FFAA730"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(.0309709)</w:t>
            </w:r>
          </w:p>
        </w:tc>
      </w:tr>
      <w:tr w:rsidR="00AB60B7" w:rsidRPr="00B6715E" w14:paraId="0F85FBD7" w14:textId="77777777" w:rsidTr="00C64BD2">
        <w:trPr>
          <w:trHeight w:val="270"/>
        </w:trPr>
        <w:tc>
          <w:tcPr>
            <w:tcW w:w="1890" w:type="dxa"/>
            <w:vAlign w:val="center"/>
          </w:tcPr>
          <w:p w14:paraId="7F97B6D3" w14:textId="77777777" w:rsidR="00AB60B7" w:rsidRPr="00C64BD2" w:rsidRDefault="00AB60B7" w:rsidP="00A919F0">
            <w:pPr>
              <w:jc w:val="center"/>
              <w:rPr>
                <w:rFonts w:ascii="Times New Roman" w:hAnsi="Times New Roman" w:cs="Times New Roman"/>
                <w:color w:val="000000"/>
                <w:spacing w:val="7"/>
                <w:shd w:val="clear" w:color="auto" w:fill="FFFFFF"/>
              </w:rPr>
            </w:pPr>
            <w:r w:rsidRPr="00C64BD2">
              <w:rPr>
                <w:rFonts w:ascii="Times New Roman" w:hAnsi="Times New Roman" w:cs="Times New Roman"/>
                <w:color w:val="000000"/>
                <w:spacing w:val="7"/>
                <w:shd w:val="clear" w:color="auto" w:fill="FFFFFF"/>
              </w:rPr>
              <w:t>Pseudo R2</w:t>
            </w:r>
          </w:p>
        </w:tc>
        <w:tc>
          <w:tcPr>
            <w:tcW w:w="1377" w:type="dxa"/>
            <w:vAlign w:val="center"/>
          </w:tcPr>
          <w:p w14:paraId="7A4DC94A"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0.1567</w:t>
            </w:r>
          </w:p>
        </w:tc>
        <w:tc>
          <w:tcPr>
            <w:tcW w:w="1344" w:type="dxa"/>
            <w:vAlign w:val="center"/>
          </w:tcPr>
          <w:p w14:paraId="153019D7"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0.1642</w:t>
            </w:r>
          </w:p>
        </w:tc>
        <w:tc>
          <w:tcPr>
            <w:tcW w:w="1344" w:type="dxa"/>
            <w:vAlign w:val="center"/>
          </w:tcPr>
          <w:p w14:paraId="715C0D9E"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0.1720</w:t>
            </w:r>
          </w:p>
        </w:tc>
        <w:tc>
          <w:tcPr>
            <w:tcW w:w="1389" w:type="dxa"/>
            <w:vAlign w:val="center"/>
          </w:tcPr>
          <w:p w14:paraId="73834F4C"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0.1731</w:t>
            </w:r>
          </w:p>
        </w:tc>
      </w:tr>
      <w:tr w:rsidR="00AB60B7" w:rsidRPr="00A912E5" w14:paraId="6FBC4DDB" w14:textId="77777777" w:rsidTr="00C64BD2">
        <w:trPr>
          <w:trHeight w:val="330"/>
        </w:trPr>
        <w:tc>
          <w:tcPr>
            <w:tcW w:w="1890" w:type="dxa"/>
            <w:vAlign w:val="center"/>
          </w:tcPr>
          <w:p w14:paraId="221B29DE" w14:textId="77777777" w:rsidR="00AB60B7" w:rsidRPr="00C64BD2" w:rsidRDefault="00AB60B7" w:rsidP="00A919F0">
            <w:pPr>
              <w:jc w:val="center"/>
              <w:rPr>
                <w:rFonts w:ascii="Times New Roman" w:hAnsi="Times New Roman" w:cs="Times New Roman"/>
                <w:color w:val="000000"/>
                <w:spacing w:val="7"/>
                <w:shd w:val="clear" w:color="auto" w:fill="FFFFFF"/>
              </w:rPr>
            </w:pPr>
            <w:r w:rsidRPr="00C64BD2">
              <w:rPr>
                <w:rFonts w:ascii="Times New Roman" w:hAnsi="Times New Roman" w:cs="Times New Roman"/>
                <w:color w:val="000000"/>
                <w:spacing w:val="7"/>
                <w:shd w:val="clear" w:color="auto" w:fill="FFFFFF"/>
              </w:rPr>
              <w:t>Number of observations</w:t>
            </w:r>
          </w:p>
        </w:tc>
        <w:tc>
          <w:tcPr>
            <w:tcW w:w="1377" w:type="dxa"/>
            <w:vAlign w:val="center"/>
          </w:tcPr>
          <w:p w14:paraId="0721FD6C"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144</w:t>
            </w:r>
          </w:p>
        </w:tc>
        <w:tc>
          <w:tcPr>
            <w:tcW w:w="1344" w:type="dxa"/>
            <w:vAlign w:val="center"/>
          </w:tcPr>
          <w:p w14:paraId="3E03CE8F"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139</w:t>
            </w:r>
          </w:p>
        </w:tc>
        <w:tc>
          <w:tcPr>
            <w:tcW w:w="1344" w:type="dxa"/>
            <w:vAlign w:val="center"/>
          </w:tcPr>
          <w:p w14:paraId="331811E0"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136</w:t>
            </w:r>
          </w:p>
        </w:tc>
        <w:tc>
          <w:tcPr>
            <w:tcW w:w="1389" w:type="dxa"/>
            <w:vAlign w:val="center"/>
          </w:tcPr>
          <w:p w14:paraId="3D72949E" w14:textId="77777777" w:rsidR="00AB60B7" w:rsidRPr="00C64BD2" w:rsidRDefault="00AB60B7" w:rsidP="00A919F0">
            <w:pPr>
              <w:jc w:val="center"/>
              <w:rPr>
                <w:rFonts w:ascii="Times New Roman" w:hAnsi="Times New Roman" w:cs="Times New Roman"/>
                <w:color w:val="000000"/>
                <w:spacing w:val="7"/>
                <w:sz w:val="20"/>
                <w:szCs w:val="20"/>
                <w:shd w:val="clear" w:color="auto" w:fill="FFFFFF"/>
              </w:rPr>
            </w:pPr>
            <w:r w:rsidRPr="00C64BD2">
              <w:rPr>
                <w:rFonts w:ascii="Times New Roman" w:hAnsi="Times New Roman" w:cs="Times New Roman"/>
                <w:color w:val="000000"/>
                <w:spacing w:val="7"/>
                <w:sz w:val="20"/>
                <w:szCs w:val="20"/>
                <w:shd w:val="clear" w:color="auto" w:fill="FFFFFF"/>
              </w:rPr>
              <w:t>132</w:t>
            </w:r>
          </w:p>
        </w:tc>
      </w:tr>
    </w:tbl>
    <w:p w14:paraId="2603D04F" w14:textId="77777777" w:rsidR="00AB60B7" w:rsidRPr="00A919F0" w:rsidRDefault="00AB60B7" w:rsidP="00B00374">
      <w:pPr>
        <w:spacing w:after="0" w:line="240" w:lineRule="auto"/>
        <w:rPr>
          <w:rFonts w:ascii="Times New Roman" w:hAnsi="Times New Roman" w:cs="Times New Roman"/>
          <w:color w:val="000000"/>
          <w:spacing w:val="7"/>
          <w:sz w:val="20"/>
          <w:szCs w:val="20"/>
          <w:shd w:val="clear" w:color="auto" w:fill="FFFFFF"/>
        </w:rPr>
      </w:pPr>
      <w:r w:rsidRPr="00A919F0">
        <w:rPr>
          <w:rFonts w:ascii="Times New Roman" w:hAnsi="Times New Roman" w:cs="Times New Roman"/>
          <w:color w:val="000000"/>
          <w:spacing w:val="7"/>
          <w:sz w:val="20"/>
          <w:szCs w:val="20"/>
          <w:shd w:val="clear" w:color="auto" w:fill="FFFFFF"/>
        </w:rPr>
        <w:t>Note: Logistic regression tests; *P&lt;</w:t>
      </w:r>
      <w:proofErr w:type="gramStart"/>
      <w:r w:rsidRPr="00A919F0">
        <w:rPr>
          <w:rFonts w:ascii="Times New Roman" w:hAnsi="Times New Roman" w:cs="Times New Roman"/>
          <w:color w:val="000000"/>
          <w:spacing w:val="7"/>
          <w:sz w:val="20"/>
          <w:szCs w:val="20"/>
          <w:shd w:val="clear" w:color="auto" w:fill="FFFFFF"/>
        </w:rPr>
        <w:t>0.1;*</w:t>
      </w:r>
      <w:proofErr w:type="gramEnd"/>
      <w:r w:rsidRPr="00A919F0">
        <w:rPr>
          <w:rFonts w:ascii="Times New Roman" w:hAnsi="Times New Roman" w:cs="Times New Roman"/>
          <w:color w:val="000000"/>
          <w:spacing w:val="7"/>
          <w:sz w:val="20"/>
          <w:szCs w:val="20"/>
          <w:shd w:val="clear" w:color="auto" w:fill="FFFFFF"/>
        </w:rPr>
        <w:t>*P&lt;0.05; ***P&lt;0.01</w:t>
      </w:r>
    </w:p>
    <w:p w14:paraId="7B5B2303" w14:textId="77777777" w:rsidR="00AB60B7" w:rsidRDefault="00AB60B7" w:rsidP="00B00374">
      <w:pPr>
        <w:spacing w:after="0" w:line="240" w:lineRule="auto"/>
        <w:rPr>
          <w:rFonts w:ascii="Courier New" w:hAnsi="Courier New" w:cs="Courier New"/>
          <w:color w:val="000000"/>
          <w:spacing w:val="7"/>
          <w:sz w:val="13"/>
          <w:szCs w:val="13"/>
          <w:shd w:val="clear" w:color="auto" w:fill="FFFFFF"/>
        </w:rPr>
      </w:pPr>
    </w:p>
    <w:bookmarkEnd w:id="2"/>
    <w:p w14:paraId="725B32C2" w14:textId="77777777" w:rsidR="00AB60B7" w:rsidRPr="00207F6B" w:rsidRDefault="00AB60B7" w:rsidP="00B00374">
      <w:pPr>
        <w:spacing w:after="0" w:line="240" w:lineRule="auto"/>
        <w:rPr>
          <w:rFonts w:ascii="Courier New" w:hAnsi="Courier New" w:cs="Courier New"/>
          <w:color w:val="000000"/>
          <w:spacing w:val="7"/>
          <w:sz w:val="13"/>
          <w:szCs w:val="13"/>
          <w:shd w:val="clear" w:color="auto" w:fill="FFFFFF"/>
        </w:rPr>
      </w:pPr>
    </w:p>
    <w:p w14:paraId="2FB7224E" w14:textId="007A4DAC" w:rsidR="00AB60B7" w:rsidRPr="00C64BD2" w:rsidRDefault="00904592" w:rsidP="00A919F0">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Variables Associated with the Impact of the Compliance Dilemma</w:t>
      </w:r>
    </w:p>
    <w:p w14:paraId="1FABDE7C" w14:textId="42DEBCE5" w:rsidR="00AB60B7" w:rsidRPr="00A623A9" w:rsidRDefault="00AB60B7" w:rsidP="00C12EF1">
      <w:pPr>
        <w:spacing w:after="0" w:line="240" w:lineRule="auto"/>
        <w:ind w:firstLine="720"/>
        <w:jc w:val="both"/>
        <w:rPr>
          <w:rFonts w:ascii="Times New Roman" w:hAnsi="Times New Roman" w:cs="Times New Roman"/>
          <w:sz w:val="24"/>
          <w:szCs w:val="24"/>
        </w:rPr>
      </w:pPr>
      <w:r w:rsidRPr="00A623A9">
        <w:rPr>
          <w:rFonts w:ascii="Times New Roman" w:hAnsi="Times New Roman" w:cs="Times New Roman"/>
          <w:sz w:val="24"/>
          <w:szCs w:val="24"/>
        </w:rPr>
        <w:t xml:space="preserve">Given the binary nature of the dependent variable—whether a Chinese multinational in the United States has been influenced by U.S.-China conflicts of law—I ran a series of logistic regressions. The first variable of interest, state ownership of Chinese multinationals, is significantly and positively associated the likelihood of experiencing conflicting laws (See Table 2 above). As previously discussed, SOEs, </w:t>
      </w:r>
      <w:r w:rsidR="00904592">
        <w:rPr>
          <w:rFonts w:ascii="Times New Roman" w:hAnsi="Times New Roman" w:cs="Times New Roman"/>
          <w:sz w:val="24"/>
          <w:szCs w:val="24"/>
        </w:rPr>
        <w:t>which characterize</w:t>
      </w:r>
      <w:r w:rsidRPr="00A623A9">
        <w:rPr>
          <w:rFonts w:ascii="Times New Roman" w:hAnsi="Times New Roman" w:cs="Times New Roman"/>
          <w:sz w:val="24"/>
          <w:szCs w:val="24"/>
        </w:rPr>
        <w:t xml:space="preserve"> China’s state capitalism, follow a unique set of laws and regulations. Meanwhile, suspected as agents of the Chinese government, an increasing number of U.S. laws differentiate foreign state-owned multinationals from privately owned companies for enhanced scrutiny. As the two superpowers are locked in a comprehensive rivalry, Chinese multinationals with state ownership </w:t>
      </w:r>
      <w:r w:rsidR="005839BB">
        <w:rPr>
          <w:rFonts w:ascii="Times New Roman" w:hAnsi="Times New Roman" w:cs="Times New Roman"/>
          <w:sz w:val="24"/>
          <w:szCs w:val="24"/>
        </w:rPr>
        <w:t>are more likely to encounter</w:t>
      </w:r>
      <w:r w:rsidRPr="00A623A9">
        <w:rPr>
          <w:rFonts w:ascii="Times New Roman" w:hAnsi="Times New Roman" w:cs="Times New Roman"/>
          <w:sz w:val="24"/>
          <w:szCs w:val="24"/>
        </w:rPr>
        <w:t xml:space="preserve"> the compliance dilemma.    </w:t>
      </w:r>
    </w:p>
    <w:p w14:paraId="1F82EDDA" w14:textId="4FD95FC6" w:rsidR="00AB60B7" w:rsidRPr="00A623A9" w:rsidRDefault="00AB60B7" w:rsidP="00C12EF1">
      <w:pPr>
        <w:spacing w:after="0" w:line="240" w:lineRule="auto"/>
        <w:ind w:firstLine="720"/>
        <w:jc w:val="both"/>
        <w:rPr>
          <w:rFonts w:ascii="Times New Roman" w:hAnsi="Times New Roman" w:cs="Times New Roman"/>
          <w:sz w:val="24"/>
          <w:szCs w:val="24"/>
        </w:rPr>
      </w:pPr>
      <w:r w:rsidRPr="00A623A9">
        <w:rPr>
          <w:rFonts w:ascii="Times New Roman" w:hAnsi="Times New Roman" w:cs="Times New Roman"/>
          <w:sz w:val="24"/>
          <w:szCs w:val="24"/>
        </w:rPr>
        <w:t xml:space="preserve">Second, the variable of sectoral regulation is significant, and the odds ratio is larger than one, indicating that Chinese multinational companies in heavily regulated sectors </w:t>
      </w:r>
      <w:r w:rsidR="005839BB">
        <w:rPr>
          <w:rFonts w:ascii="Times New Roman" w:hAnsi="Times New Roman" w:cs="Times New Roman"/>
          <w:sz w:val="24"/>
          <w:szCs w:val="24"/>
        </w:rPr>
        <w:t>are prone to</w:t>
      </w:r>
      <w:r w:rsidRPr="00A623A9">
        <w:rPr>
          <w:rFonts w:ascii="Times New Roman" w:hAnsi="Times New Roman" w:cs="Times New Roman"/>
          <w:sz w:val="24"/>
          <w:szCs w:val="24"/>
        </w:rPr>
        <w:t xml:space="preserve"> the compliance dilemma. The U.S. regulatory system is </w:t>
      </w:r>
      <w:r w:rsidR="005839BB">
        <w:rPr>
          <w:rFonts w:ascii="Times New Roman" w:hAnsi="Times New Roman" w:cs="Times New Roman"/>
          <w:sz w:val="24"/>
          <w:szCs w:val="24"/>
        </w:rPr>
        <w:t>rather</w:t>
      </w:r>
      <w:r w:rsidR="005839BB" w:rsidRPr="00A623A9">
        <w:rPr>
          <w:rFonts w:ascii="Times New Roman" w:hAnsi="Times New Roman" w:cs="Times New Roman"/>
          <w:sz w:val="24"/>
          <w:szCs w:val="24"/>
        </w:rPr>
        <w:t xml:space="preserve"> </w:t>
      </w:r>
      <w:r w:rsidRPr="00A623A9">
        <w:rPr>
          <w:rFonts w:ascii="Times New Roman" w:hAnsi="Times New Roman" w:cs="Times New Roman"/>
          <w:sz w:val="24"/>
          <w:szCs w:val="24"/>
        </w:rPr>
        <w:t>distinct, featuring a lawyer-centered adversarial, highly legalistic system.</w:t>
      </w:r>
      <w:r w:rsidRPr="00A623A9">
        <w:rPr>
          <w:rStyle w:val="FootnoteReference"/>
          <w:rFonts w:ascii="Times New Roman" w:hAnsi="Times New Roman" w:cs="Times New Roman"/>
          <w:sz w:val="24"/>
          <w:szCs w:val="24"/>
        </w:rPr>
        <w:footnoteReference w:id="179"/>
      </w:r>
      <w:r w:rsidRPr="00A623A9">
        <w:rPr>
          <w:rFonts w:ascii="Times New Roman" w:hAnsi="Times New Roman" w:cs="Times New Roman"/>
          <w:sz w:val="24"/>
          <w:szCs w:val="24"/>
        </w:rPr>
        <w:t xml:space="preserve"> And U.S. regulatory agencies outsource law enforcement to regulated parties, turning multinationals into their agents.</w:t>
      </w:r>
      <w:r w:rsidRPr="00A623A9">
        <w:rPr>
          <w:rStyle w:val="FootnoteReference"/>
          <w:rFonts w:ascii="Times New Roman" w:hAnsi="Times New Roman" w:cs="Times New Roman"/>
          <w:sz w:val="24"/>
          <w:szCs w:val="24"/>
        </w:rPr>
        <w:footnoteReference w:id="180"/>
      </w:r>
      <w:r w:rsidRPr="00A623A9">
        <w:rPr>
          <w:rFonts w:ascii="Times New Roman" w:hAnsi="Times New Roman" w:cs="Times New Roman"/>
          <w:sz w:val="24"/>
          <w:szCs w:val="24"/>
        </w:rPr>
        <w:t xml:space="preserve"> The “viral governance” model, premised on the U.S. control over international financial institutions and access to its market and technology,</w:t>
      </w:r>
      <w:r w:rsidRPr="00A623A9">
        <w:rPr>
          <w:rStyle w:val="FootnoteReference"/>
          <w:rFonts w:ascii="Times New Roman" w:hAnsi="Times New Roman" w:cs="Times New Roman"/>
          <w:sz w:val="24"/>
          <w:szCs w:val="24"/>
        </w:rPr>
        <w:footnoteReference w:id="181"/>
      </w:r>
      <w:r w:rsidRPr="00A623A9">
        <w:rPr>
          <w:rFonts w:ascii="Times New Roman" w:hAnsi="Times New Roman" w:cs="Times New Roman"/>
          <w:sz w:val="24"/>
          <w:szCs w:val="24"/>
        </w:rPr>
        <w:t xml:space="preserve"> </w:t>
      </w:r>
      <w:r w:rsidRPr="00A623A9">
        <w:rPr>
          <w:rFonts w:ascii="Times New Roman" w:hAnsi="Times New Roman" w:cs="Times New Roman"/>
          <w:sz w:val="24"/>
          <w:szCs w:val="24"/>
        </w:rPr>
        <w:lastRenderedPageBreak/>
        <w:t xml:space="preserve">vastly differs from the Chinese regulatory model. Moreover, given the disparities between the two regimes, the policy goals served by their regulations cannot fully overlap. The differences will manifest in conflicting rules, giving rise to the compliance dilemma for Chinese multinationals operating in the United States. </w:t>
      </w:r>
    </w:p>
    <w:p w14:paraId="7CEB7D83" w14:textId="613C10A2" w:rsidR="00AB60B7" w:rsidRPr="00A623A9" w:rsidRDefault="00AB60B7" w:rsidP="00C12EF1">
      <w:pPr>
        <w:spacing w:after="0" w:line="240" w:lineRule="auto"/>
        <w:ind w:firstLine="720"/>
        <w:jc w:val="both"/>
        <w:rPr>
          <w:rFonts w:ascii="Times New Roman" w:hAnsi="Times New Roman" w:cs="Times New Roman"/>
          <w:sz w:val="24"/>
          <w:szCs w:val="24"/>
        </w:rPr>
      </w:pPr>
      <w:r w:rsidRPr="00A623A9">
        <w:rPr>
          <w:rFonts w:ascii="Times New Roman" w:hAnsi="Times New Roman" w:cs="Times New Roman"/>
          <w:sz w:val="24"/>
          <w:szCs w:val="24"/>
        </w:rPr>
        <w:t xml:space="preserve">Third, unsurprisingly, Chinese multinational companies that consider complex U.S. laws to be a major business risk are more likely to experience conflicting laws. The finding resonates with the preceding one. All else being equal, U.S. laws consisting of many different and connected parts are more likely to clash with Chinese laws. Subjectively, the association may </w:t>
      </w:r>
      <w:r w:rsidR="00904592">
        <w:rPr>
          <w:rFonts w:ascii="Times New Roman" w:hAnsi="Times New Roman" w:cs="Times New Roman"/>
          <w:sz w:val="24"/>
          <w:szCs w:val="24"/>
        </w:rPr>
        <w:t>also</w:t>
      </w:r>
      <w:r w:rsidR="00904592" w:rsidRPr="00A623A9">
        <w:rPr>
          <w:rFonts w:ascii="Times New Roman" w:hAnsi="Times New Roman" w:cs="Times New Roman"/>
          <w:sz w:val="24"/>
          <w:szCs w:val="24"/>
        </w:rPr>
        <w:t xml:space="preserve"> </w:t>
      </w:r>
      <w:r w:rsidRPr="00A623A9">
        <w:rPr>
          <w:rFonts w:ascii="Times New Roman" w:hAnsi="Times New Roman" w:cs="Times New Roman"/>
          <w:sz w:val="24"/>
          <w:szCs w:val="24"/>
        </w:rPr>
        <w:t>reflect the survey respondents’ perception of the risk posed by the compliance dilemma.</w:t>
      </w:r>
    </w:p>
    <w:p w14:paraId="713B0911" w14:textId="285515AE" w:rsidR="00AB60B7" w:rsidRPr="00A623A9" w:rsidRDefault="00AB60B7" w:rsidP="00C12EF1">
      <w:pPr>
        <w:spacing w:after="0" w:line="240" w:lineRule="auto"/>
        <w:ind w:firstLine="720"/>
        <w:jc w:val="both"/>
        <w:rPr>
          <w:rFonts w:ascii="Times New Roman" w:hAnsi="Times New Roman" w:cs="Times New Roman"/>
          <w:sz w:val="24"/>
          <w:szCs w:val="24"/>
        </w:rPr>
      </w:pPr>
      <w:r w:rsidRPr="00A623A9">
        <w:rPr>
          <w:rFonts w:ascii="Times New Roman" w:hAnsi="Times New Roman" w:cs="Times New Roman"/>
          <w:sz w:val="24"/>
          <w:szCs w:val="24"/>
        </w:rPr>
        <w:t xml:space="preserve">Fourth, Chinese multinationals that invested in the U.S. market by acquiring or partnering with established U.S. businesses are less likely to be influenced by U.S.-China legal conflicts. With this entry mode, the Chinese multinational companies benefit from the institutional memory of the local companies, which </w:t>
      </w:r>
      <w:r w:rsidR="00904592">
        <w:rPr>
          <w:rFonts w:ascii="Times New Roman" w:hAnsi="Times New Roman" w:cs="Times New Roman"/>
          <w:sz w:val="24"/>
          <w:szCs w:val="24"/>
        </w:rPr>
        <w:t xml:space="preserve">may also </w:t>
      </w:r>
      <w:r w:rsidRPr="00A623A9">
        <w:rPr>
          <w:rFonts w:ascii="Times New Roman" w:hAnsi="Times New Roman" w:cs="Times New Roman"/>
          <w:sz w:val="24"/>
          <w:szCs w:val="24"/>
        </w:rPr>
        <w:t>serve as cushions protecting the Chinese investors from direct on-the-ground interactions with U.S. institutions. As a result, such Chinese multinationals, in contrast to those that build U.S. businesses from scratch, are less likely to encounter the compliance dilemma.</w:t>
      </w:r>
    </w:p>
    <w:p w14:paraId="00D7C266" w14:textId="1F4D4F12" w:rsidR="00AB60B7" w:rsidRDefault="00AB60B7" w:rsidP="00C12EF1">
      <w:pPr>
        <w:spacing w:after="0" w:line="240" w:lineRule="auto"/>
        <w:ind w:firstLine="720"/>
        <w:jc w:val="both"/>
        <w:rPr>
          <w:rFonts w:ascii="Times New Roman" w:hAnsi="Times New Roman" w:cs="Times New Roman"/>
          <w:sz w:val="24"/>
          <w:szCs w:val="24"/>
        </w:rPr>
      </w:pPr>
      <w:r w:rsidRPr="00A623A9">
        <w:rPr>
          <w:rFonts w:ascii="Times New Roman" w:hAnsi="Times New Roman" w:cs="Times New Roman"/>
          <w:sz w:val="24"/>
          <w:szCs w:val="24"/>
        </w:rPr>
        <w:t xml:space="preserve">Last, in one of the model specifications, cultural difference is weakly significant. The odds ratio is larger than one, suggesting that Chinese multinationals experiencing cultural challenges in the United States tend </w:t>
      </w:r>
      <w:r w:rsidR="00904592">
        <w:rPr>
          <w:rFonts w:ascii="Times New Roman" w:hAnsi="Times New Roman" w:cs="Times New Roman"/>
          <w:sz w:val="24"/>
          <w:szCs w:val="24"/>
        </w:rPr>
        <w:t xml:space="preserve">to </w:t>
      </w:r>
      <w:r w:rsidRPr="00A623A9">
        <w:rPr>
          <w:rFonts w:ascii="Times New Roman" w:hAnsi="Times New Roman" w:cs="Times New Roman"/>
          <w:sz w:val="24"/>
          <w:szCs w:val="24"/>
        </w:rPr>
        <w:t xml:space="preserve">be caught in </w:t>
      </w:r>
      <w:r w:rsidR="00904592">
        <w:rPr>
          <w:rFonts w:ascii="Times New Roman" w:hAnsi="Times New Roman" w:cs="Times New Roman"/>
          <w:sz w:val="24"/>
          <w:szCs w:val="24"/>
        </w:rPr>
        <w:t>the superpower</w:t>
      </w:r>
      <w:r w:rsidRPr="00A623A9">
        <w:rPr>
          <w:rFonts w:ascii="Times New Roman" w:hAnsi="Times New Roman" w:cs="Times New Roman"/>
          <w:sz w:val="24"/>
          <w:szCs w:val="24"/>
        </w:rPr>
        <w:t xml:space="preserve"> legal conflicts. </w:t>
      </w:r>
      <w:r w:rsidR="008A3B95">
        <w:rPr>
          <w:rFonts w:ascii="Times New Roman" w:hAnsi="Times New Roman" w:cs="Times New Roman"/>
          <w:sz w:val="24"/>
          <w:szCs w:val="24"/>
        </w:rPr>
        <w:t>However, t</w:t>
      </w:r>
      <w:r w:rsidRPr="00A623A9">
        <w:rPr>
          <w:rFonts w:ascii="Times New Roman" w:hAnsi="Times New Roman" w:cs="Times New Roman"/>
          <w:sz w:val="24"/>
          <w:szCs w:val="24"/>
        </w:rPr>
        <w:t>h</w:t>
      </w:r>
      <w:r w:rsidR="00904592">
        <w:rPr>
          <w:rFonts w:ascii="Times New Roman" w:hAnsi="Times New Roman" w:cs="Times New Roman"/>
          <w:sz w:val="24"/>
          <w:szCs w:val="24"/>
        </w:rPr>
        <w:t>is</w:t>
      </w:r>
      <w:r w:rsidRPr="00A623A9">
        <w:rPr>
          <w:rFonts w:ascii="Times New Roman" w:hAnsi="Times New Roman" w:cs="Times New Roman"/>
          <w:sz w:val="24"/>
          <w:szCs w:val="24"/>
        </w:rPr>
        <w:t xml:space="preserve"> finding is not robust, so a more definitive inference awaits future research.</w:t>
      </w:r>
    </w:p>
    <w:p w14:paraId="6FFF08AF" w14:textId="54F71046" w:rsidR="003C2806" w:rsidRPr="00A623A9" w:rsidRDefault="003C2806" w:rsidP="00C12EF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To assess the robustness of the</w:t>
      </w:r>
      <w:r w:rsidR="00890D5F">
        <w:rPr>
          <w:rFonts w:ascii="Times New Roman" w:hAnsi="Times New Roman" w:cs="Times New Roman"/>
          <w:sz w:val="24"/>
          <w:szCs w:val="24"/>
        </w:rPr>
        <w:t>se</w:t>
      </w:r>
      <w:r>
        <w:rPr>
          <w:rFonts w:ascii="Times New Roman" w:hAnsi="Times New Roman" w:cs="Times New Roman"/>
          <w:sz w:val="24"/>
          <w:szCs w:val="24"/>
        </w:rPr>
        <w:t xml:space="preserve"> findings, I ran </w:t>
      </w:r>
      <w:proofErr w:type="gramStart"/>
      <w:r w:rsidR="008A3B95">
        <w:rPr>
          <w:rFonts w:ascii="Times New Roman" w:hAnsi="Times New Roman" w:cs="Times New Roman"/>
          <w:sz w:val="24"/>
          <w:szCs w:val="24"/>
        </w:rPr>
        <w:t xml:space="preserve">similar </w:t>
      </w:r>
      <w:r w:rsidR="00890D5F">
        <w:rPr>
          <w:rFonts w:ascii="Times New Roman" w:hAnsi="Times New Roman" w:cs="Times New Roman"/>
          <w:sz w:val="24"/>
          <w:szCs w:val="24"/>
        </w:rPr>
        <w:t xml:space="preserve"> </w:t>
      </w:r>
      <w:r>
        <w:rPr>
          <w:rFonts w:ascii="Times New Roman" w:hAnsi="Times New Roman" w:cs="Times New Roman"/>
          <w:sz w:val="24"/>
          <w:szCs w:val="24"/>
        </w:rPr>
        <w:t>tests</w:t>
      </w:r>
      <w:proofErr w:type="gramEnd"/>
      <w:r>
        <w:rPr>
          <w:rFonts w:ascii="Times New Roman" w:hAnsi="Times New Roman" w:cs="Times New Roman"/>
          <w:sz w:val="24"/>
          <w:szCs w:val="24"/>
        </w:rPr>
        <w:t xml:space="preserve"> </w:t>
      </w:r>
      <w:r w:rsidR="00890D5F">
        <w:rPr>
          <w:rFonts w:ascii="Times New Roman" w:hAnsi="Times New Roman" w:cs="Times New Roman"/>
          <w:sz w:val="24"/>
          <w:szCs w:val="24"/>
        </w:rPr>
        <w:t>on</w:t>
      </w:r>
      <w:r>
        <w:rPr>
          <w:rFonts w:ascii="Times New Roman" w:hAnsi="Times New Roman" w:cs="Times New Roman"/>
          <w:sz w:val="24"/>
          <w:szCs w:val="24"/>
        </w:rPr>
        <w:t xml:space="preserve"> the 2022 data. Given the limited sample size, the tests only include</w:t>
      </w:r>
      <w:r w:rsidR="00890D5F">
        <w:rPr>
          <w:rFonts w:ascii="Times New Roman" w:hAnsi="Times New Roman" w:cs="Times New Roman"/>
          <w:sz w:val="24"/>
          <w:szCs w:val="24"/>
        </w:rPr>
        <w:t>d</w:t>
      </w:r>
      <w:r>
        <w:rPr>
          <w:rFonts w:ascii="Times New Roman" w:hAnsi="Times New Roman" w:cs="Times New Roman"/>
          <w:sz w:val="24"/>
          <w:szCs w:val="24"/>
        </w:rPr>
        <w:t xml:space="preserve"> the variables found significant </w:t>
      </w:r>
      <w:r w:rsidR="00890D5F">
        <w:rPr>
          <w:rFonts w:ascii="Times New Roman" w:hAnsi="Times New Roman" w:cs="Times New Roman"/>
          <w:sz w:val="24"/>
          <w:szCs w:val="24"/>
        </w:rPr>
        <w:t>from</w:t>
      </w:r>
      <w:r>
        <w:rPr>
          <w:rFonts w:ascii="Times New Roman" w:hAnsi="Times New Roman" w:cs="Times New Roman"/>
          <w:sz w:val="24"/>
          <w:szCs w:val="24"/>
        </w:rPr>
        <w:t xml:space="preserve"> </w:t>
      </w:r>
      <w:r w:rsidR="00890D5F">
        <w:rPr>
          <w:rFonts w:ascii="Times New Roman" w:hAnsi="Times New Roman" w:cs="Times New Roman"/>
          <w:sz w:val="24"/>
          <w:szCs w:val="24"/>
        </w:rPr>
        <w:t xml:space="preserve">analyzing </w:t>
      </w:r>
      <w:r>
        <w:rPr>
          <w:rFonts w:ascii="Times New Roman" w:hAnsi="Times New Roman" w:cs="Times New Roman"/>
          <w:sz w:val="24"/>
          <w:szCs w:val="24"/>
        </w:rPr>
        <w:t xml:space="preserve">the 2017 data. </w:t>
      </w:r>
      <w:r w:rsidR="00890D5F">
        <w:rPr>
          <w:rFonts w:ascii="Times New Roman" w:hAnsi="Times New Roman" w:cs="Times New Roman"/>
          <w:sz w:val="24"/>
          <w:szCs w:val="24"/>
        </w:rPr>
        <w:t>As expected</w:t>
      </w:r>
      <w:r>
        <w:rPr>
          <w:rFonts w:ascii="Times New Roman" w:hAnsi="Times New Roman" w:cs="Times New Roman"/>
          <w:sz w:val="24"/>
          <w:szCs w:val="24"/>
        </w:rPr>
        <w:t>, the coefficients are not significant,</w:t>
      </w:r>
      <w:r w:rsidR="00890D5F">
        <w:rPr>
          <w:rFonts w:ascii="Times New Roman" w:hAnsi="Times New Roman" w:cs="Times New Roman"/>
          <w:sz w:val="24"/>
          <w:szCs w:val="24"/>
        </w:rPr>
        <w:t xml:space="preserve"> likely due to the lack of </w:t>
      </w:r>
      <w:r w:rsidR="008A3B95">
        <w:rPr>
          <w:rFonts w:ascii="Times New Roman" w:hAnsi="Times New Roman" w:cs="Times New Roman"/>
          <w:sz w:val="24"/>
          <w:szCs w:val="24"/>
        </w:rPr>
        <w:t xml:space="preserve">statistical </w:t>
      </w:r>
      <w:r w:rsidR="00890D5F">
        <w:rPr>
          <w:rFonts w:ascii="Times New Roman" w:hAnsi="Times New Roman" w:cs="Times New Roman"/>
          <w:sz w:val="24"/>
          <w:szCs w:val="24"/>
        </w:rPr>
        <w:t>power.</w:t>
      </w:r>
      <w:r>
        <w:rPr>
          <w:rFonts w:ascii="Times New Roman" w:hAnsi="Times New Roman" w:cs="Times New Roman"/>
          <w:sz w:val="24"/>
          <w:szCs w:val="24"/>
        </w:rPr>
        <w:t xml:space="preserve"> </w:t>
      </w:r>
      <w:r w:rsidR="00890D5F">
        <w:rPr>
          <w:rFonts w:ascii="Times New Roman" w:hAnsi="Times New Roman" w:cs="Times New Roman"/>
          <w:sz w:val="24"/>
          <w:szCs w:val="24"/>
        </w:rPr>
        <w:t>B</w:t>
      </w:r>
      <w:r>
        <w:rPr>
          <w:rFonts w:ascii="Times New Roman" w:hAnsi="Times New Roman" w:cs="Times New Roman"/>
          <w:sz w:val="24"/>
          <w:szCs w:val="24"/>
        </w:rPr>
        <w:t>ut all the</w:t>
      </w:r>
      <w:r w:rsidR="00890D5F">
        <w:rPr>
          <w:rFonts w:ascii="Times New Roman" w:hAnsi="Times New Roman" w:cs="Times New Roman"/>
          <w:sz w:val="24"/>
          <w:szCs w:val="24"/>
        </w:rPr>
        <w:t>ir</w:t>
      </w:r>
      <w:r>
        <w:rPr>
          <w:rFonts w:ascii="Times New Roman" w:hAnsi="Times New Roman" w:cs="Times New Roman"/>
          <w:sz w:val="24"/>
          <w:szCs w:val="24"/>
        </w:rPr>
        <w:t xml:space="preserve"> signs are consistent with</w:t>
      </w:r>
      <w:r w:rsidR="00890D5F">
        <w:rPr>
          <w:rFonts w:ascii="Times New Roman" w:hAnsi="Times New Roman" w:cs="Times New Roman"/>
          <w:sz w:val="24"/>
          <w:szCs w:val="24"/>
        </w:rPr>
        <w:t xml:space="preserve"> the findings described above.</w:t>
      </w:r>
      <w:r>
        <w:rPr>
          <w:rFonts w:ascii="Times New Roman" w:hAnsi="Times New Roman" w:cs="Times New Roman"/>
          <w:sz w:val="24"/>
          <w:szCs w:val="24"/>
        </w:rPr>
        <w:t xml:space="preserve"> </w:t>
      </w:r>
    </w:p>
    <w:p w14:paraId="704961D9" w14:textId="77ABC3B3" w:rsidR="00AB60B7" w:rsidRPr="00AA450E" w:rsidRDefault="00AB60B7" w:rsidP="00C12EF1">
      <w:pPr>
        <w:spacing w:after="0" w:line="240" w:lineRule="auto"/>
        <w:ind w:firstLine="720"/>
        <w:jc w:val="both"/>
        <w:rPr>
          <w:rFonts w:ascii="Times New Roman" w:hAnsi="Times New Roman" w:cs="Times New Roman"/>
          <w:sz w:val="24"/>
          <w:szCs w:val="24"/>
        </w:rPr>
      </w:pPr>
      <w:bookmarkStart w:id="3" w:name="_Hlk126443423"/>
      <w:r w:rsidRPr="00A623A9">
        <w:rPr>
          <w:rFonts w:ascii="Times New Roman" w:hAnsi="Times New Roman" w:cs="Times New Roman"/>
          <w:sz w:val="24"/>
          <w:szCs w:val="24"/>
        </w:rPr>
        <w:t xml:space="preserve">To summarize, this Part IV presents the first-ever statistical analysis of the compliance dilemma and its variant impacts on Chinese multinational companies in the United States. According to the descriptive survey data, the legal rivalry has posed significant risk </w:t>
      </w:r>
      <w:r w:rsidR="00904592">
        <w:rPr>
          <w:rFonts w:ascii="Times New Roman" w:hAnsi="Times New Roman" w:cs="Times New Roman"/>
          <w:sz w:val="24"/>
          <w:szCs w:val="24"/>
        </w:rPr>
        <w:t xml:space="preserve">for </w:t>
      </w:r>
      <w:r w:rsidR="00890D5F">
        <w:rPr>
          <w:rFonts w:ascii="Times New Roman" w:hAnsi="Times New Roman" w:cs="Times New Roman"/>
          <w:sz w:val="24"/>
          <w:szCs w:val="24"/>
        </w:rPr>
        <w:t>a large fraction</w:t>
      </w:r>
      <w:r w:rsidRPr="00A623A9">
        <w:rPr>
          <w:rFonts w:ascii="Times New Roman" w:hAnsi="Times New Roman" w:cs="Times New Roman"/>
          <w:sz w:val="24"/>
          <w:szCs w:val="24"/>
        </w:rPr>
        <w:t xml:space="preserve"> of </w:t>
      </w:r>
      <w:r w:rsidR="00890D5F">
        <w:rPr>
          <w:rFonts w:ascii="Times New Roman" w:hAnsi="Times New Roman" w:cs="Times New Roman"/>
          <w:sz w:val="24"/>
          <w:szCs w:val="24"/>
        </w:rPr>
        <w:t xml:space="preserve">the </w:t>
      </w:r>
      <w:r w:rsidRPr="00A623A9">
        <w:rPr>
          <w:rFonts w:ascii="Times New Roman" w:hAnsi="Times New Roman" w:cs="Times New Roman"/>
          <w:sz w:val="24"/>
          <w:szCs w:val="24"/>
        </w:rPr>
        <w:t>Chinese multinationals</w:t>
      </w:r>
      <w:r w:rsidR="00890D5F">
        <w:rPr>
          <w:rFonts w:ascii="Times New Roman" w:hAnsi="Times New Roman" w:cs="Times New Roman"/>
          <w:sz w:val="24"/>
          <w:szCs w:val="24"/>
        </w:rPr>
        <w:t xml:space="preserve">, and the percentage </w:t>
      </w:r>
      <w:r w:rsidR="008A3B95">
        <w:rPr>
          <w:rFonts w:ascii="Times New Roman" w:hAnsi="Times New Roman" w:cs="Times New Roman"/>
          <w:sz w:val="24"/>
          <w:szCs w:val="24"/>
        </w:rPr>
        <w:t xml:space="preserve">multiplied </w:t>
      </w:r>
      <w:r w:rsidR="00890D5F">
        <w:rPr>
          <w:rFonts w:ascii="Times New Roman" w:hAnsi="Times New Roman" w:cs="Times New Roman"/>
          <w:sz w:val="24"/>
          <w:szCs w:val="24"/>
        </w:rPr>
        <w:t>after 2017</w:t>
      </w:r>
      <w:r w:rsidRPr="00A623A9">
        <w:rPr>
          <w:rFonts w:ascii="Times New Roman" w:hAnsi="Times New Roman" w:cs="Times New Roman"/>
          <w:sz w:val="24"/>
          <w:szCs w:val="24"/>
        </w:rPr>
        <w:t xml:space="preserve">. </w:t>
      </w:r>
      <w:r w:rsidRPr="00AA450E">
        <w:rPr>
          <w:rFonts w:ascii="Times New Roman" w:hAnsi="Times New Roman" w:cs="Times New Roman"/>
          <w:sz w:val="24"/>
          <w:szCs w:val="24"/>
        </w:rPr>
        <w:t xml:space="preserve">Moreover, according to the statistical tests, the compliance dilemma has greater impacts on multinationals that are majority-owned by the Chinese government, operate in heavily regulated sectors, consider complex U.S. laws as a major business risk, and engage in greenfield investment in the United States. These empirical findings fill major gaps in our knowledge about </w:t>
      </w:r>
      <w:r w:rsidR="00890D5F">
        <w:rPr>
          <w:rFonts w:ascii="Times New Roman" w:hAnsi="Times New Roman" w:cs="Times New Roman"/>
          <w:sz w:val="24"/>
          <w:szCs w:val="24"/>
        </w:rPr>
        <w:t xml:space="preserve">the </w:t>
      </w:r>
      <w:r w:rsidRPr="00AA450E">
        <w:rPr>
          <w:rFonts w:ascii="Times New Roman" w:hAnsi="Times New Roman" w:cs="Times New Roman"/>
          <w:sz w:val="24"/>
          <w:szCs w:val="24"/>
        </w:rPr>
        <w:t>global compliance</w:t>
      </w:r>
      <w:r w:rsidR="00890D5F">
        <w:rPr>
          <w:rFonts w:ascii="Times New Roman" w:hAnsi="Times New Roman" w:cs="Times New Roman"/>
          <w:sz w:val="24"/>
          <w:szCs w:val="24"/>
        </w:rPr>
        <w:t xml:space="preserve"> dilemma and sets the </w:t>
      </w:r>
      <w:r w:rsidR="008A3B95">
        <w:rPr>
          <w:rFonts w:ascii="Times New Roman" w:hAnsi="Times New Roman" w:cs="Times New Roman"/>
          <w:sz w:val="24"/>
          <w:szCs w:val="24"/>
        </w:rPr>
        <w:t xml:space="preserve">stage </w:t>
      </w:r>
      <w:r w:rsidR="00890D5F">
        <w:rPr>
          <w:rFonts w:ascii="Times New Roman" w:hAnsi="Times New Roman" w:cs="Times New Roman"/>
          <w:sz w:val="24"/>
          <w:szCs w:val="24"/>
        </w:rPr>
        <w:t>for the</w:t>
      </w:r>
      <w:r w:rsidR="004A3455">
        <w:rPr>
          <w:rFonts w:ascii="Times New Roman" w:hAnsi="Times New Roman" w:cs="Times New Roman"/>
          <w:sz w:val="24"/>
          <w:szCs w:val="24"/>
        </w:rPr>
        <w:t xml:space="preserve"> following</w:t>
      </w:r>
      <w:r w:rsidR="00890D5F">
        <w:rPr>
          <w:rFonts w:ascii="Times New Roman" w:hAnsi="Times New Roman" w:cs="Times New Roman"/>
          <w:sz w:val="24"/>
          <w:szCs w:val="24"/>
        </w:rPr>
        <w:t xml:space="preserve"> discussion about multinationals’ coping strategies</w:t>
      </w:r>
      <w:r w:rsidRPr="00AA450E">
        <w:rPr>
          <w:rFonts w:ascii="Times New Roman" w:hAnsi="Times New Roman" w:cs="Times New Roman"/>
          <w:sz w:val="24"/>
          <w:szCs w:val="24"/>
        </w:rPr>
        <w:t xml:space="preserve">. </w:t>
      </w:r>
      <w:bookmarkEnd w:id="3"/>
      <w:r w:rsidRPr="00AA450E">
        <w:rPr>
          <w:rFonts w:ascii="Times New Roman" w:hAnsi="Times New Roman" w:cs="Times New Roman"/>
          <w:sz w:val="24"/>
          <w:szCs w:val="24"/>
        </w:rPr>
        <w:t xml:space="preserve"> </w:t>
      </w:r>
    </w:p>
    <w:p w14:paraId="4A3BB4C6" w14:textId="46F4343A" w:rsidR="00AB60B7" w:rsidRPr="00AA450E" w:rsidRDefault="00890D5F" w:rsidP="00072A43">
      <w:pPr>
        <w:pStyle w:val="ListParagraph"/>
        <w:numPr>
          <w:ilvl w:val="0"/>
          <w:numId w:val="15"/>
        </w:numPr>
        <w:spacing w:before="120" w:after="120" w:line="240" w:lineRule="auto"/>
        <w:jc w:val="center"/>
        <w:rPr>
          <w:rFonts w:ascii="Times New Roman" w:hAnsi="Times New Roman" w:cs="Times New Roman"/>
          <w:smallCaps/>
          <w:sz w:val="24"/>
          <w:szCs w:val="24"/>
        </w:rPr>
      </w:pPr>
      <w:r>
        <w:rPr>
          <w:rFonts w:ascii="Times New Roman" w:hAnsi="Times New Roman" w:cs="Times New Roman"/>
          <w:smallCaps/>
          <w:sz w:val="24"/>
          <w:szCs w:val="24"/>
        </w:rPr>
        <w:lastRenderedPageBreak/>
        <w:t xml:space="preserve">Multinationals’ </w:t>
      </w:r>
      <w:r w:rsidR="00AB60B7" w:rsidRPr="00AA450E">
        <w:rPr>
          <w:rFonts w:ascii="Times New Roman" w:hAnsi="Times New Roman" w:cs="Times New Roman"/>
          <w:smallCaps/>
          <w:sz w:val="24"/>
          <w:szCs w:val="24"/>
        </w:rPr>
        <w:t xml:space="preserve">Coping Strategies </w:t>
      </w:r>
    </w:p>
    <w:p w14:paraId="6F92E75E" w14:textId="154BEF34" w:rsidR="00AB60B7" w:rsidRPr="00AA450E" w:rsidRDefault="00BA0ABC" w:rsidP="00C12EF1">
      <w:pPr>
        <w:spacing w:before="12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904592">
        <w:rPr>
          <w:rFonts w:ascii="Times New Roman" w:hAnsi="Times New Roman" w:cs="Times New Roman"/>
          <w:sz w:val="24"/>
          <w:szCs w:val="24"/>
        </w:rPr>
        <w:t>he</w:t>
      </w:r>
      <w:r w:rsidR="00AB60B7" w:rsidRPr="00AA450E">
        <w:rPr>
          <w:rFonts w:ascii="Times New Roman" w:hAnsi="Times New Roman" w:cs="Times New Roman"/>
          <w:sz w:val="24"/>
          <w:szCs w:val="24"/>
        </w:rPr>
        <w:t xml:space="preserve"> </w:t>
      </w:r>
      <w:r w:rsidR="00CE0C9C">
        <w:rPr>
          <w:rFonts w:ascii="Times New Roman" w:hAnsi="Times New Roman" w:cs="Times New Roman"/>
          <w:sz w:val="24"/>
          <w:szCs w:val="24"/>
        </w:rPr>
        <w:t xml:space="preserve">fragmentation of </w:t>
      </w:r>
      <w:r w:rsidR="00904592">
        <w:rPr>
          <w:rFonts w:ascii="Times New Roman" w:hAnsi="Times New Roman" w:cs="Times New Roman"/>
          <w:sz w:val="24"/>
          <w:szCs w:val="24"/>
        </w:rPr>
        <w:t xml:space="preserve">global </w:t>
      </w:r>
      <w:r w:rsidR="00CE0C9C">
        <w:rPr>
          <w:rFonts w:ascii="Times New Roman" w:hAnsi="Times New Roman" w:cs="Times New Roman"/>
          <w:sz w:val="24"/>
          <w:szCs w:val="24"/>
        </w:rPr>
        <w:t xml:space="preserve">power and the </w:t>
      </w:r>
      <w:r w:rsidR="00AB60B7" w:rsidRPr="00AA450E">
        <w:rPr>
          <w:rFonts w:ascii="Times New Roman" w:hAnsi="Times New Roman" w:cs="Times New Roman"/>
          <w:sz w:val="24"/>
          <w:szCs w:val="24"/>
        </w:rPr>
        <w:t xml:space="preserve">escalating </w:t>
      </w:r>
      <w:r w:rsidR="00CE0C9C">
        <w:rPr>
          <w:rFonts w:ascii="Times New Roman" w:hAnsi="Times New Roman" w:cs="Times New Roman"/>
          <w:sz w:val="24"/>
          <w:szCs w:val="24"/>
        </w:rPr>
        <w:t>geopolitical</w:t>
      </w:r>
      <w:r w:rsidR="00CE0C9C" w:rsidRPr="00AA450E">
        <w:rPr>
          <w:rFonts w:ascii="Times New Roman" w:hAnsi="Times New Roman" w:cs="Times New Roman"/>
          <w:sz w:val="24"/>
          <w:szCs w:val="24"/>
        </w:rPr>
        <w:t xml:space="preserve"> </w:t>
      </w:r>
      <w:r w:rsidR="00CE0C9C">
        <w:rPr>
          <w:rFonts w:ascii="Times New Roman" w:hAnsi="Times New Roman" w:cs="Times New Roman"/>
          <w:sz w:val="24"/>
          <w:szCs w:val="24"/>
        </w:rPr>
        <w:t>competition</w:t>
      </w:r>
      <w:r w:rsidR="00CE0C9C" w:rsidRPr="00AA450E">
        <w:rPr>
          <w:rFonts w:ascii="Times New Roman" w:hAnsi="Times New Roman" w:cs="Times New Roman"/>
          <w:sz w:val="24"/>
          <w:szCs w:val="24"/>
        </w:rPr>
        <w:t xml:space="preserve"> </w:t>
      </w:r>
      <w:r w:rsidR="00CE0C9C">
        <w:rPr>
          <w:rFonts w:ascii="Times New Roman" w:hAnsi="Times New Roman" w:cs="Times New Roman"/>
          <w:sz w:val="24"/>
          <w:szCs w:val="24"/>
        </w:rPr>
        <w:t>have</w:t>
      </w:r>
      <w:r w:rsidR="00AB60B7" w:rsidRPr="00AA450E">
        <w:rPr>
          <w:rFonts w:ascii="Times New Roman" w:hAnsi="Times New Roman" w:cs="Times New Roman"/>
          <w:sz w:val="24"/>
          <w:szCs w:val="24"/>
        </w:rPr>
        <w:t xml:space="preserve"> </w:t>
      </w:r>
      <w:r w:rsidR="00904592">
        <w:rPr>
          <w:rFonts w:ascii="Times New Roman" w:hAnsi="Times New Roman" w:cs="Times New Roman"/>
          <w:sz w:val="24"/>
          <w:szCs w:val="24"/>
        </w:rPr>
        <w:t xml:space="preserve">aggravated </w:t>
      </w:r>
      <w:r w:rsidR="00AB60B7" w:rsidRPr="00AA450E">
        <w:rPr>
          <w:rFonts w:ascii="Times New Roman" w:hAnsi="Times New Roman" w:cs="Times New Roman"/>
          <w:sz w:val="24"/>
          <w:szCs w:val="24"/>
        </w:rPr>
        <w:t xml:space="preserve">legal battles </w:t>
      </w:r>
      <w:r w:rsidR="00CE0C9C">
        <w:rPr>
          <w:rFonts w:ascii="Times New Roman" w:hAnsi="Times New Roman" w:cs="Times New Roman"/>
          <w:sz w:val="24"/>
          <w:szCs w:val="24"/>
        </w:rPr>
        <w:t xml:space="preserve">among rival states, including China and the United States, </w:t>
      </w:r>
      <w:r w:rsidR="00AB60B7" w:rsidRPr="00AA450E">
        <w:rPr>
          <w:rFonts w:ascii="Times New Roman" w:hAnsi="Times New Roman" w:cs="Times New Roman"/>
          <w:sz w:val="24"/>
          <w:szCs w:val="24"/>
        </w:rPr>
        <w:t>pos</w:t>
      </w:r>
      <w:r w:rsidR="00CE0C9C">
        <w:rPr>
          <w:rFonts w:ascii="Times New Roman" w:hAnsi="Times New Roman" w:cs="Times New Roman"/>
          <w:sz w:val="24"/>
          <w:szCs w:val="24"/>
        </w:rPr>
        <w:t>ing</w:t>
      </w:r>
      <w:r w:rsidR="00AB60B7" w:rsidRPr="00AA450E">
        <w:rPr>
          <w:rFonts w:ascii="Times New Roman" w:hAnsi="Times New Roman" w:cs="Times New Roman"/>
          <w:sz w:val="24"/>
          <w:szCs w:val="24"/>
        </w:rPr>
        <w:t xml:space="preserve"> an intractable compliance conundrum for</w:t>
      </w:r>
      <w:r w:rsidR="00CE0C9C">
        <w:rPr>
          <w:rFonts w:ascii="Times New Roman" w:hAnsi="Times New Roman" w:cs="Times New Roman"/>
          <w:sz w:val="24"/>
          <w:szCs w:val="24"/>
        </w:rPr>
        <w:t xml:space="preserve"> </w:t>
      </w:r>
      <w:r w:rsidR="00AB60B7" w:rsidRPr="00AA450E">
        <w:rPr>
          <w:rFonts w:ascii="Times New Roman" w:hAnsi="Times New Roman" w:cs="Times New Roman"/>
          <w:sz w:val="24"/>
          <w:szCs w:val="24"/>
        </w:rPr>
        <w:t>multinationals. What are the</w:t>
      </w:r>
      <w:r w:rsidR="00CE0C9C">
        <w:rPr>
          <w:rFonts w:ascii="Times New Roman" w:hAnsi="Times New Roman" w:cs="Times New Roman"/>
          <w:sz w:val="24"/>
          <w:szCs w:val="24"/>
        </w:rPr>
        <w:t>ir</w:t>
      </w:r>
      <w:r w:rsidR="00AB60B7" w:rsidRPr="00AA450E">
        <w:rPr>
          <w:rFonts w:ascii="Times New Roman" w:hAnsi="Times New Roman" w:cs="Times New Roman"/>
          <w:sz w:val="24"/>
          <w:szCs w:val="24"/>
        </w:rPr>
        <w:t xml:space="preserve"> coping strategies? </w:t>
      </w:r>
      <w:r>
        <w:rPr>
          <w:rFonts w:ascii="Times New Roman" w:hAnsi="Times New Roman" w:cs="Times New Roman"/>
          <w:sz w:val="24"/>
          <w:szCs w:val="24"/>
        </w:rPr>
        <w:t>H</w:t>
      </w:r>
      <w:r w:rsidR="00AB60B7" w:rsidRPr="00AA450E">
        <w:rPr>
          <w:rFonts w:ascii="Times New Roman" w:hAnsi="Times New Roman" w:cs="Times New Roman"/>
          <w:sz w:val="24"/>
          <w:szCs w:val="24"/>
        </w:rPr>
        <w:t xml:space="preserve">ow do </w:t>
      </w:r>
      <w:r w:rsidR="00904592">
        <w:rPr>
          <w:rFonts w:ascii="Times New Roman" w:hAnsi="Times New Roman" w:cs="Times New Roman"/>
          <w:sz w:val="24"/>
          <w:szCs w:val="24"/>
        </w:rPr>
        <w:t>the</w:t>
      </w:r>
      <w:r>
        <w:rPr>
          <w:rFonts w:ascii="Times New Roman" w:hAnsi="Times New Roman" w:cs="Times New Roman"/>
          <w:sz w:val="24"/>
          <w:szCs w:val="24"/>
        </w:rPr>
        <w:t xml:space="preserve"> strategies</w:t>
      </w:r>
      <w:r w:rsidR="00AB60B7" w:rsidRPr="00AA450E">
        <w:rPr>
          <w:rFonts w:ascii="Times New Roman" w:hAnsi="Times New Roman" w:cs="Times New Roman"/>
          <w:sz w:val="24"/>
          <w:szCs w:val="24"/>
        </w:rPr>
        <w:t xml:space="preserve"> implicate the conflicting laws? Additionally, whether and how do the </w:t>
      </w:r>
      <w:r>
        <w:rPr>
          <w:rFonts w:ascii="Times New Roman" w:hAnsi="Times New Roman" w:cs="Times New Roman"/>
          <w:sz w:val="24"/>
          <w:szCs w:val="24"/>
        </w:rPr>
        <w:t xml:space="preserve">dynamic interactions between </w:t>
      </w:r>
      <w:r w:rsidR="00AB60B7" w:rsidRPr="00AA450E">
        <w:rPr>
          <w:rFonts w:ascii="Times New Roman" w:hAnsi="Times New Roman" w:cs="Times New Roman"/>
          <w:sz w:val="24"/>
          <w:szCs w:val="24"/>
        </w:rPr>
        <w:t>multinationals</w:t>
      </w:r>
      <w:r>
        <w:rPr>
          <w:rFonts w:ascii="Times New Roman" w:hAnsi="Times New Roman" w:cs="Times New Roman"/>
          <w:sz w:val="24"/>
          <w:szCs w:val="24"/>
        </w:rPr>
        <w:t xml:space="preserve"> and the rival states</w:t>
      </w:r>
      <w:r w:rsidR="00AB60B7" w:rsidRPr="00AA450E">
        <w:rPr>
          <w:rFonts w:ascii="Times New Roman" w:hAnsi="Times New Roman" w:cs="Times New Roman"/>
          <w:sz w:val="24"/>
          <w:szCs w:val="24"/>
        </w:rPr>
        <w:t xml:space="preserve"> modify the international legal, political, and economic order? Drawing on insights from </w:t>
      </w:r>
      <w:r w:rsidR="00CE0C9C">
        <w:rPr>
          <w:rFonts w:ascii="Times New Roman" w:hAnsi="Times New Roman" w:cs="Times New Roman"/>
          <w:sz w:val="24"/>
          <w:szCs w:val="24"/>
        </w:rPr>
        <w:t>existing compliance</w:t>
      </w:r>
      <w:r w:rsidR="00AB60B7" w:rsidRPr="00AA450E">
        <w:rPr>
          <w:rFonts w:ascii="Times New Roman" w:hAnsi="Times New Roman" w:cs="Times New Roman"/>
          <w:sz w:val="24"/>
          <w:szCs w:val="24"/>
        </w:rPr>
        <w:t xml:space="preserve"> theories</w:t>
      </w:r>
      <w:r w:rsidR="00CE0C9C">
        <w:rPr>
          <w:rFonts w:ascii="Times New Roman" w:hAnsi="Times New Roman" w:cs="Times New Roman"/>
          <w:sz w:val="24"/>
          <w:szCs w:val="24"/>
        </w:rPr>
        <w:t xml:space="preserve"> and</w:t>
      </w:r>
      <w:r w:rsidR="00AB60B7" w:rsidRPr="00AA450E">
        <w:rPr>
          <w:rFonts w:ascii="Times New Roman" w:hAnsi="Times New Roman" w:cs="Times New Roman"/>
          <w:sz w:val="24"/>
          <w:szCs w:val="24"/>
        </w:rPr>
        <w:t xml:space="preserve"> the theory of the firm, this Part V crafts a</w:t>
      </w:r>
      <w:r w:rsidR="00CE0C9C">
        <w:rPr>
          <w:rFonts w:ascii="Times New Roman" w:hAnsi="Times New Roman" w:cs="Times New Roman"/>
          <w:sz w:val="24"/>
          <w:szCs w:val="24"/>
        </w:rPr>
        <w:t xml:space="preserve"> unified</w:t>
      </w:r>
      <w:r w:rsidR="00AB60B7" w:rsidRPr="00AA450E">
        <w:rPr>
          <w:rFonts w:ascii="Times New Roman" w:hAnsi="Times New Roman" w:cs="Times New Roman"/>
          <w:sz w:val="24"/>
          <w:szCs w:val="24"/>
        </w:rPr>
        <w:t xml:space="preserve"> analytical framework to </w:t>
      </w:r>
      <w:r>
        <w:rPr>
          <w:rFonts w:ascii="Times New Roman" w:hAnsi="Times New Roman" w:cs="Times New Roman"/>
          <w:sz w:val="24"/>
          <w:szCs w:val="24"/>
        </w:rPr>
        <w:t>address</w:t>
      </w:r>
      <w:r w:rsidRPr="00AA450E">
        <w:rPr>
          <w:rFonts w:ascii="Times New Roman" w:hAnsi="Times New Roman" w:cs="Times New Roman"/>
          <w:sz w:val="24"/>
          <w:szCs w:val="24"/>
        </w:rPr>
        <w:t xml:space="preserve"> </w:t>
      </w:r>
      <w:r w:rsidR="00AB60B7" w:rsidRPr="00AA450E">
        <w:rPr>
          <w:rFonts w:ascii="Times New Roman" w:hAnsi="Times New Roman" w:cs="Times New Roman"/>
          <w:sz w:val="24"/>
          <w:szCs w:val="24"/>
        </w:rPr>
        <w:t xml:space="preserve">these important questions. </w:t>
      </w:r>
    </w:p>
    <w:p w14:paraId="71C30060" w14:textId="2B88E0FE" w:rsidR="00AB60B7" w:rsidRPr="00AA450E" w:rsidRDefault="008F793D" w:rsidP="00A919F0">
      <w:pPr>
        <w:pStyle w:val="ListParagraph"/>
        <w:numPr>
          <w:ilvl w:val="1"/>
          <w:numId w:val="30"/>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Two-Stage Dynamic Game for Legislative Rivalry, </w:t>
      </w:r>
      <w:r w:rsidR="00AB60B7" w:rsidRPr="00AA450E">
        <w:rPr>
          <w:rFonts w:ascii="Times New Roman" w:hAnsi="Times New Roman" w:cs="Times New Roman"/>
          <w:sz w:val="24"/>
          <w:szCs w:val="24"/>
        </w:rPr>
        <w:t>Multinationals</w:t>
      </w:r>
      <w:r>
        <w:rPr>
          <w:rFonts w:ascii="Times New Roman" w:hAnsi="Times New Roman" w:cs="Times New Roman"/>
          <w:sz w:val="24"/>
          <w:szCs w:val="24"/>
        </w:rPr>
        <w:t>’ Reactions, and Law Enforcement Rivalry</w:t>
      </w:r>
      <w:r w:rsidR="00AB60B7" w:rsidRPr="00AA450E">
        <w:rPr>
          <w:rFonts w:ascii="Times New Roman" w:hAnsi="Times New Roman" w:cs="Times New Roman"/>
          <w:sz w:val="24"/>
          <w:szCs w:val="24"/>
        </w:rPr>
        <w:t xml:space="preserve"> </w:t>
      </w:r>
    </w:p>
    <w:p w14:paraId="343E4247" w14:textId="543083B5" w:rsidR="00D75C99" w:rsidRDefault="0073723B" w:rsidP="00C12EF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As discussed in Part II, the existing literature on corporate compliance is both insightful and inadequate. The rational choice approach models compliance as an optimization decision and attributes any over-investment in corporate compliance to the externality nature of government regulation.</w:t>
      </w:r>
      <w:r w:rsidR="00904592">
        <w:rPr>
          <w:rStyle w:val="FootnoteReference"/>
          <w:rFonts w:ascii="Times New Roman" w:hAnsi="Times New Roman" w:cs="Times New Roman"/>
          <w:sz w:val="24"/>
          <w:szCs w:val="24"/>
        </w:rPr>
        <w:footnoteReference w:id="182"/>
      </w:r>
      <w:r>
        <w:rPr>
          <w:rFonts w:ascii="Times New Roman" w:hAnsi="Times New Roman" w:cs="Times New Roman"/>
          <w:sz w:val="24"/>
          <w:szCs w:val="24"/>
        </w:rPr>
        <w:t xml:space="preserve"> The theoretical framework, however, has largely assumed the regulatory environment to be static and the actors</w:t>
      </w:r>
      <w:r w:rsidR="00D75C99">
        <w:rPr>
          <w:rFonts w:ascii="Times New Roman" w:hAnsi="Times New Roman" w:cs="Times New Roman"/>
          <w:sz w:val="24"/>
          <w:szCs w:val="24"/>
        </w:rPr>
        <w:t xml:space="preserve"> fully equipped</w:t>
      </w:r>
      <w:r>
        <w:rPr>
          <w:rFonts w:ascii="Times New Roman" w:hAnsi="Times New Roman" w:cs="Times New Roman"/>
          <w:sz w:val="24"/>
          <w:szCs w:val="24"/>
        </w:rPr>
        <w:t xml:space="preserve"> to make the optimization </w:t>
      </w:r>
      <w:r w:rsidR="00BA0ABC">
        <w:rPr>
          <w:rFonts w:ascii="Times New Roman" w:hAnsi="Times New Roman" w:cs="Times New Roman"/>
          <w:sz w:val="24"/>
          <w:szCs w:val="24"/>
        </w:rPr>
        <w:t>decision</w:t>
      </w:r>
      <w:r>
        <w:rPr>
          <w:rFonts w:ascii="Times New Roman" w:hAnsi="Times New Roman" w:cs="Times New Roman"/>
          <w:sz w:val="24"/>
          <w:szCs w:val="24"/>
        </w:rPr>
        <w:t xml:space="preserve">. The former has been challenged by </w:t>
      </w:r>
      <w:r w:rsidR="00D75C99">
        <w:rPr>
          <w:rFonts w:ascii="Times New Roman" w:hAnsi="Times New Roman" w:cs="Times New Roman"/>
          <w:sz w:val="24"/>
          <w:szCs w:val="24"/>
        </w:rPr>
        <w:t>scholars who view compliance as a constructive process</w:t>
      </w:r>
      <w:r w:rsidR="00A632F0">
        <w:rPr>
          <w:rFonts w:ascii="Times New Roman" w:hAnsi="Times New Roman" w:cs="Times New Roman"/>
          <w:sz w:val="24"/>
          <w:szCs w:val="24"/>
        </w:rPr>
        <w:t>,</w:t>
      </w:r>
      <w:r w:rsidR="00A632F0">
        <w:rPr>
          <w:rStyle w:val="FootnoteReference"/>
          <w:rFonts w:ascii="Times New Roman" w:hAnsi="Times New Roman" w:cs="Times New Roman"/>
          <w:sz w:val="24"/>
          <w:szCs w:val="24"/>
        </w:rPr>
        <w:footnoteReference w:id="183"/>
      </w:r>
      <w:r w:rsidR="00D75C99">
        <w:rPr>
          <w:rFonts w:ascii="Times New Roman" w:hAnsi="Times New Roman" w:cs="Times New Roman"/>
          <w:sz w:val="24"/>
          <w:szCs w:val="24"/>
        </w:rPr>
        <w:t xml:space="preserve"> and the latter critiqued by those recognizing the boundaries of rationality.</w:t>
      </w:r>
      <w:r w:rsidR="00A632F0">
        <w:rPr>
          <w:rStyle w:val="FootnoteReference"/>
          <w:rFonts w:ascii="Times New Roman" w:hAnsi="Times New Roman" w:cs="Times New Roman"/>
          <w:sz w:val="24"/>
          <w:szCs w:val="24"/>
        </w:rPr>
        <w:footnoteReference w:id="184"/>
      </w:r>
      <w:r w:rsidR="00D75C99">
        <w:rPr>
          <w:rFonts w:ascii="Times New Roman" w:hAnsi="Times New Roman" w:cs="Times New Roman"/>
          <w:sz w:val="24"/>
          <w:szCs w:val="24"/>
        </w:rPr>
        <w:t xml:space="preserve"> While these two </w:t>
      </w:r>
      <w:r w:rsidR="00606FAD">
        <w:rPr>
          <w:rFonts w:ascii="Times New Roman" w:hAnsi="Times New Roman" w:cs="Times New Roman"/>
          <w:sz w:val="24"/>
          <w:szCs w:val="24"/>
        </w:rPr>
        <w:t>alternative</w:t>
      </w:r>
      <w:r w:rsidR="00D75C99">
        <w:rPr>
          <w:rFonts w:ascii="Times New Roman" w:hAnsi="Times New Roman" w:cs="Times New Roman"/>
          <w:sz w:val="24"/>
          <w:szCs w:val="24"/>
        </w:rPr>
        <w:t xml:space="preserve"> </w:t>
      </w:r>
      <w:r w:rsidR="00606FAD">
        <w:rPr>
          <w:rFonts w:ascii="Times New Roman" w:hAnsi="Times New Roman" w:cs="Times New Roman"/>
          <w:sz w:val="24"/>
          <w:szCs w:val="24"/>
        </w:rPr>
        <w:t>frames</w:t>
      </w:r>
      <w:r w:rsidR="00D75C99">
        <w:rPr>
          <w:rFonts w:ascii="Times New Roman" w:hAnsi="Times New Roman" w:cs="Times New Roman"/>
          <w:sz w:val="24"/>
          <w:szCs w:val="24"/>
        </w:rPr>
        <w:t xml:space="preserve"> remedy the notable analytical drawbacks of the </w:t>
      </w:r>
      <w:r w:rsidR="00BA0ABC">
        <w:rPr>
          <w:rFonts w:ascii="Times New Roman" w:hAnsi="Times New Roman" w:cs="Times New Roman"/>
          <w:sz w:val="24"/>
          <w:szCs w:val="24"/>
        </w:rPr>
        <w:t xml:space="preserve">classical </w:t>
      </w:r>
      <w:r w:rsidR="00D75C99">
        <w:rPr>
          <w:rFonts w:ascii="Times New Roman" w:hAnsi="Times New Roman" w:cs="Times New Roman"/>
          <w:sz w:val="24"/>
          <w:szCs w:val="24"/>
        </w:rPr>
        <w:t xml:space="preserve">rational choice approach, they </w:t>
      </w:r>
      <w:r w:rsidR="00BA0ABC">
        <w:rPr>
          <w:rFonts w:ascii="Times New Roman" w:hAnsi="Times New Roman" w:cs="Times New Roman"/>
          <w:sz w:val="24"/>
          <w:szCs w:val="24"/>
        </w:rPr>
        <w:t xml:space="preserve">have overlooked </w:t>
      </w:r>
      <w:r w:rsidR="00D75C99">
        <w:rPr>
          <w:rFonts w:ascii="Times New Roman" w:hAnsi="Times New Roman" w:cs="Times New Roman"/>
          <w:sz w:val="24"/>
          <w:szCs w:val="24"/>
        </w:rPr>
        <w:t>the collective action problem inherent in the compliance decisions of regulated parties</w:t>
      </w:r>
      <w:r w:rsidR="00606FAD">
        <w:rPr>
          <w:rFonts w:ascii="Times New Roman" w:hAnsi="Times New Roman" w:cs="Times New Roman"/>
          <w:sz w:val="24"/>
          <w:szCs w:val="24"/>
        </w:rPr>
        <w:t>, the agency of the state,</w:t>
      </w:r>
      <w:r w:rsidR="00D75C99">
        <w:rPr>
          <w:rFonts w:ascii="Times New Roman" w:hAnsi="Times New Roman" w:cs="Times New Roman"/>
          <w:sz w:val="24"/>
          <w:szCs w:val="24"/>
        </w:rPr>
        <w:t xml:space="preserve"> and </w:t>
      </w:r>
      <w:r w:rsidR="00606FAD">
        <w:rPr>
          <w:rFonts w:ascii="Times New Roman" w:hAnsi="Times New Roman" w:cs="Times New Roman"/>
          <w:sz w:val="24"/>
          <w:szCs w:val="24"/>
        </w:rPr>
        <w:t xml:space="preserve">the </w:t>
      </w:r>
      <w:r w:rsidR="00D75C99">
        <w:rPr>
          <w:rFonts w:ascii="Times New Roman" w:hAnsi="Times New Roman" w:cs="Times New Roman"/>
          <w:sz w:val="24"/>
          <w:szCs w:val="24"/>
        </w:rPr>
        <w:t xml:space="preserve">wide </w:t>
      </w:r>
      <w:r w:rsidR="00606FAD">
        <w:rPr>
          <w:rFonts w:ascii="Times New Roman" w:hAnsi="Times New Roman" w:cs="Times New Roman"/>
          <w:sz w:val="24"/>
          <w:szCs w:val="24"/>
        </w:rPr>
        <w:t>array</w:t>
      </w:r>
      <w:r w:rsidR="00D75C99">
        <w:rPr>
          <w:rFonts w:ascii="Times New Roman" w:hAnsi="Times New Roman" w:cs="Times New Roman"/>
          <w:sz w:val="24"/>
          <w:szCs w:val="24"/>
        </w:rPr>
        <w:t xml:space="preserve"> of </w:t>
      </w:r>
      <w:r w:rsidR="00606FAD">
        <w:rPr>
          <w:rFonts w:ascii="Times New Roman" w:hAnsi="Times New Roman" w:cs="Times New Roman"/>
          <w:sz w:val="24"/>
          <w:szCs w:val="24"/>
        </w:rPr>
        <w:t>measures</w:t>
      </w:r>
      <w:r w:rsidR="00D75C99">
        <w:rPr>
          <w:rFonts w:ascii="Times New Roman" w:hAnsi="Times New Roman" w:cs="Times New Roman"/>
          <w:sz w:val="24"/>
          <w:szCs w:val="24"/>
        </w:rPr>
        <w:t xml:space="preserve"> they may </w:t>
      </w:r>
      <w:r w:rsidR="00606FAD">
        <w:rPr>
          <w:rFonts w:ascii="Times New Roman" w:hAnsi="Times New Roman" w:cs="Times New Roman"/>
          <w:sz w:val="24"/>
          <w:szCs w:val="24"/>
        </w:rPr>
        <w:t>adopt in</w:t>
      </w:r>
      <w:r w:rsidR="00D75C99">
        <w:rPr>
          <w:rFonts w:ascii="Times New Roman" w:hAnsi="Times New Roman" w:cs="Times New Roman"/>
          <w:sz w:val="24"/>
          <w:szCs w:val="24"/>
        </w:rPr>
        <w:t xml:space="preserve"> response to the global compliance dilemma. </w:t>
      </w:r>
      <w:r w:rsidR="00606FAD">
        <w:rPr>
          <w:rFonts w:ascii="Times New Roman" w:hAnsi="Times New Roman" w:cs="Times New Roman"/>
          <w:sz w:val="24"/>
          <w:szCs w:val="24"/>
        </w:rPr>
        <w:t xml:space="preserve">In short, the existing scholarship, though insightful, </w:t>
      </w:r>
      <w:r w:rsidR="00A632F0">
        <w:rPr>
          <w:rFonts w:ascii="Times New Roman" w:hAnsi="Times New Roman" w:cs="Times New Roman"/>
          <w:sz w:val="24"/>
          <w:szCs w:val="24"/>
        </w:rPr>
        <w:t>falls short of</w:t>
      </w:r>
      <w:r w:rsidR="00606FAD">
        <w:rPr>
          <w:rFonts w:ascii="Times New Roman" w:hAnsi="Times New Roman" w:cs="Times New Roman"/>
          <w:sz w:val="24"/>
          <w:szCs w:val="24"/>
        </w:rPr>
        <w:t xml:space="preserve"> explicat</w:t>
      </w:r>
      <w:r w:rsidR="00A632F0">
        <w:rPr>
          <w:rFonts w:ascii="Times New Roman" w:hAnsi="Times New Roman" w:cs="Times New Roman"/>
          <w:sz w:val="24"/>
          <w:szCs w:val="24"/>
        </w:rPr>
        <w:t>ing</w:t>
      </w:r>
      <w:r w:rsidR="00606FAD">
        <w:rPr>
          <w:rFonts w:ascii="Times New Roman" w:hAnsi="Times New Roman" w:cs="Times New Roman"/>
          <w:sz w:val="24"/>
          <w:szCs w:val="24"/>
        </w:rPr>
        <w:t xml:space="preserve"> the intricate, important questions concerning the compliance quandaries facing multinational companies in the </w:t>
      </w:r>
      <w:r w:rsidR="00A632F0">
        <w:rPr>
          <w:rFonts w:ascii="Times New Roman" w:hAnsi="Times New Roman" w:cs="Times New Roman"/>
          <w:sz w:val="24"/>
          <w:szCs w:val="24"/>
        </w:rPr>
        <w:t>current geopolitical context</w:t>
      </w:r>
      <w:r w:rsidR="00606FAD">
        <w:rPr>
          <w:rFonts w:ascii="Times New Roman" w:hAnsi="Times New Roman" w:cs="Times New Roman"/>
          <w:sz w:val="24"/>
          <w:szCs w:val="24"/>
        </w:rPr>
        <w:t>.</w:t>
      </w:r>
    </w:p>
    <w:p w14:paraId="1002E063" w14:textId="3E52B785" w:rsidR="005E1D68" w:rsidRDefault="00606FAD" w:rsidP="00C12EF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Article proposes a new model of two-stage dynamic game </w:t>
      </w:r>
      <w:r w:rsidR="0062674F">
        <w:rPr>
          <w:rFonts w:ascii="Times New Roman" w:hAnsi="Times New Roman" w:cs="Times New Roman"/>
          <w:sz w:val="24"/>
          <w:szCs w:val="24"/>
        </w:rPr>
        <w:t xml:space="preserve">that </w:t>
      </w:r>
      <w:r w:rsidR="002B40E0">
        <w:rPr>
          <w:rFonts w:ascii="Times New Roman" w:hAnsi="Times New Roman" w:cs="Times New Roman"/>
          <w:sz w:val="24"/>
          <w:szCs w:val="24"/>
        </w:rPr>
        <w:t>incorporates</w:t>
      </w:r>
      <w:r>
        <w:rPr>
          <w:rFonts w:ascii="Times New Roman" w:hAnsi="Times New Roman" w:cs="Times New Roman"/>
          <w:sz w:val="24"/>
          <w:szCs w:val="24"/>
        </w:rPr>
        <w:t xml:space="preserve"> the interactions between multinationals, between rival states, and between firms and the states.</w:t>
      </w:r>
      <w:r w:rsidR="007E2E51">
        <w:rPr>
          <w:rFonts w:ascii="Times New Roman" w:hAnsi="Times New Roman" w:cs="Times New Roman"/>
          <w:sz w:val="24"/>
          <w:szCs w:val="24"/>
        </w:rPr>
        <w:t xml:space="preserve"> For operating this model, decision-makers for multinational firms and states are treated as actors of bounded rationality. </w:t>
      </w:r>
      <w:r w:rsidR="007E2E51">
        <w:rPr>
          <w:rFonts w:ascii="Times New Roman" w:hAnsi="Times New Roman" w:cs="Times New Roman"/>
          <w:sz w:val="24"/>
          <w:szCs w:val="24"/>
        </w:rPr>
        <w:lastRenderedPageBreak/>
        <w:t>They are rational in the sense that, in making decisions, the actors are forward-looking and goal-seeking.</w:t>
      </w:r>
      <w:r w:rsidR="00A632F0">
        <w:rPr>
          <w:rStyle w:val="FootnoteReference"/>
          <w:rFonts w:ascii="Times New Roman" w:hAnsi="Times New Roman" w:cs="Times New Roman"/>
          <w:sz w:val="24"/>
          <w:szCs w:val="24"/>
        </w:rPr>
        <w:footnoteReference w:id="185"/>
      </w:r>
      <w:r w:rsidR="007E2E51">
        <w:rPr>
          <w:rFonts w:ascii="Times New Roman" w:hAnsi="Times New Roman" w:cs="Times New Roman"/>
          <w:sz w:val="24"/>
          <w:szCs w:val="24"/>
        </w:rPr>
        <w:t xml:space="preserve"> Their rationality, however, is bounded by</w:t>
      </w:r>
      <w:r w:rsidR="00602EE2">
        <w:rPr>
          <w:rFonts w:ascii="Times New Roman" w:hAnsi="Times New Roman" w:cs="Times New Roman"/>
          <w:sz w:val="24"/>
          <w:szCs w:val="24"/>
        </w:rPr>
        <w:t>, among others,</w:t>
      </w:r>
      <w:r w:rsidR="007E2E51">
        <w:rPr>
          <w:rFonts w:ascii="Times New Roman" w:hAnsi="Times New Roman" w:cs="Times New Roman"/>
          <w:sz w:val="24"/>
          <w:szCs w:val="24"/>
        </w:rPr>
        <w:t xml:space="preserve"> limited information, will, and cognitive capacity.</w:t>
      </w:r>
      <w:r w:rsidR="00602EE2">
        <w:rPr>
          <w:rStyle w:val="FootnoteReference"/>
          <w:rFonts w:ascii="Times New Roman" w:hAnsi="Times New Roman" w:cs="Times New Roman"/>
          <w:sz w:val="24"/>
          <w:szCs w:val="24"/>
        </w:rPr>
        <w:footnoteReference w:id="186"/>
      </w:r>
      <w:r w:rsidR="007E2E51">
        <w:rPr>
          <w:rFonts w:ascii="Times New Roman" w:hAnsi="Times New Roman" w:cs="Times New Roman"/>
          <w:sz w:val="24"/>
          <w:szCs w:val="24"/>
        </w:rPr>
        <w:t xml:space="preserve"> </w:t>
      </w:r>
    </w:p>
    <w:p w14:paraId="1D6F01A1" w14:textId="0E7893E3" w:rsidR="00606FAD" w:rsidRDefault="007E2E51" w:rsidP="00C12EF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At stage one</w:t>
      </w:r>
      <w:r w:rsidR="00602EE2">
        <w:rPr>
          <w:rFonts w:ascii="Times New Roman" w:hAnsi="Times New Roman" w:cs="Times New Roman"/>
          <w:sz w:val="24"/>
          <w:szCs w:val="24"/>
        </w:rPr>
        <w:t xml:space="preserve"> of this stylized model</w:t>
      </w:r>
      <w:r>
        <w:rPr>
          <w:rFonts w:ascii="Times New Roman" w:hAnsi="Times New Roman" w:cs="Times New Roman"/>
          <w:sz w:val="24"/>
          <w:szCs w:val="24"/>
        </w:rPr>
        <w:t xml:space="preserve">, </w:t>
      </w:r>
      <w:r w:rsidR="00003A81">
        <w:rPr>
          <w:rFonts w:ascii="Times New Roman" w:hAnsi="Times New Roman" w:cs="Times New Roman"/>
          <w:sz w:val="24"/>
          <w:szCs w:val="24"/>
        </w:rPr>
        <w:t xml:space="preserve">one of </w:t>
      </w:r>
      <w:r>
        <w:rPr>
          <w:rFonts w:ascii="Times New Roman" w:hAnsi="Times New Roman" w:cs="Times New Roman"/>
          <w:sz w:val="24"/>
          <w:szCs w:val="24"/>
        </w:rPr>
        <w:t xml:space="preserve">the </w:t>
      </w:r>
      <w:r w:rsidR="00602EE2">
        <w:rPr>
          <w:rFonts w:ascii="Times New Roman" w:hAnsi="Times New Roman" w:cs="Times New Roman"/>
          <w:sz w:val="24"/>
          <w:szCs w:val="24"/>
        </w:rPr>
        <w:t>rival</w:t>
      </w:r>
      <w:r>
        <w:rPr>
          <w:rFonts w:ascii="Times New Roman" w:hAnsi="Times New Roman" w:cs="Times New Roman"/>
          <w:sz w:val="24"/>
          <w:szCs w:val="24"/>
        </w:rPr>
        <w:t xml:space="preserve"> states engage</w:t>
      </w:r>
      <w:r w:rsidR="00003A81">
        <w:rPr>
          <w:rFonts w:ascii="Times New Roman" w:hAnsi="Times New Roman" w:cs="Times New Roman"/>
          <w:sz w:val="24"/>
          <w:szCs w:val="24"/>
        </w:rPr>
        <w:t>s</w:t>
      </w:r>
      <w:r>
        <w:rPr>
          <w:rFonts w:ascii="Times New Roman" w:hAnsi="Times New Roman" w:cs="Times New Roman"/>
          <w:sz w:val="24"/>
          <w:szCs w:val="24"/>
        </w:rPr>
        <w:t xml:space="preserve"> in legislative actions that will result in a </w:t>
      </w:r>
      <w:r w:rsidR="00003A81">
        <w:rPr>
          <w:rFonts w:ascii="Times New Roman" w:hAnsi="Times New Roman" w:cs="Times New Roman"/>
          <w:sz w:val="24"/>
          <w:szCs w:val="24"/>
        </w:rPr>
        <w:t xml:space="preserve">new </w:t>
      </w:r>
      <w:r>
        <w:rPr>
          <w:rFonts w:ascii="Times New Roman" w:hAnsi="Times New Roman" w:cs="Times New Roman"/>
          <w:sz w:val="24"/>
          <w:szCs w:val="24"/>
        </w:rPr>
        <w:t>law aimed at producing certain negative effects on</w:t>
      </w:r>
      <w:r w:rsidR="00003A81">
        <w:rPr>
          <w:rFonts w:ascii="Times New Roman" w:hAnsi="Times New Roman" w:cs="Times New Roman"/>
          <w:sz w:val="24"/>
          <w:szCs w:val="24"/>
        </w:rPr>
        <w:t xml:space="preserve"> its</w:t>
      </w:r>
      <w:r>
        <w:rPr>
          <w:rFonts w:ascii="Times New Roman" w:hAnsi="Times New Roman" w:cs="Times New Roman"/>
          <w:sz w:val="24"/>
          <w:szCs w:val="24"/>
        </w:rPr>
        <w:t xml:space="preserve"> rival</w:t>
      </w:r>
      <w:r w:rsidR="00003A81">
        <w:rPr>
          <w:rFonts w:ascii="Times New Roman" w:hAnsi="Times New Roman" w:cs="Times New Roman"/>
          <w:sz w:val="24"/>
          <w:szCs w:val="24"/>
        </w:rPr>
        <w:t>, which will then decide whether to adopt any legal countermeasure and its substance</w:t>
      </w:r>
      <w:r>
        <w:rPr>
          <w:rFonts w:ascii="Times New Roman" w:hAnsi="Times New Roman" w:cs="Times New Roman"/>
          <w:sz w:val="24"/>
          <w:szCs w:val="24"/>
        </w:rPr>
        <w:t>.</w:t>
      </w:r>
      <w:r w:rsidR="00003A81">
        <w:rPr>
          <w:rFonts w:ascii="Times New Roman" w:hAnsi="Times New Roman" w:cs="Times New Roman"/>
          <w:sz w:val="24"/>
          <w:szCs w:val="24"/>
        </w:rPr>
        <w:t xml:space="preserve"> Meanwhile, multinationals potentially exposed to the possible conflicting rules seek to shape the competing legislation in a way to mitigate their</w:t>
      </w:r>
      <w:r w:rsidR="00A83277">
        <w:rPr>
          <w:rFonts w:ascii="Times New Roman" w:hAnsi="Times New Roman" w:cs="Times New Roman"/>
          <w:sz w:val="24"/>
          <w:szCs w:val="24"/>
        </w:rPr>
        <w:t xml:space="preserve"> expected </w:t>
      </w:r>
      <w:r w:rsidR="00003A81">
        <w:rPr>
          <w:rFonts w:ascii="Times New Roman" w:hAnsi="Times New Roman" w:cs="Times New Roman"/>
          <w:sz w:val="24"/>
          <w:szCs w:val="24"/>
        </w:rPr>
        <w:t>compliance cost.</w:t>
      </w:r>
      <w:r w:rsidR="002A0B0E">
        <w:rPr>
          <w:rFonts w:ascii="Times New Roman" w:hAnsi="Times New Roman" w:cs="Times New Roman"/>
          <w:sz w:val="24"/>
          <w:szCs w:val="24"/>
        </w:rPr>
        <w:t xml:space="preserve"> A new law and its legal countermeasure then take effect</w:t>
      </w:r>
      <w:r w:rsidR="00A83277">
        <w:rPr>
          <w:rFonts w:ascii="Times New Roman" w:hAnsi="Times New Roman" w:cs="Times New Roman"/>
          <w:sz w:val="24"/>
          <w:szCs w:val="24"/>
        </w:rPr>
        <w:t>, moving the interactions to stage two</w:t>
      </w:r>
      <w:r w:rsidR="002A0B0E">
        <w:rPr>
          <w:rFonts w:ascii="Times New Roman" w:hAnsi="Times New Roman" w:cs="Times New Roman"/>
          <w:sz w:val="24"/>
          <w:szCs w:val="24"/>
        </w:rPr>
        <w:t>.</w:t>
      </w:r>
      <w:r>
        <w:rPr>
          <w:rFonts w:ascii="Times New Roman" w:hAnsi="Times New Roman" w:cs="Times New Roman"/>
          <w:sz w:val="24"/>
          <w:szCs w:val="24"/>
        </w:rPr>
        <w:t xml:space="preserve"> </w:t>
      </w:r>
      <w:r w:rsidR="0062674F">
        <w:rPr>
          <w:rFonts w:ascii="Times New Roman" w:hAnsi="Times New Roman" w:cs="Times New Roman"/>
          <w:sz w:val="24"/>
          <w:szCs w:val="24"/>
        </w:rPr>
        <w:t xml:space="preserve"> </w:t>
      </w:r>
      <w:r w:rsidR="00606FAD">
        <w:rPr>
          <w:rFonts w:ascii="Times New Roman" w:hAnsi="Times New Roman" w:cs="Times New Roman"/>
          <w:sz w:val="24"/>
          <w:szCs w:val="24"/>
        </w:rPr>
        <w:t xml:space="preserve"> </w:t>
      </w:r>
    </w:p>
    <w:p w14:paraId="0AFC5757" w14:textId="42323AD3" w:rsidR="00003A81" w:rsidRDefault="00003A81" w:rsidP="00C12EF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stage two, </w:t>
      </w:r>
      <w:r w:rsidR="00AD6BB7">
        <w:rPr>
          <w:rFonts w:ascii="Times New Roman" w:hAnsi="Times New Roman" w:cs="Times New Roman"/>
          <w:sz w:val="24"/>
          <w:szCs w:val="24"/>
        </w:rPr>
        <w:t xml:space="preserve">after the conflicting laws are enacted, </w:t>
      </w:r>
      <w:r w:rsidR="002A0B0E">
        <w:rPr>
          <w:rFonts w:ascii="Times New Roman" w:hAnsi="Times New Roman" w:cs="Times New Roman"/>
          <w:sz w:val="24"/>
          <w:szCs w:val="24"/>
        </w:rPr>
        <w:t xml:space="preserve">multinationals decide on their coping strategies. In doing so, they anticipate the enforcement strategies of the rival states </w:t>
      </w:r>
      <w:proofErr w:type="gramStart"/>
      <w:r w:rsidR="00A83277">
        <w:rPr>
          <w:rFonts w:ascii="Times New Roman" w:hAnsi="Times New Roman" w:cs="Times New Roman"/>
          <w:sz w:val="24"/>
          <w:szCs w:val="24"/>
        </w:rPr>
        <w:t>with regard to</w:t>
      </w:r>
      <w:proofErr w:type="gramEnd"/>
      <w:r w:rsidR="00A83277">
        <w:rPr>
          <w:rFonts w:ascii="Times New Roman" w:hAnsi="Times New Roman" w:cs="Times New Roman"/>
          <w:sz w:val="24"/>
          <w:szCs w:val="24"/>
        </w:rPr>
        <w:t xml:space="preserve"> </w:t>
      </w:r>
      <w:r w:rsidR="002A0B0E">
        <w:rPr>
          <w:rFonts w:ascii="Times New Roman" w:hAnsi="Times New Roman" w:cs="Times New Roman"/>
          <w:sz w:val="24"/>
          <w:szCs w:val="24"/>
        </w:rPr>
        <w:t xml:space="preserve">the conflicting laws. </w:t>
      </w:r>
      <w:r w:rsidR="0066035B">
        <w:rPr>
          <w:rFonts w:ascii="Times New Roman" w:hAnsi="Times New Roman" w:cs="Times New Roman"/>
          <w:sz w:val="24"/>
          <w:szCs w:val="24"/>
        </w:rPr>
        <w:t xml:space="preserve">Expected strict enforcement, for instance, may induce certain reactions such as heightened compliance or withdrawal from the regulated market. </w:t>
      </w:r>
      <w:r w:rsidR="000A39F8">
        <w:rPr>
          <w:rFonts w:ascii="Times New Roman" w:hAnsi="Times New Roman" w:cs="Times New Roman"/>
          <w:sz w:val="24"/>
          <w:szCs w:val="24"/>
        </w:rPr>
        <w:t xml:space="preserve">Multinationals’ decisions also vary according to the expected coping strategies of other multinationals. For instance, a multinational will likely refuse to comply with a new law if it fully anticipates that all other multinational companies will </w:t>
      </w:r>
      <w:r w:rsidR="00EC1A56">
        <w:rPr>
          <w:rFonts w:ascii="Times New Roman" w:hAnsi="Times New Roman" w:cs="Times New Roman"/>
          <w:sz w:val="24"/>
          <w:szCs w:val="24"/>
        </w:rPr>
        <w:t>adopt the same noncompliance strategy.</w:t>
      </w:r>
      <w:r w:rsidR="000A39F8">
        <w:rPr>
          <w:rFonts w:ascii="Times New Roman" w:hAnsi="Times New Roman" w:cs="Times New Roman"/>
          <w:sz w:val="24"/>
          <w:szCs w:val="24"/>
        </w:rPr>
        <w:t xml:space="preserve"> </w:t>
      </w:r>
      <w:r w:rsidR="00AD6BB7">
        <w:rPr>
          <w:rFonts w:ascii="Times New Roman" w:hAnsi="Times New Roman" w:cs="Times New Roman"/>
          <w:sz w:val="24"/>
          <w:szCs w:val="24"/>
        </w:rPr>
        <w:t xml:space="preserve">And because of the collective noncompliance, the enforcement is expected to fail. </w:t>
      </w:r>
      <w:r w:rsidR="002A0B0E">
        <w:rPr>
          <w:rFonts w:ascii="Times New Roman" w:hAnsi="Times New Roman" w:cs="Times New Roman"/>
          <w:sz w:val="24"/>
          <w:szCs w:val="24"/>
        </w:rPr>
        <w:t xml:space="preserve">At the same time, in enforcing the conflicting laws, the rival states also </w:t>
      </w:r>
      <w:r w:rsidR="0066035B">
        <w:rPr>
          <w:rFonts w:ascii="Times New Roman" w:hAnsi="Times New Roman" w:cs="Times New Roman"/>
          <w:sz w:val="24"/>
          <w:szCs w:val="24"/>
        </w:rPr>
        <w:t>consider</w:t>
      </w:r>
      <w:r w:rsidR="002A0B0E">
        <w:rPr>
          <w:rFonts w:ascii="Times New Roman" w:hAnsi="Times New Roman" w:cs="Times New Roman"/>
          <w:sz w:val="24"/>
          <w:szCs w:val="24"/>
        </w:rPr>
        <w:t xml:space="preserve"> multinationals’ actual or expected compliance </w:t>
      </w:r>
      <w:r w:rsidR="0066035B">
        <w:rPr>
          <w:rFonts w:ascii="Times New Roman" w:hAnsi="Times New Roman" w:cs="Times New Roman"/>
          <w:sz w:val="24"/>
          <w:szCs w:val="24"/>
        </w:rPr>
        <w:t xml:space="preserve">strategies. For instance, if a law is broadly applicable yet none of the regulated multinational is expected to comply, the state actor may consider nominal enforcement or </w:t>
      </w:r>
      <w:r w:rsidR="00114DAC">
        <w:rPr>
          <w:rFonts w:ascii="Times New Roman" w:hAnsi="Times New Roman" w:cs="Times New Roman"/>
          <w:sz w:val="24"/>
          <w:szCs w:val="24"/>
        </w:rPr>
        <w:t xml:space="preserve">to </w:t>
      </w:r>
      <w:r w:rsidR="0066035B">
        <w:rPr>
          <w:rFonts w:ascii="Times New Roman" w:hAnsi="Times New Roman" w:cs="Times New Roman"/>
          <w:sz w:val="24"/>
          <w:szCs w:val="24"/>
        </w:rPr>
        <w:t>amend the substance of the law</w:t>
      </w:r>
      <w:r w:rsidR="00A83277">
        <w:rPr>
          <w:rFonts w:ascii="Times New Roman" w:hAnsi="Times New Roman" w:cs="Times New Roman"/>
          <w:sz w:val="24"/>
          <w:szCs w:val="24"/>
        </w:rPr>
        <w:t>, as otherwise it would bear enormous enforceable cost</w:t>
      </w:r>
      <w:r w:rsidR="0066035B">
        <w:rPr>
          <w:rFonts w:ascii="Times New Roman" w:hAnsi="Times New Roman" w:cs="Times New Roman"/>
          <w:sz w:val="24"/>
          <w:szCs w:val="24"/>
        </w:rPr>
        <w:t>.</w:t>
      </w:r>
      <w:r w:rsidR="00114DAC">
        <w:rPr>
          <w:rFonts w:ascii="Times New Roman" w:hAnsi="Times New Roman" w:cs="Times New Roman"/>
          <w:sz w:val="24"/>
          <w:szCs w:val="24"/>
        </w:rPr>
        <w:t xml:space="preserve"> With regulated multinationals acting as intermediaries, the enforcement decision of one state also turns on the expected enforcement strategies of the rival state. For instance, if </w:t>
      </w:r>
      <w:r w:rsidR="00E47AD6">
        <w:rPr>
          <w:rFonts w:ascii="Times New Roman" w:hAnsi="Times New Roman" w:cs="Times New Roman"/>
          <w:sz w:val="24"/>
          <w:szCs w:val="24"/>
        </w:rPr>
        <w:t>S</w:t>
      </w:r>
      <w:r w:rsidR="00114DAC">
        <w:rPr>
          <w:rFonts w:ascii="Times New Roman" w:hAnsi="Times New Roman" w:cs="Times New Roman"/>
          <w:sz w:val="24"/>
          <w:szCs w:val="24"/>
        </w:rPr>
        <w:t xml:space="preserve">tate A expects </w:t>
      </w:r>
      <w:r w:rsidR="00E47AD6">
        <w:rPr>
          <w:rFonts w:ascii="Times New Roman" w:hAnsi="Times New Roman" w:cs="Times New Roman"/>
          <w:sz w:val="24"/>
          <w:szCs w:val="24"/>
        </w:rPr>
        <w:t>S</w:t>
      </w:r>
      <w:r w:rsidR="00114DAC">
        <w:rPr>
          <w:rFonts w:ascii="Times New Roman" w:hAnsi="Times New Roman" w:cs="Times New Roman"/>
          <w:sz w:val="24"/>
          <w:szCs w:val="24"/>
        </w:rPr>
        <w:t>tate B to strictly enforce</w:t>
      </w:r>
      <w:r w:rsidR="00E47AD6">
        <w:rPr>
          <w:rFonts w:ascii="Times New Roman" w:hAnsi="Times New Roman" w:cs="Times New Roman"/>
          <w:sz w:val="24"/>
          <w:szCs w:val="24"/>
        </w:rPr>
        <w:t xml:space="preserve"> B’s law, and most implicated multinationals to opt for complying with B’s law, </w:t>
      </w:r>
      <w:r w:rsidR="00A83277">
        <w:rPr>
          <w:rFonts w:ascii="Times New Roman" w:hAnsi="Times New Roman" w:cs="Times New Roman"/>
          <w:sz w:val="24"/>
          <w:szCs w:val="24"/>
        </w:rPr>
        <w:t xml:space="preserve">State </w:t>
      </w:r>
      <w:r w:rsidR="00E47AD6">
        <w:rPr>
          <w:rFonts w:ascii="Times New Roman" w:hAnsi="Times New Roman" w:cs="Times New Roman"/>
          <w:sz w:val="24"/>
          <w:szCs w:val="24"/>
        </w:rPr>
        <w:t xml:space="preserve">A may refrain from rigorously enforcing A’s law if doing so will induce the multinationals to adopt coping strategies (e.g., </w:t>
      </w:r>
      <w:r w:rsidR="00EC1A56">
        <w:rPr>
          <w:rFonts w:ascii="Times New Roman" w:hAnsi="Times New Roman" w:cs="Times New Roman"/>
          <w:sz w:val="24"/>
          <w:szCs w:val="24"/>
        </w:rPr>
        <w:t xml:space="preserve">mass </w:t>
      </w:r>
      <w:r w:rsidR="00E47AD6">
        <w:rPr>
          <w:rFonts w:ascii="Times New Roman" w:hAnsi="Times New Roman" w:cs="Times New Roman"/>
          <w:sz w:val="24"/>
          <w:szCs w:val="24"/>
        </w:rPr>
        <w:t xml:space="preserve">withdrawal from A’s market) that will negatively impact </w:t>
      </w:r>
      <w:r w:rsidR="00A83277">
        <w:rPr>
          <w:rFonts w:ascii="Times New Roman" w:hAnsi="Times New Roman" w:cs="Times New Roman"/>
          <w:sz w:val="24"/>
          <w:szCs w:val="24"/>
        </w:rPr>
        <w:t xml:space="preserve">State </w:t>
      </w:r>
      <w:r w:rsidR="00E47AD6">
        <w:rPr>
          <w:rFonts w:ascii="Times New Roman" w:hAnsi="Times New Roman" w:cs="Times New Roman"/>
          <w:sz w:val="24"/>
          <w:szCs w:val="24"/>
        </w:rPr>
        <w:t>A’s core interests.</w:t>
      </w:r>
    </w:p>
    <w:p w14:paraId="34C89000" w14:textId="2B7FD979" w:rsidR="00E47AD6" w:rsidRDefault="00EC1A56" w:rsidP="00C12EF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Note that</w:t>
      </w:r>
      <w:r w:rsidR="00E47AD6">
        <w:rPr>
          <w:rFonts w:ascii="Times New Roman" w:hAnsi="Times New Roman" w:cs="Times New Roman"/>
          <w:sz w:val="24"/>
          <w:szCs w:val="24"/>
        </w:rPr>
        <w:t xml:space="preserve"> the players are</w:t>
      </w:r>
      <w:r>
        <w:rPr>
          <w:rFonts w:ascii="Times New Roman" w:hAnsi="Times New Roman" w:cs="Times New Roman"/>
          <w:sz w:val="24"/>
          <w:szCs w:val="24"/>
        </w:rPr>
        <w:t xml:space="preserve"> </w:t>
      </w:r>
      <w:r w:rsidR="00E47AD6">
        <w:rPr>
          <w:rFonts w:ascii="Times New Roman" w:hAnsi="Times New Roman" w:cs="Times New Roman"/>
          <w:sz w:val="24"/>
          <w:szCs w:val="24"/>
        </w:rPr>
        <w:t>forward</w:t>
      </w:r>
      <w:r w:rsidR="00AD6BB7">
        <w:rPr>
          <w:rFonts w:ascii="Times New Roman" w:hAnsi="Times New Roman" w:cs="Times New Roman"/>
          <w:sz w:val="24"/>
          <w:szCs w:val="24"/>
        </w:rPr>
        <w:t>-</w:t>
      </w:r>
      <w:r w:rsidR="00E47AD6">
        <w:rPr>
          <w:rFonts w:ascii="Times New Roman" w:hAnsi="Times New Roman" w:cs="Times New Roman"/>
          <w:sz w:val="24"/>
          <w:szCs w:val="24"/>
        </w:rPr>
        <w:t xml:space="preserve">looking, </w:t>
      </w:r>
      <w:r>
        <w:rPr>
          <w:rFonts w:ascii="Times New Roman" w:hAnsi="Times New Roman" w:cs="Times New Roman"/>
          <w:sz w:val="24"/>
          <w:szCs w:val="24"/>
        </w:rPr>
        <w:t xml:space="preserve">so </w:t>
      </w:r>
      <w:r w:rsidR="00E47AD6">
        <w:rPr>
          <w:rFonts w:ascii="Times New Roman" w:hAnsi="Times New Roman" w:cs="Times New Roman"/>
          <w:sz w:val="24"/>
          <w:szCs w:val="24"/>
        </w:rPr>
        <w:t>their decisions at Stage One should reflect the expected</w:t>
      </w:r>
      <w:r>
        <w:rPr>
          <w:rFonts w:ascii="Times New Roman" w:hAnsi="Times New Roman" w:cs="Times New Roman"/>
          <w:sz w:val="24"/>
          <w:szCs w:val="24"/>
        </w:rPr>
        <w:t>,</w:t>
      </w:r>
      <w:r w:rsidR="00E47AD6">
        <w:rPr>
          <w:rFonts w:ascii="Times New Roman" w:hAnsi="Times New Roman" w:cs="Times New Roman"/>
          <w:sz w:val="24"/>
          <w:szCs w:val="24"/>
        </w:rPr>
        <w:t xml:space="preserve"> </w:t>
      </w:r>
      <w:r>
        <w:rPr>
          <w:rFonts w:ascii="Times New Roman" w:hAnsi="Times New Roman" w:cs="Times New Roman"/>
          <w:sz w:val="24"/>
          <w:szCs w:val="24"/>
        </w:rPr>
        <w:t xml:space="preserve">strategic </w:t>
      </w:r>
      <w:r w:rsidR="00E47AD6">
        <w:rPr>
          <w:rFonts w:ascii="Times New Roman" w:hAnsi="Times New Roman" w:cs="Times New Roman"/>
          <w:sz w:val="24"/>
          <w:szCs w:val="24"/>
        </w:rPr>
        <w:t xml:space="preserve">enforcement and compliance </w:t>
      </w:r>
      <w:r w:rsidR="00A24CD5">
        <w:rPr>
          <w:rFonts w:ascii="Times New Roman" w:hAnsi="Times New Roman" w:cs="Times New Roman"/>
          <w:sz w:val="24"/>
          <w:szCs w:val="24"/>
        </w:rPr>
        <w:t>decisions</w:t>
      </w:r>
      <w:r w:rsidR="00E47AD6">
        <w:rPr>
          <w:rFonts w:ascii="Times New Roman" w:hAnsi="Times New Roman" w:cs="Times New Roman"/>
          <w:sz w:val="24"/>
          <w:szCs w:val="24"/>
        </w:rPr>
        <w:t xml:space="preserve"> at Stage Two</w:t>
      </w:r>
      <w:r>
        <w:rPr>
          <w:rFonts w:ascii="Times New Roman" w:hAnsi="Times New Roman" w:cs="Times New Roman"/>
          <w:sz w:val="24"/>
          <w:szCs w:val="24"/>
        </w:rPr>
        <w:t>, under the condition that</w:t>
      </w:r>
      <w:r w:rsidR="000A39F8">
        <w:rPr>
          <w:rFonts w:ascii="Times New Roman" w:hAnsi="Times New Roman" w:cs="Times New Roman"/>
          <w:sz w:val="24"/>
          <w:szCs w:val="24"/>
        </w:rPr>
        <w:t xml:space="preserve"> the actors at Stage One can accurately predict all the Stage Two actions. However, in the global compliance context, bounded rationality better describes the decision-making </w:t>
      </w:r>
      <w:r w:rsidR="000A39F8">
        <w:rPr>
          <w:rFonts w:ascii="Times New Roman" w:hAnsi="Times New Roman" w:cs="Times New Roman"/>
          <w:sz w:val="24"/>
          <w:szCs w:val="24"/>
        </w:rPr>
        <w:lastRenderedPageBreak/>
        <w:t>at both stages. When the battling laws are deliberated, lawmakers can hardly anticipate how the other parties</w:t>
      </w:r>
      <w:r>
        <w:rPr>
          <w:rFonts w:ascii="Times New Roman" w:hAnsi="Times New Roman" w:cs="Times New Roman"/>
          <w:sz w:val="24"/>
          <w:szCs w:val="24"/>
        </w:rPr>
        <w:t xml:space="preserve"> (i.e., the rival state and the implicated multinationals)</w:t>
      </w:r>
      <w:r w:rsidR="000A39F8">
        <w:rPr>
          <w:rFonts w:ascii="Times New Roman" w:hAnsi="Times New Roman" w:cs="Times New Roman"/>
          <w:sz w:val="24"/>
          <w:szCs w:val="24"/>
        </w:rPr>
        <w:t xml:space="preserve"> will react</w:t>
      </w:r>
      <w:r>
        <w:rPr>
          <w:rFonts w:ascii="Times New Roman" w:hAnsi="Times New Roman" w:cs="Times New Roman"/>
          <w:sz w:val="24"/>
          <w:szCs w:val="24"/>
        </w:rPr>
        <w:t xml:space="preserve"> at Stage Two</w:t>
      </w:r>
      <w:r w:rsidR="000A39F8">
        <w:rPr>
          <w:rFonts w:ascii="Times New Roman" w:hAnsi="Times New Roman" w:cs="Times New Roman"/>
          <w:sz w:val="24"/>
          <w:szCs w:val="24"/>
        </w:rPr>
        <w:t xml:space="preserve">. </w:t>
      </w:r>
      <w:r w:rsidR="00A24CD5">
        <w:rPr>
          <w:rFonts w:ascii="Times New Roman" w:hAnsi="Times New Roman" w:cs="Times New Roman"/>
          <w:sz w:val="24"/>
          <w:szCs w:val="24"/>
        </w:rPr>
        <w:t xml:space="preserve">More importantly, multinationals may not effectively participate in the competing legislation at Stage One. In the current geopolitical environment, it is hard to imagine that China-based multinationals such as Huawei </w:t>
      </w:r>
      <w:r w:rsidR="00A83277">
        <w:rPr>
          <w:rFonts w:ascii="Times New Roman" w:hAnsi="Times New Roman" w:cs="Times New Roman"/>
          <w:sz w:val="24"/>
          <w:szCs w:val="24"/>
        </w:rPr>
        <w:t xml:space="preserve">and </w:t>
      </w:r>
      <w:proofErr w:type="spellStart"/>
      <w:r w:rsidR="00A83277">
        <w:rPr>
          <w:rFonts w:ascii="Times New Roman" w:hAnsi="Times New Roman" w:cs="Times New Roman"/>
          <w:sz w:val="24"/>
          <w:szCs w:val="24"/>
        </w:rPr>
        <w:t>ByteDance</w:t>
      </w:r>
      <w:proofErr w:type="spellEnd"/>
      <w:r w:rsidR="00A83277">
        <w:rPr>
          <w:rFonts w:ascii="Times New Roman" w:hAnsi="Times New Roman" w:cs="Times New Roman"/>
          <w:sz w:val="24"/>
          <w:szCs w:val="24"/>
        </w:rPr>
        <w:t xml:space="preserve"> </w:t>
      </w:r>
      <w:r w:rsidR="00DD170A">
        <w:rPr>
          <w:rFonts w:ascii="Times New Roman" w:hAnsi="Times New Roman" w:cs="Times New Roman"/>
          <w:sz w:val="24"/>
          <w:szCs w:val="24"/>
        </w:rPr>
        <w:t>(i.e., TikTok’s Chinese parent)</w:t>
      </w:r>
      <w:r w:rsidR="00A24CD5">
        <w:rPr>
          <w:rFonts w:ascii="Times New Roman" w:hAnsi="Times New Roman" w:cs="Times New Roman"/>
          <w:sz w:val="24"/>
          <w:szCs w:val="24"/>
        </w:rPr>
        <w:t xml:space="preserve"> could have their voice heard and their concerns taken seriously when U.S. Congress deliberates on a data security law targeting China and Chinese parties.</w:t>
      </w:r>
      <w:r w:rsidR="00E47AD6">
        <w:rPr>
          <w:rFonts w:ascii="Times New Roman" w:hAnsi="Times New Roman" w:cs="Times New Roman"/>
          <w:sz w:val="24"/>
          <w:szCs w:val="24"/>
        </w:rPr>
        <w:t xml:space="preserve"> </w:t>
      </w:r>
      <w:r w:rsidR="00507120">
        <w:rPr>
          <w:rFonts w:ascii="Times New Roman" w:hAnsi="Times New Roman" w:cs="Times New Roman"/>
          <w:sz w:val="24"/>
          <w:szCs w:val="24"/>
        </w:rPr>
        <w:t xml:space="preserve">Because of the absence in Stage One and the bounded rationality of the decision-makers, </w:t>
      </w:r>
      <w:r w:rsidR="00AD6BB7">
        <w:rPr>
          <w:rFonts w:ascii="Times New Roman" w:hAnsi="Times New Roman" w:cs="Times New Roman"/>
          <w:sz w:val="24"/>
          <w:szCs w:val="24"/>
        </w:rPr>
        <w:t xml:space="preserve">some implicated </w:t>
      </w:r>
      <w:r w:rsidR="00507120">
        <w:rPr>
          <w:rFonts w:ascii="Times New Roman" w:hAnsi="Times New Roman" w:cs="Times New Roman"/>
          <w:sz w:val="24"/>
          <w:szCs w:val="24"/>
        </w:rPr>
        <w:t xml:space="preserve">multinationals may only engage in Stage Two actions. Applying this analytical framework, what coping strategies do multinationals adopt and how do they implicate the conflicting laws? </w:t>
      </w:r>
    </w:p>
    <w:p w14:paraId="6ECFBFC6" w14:textId="018F6692" w:rsidR="003264C3" w:rsidRDefault="003264C3" w:rsidP="00445714">
      <w:pPr>
        <w:pStyle w:val="ListParagraph"/>
        <w:numPr>
          <w:ilvl w:val="1"/>
          <w:numId w:val="30"/>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Strategic Interactions between Multinationals and Rival States</w:t>
      </w:r>
    </w:p>
    <w:p w14:paraId="1A6395F1" w14:textId="77777777" w:rsidR="003264C3" w:rsidRDefault="003264C3" w:rsidP="00C12EF1">
      <w:pPr>
        <w:spacing w:after="0" w:line="240" w:lineRule="auto"/>
        <w:ind w:firstLine="720"/>
        <w:jc w:val="both"/>
        <w:rPr>
          <w:rFonts w:ascii="Times New Roman" w:hAnsi="Times New Roman" w:cs="Times New Roman"/>
          <w:sz w:val="24"/>
          <w:szCs w:val="24"/>
        </w:rPr>
      </w:pPr>
    </w:p>
    <w:p w14:paraId="2549BD1D" w14:textId="1B2ED5E0" w:rsidR="00DD170A" w:rsidRDefault="00982920" w:rsidP="00C12EF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Prior research on compliance has </w:t>
      </w:r>
      <w:r w:rsidR="00443ACE">
        <w:rPr>
          <w:rFonts w:ascii="Times New Roman" w:hAnsi="Times New Roman" w:cs="Times New Roman"/>
          <w:sz w:val="24"/>
          <w:szCs w:val="24"/>
        </w:rPr>
        <w:t>treated</w:t>
      </w:r>
      <w:r>
        <w:rPr>
          <w:rFonts w:ascii="Times New Roman" w:hAnsi="Times New Roman" w:cs="Times New Roman"/>
          <w:sz w:val="24"/>
          <w:szCs w:val="24"/>
        </w:rPr>
        <w:t xml:space="preserve"> corporate reaction to regulations </w:t>
      </w:r>
      <w:r w:rsidR="00443ACE">
        <w:rPr>
          <w:rFonts w:ascii="Times New Roman" w:hAnsi="Times New Roman" w:cs="Times New Roman"/>
          <w:sz w:val="24"/>
          <w:szCs w:val="24"/>
        </w:rPr>
        <w:t xml:space="preserve">as either a binary variable (i.e., to comply or not to comply) or a ternary one (i.e., exit, obey, or resist). </w:t>
      </w:r>
      <w:r w:rsidR="00D642D9">
        <w:rPr>
          <w:rFonts w:ascii="Times New Roman" w:hAnsi="Times New Roman" w:cs="Times New Roman"/>
          <w:sz w:val="24"/>
          <w:szCs w:val="24"/>
        </w:rPr>
        <w:t xml:space="preserve">Both approaches </w:t>
      </w:r>
      <w:r w:rsidR="007E2FDF">
        <w:rPr>
          <w:rFonts w:ascii="Times New Roman" w:hAnsi="Times New Roman" w:cs="Times New Roman"/>
          <w:sz w:val="24"/>
          <w:szCs w:val="24"/>
        </w:rPr>
        <w:t xml:space="preserve">take the firm as the unit of analysis and </w:t>
      </w:r>
      <w:r w:rsidR="00D642D9">
        <w:rPr>
          <w:rFonts w:ascii="Times New Roman" w:hAnsi="Times New Roman" w:cs="Times New Roman"/>
          <w:sz w:val="24"/>
          <w:szCs w:val="24"/>
        </w:rPr>
        <w:t>over</w:t>
      </w:r>
      <w:r w:rsidR="007E2FDF">
        <w:rPr>
          <w:rFonts w:ascii="Times New Roman" w:hAnsi="Times New Roman" w:cs="Times New Roman"/>
          <w:sz w:val="24"/>
          <w:szCs w:val="24"/>
        </w:rPr>
        <w:t xml:space="preserve">simplify the available coping strategies multinationals may adopt to address the global compliance dilemma. </w:t>
      </w:r>
      <w:r w:rsidR="00DD170A">
        <w:rPr>
          <w:rFonts w:ascii="Times New Roman" w:hAnsi="Times New Roman" w:cs="Times New Roman"/>
          <w:sz w:val="24"/>
          <w:szCs w:val="24"/>
        </w:rPr>
        <w:t xml:space="preserve">A major strategy that has been overlooked is organizational changes devised to mitigate the risk of noncompliance in the context of conflicting laws. And to </w:t>
      </w:r>
      <w:r w:rsidR="00AB60B7" w:rsidRPr="00AA450E">
        <w:rPr>
          <w:rFonts w:ascii="Times New Roman" w:hAnsi="Times New Roman" w:cs="Times New Roman"/>
          <w:sz w:val="24"/>
          <w:szCs w:val="24"/>
        </w:rPr>
        <w:t xml:space="preserve">fully understand </w:t>
      </w:r>
      <w:r w:rsidR="00DD170A">
        <w:rPr>
          <w:rFonts w:ascii="Times New Roman" w:hAnsi="Times New Roman" w:cs="Times New Roman"/>
          <w:sz w:val="24"/>
          <w:szCs w:val="24"/>
        </w:rPr>
        <w:t>how this strategy is connected to the others</w:t>
      </w:r>
      <w:r w:rsidR="00AB60B7" w:rsidRPr="00AA450E">
        <w:rPr>
          <w:rFonts w:ascii="Times New Roman" w:hAnsi="Times New Roman" w:cs="Times New Roman"/>
          <w:sz w:val="24"/>
          <w:szCs w:val="24"/>
        </w:rPr>
        <w:t xml:space="preserve">, one should begin with the more basic inquiry about the nature of the firm in a global setting. </w:t>
      </w:r>
    </w:p>
    <w:p w14:paraId="60F24D32" w14:textId="65CB3677" w:rsidR="00AB60B7" w:rsidRPr="0002241E" w:rsidRDefault="00AB60B7" w:rsidP="00C12EF1">
      <w:pPr>
        <w:spacing w:after="0" w:line="240" w:lineRule="auto"/>
        <w:ind w:firstLine="720"/>
        <w:jc w:val="both"/>
        <w:rPr>
          <w:rFonts w:ascii="Times New Roman" w:hAnsi="Times New Roman" w:cs="Times New Roman"/>
          <w:sz w:val="24"/>
          <w:szCs w:val="24"/>
        </w:rPr>
      </w:pPr>
      <w:r w:rsidRPr="00AA450E">
        <w:rPr>
          <w:rFonts w:ascii="Times New Roman" w:hAnsi="Times New Roman" w:cs="Times New Roman"/>
          <w:sz w:val="24"/>
          <w:szCs w:val="24"/>
        </w:rPr>
        <w:t>Why not all transactions take place between individual buyers and sellers at arm’s length on a global marketplace? After all, in the ideal world portrayed by neoclassical economi</w:t>
      </w:r>
      <w:r w:rsidR="00A83277">
        <w:rPr>
          <w:rFonts w:ascii="Times New Roman" w:hAnsi="Times New Roman" w:cs="Times New Roman"/>
          <w:sz w:val="24"/>
          <w:szCs w:val="24"/>
        </w:rPr>
        <w:t>cs</w:t>
      </w:r>
      <w:r w:rsidRPr="00AA450E">
        <w:rPr>
          <w:rFonts w:ascii="Times New Roman" w:hAnsi="Times New Roman" w:cs="Times New Roman"/>
          <w:sz w:val="24"/>
          <w:szCs w:val="24"/>
        </w:rPr>
        <w:t>, spot transactions in a free market are supposed to be the most efficient. A vast literature of institutional economics has addressed this fundamental question. From a transaction cost perspective, Coase and his intellectual progeny have long argued that a firm or any other form of hierarchical business organization emerge out of market imperfections,</w:t>
      </w:r>
      <w:r w:rsidRPr="00AA450E">
        <w:rPr>
          <w:rStyle w:val="FootnoteReference"/>
          <w:rFonts w:ascii="Times New Roman" w:hAnsi="Times New Roman" w:cs="Times New Roman"/>
          <w:sz w:val="24"/>
          <w:szCs w:val="24"/>
        </w:rPr>
        <w:footnoteReference w:id="187"/>
      </w:r>
      <w:r w:rsidRPr="00AA450E">
        <w:rPr>
          <w:rFonts w:ascii="Times New Roman" w:hAnsi="Times New Roman" w:cs="Times New Roman"/>
          <w:sz w:val="24"/>
          <w:szCs w:val="24"/>
        </w:rPr>
        <w:t xml:space="preserve"> and “transactions costs arise principally when it is difficult to determine the value of the goods or service,” due to the “underlying nature of the goods or service” or “a lack of trust between the parties.”</w:t>
      </w:r>
      <w:r w:rsidRPr="00AA450E">
        <w:rPr>
          <w:rStyle w:val="FootnoteReference"/>
          <w:rFonts w:ascii="Times New Roman" w:hAnsi="Times New Roman" w:cs="Times New Roman"/>
          <w:sz w:val="24"/>
          <w:szCs w:val="24"/>
        </w:rPr>
        <w:footnoteReference w:id="188"/>
      </w:r>
      <w:r w:rsidRPr="00AA450E">
        <w:rPr>
          <w:rFonts w:ascii="Times New Roman" w:hAnsi="Times New Roman" w:cs="Times New Roman"/>
          <w:sz w:val="24"/>
          <w:szCs w:val="24"/>
        </w:rPr>
        <w:t xml:space="preserve"> A hierarchical business organization produces efficiency gain if it can “mediate </w:t>
      </w:r>
      <w:r w:rsidRPr="00AA450E">
        <w:rPr>
          <w:rFonts w:ascii="Times New Roman" w:hAnsi="Times New Roman" w:cs="Times New Roman"/>
          <w:sz w:val="24"/>
          <w:szCs w:val="24"/>
        </w:rPr>
        <w:lastRenderedPageBreak/>
        <w:t>economic transactions between its members at lower costs than a market mechanism can.”</w:t>
      </w:r>
      <w:r w:rsidRPr="00AA450E">
        <w:rPr>
          <w:rStyle w:val="FootnoteReference"/>
          <w:rFonts w:ascii="Times New Roman" w:hAnsi="Times New Roman" w:cs="Times New Roman"/>
          <w:sz w:val="24"/>
          <w:szCs w:val="24"/>
        </w:rPr>
        <w:footnoteReference w:id="189"/>
      </w:r>
      <w:r w:rsidRPr="00AA450E">
        <w:rPr>
          <w:rFonts w:ascii="Times New Roman" w:hAnsi="Times New Roman" w:cs="Times New Roman"/>
          <w:sz w:val="24"/>
          <w:szCs w:val="24"/>
        </w:rPr>
        <w:t xml:space="preserve"> Later, Williamson and others refined the transaction cost theory by contending that asset specificity </w:t>
      </w:r>
      <w:r w:rsidRPr="0002241E">
        <w:rPr>
          <w:rFonts w:ascii="Times New Roman" w:hAnsi="Times New Roman" w:cs="Times New Roman"/>
          <w:sz w:val="24"/>
          <w:szCs w:val="24"/>
        </w:rPr>
        <w:t>and incomplete contracts engender opportunism that can be mitigated through vertical integration of production.</w:t>
      </w:r>
      <w:r w:rsidRPr="0002241E">
        <w:rPr>
          <w:rStyle w:val="FootnoteReference"/>
          <w:rFonts w:ascii="Times New Roman" w:hAnsi="Times New Roman" w:cs="Times New Roman"/>
          <w:sz w:val="24"/>
          <w:szCs w:val="24"/>
        </w:rPr>
        <w:footnoteReference w:id="190"/>
      </w:r>
      <w:r w:rsidRPr="0002241E">
        <w:rPr>
          <w:rFonts w:ascii="Times New Roman" w:hAnsi="Times New Roman" w:cs="Times New Roman"/>
          <w:sz w:val="24"/>
          <w:szCs w:val="24"/>
        </w:rPr>
        <w:t xml:space="preserve"> </w:t>
      </w:r>
      <w:proofErr w:type="spellStart"/>
      <w:r w:rsidRPr="0002241E">
        <w:rPr>
          <w:rFonts w:ascii="Times New Roman" w:hAnsi="Times New Roman" w:cs="Times New Roman"/>
          <w:sz w:val="24"/>
          <w:szCs w:val="24"/>
        </w:rPr>
        <w:t>Alchian</w:t>
      </w:r>
      <w:proofErr w:type="spellEnd"/>
      <w:r w:rsidRPr="0002241E">
        <w:rPr>
          <w:rFonts w:ascii="Times New Roman" w:hAnsi="Times New Roman" w:cs="Times New Roman"/>
          <w:sz w:val="24"/>
          <w:szCs w:val="24"/>
        </w:rPr>
        <w:t xml:space="preserve"> and </w:t>
      </w:r>
      <w:proofErr w:type="spellStart"/>
      <w:r w:rsidRPr="0002241E">
        <w:rPr>
          <w:rFonts w:ascii="Times New Roman" w:hAnsi="Times New Roman" w:cs="Times New Roman"/>
          <w:sz w:val="24"/>
          <w:szCs w:val="24"/>
        </w:rPr>
        <w:t>Demsetz</w:t>
      </w:r>
      <w:proofErr w:type="spellEnd"/>
      <w:r w:rsidRPr="0002241E">
        <w:rPr>
          <w:rFonts w:ascii="Times New Roman" w:hAnsi="Times New Roman" w:cs="Times New Roman"/>
          <w:sz w:val="24"/>
          <w:szCs w:val="24"/>
        </w:rPr>
        <w:t xml:space="preserve"> </w:t>
      </w:r>
      <w:r w:rsidR="00426BFB">
        <w:rPr>
          <w:rFonts w:ascii="Times New Roman" w:hAnsi="Times New Roman" w:cs="Times New Roman"/>
          <w:sz w:val="24"/>
          <w:szCs w:val="24"/>
        </w:rPr>
        <w:t>have also demonstrated</w:t>
      </w:r>
      <w:r w:rsidRPr="0002241E">
        <w:rPr>
          <w:rFonts w:ascii="Times New Roman" w:hAnsi="Times New Roman" w:cs="Times New Roman"/>
          <w:sz w:val="24"/>
          <w:szCs w:val="24"/>
        </w:rPr>
        <w:t xml:space="preserve"> </w:t>
      </w:r>
      <w:r w:rsidR="00426BFB">
        <w:rPr>
          <w:rFonts w:ascii="Times New Roman" w:hAnsi="Times New Roman" w:cs="Times New Roman"/>
          <w:sz w:val="24"/>
          <w:szCs w:val="24"/>
        </w:rPr>
        <w:t>the value of the firm as</w:t>
      </w:r>
      <w:r w:rsidR="00426BFB" w:rsidRPr="0002241E">
        <w:rPr>
          <w:rFonts w:ascii="Times New Roman" w:hAnsi="Times New Roman" w:cs="Times New Roman"/>
          <w:sz w:val="24"/>
          <w:szCs w:val="24"/>
        </w:rPr>
        <w:t xml:space="preserve"> </w:t>
      </w:r>
      <w:r w:rsidRPr="0002241E">
        <w:rPr>
          <w:rFonts w:ascii="Times New Roman" w:hAnsi="Times New Roman" w:cs="Times New Roman"/>
          <w:sz w:val="24"/>
          <w:szCs w:val="24"/>
        </w:rPr>
        <w:t>it is sometimes cheaper to transfer knowledge and information in the form of directions to employees (hierarchical organization) than instructions to suppliers (market transaction).</w:t>
      </w:r>
      <w:r w:rsidRPr="0002241E">
        <w:rPr>
          <w:rStyle w:val="FootnoteReference"/>
          <w:rFonts w:ascii="Times New Roman" w:hAnsi="Times New Roman" w:cs="Times New Roman"/>
          <w:sz w:val="24"/>
          <w:szCs w:val="24"/>
        </w:rPr>
        <w:footnoteReference w:id="191"/>
      </w:r>
      <w:r w:rsidRPr="0002241E">
        <w:rPr>
          <w:rFonts w:ascii="Times New Roman" w:hAnsi="Times New Roman" w:cs="Times New Roman"/>
          <w:sz w:val="24"/>
          <w:szCs w:val="24"/>
        </w:rPr>
        <w:t xml:space="preserve"> To summarize, in a global market featuring tremendous complexity, uncertainty, and lack of trust, multinationals may derive an enormous amount of efficiency gain by internalizing </w:t>
      </w:r>
      <w:r w:rsidR="00426BFB">
        <w:rPr>
          <w:rFonts w:ascii="Times New Roman" w:hAnsi="Times New Roman" w:cs="Times New Roman"/>
          <w:sz w:val="24"/>
          <w:szCs w:val="24"/>
        </w:rPr>
        <w:t xml:space="preserve">cross-border </w:t>
      </w:r>
      <w:r w:rsidRPr="0002241E">
        <w:rPr>
          <w:rFonts w:ascii="Times New Roman" w:hAnsi="Times New Roman" w:cs="Times New Roman"/>
          <w:sz w:val="24"/>
          <w:szCs w:val="24"/>
        </w:rPr>
        <w:t xml:space="preserve">production of goods and services that cannot occur on the marketplace due to high transaction cost.   </w:t>
      </w:r>
    </w:p>
    <w:p w14:paraId="0AAF1398" w14:textId="3FF55D7B" w:rsidR="006673A4" w:rsidRDefault="00DD170A" w:rsidP="00C12EF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Taking </w:t>
      </w:r>
      <w:r w:rsidR="00426BFB">
        <w:rPr>
          <w:rFonts w:ascii="Times New Roman" w:hAnsi="Times New Roman" w:cs="Times New Roman"/>
          <w:sz w:val="24"/>
          <w:szCs w:val="24"/>
        </w:rPr>
        <w:t>intra-</w:t>
      </w:r>
      <w:r>
        <w:rPr>
          <w:rFonts w:ascii="Times New Roman" w:hAnsi="Times New Roman" w:cs="Times New Roman"/>
          <w:sz w:val="24"/>
          <w:szCs w:val="24"/>
        </w:rPr>
        <w:t xml:space="preserve">organizational changes into account, I </w:t>
      </w:r>
      <w:r w:rsidR="006673A4">
        <w:rPr>
          <w:rFonts w:ascii="Times New Roman" w:hAnsi="Times New Roman" w:cs="Times New Roman"/>
          <w:sz w:val="24"/>
          <w:szCs w:val="24"/>
        </w:rPr>
        <w:t xml:space="preserve">categorize multinationals’ coping measures into three sets: organizational strategies, compliance strategies, and reform strategies. </w:t>
      </w:r>
      <w:r w:rsidR="00454732">
        <w:rPr>
          <w:rFonts w:ascii="Times New Roman" w:hAnsi="Times New Roman" w:cs="Times New Roman"/>
          <w:sz w:val="24"/>
          <w:szCs w:val="24"/>
        </w:rPr>
        <w:t>Recall that the coping strategies are devised by multinationals interacting with rival states in a dynamic, strategic two-stage game</w:t>
      </w:r>
      <w:r w:rsidR="00AD6BB7">
        <w:rPr>
          <w:rFonts w:ascii="Times New Roman" w:hAnsi="Times New Roman" w:cs="Times New Roman"/>
          <w:sz w:val="24"/>
          <w:szCs w:val="24"/>
        </w:rPr>
        <w:t>,</w:t>
      </w:r>
      <w:r w:rsidR="00454732">
        <w:rPr>
          <w:rFonts w:ascii="Times New Roman" w:hAnsi="Times New Roman" w:cs="Times New Roman"/>
          <w:sz w:val="24"/>
          <w:szCs w:val="24"/>
        </w:rPr>
        <w:t xml:space="preserve"> </w:t>
      </w:r>
      <w:r w:rsidR="00AD6BB7">
        <w:rPr>
          <w:rFonts w:ascii="Times New Roman" w:hAnsi="Times New Roman" w:cs="Times New Roman"/>
          <w:sz w:val="24"/>
          <w:szCs w:val="24"/>
        </w:rPr>
        <w:t>in which</w:t>
      </w:r>
      <w:r w:rsidR="00454732">
        <w:rPr>
          <w:rFonts w:ascii="Times New Roman" w:hAnsi="Times New Roman" w:cs="Times New Roman"/>
          <w:sz w:val="24"/>
          <w:szCs w:val="24"/>
        </w:rPr>
        <w:t xml:space="preserve"> multinationals’ compliance behavior and the expectation thereof may modify the contents of the conflicting laws and their enforcement. For the sake of clarity, I proceed first by </w:t>
      </w:r>
      <w:r w:rsidR="00426BFB">
        <w:rPr>
          <w:rFonts w:ascii="Times New Roman" w:hAnsi="Times New Roman" w:cs="Times New Roman"/>
          <w:sz w:val="24"/>
          <w:szCs w:val="24"/>
        </w:rPr>
        <w:t xml:space="preserve">analyzing </w:t>
      </w:r>
      <w:r w:rsidR="00454732">
        <w:rPr>
          <w:rFonts w:ascii="Times New Roman" w:hAnsi="Times New Roman" w:cs="Times New Roman"/>
          <w:sz w:val="24"/>
          <w:szCs w:val="24"/>
        </w:rPr>
        <w:t xml:space="preserve">how multinationals cope with a genuine compliance dilemma. </w:t>
      </w:r>
    </w:p>
    <w:p w14:paraId="5C7CED37" w14:textId="3AF14375" w:rsidR="00AB60B7" w:rsidRPr="00E9657B" w:rsidRDefault="00AB60B7" w:rsidP="00C12EF1">
      <w:pPr>
        <w:spacing w:after="0" w:line="240" w:lineRule="auto"/>
        <w:ind w:firstLine="720"/>
        <w:jc w:val="both"/>
        <w:rPr>
          <w:rFonts w:ascii="Times New Roman" w:hAnsi="Times New Roman" w:cs="Times New Roman"/>
          <w:sz w:val="24"/>
          <w:szCs w:val="24"/>
        </w:rPr>
      </w:pPr>
      <w:r w:rsidRPr="00E9657B">
        <w:rPr>
          <w:rFonts w:ascii="Times New Roman" w:hAnsi="Times New Roman" w:cs="Times New Roman"/>
          <w:sz w:val="24"/>
          <w:szCs w:val="24"/>
        </w:rPr>
        <w:t xml:space="preserve">A genuine compliance dilemma </w:t>
      </w:r>
      <w:r w:rsidR="00FC1FFB">
        <w:rPr>
          <w:rFonts w:ascii="Times New Roman" w:hAnsi="Times New Roman" w:cs="Times New Roman"/>
          <w:sz w:val="24"/>
          <w:szCs w:val="24"/>
        </w:rPr>
        <w:t>stems from</w:t>
      </w:r>
      <w:r w:rsidRPr="00E9657B">
        <w:rPr>
          <w:rFonts w:ascii="Times New Roman" w:hAnsi="Times New Roman" w:cs="Times New Roman"/>
          <w:sz w:val="24"/>
          <w:szCs w:val="24"/>
        </w:rPr>
        <w:t xml:space="preserve"> </w:t>
      </w:r>
      <w:r w:rsidR="00FC1FFB">
        <w:rPr>
          <w:rFonts w:ascii="Times New Roman" w:hAnsi="Times New Roman" w:cs="Times New Roman"/>
          <w:sz w:val="24"/>
          <w:szCs w:val="24"/>
        </w:rPr>
        <w:t xml:space="preserve">strictly enforced </w:t>
      </w:r>
      <w:r w:rsidRPr="00E9657B">
        <w:rPr>
          <w:rFonts w:ascii="Times New Roman" w:hAnsi="Times New Roman" w:cs="Times New Roman"/>
          <w:sz w:val="24"/>
          <w:szCs w:val="24"/>
        </w:rPr>
        <w:t xml:space="preserve">conflicting laws. </w:t>
      </w:r>
      <w:r w:rsidR="00AD6BB7">
        <w:rPr>
          <w:rFonts w:ascii="Times New Roman" w:hAnsi="Times New Roman" w:cs="Times New Roman"/>
          <w:sz w:val="24"/>
          <w:szCs w:val="24"/>
        </w:rPr>
        <w:t>Note that i</w:t>
      </w:r>
      <w:r w:rsidR="00AD6BB7" w:rsidRPr="00E9657B">
        <w:rPr>
          <w:rFonts w:ascii="Times New Roman" w:hAnsi="Times New Roman" w:cs="Times New Roman"/>
          <w:sz w:val="24"/>
          <w:szCs w:val="24"/>
        </w:rPr>
        <w:t xml:space="preserve">n </w:t>
      </w:r>
      <w:r w:rsidRPr="00E9657B">
        <w:rPr>
          <w:rFonts w:ascii="Times New Roman" w:hAnsi="Times New Roman" w:cs="Times New Roman"/>
          <w:sz w:val="24"/>
          <w:szCs w:val="24"/>
        </w:rPr>
        <w:t>some circumstances</w:t>
      </w:r>
      <w:r w:rsidR="00FC1FFB">
        <w:rPr>
          <w:rFonts w:ascii="Times New Roman" w:hAnsi="Times New Roman" w:cs="Times New Roman"/>
          <w:sz w:val="24"/>
          <w:szCs w:val="24"/>
        </w:rPr>
        <w:t xml:space="preserve"> </w:t>
      </w:r>
      <w:r w:rsidRPr="00E9657B">
        <w:rPr>
          <w:rFonts w:ascii="Times New Roman" w:hAnsi="Times New Roman" w:cs="Times New Roman"/>
          <w:sz w:val="24"/>
          <w:szCs w:val="24"/>
        </w:rPr>
        <w:t xml:space="preserve">both governments </w:t>
      </w:r>
      <w:r w:rsidR="00FC1FFB">
        <w:rPr>
          <w:rFonts w:ascii="Times New Roman" w:hAnsi="Times New Roman" w:cs="Times New Roman"/>
          <w:sz w:val="24"/>
          <w:szCs w:val="24"/>
        </w:rPr>
        <w:t xml:space="preserve">may exercise enforcement restraints, not because of resistance from regulated parties, but for reasons exogenous to the two-stage game such as </w:t>
      </w:r>
      <w:r w:rsidRPr="00E9657B">
        <w:rPr>
          <w:rFonts w:ascii="Times New Roman" w:hAnsi="Times New Roman" w:cs="Times New Roman"/>
          <w:sz w:val="24"/>
          <w:szCs w:val="24"/>
        </w:rPr>
        <w:t xml:space="preserve">to avoid diplomatic fallout. </w:t>
      </w:r>
      <w:r w:rsidR="00FC1FFB">
        <w:rPr>
          <w:rFonts w:ascii="Times New Roman" w:hAnsi="Times New Roman" w:cs="Times New Roman"/>
          <w:sz w:val="24"/>
          <w:szCs w:val="24"/>
        </w:rPr>
        <w:t>For instance, a</w:t>
      </w:r>
      <w:r w:rsidR="00FC1FFB" w:rsidRPr="00E9657B">
        <w:rPr>
          <w:rFonts w:ascii="Times New Roman" w:hAnsi="Times New Roman" w:cs="Times New Roman"/>
          <w:sz w:val="24"/>
          <w:szCs w:val="24"/>
        </w:rPr>
        <w:t xml:space="preserve">s </w:t>
      </w:r>
      <w:r w:rsidRPr="00E9657B">
        <w:rPr>
          <w:rFonts w:ascii="Times New Roman" w:hAnsi="Times New Roman" w:cs="Times New Roman"/>
          <w:sz w:val="24"/>
          <w:szCs w:val="24"/>
        </w:rPr>
        <w:t>previously discussed, though the U.S. government passed sanctions laws that might punish European companies transacting with parties in certain targeted states such as Iran and Cuba, and the EU reacted with the blocking statute, successive U.S. administrations opted not to strictly enforce the sanctions against EU</w:t>
      </w:r>
      <w:r w:rsidR="00E9657B">
        <w:rPr>
          <w:rFonts w:ascii="Times New Roman" w:hAnsi="Times New Roman" w:cs="Times New Roman"/>
          <w:sz w:val="24"/>
          <w:szCs w:val="24"/>
        </w:rPr>
        <w:t>-based</w:t>
      </w:r>
      <w:r w:rsidRPr="00E9657B">
        <w:rPr>
          <w:rFonts w:ascii="Times New Roman" w:hAnsi="Times New Roman" w:cs="Times New Roman"/>
          <w:sz w:val="24"/>
          <w:szCs w:val="24"/>
        </w:rPr>
        <w:t xml:space="preserve"> </w:t>
      </w:r>
      <w:r w:rsidR="00E9657B">
        <w:rPr>
          <w:rFonts w:ascii="Times New Roman" w:hAnsi="Times New Roman" w:cs="Times New Roman"/>
          <w:sz w:val="24"/>
          <w:szCs w:val="24"/>
        </w:rPr>
        <w:t>multinationals</w:t>
      </w:r>
      <w:r w:rsidRPr="00E9657B">
        <w:rPr>
          <w:rFonts w:ascii="Times New Roman" w:hAnsi="Times New Roman" w:cs="Times New Roman"/>
          <w:sz w:val="24"/>
          <w:szCs w:val="24"/>
        </w:rPr>
        <w:t xml:space="preserve">, and the EU showed lukewarm interest in penalizing those that have chosen to comply with the U.S. sanctions. </w:t>
      </w:r>
    </w:p>
    <w:p w14:paraId="134C07E7" w14:textId="1072B635" w:rsidR="00426BFB" w:rsidRDefault="00AC70EF" w:rsidP="00C12EF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Moreover</w:t>
      </w:r>
      <w:r w:rsidR="00AB60B7" w:rsidRPr="00E9657B">
        <w:rPr>
          <w:rFonts w:ascii="Times New Roman" w:hAnsi="Times New Roman" w:cs="Times New Roman"/>
          <w:sz w:val="24"/>
          <w:szCs w:val="24"/>
        </w:rPr>
        <w:t xml:space="preserve">, </w:t>
      </w:r>
      <w:r>
        <w:rPr>
          <w:rFonts w:ascii="Times New Roman" w:hAnsi="Times New Roman" w:cs="Times New Roman"/>
          <w:sz w:val="24"/>
          <w:szCs w:val="24"/>
        </w:rPr>
        <w:t xml:space="preserve">high </w:t>
      </w:r>
      <w:r w:rsidR="00AB60B7" w:rsidRPr="00E9657B">
        <w:rPr>
          <w:rFonts w:ascii="Times New Roman" w:hAnsi="Times New Roman" w:cs="Times New Roman"/>
          <w:sz w:val="24"/>
          <w:szCs w:val="24"/>
        </w:rPr>
        <w:t xml:space="preserve">cost </w:t>
      </w:r>
      <w:r>
        <w:rPr>
          <w:rFonts w:ascii="Times New Roman" w:hAnsi="Times New Roman" w:cs="Times New Roman"/>
          <w:sz w:val="24"/>
          <w:szCs w:val="24"/>
        </w:rPr>
        <w:t>may dampen enforcement enthusiasm</w:t>
      </w:r>
      <w:r w:rsidR="00AB60B7" w:rsidRPr="00E9657B">
        <w:rPr>
          <w:rFonts w:ascii="Times New Roman" w:hAnsi="Times New Roman" w:cs="Times New Roman"/>
          <w:sz w:val="24"/>
          <w:szCs w:val="24"/>
        </w:rPr>
        <w:t xml:space="preserve">. </w:t>
      </w:r>
      <w:r>
        <w:rPr>
          <w:rFonts w:ascii="Times New Roman" w:hAnsi="Times New Roman" w:cs="Times New Roman"/>
          <w:sz w:val="24"/>
          <w:szCs w:val="24"/>
        </w:rPr>
        <w:t>E</w:t>
      </w:r>
      <w:r w:rsidR="00AB60B7" w:rsidRPr="00E9657B">
        <w:rPr>
          <w:rFonts w:ascii="Times New Roman" w:hAnsi="Times New Roman" w:cs="Times New Roman"/>
          <w:sz w:val="24"/>
          <w:szCs w:val="24"/>
        </w:rPr>
        <w:t>nforcement agenc</w:t>
      </w:r>
      <w:r>
        <w:rPr>
          <w:rFonts w:ascii="Times New Roman" w:hAnsi="Times New Roman" w:cs="Times New Roman"/>
          <w:sz w:val="24"/>
          <w:szCs w:val="24"/>
        </w:rPr>
        <w:t>ies</w:t>
      </w:r>
      <w:r w:rsidR="00AB60B7" w:rsidRPr="00E9657B">
        <w:rPr>
          <w:rFonts w:ascii="Times New Roman" w:hAnsi="Times New Roman" w:cs="Times New Roman"/>
          <w:sz w:val="24"/>
          <w:szCs w:val="24"/>
        </w:rPr>
        <w:t xml:space="preserve"> may be understaffed or underfunded, and violations may be difficult to detect. For </w:t>
      </w:r>
      <w:r w:rsidR="00426BFB">
        <w:rPr>
          <w:rFonts w:ascii="Times New Roman" w:hAnsi="Times New Roman" w:cs="Times New Roman"/>
          <w:sz w:val="24"/>
          <w:szCs w:val="24"/>
        </w:rPr>
        <w:t>example</w:t>
      </w:r>
      <w:r w:rsidR="00AB60B7" w:rsidRPr="00E9657B">
        <w:rPr>
          <w:rFonts w:ascii="Times New Roman" w:hAnsi="Times New Roman" w:cs="Times New Roman"/>
          <w:sz w:val="24"/>
          <w:szCs w:val="24"/>
        </w:rPr>
        <w:t xml:space="preserve">, the enforcement of the UFPLA required a significant amount of funding ($27.5 million for implementing the </w:t>
      </w:r>
      <w:r w:rsidR="00AB60B7" w:rsidRPr="00E9657B">
        <w:rPr>
          <w:rFonts w:ascii="Times New Roman" w:hAnsi="Times New Roman" w:cs="Times New Roman"/>
          <w:sz w:val="24"/>
          <w:szCs w:val="24"/>
        </w:rPr>
        <w:lastRenderedPageBreak/>
        <w:t>initial UFPLA requirements in 2022) and additional staffing at U.S. Customs and Border Protection.</w:t>
      </w:r>
      <w:r w:rsidR="00AB60B7" w:rsidRPr="00E9657B">
        <w:rPr>
          <w:rStyle w:val="FootnoteReference"/>
          <w:rFonts w:ascii="Times New Roman" w:hAnsi="Times New Roman" w:cs="Times New Roman"/>
          <w:sz w:val="24"/>
          <w:szCs w:val="24"/>
        </w:rPr>
        <w:footnoteReference w:id="192"/>
      </w:r>
      <w:r w:rsidR="00AB60B7" w:rsidRPr="00E9657B">
        <w:rPr>
          <w:rFonts w:ascii="Times New Roman" w:hAnsi="Times New Roman" w:cs="Times New Roman"/>
          <w:sz w:val="24"/>
          <w:szCs w:val="24"/>
        </w:rPr>
        <w:t xml:space="preserve"> </w:t>
      </w:r>
      <w:r w:rsidR="00426BFB">
        <w:rPr>
          <w:rFonts w:ascii="Times New Roman" w:hAnsi="Times New Roman" w:cs="Times New Roman"/>
          <w:sz w:val="24"/>
          <w:szCs w:val="24"/>
        </w:rPr>
        <w:t>E</w:t>
      </w:r>
      <w:r w:rsidR="00AB60B7" w:rsidRPr="00E9657B">
        <w:rPr>
          <w:rFonts w:ascii="Times New Roman" w:hAnsi="Times New Roman" w:cs="Times New Roman"/>
          <w:sz w:val="24"/>
          <w:szCs w:val="24"/>
        </w:rPr>
        <w:t xml:space="preserve">nforcement of the statute will certainly weaken without continuous financial support of Congress. </w:t>
      </w:r>
      <w:r w:rsidR="00426BFB">
        <w:rPr>
          <w:rFonts w:ascii="Times New Roman" w:hAnsi="Times New Roman" w:cs="Times New Roman"/>
          <w:sz w:val="24"/>
          <w:szCs w:val="24"/>
        </w:rPr>
        <w:t>Moreover</w:t>
      </w:r>
      <w:r w:rsidR="00AB60B7" w:rsidRPr="00E9657B">
        <w:rPr>
          <w:rFonts w:ascii="Times New Roman" w:hAnsi="Times New Roman" w:cs="Times New Roman"/>
          <w:sz w:val="24"/>
          <w:szCs w:val="24"/>
        </w:rPr>
        <w:t>, enforcement agencies have competing priorities. Embedded in an ever-shifting political environment, government agencies carry out enforcement campaigns.</w:t>
      </w:r>
      <w:r w:rsidR="00AB60B7" w:rsidRPr="00E9657B">
        <w:rPr>
          <w:rStyle w:val="FootnoteReference"/>
          <w:rFonts w:ascii="Times New Roman" w:hAnsi="Times New Roman" w:cs="Times New Roman"/>
          <w:sz w:val="24"/>
          <w:szCs w:val="24"/>
        </w:rPr>
        <w:footnoteReference w:id="193"/>
      </w:r>
      <w:r w:rsidR="00AB60B7" w:rsidRPr="00E9657B">
        <w:rPr>
          <w:rFonts w:ascii="Times New Roman" w:hAnsi="Times New Roman" w:cs="Times New Roman"/>
          <w:sz w:val="24"/>
          <w:szCs w:val="24"/>
        </w:rPr>
        <w:t xml:space="preserve"> Ebbs and flows of bilateral relations may well change the amount of agency attention on conflicting laws. </w:t>
      </w:r>
      <w:r>
        <w:rPr>
          <w:rFonts w:ascii="Times New Roman" w:hAnsi="Times New Roman" w:cs="Times New Roman"/>
          <w:sz w:val="24"/>
          <w:szCs w:val="24"/>
        </w:rPr>
        <w:t xml:space="preserve">These factors external to the two-stage compliance game may lead to either bilateral non-enforcement, the expectation of which will result in multinationals’ neglect of the noncompliance risk, or unilateral non-enforcement, </w:t>
      </w:r>
      <w:r w:rsidRPr="00E9657B">
        <w:rPr>
          <w:rFonts w:ascii="Times New Roman" w:hAnsi="Times New Roman" w:cs="Times New Roman"/>
          <w:sz w:val="24"/>
          <w:szCs w:val="24"/>
        </w:rPr>
        <w:t>where only one of the conflicting laws is strictly implemented. In such a case, multinationals do not face a genuine compliance dilemma and will reasonably ignore or discount the non-enforced law.</w:t>
      </w:r>
      <w:r>
        <w:rPr>
          <w:rFonts w:ascii="Times New Roman" w:hAnsi="Times New Roman" w:cs="Times New Roman"/>
          <w:sz w:val="24"/>
          <w:szCs w:val="24"/>
        </w:rPr>
        <w:t xml:space="preserve"> </w:t>
      </w:r>
    </w:p>
    <w:p w14:paraId="03513BB5" w14:textId="2E753116" w:rsidR="00AB60B7" w:rsidRPr="00E9657B" w:rsidRDefault="00AC70EF" w:rsidP="00C12EF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Now, to streamline the analysis, </w:t>
      </w:r>
      <w:r w:rsidR="00426BFB">
        <w:rPr>
          <w:rFonts w:ascii="Times New Roman" w:hAnsi="Times New Roman" w:cs="Times New Roman"/>
          <w:sz w:val="24"/>
          <w:szCs w:val="24"/>
        </w:rPr>
        <w:t>suppose</w:t>
      </w:r>
      <w:r w:rsidR="00AB60B7" w:rsidRPr="00E9657B">
        <w:rPr>
          <w:rFonts w:ascii="Times New Roman" w:hAnsi="Times New Roman" w:cs="Times New Roman"/>
          <w:sz w:val="24"/>
          <w:szCs w:val="24"/>
        </w:rPr>
        <w:t xml:space="preserve"> strict enforcement is expected for both conflicting laws, multinationals</w:t>
      </w:r>
      <w:r w:rsidR="00454732">
        <w:rPr>
          <w:rFonts w:ascii="Times New Roman" w:hAnsi="Times New Roman" w:cs="Times New Roman"/>
          <w:sz w:val="24"/>
          <w:szCs w:val="24"/>
        </w:rPr>
        <w:t>’ coping strategies</w:t>
      </w:r>
      <w:r w:rsidR="00AB60B7" w:rsidRPr="00E9657B">
        <w:rPr>
          <w:rFonts w:ascii="Times New Roman" w:hAnsi="Times New Roman" w:cs="Times New Roman"/>
          <w:sz w:val="24"/>
          <w:szCs w:val="24"/>
        </w:rPr>
        <w:t xml:space="preserve"> </w:t>
      </w:r>
      <w:r w:rsidR="00426BFB">
        <w:rPr>
          <w:rFonts w:ascii="Times New Roman" w:hAnsi="Times New Roman" w:cs="Times New Roman"/>
          <w:sz w:val="24"/>
          <w:szCs w:val="24"/>
        </w:rPr>
        <w:t xml:space="preserve">then </w:t>
      </w:r>
      <w:r w:rsidR="00AB60B7" w:rsidRPr="00E9657B">
        <w:rPr>
          <w:rFonts w:ascii="Times New Roman" w:hAnsi="Times New Roman" w:cs="Times New Roman"/>
          <w:sz w:val="24"/>
          <w:szCs w:val="24"/>
        </w:rPr>
        <w:t xml:space="preserve">turn on the </w:t>
      </w:r>
      <w:r w:rsidR="003D19FB">
        <w:rPr>
          <w:rFonts w:ascii="Times New Roman" w:hAnsi="Times New Roman" w:cs="Times New Roman"/>
          <w:sz w:val="24"/>
          <w:szCs w:val="24"/>
        </w:rPr>
        <w:t xml:space="preserve">expected </w:t>
      </w:r>
      <w:r w:rsidR="00AB60B7" w:rsidRPr="00E9657B">
        <w:rPr>
          <w:rFonts w:ascii="Times New Roman" w:hAnsi="Times New Roman" w:cs="Times New Roman"/>
          <w:sz w:val="24"/>
          <w:szCs w:val="24"/>
        </w:rPr>
        <w:t>gain from transnational vertical integration</w:t>
      </w:r>
      <w:r w:rsidR="003D19FB">
        <w:rPr>
          <w:rFonts w:ascii="Times New Roman" w:hAnsi="Times New Roman" w:cs="Times New Roman"/>
          <w:sz w:val="24"/>
          <w:szCs w:val="24"/>
        </w:rPr>
        <w:t xml:space="preserve"> and the comparative noncompliance cost</w:t>
      </w:r>
      <w:r w:rsidR="00AB60B7" w:rsidRPr="00E9657B">
        <w:rPr>
          <w:rFonts w:ascii="Times New Roman" w:hAnsi="Times New Roman" w:cs="Times New Roman"/>
          <w:sz w:val="24"/>
          <w:szCs w:val="24"/>
        </w:rPr>
        <w:t xml:space="preserve">. </w:t>
      </w:r>
      <w:r w:rsidR="006D2EFE" w:rsidRPr="00E9657B">
        <w:rPr>
          <w:rFonts w:ascii="Times New Roman" w:hAnsi="Times New Roman" w:cs="Times New Roman"/>
          <w:sz w:val="24"/>
          <w:szCs w:val="24"/>
        </w:rPr>
        <w:t>With insignificant</w:t>
      </w:r>
      <w:r w:rsidR="00426BFB">
        <w:rPr>
          <w:rFonts w:ascii="Times New Roman" w:hAnsi="Times New Roman" w:cs="Times New Roman"/>
          <w:sz w:val="24"/>
          <w:szCs w:val="24"/>
        </w:rPr>
        <w:t xml:space="preserve"> efficiency</w:t>
      </w:r>
      <w:r w:rsidR="006D2EFE" w:rsidRPr="00E9657B">
        <w:rPr>
          <w:rFonts w:ascii="Times New Roman" w:hAnsi="Times New Roman" w:cs="Times New Roman"/>
          <w:sz w:val="24"/>
          <w:szCs w:val="24"/>
        </w:rPr>
        <w:t xml:space="preserve"> gain derived from hierarchically organizing the transactions, opposing </w:t>
      </w:r>
      <w:r w:rsidR="006D2EFE">
        <w:rPr>
          <w:rFonts w:ascii="Times New Roman" w:hAnsi="Times New Roman" w:cs="Times New Roman"/>
          <w:sz w:val="24"/>
          <w:szCs w:val="24"/>
        </w:rPr>
        <w:t>compliance</w:t>
      </w:r>
      <w:r w:rsidR="006D2EFE" w:rsidRPr="00E9657B">
        <w:rPr>
          <w:rFonts w:ascii="Times New Roman" w:hAnsi="Times New Roman" w:cs="Times New Roman"/>
          <w:sz w:val="24"/>
          <w:szCs w:val="24"/>
        </w:rPr>
        <w:t xml:space="preserve"> pressure will induce organizational disintegration.</w:t>
      </w:r>
      <w:r w:rsidR="006D2EFE">
        <w:rPr>
          <w:rFonts w:ascii="Times New Roman" w:hAnsi="Times New Roman" w:cs="Times New Roman"/>
          <w:sz w:val="24"/>
          <w:szCs w:val="24"/>
        </w:rPr>
        <w:t xml:space="preserve"> </w:t>
      </w:r>
    </w:p>
    <w:p w14:paraId="5E6C3737" w14:textId="7AFA83C9" w:rsidR="00AB60B7" w:rsidRPr="00E9657B" w:rsidRDefault="00033083" w:rsidP="00C12EF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AB60B7" w:rsidRPr="00E9657B">
        <w:rPr>
          <w:rFonts w:ascii="Times New Roman" w:hAnsi="Times New Roman" w:cs="Times New Roman"/>
          <w:sz w:val="24"/>
          <w:szCs w:val="24"/>
        </w:rPr>
        <w:t xml:space="preserve">ultinationals with unbalanced </w:t>
      </w:r>
      <w:r w:rsidR="003D19FB">
        <w:rPr>
          <w:rFonts w:ascii="Times New Roman" w:hAnsi="Times New Roman" w:cs="Times New Roman"/>
          <w:sz w:val="24"/>
          <w:szCs w:val="24"/>
        </w:rPr>
        <w:t xml:space="preserve">expected gains from vertically integrating cross-border operations in both rival states </w:t>
      </w:r>
      <w:r w:rsidR="00AB60B7" w:rsidRPr="00E9657B">
        <w:rPr>
          <w:rFonts w:ascii="Times New Roman" w:hAnsi="Times New Roman" w:cs="Times New Roman"/>
          <w:sz w:val="24"/>
          <w:szCs w:val="24"/>
        </w:rPr>
        <w:t xml:space="preserve">will generally </w:t>
      </w:r>
      <w:r>
        <w:rPr>
          <w:rFonts w:ascii="Times New Roman" w:hAnsi="Times New Roman" w:cs="Times New Roman"/>
          <w:sz w:val="24"/>
          <w:szCs w:val="24"/>
        </w:rPr>
        <w:t xml:space="preserve">orient their disintegration strategies toward </w:t>
      </w:r>
      <w:r w:rsidR="00AB60B7" w:rsidRPr="00E9657B">
        <w:rPr>
          <w:rFonts w:ascii="Times New Roman" w:hAnsi="Times New Roman" w:cs="Times New Roman"/>
          <w:sz w:val="24"/>
          <w:szCs w:val="24"/>
        </w:rPr>
        <w:t xml:space="preserve">the country in which they </w:t>
      </w:r>
      <w:r w:rsidR="003D19FB">
        <w:rPr>
          <w:rFonts w:ascii="Times New Roman" w:hAnsi="Times New Roman" w:cs="Times New Roman"/>
          <w:sz w:val="24"/>
          <w:szCs w:val="24"/>
        </w:rPr>
        <w:t>expect</w:t>
      </w:r>
      <w:r w:rsidR="003D19FB" w:rsidRPr="00E9657B">
        <w:rPr>
          <w:rFonts w:ascii="Times New Roman" w:hAnsi="Times New Roman" w:cs="Times New Roman"/>
          <w:sz w:val="24"/>
          <w:szCs w:val="24"/>
        </w:rPr>
        <w:t xml:space="preserve"> </w:t>
      </w:r>
      <w:r w:rsidR="003D19FB">
        <w:rPr>
          <w:rFonts w:ascii="Times New Roman" w:hAnsi="Times New Roman" w:cs="Times New Roman"/>
          <w:sz w:val="24"/>
          <w:szCs w:val="24"/>
        </w:rPr>
        <w:t>higher future profits</w:t>
      </w:r>
      <w:r w:rsidR="00AB60B7" w:rsidRPr="00E9657B">
        <w:rPr>
          <w:rFonts w:ascii="Times New Roman" w:hAnsi="Times New Roman" w:cs="Times New Roman"/>
          <w:sz w:val="24"/>
          <w:szCs w:val="24"/>
        </w:rPr>
        <w:t>. Meanwhile, to avoid liability of noncompliance</w:t>
      </w:r>
      <w:r w:rsidR="003D19FB">
        <w:rPr>
          <w:rFonts w:ascii="Times New Roman" w:hAnsi="Times New Roman" w:cs="Times New Roman"/>
          <w:sz w:val="24"/>
          <w:szCs w:val="24"/>
        </w:rPr>
        <w:t xml:space="preserve"> with the law of the riva</w:t>
      </w:r>
      <w:r w:rsidR="00F73FAC">
        <w:rPr>
          <w:rFonts w:ascii="Times New Roman" w:hAnsi="Times New Roman" w:cs="Times New Roman"/>
          <w:sz w:val="24"/>
          <w:szCs w:val="24"/>
        </w:rPr>
        <w:t>l</w:t>
      </w:r>
      <w:r w:rsidR="003D19FB">
        <w:rPr>
          <w:rFonts w:ascii="Times New Roman" w:hAnsi="Times New Roman" w:cs="Times New Roman"/>
          <w:sz w:val="24"/>
          <w:szCs w:val="24"/>
        </w:rPr>
        <w:t xml:space="preserve"> state</w:t>
      </w:r>
      <w:r w:rsidR="00AB60B7" w:rsidRPr="00E9657B">
        <w:rPr>
          <w:rFonts w:ascii="Times New Roman" w:hAnsi="Times New Roman" w:cs="Times New Roman"/>
          <w:sz w:val="24"/>
          <w:szCs w:val="24"/>
        </w:rPr>
        <w:t xml:space="preserve">, the multinationals will curtail </w:t>
      </w:r>
      <w:r w:rsidR="003D19FB">
        <w:rPr>
          <w:rFonts w:ascii="Times New Roman" w:hAnsi="Times New Roman" w:cs="Times New Roman"/>
          <w:sz w:val="24"/>
          <w:szCs w:val="24"/>
        </w:rPr>
        <w:t>their</w:t>
      </w:r>
      <w:r w:rsidR="00AB60B7" w:rsidRPr="00E9657B">
        <w:rPr>
          <w:rFonts w:ascii="Times New Roman" w:hAnsi="Times New Roman" w:cs="Times New Roman"/>
          <w:sz w:val="24"/>
          <w:szCs w:val="24"/>
        </w:rPr>
        <w:t xml:space="preserve"> exposure</w:t>
      </w:r>
      <w:r w:rsidR="003D19FB">
        <w:rPr>
          <w:rFonts w:ascii="Times New Roman" w:hAnsi="Times New Roman" w:cs="Times New Roman"/>
          <w:sz w:val="24"/>
          <w:szCs w:val="24"/>
        </w:rPr>
        <w:t xml:space="preserve"> </w:t>
      </w:r>
      <w:r w:rsidR="00AB60B7" w:rsidRPr="00E9657B">
        <w:rPr>
          <w:rFonts w:ascii="Times New Roman" w:hAnsi="Times New Roman" w:cs="Times New Roman"/>
          <w:sz w:val="24"/>
          <w:szCs w:val="24"/>
        </w:rPr>
        <w:t xml:space="preserve">by downsizing or even exiting the relevant market. For instance, caught between U.S. sanctions laws against Iran and the EU blocking statute, many European multinationals </w:t>
      </w:r>
      <w:r w:rsidR="00F73FAC">
        <w:rPr>
          <w:rFonts w:ascii="Times New Roman" w:hAnsi="Times New Roman" w:cs="Times New Roman"/>
          <w:sz w:val="24"/>
          <w:szCs w:val="24"/>
        </w:rPr>
        <w:t xml:space="preserve">ultimately </w:t>
      </w:r>
      <w:r w:rsidR="00AB60B7" w:rsidRPr="00E9657B">
        <w:rPr>
          <w:rFonts w:ascii="Times New Roman" w:hAnsi="Times New Roman" w:cs="Times New Roman"/>
          <w:sz w:val="24"/>
          <w:szCs w:val="24"/>
        </w:rPr>
        <w:t xml:space="preserve">chose to </w:t>
      </w:r>
      <w:r w:rsidR="003D19FB">
        <w:rPr>
          <w:rFonts w:ascii="Times New Roman" w:hAnsi="Times New Roman" w:cs="Times New Roman"/>
          <w:sz w:val="24"/>
          <w:szCs w:val="24"/>
        </w:rPr>
        <w:t>terminate</w:t>
      </w:r>
      <w:r w:rsidR="003D19FB" w:rsidRPr="00E9657B">
        <w:rPr>
          <w:rFonts w:ascii="Times New Roman" w:hAnsi="Times New Roman" w:cs="Times New Roman"/>
          <w:sz w:val="24"/>
          <w:szCs w:val="24"/>
        </w:rPr>
        <w:t xml:space="preserve"> </w:t>
      </w:r>
      <w:r w:rsidR="00AB60B7" w:rsidRPr="00E9657B">
        <w:rPr>
          <w:rFonts w:ascii="Times New Roman" w:hAnsi="Times New Roman" w:cs="Times New Roman"/>
          <w:sz w:val="24"/>
          <w:szCs w:val="24"/>
        </w:rPr>
        <w:t>businesses in or with Iran for their extensive jurisdictional attachment to the United States.</w:t>
      </w:r>
      <w:r w:rsidR="00AB60B7" w:rsidRPr="00E9657B">
        <w:rPr>
          <w:rStyle w:val="FootnoteReference"/>
          <w:rFonts w:ascii="Times New Roman" w:hAnsi="Times New Roman" w:cs="Times New Roman"/>
          <w:sz w:val="24"/>
          <w:szCs w:val="24"/>
        </w:rPr>
        <w:footnoteReference w:id="194"/>
      </w:r>
      <w:r w:rsidR="00FC1FFB">
        <w:rPr>
          <w:rFonts w:ascii="Times New Roman" w:hAnsi="Times New Roman" w:cs="Times New Roman"/>
          <w:sz w:val="24"/>
          <w:szCs w:val="24"/>
        </w:rPr>
        <w:t xml:space="preserve"> </w:t>
      </w:r>
      <w:r w:rsidR="003D19FB">
        <w:rPr>
          <w:rFonts w:ascii="Times New Roman" w:hAnsi="Times New Roman" w:cs="Times New Roman"/>
          <w:sz w:val="24"/>
          <w:szCs w:val="24"/>
        </w:rPr>
        <w:t>Likewise</w:t>
      </w:r>
      <w:r w:rsidR="00FC1FFB">
        <w:rPr>
          <w:rFonts w:ascii="Times New Roman" w:hAnsi="Times New Roman" w:cs="Times New Roman"/>
          <w:sz w:val="24"/>
          <w:szCs w:val="24"/>
        </w:rPr>
        <w:t>, when the</w:t>
      </w:r>
      <w:r w:rsidR="00405985">
        <w:rPr>
          <w:rFonts w:ascii="Times New Roman" w:hAnsi="Times New Roman" w:cs="Times New Roman"/>
          <w:sz w:val="24"/>
          <w:szCs w:val="24"/>
        </w:rPr>
        <w:t xml:space="preserve"> U.S. government and </w:t>
      </w:r>
      <w:r w:rsidR="00F73FAC">
        <w:rPr>
          <w:rFonts w:ascii="Times New Roman" w:hAnsi="Times New Roman" w:cs="Times New Roman"/>
          <w:sz w:val="24"/>
          <w:szCs w:val="24"/>
        </w:rPr>
        <w:t>its allies</w:t>
      </w:r>
      <w:r w:rsidR="00FC1FFB">
        <w:rPr>
          <w:rFonts w:ascii="Times New Roman" w:hAnsi="Times New Roman" w:cs="Times New Roman"/>
          <w:sz w:val="24"/>
          <w:szCs w:val="24"/>
        </w:rPr>
        <w:t xml:space="preserve"> imposed sanctions on Russia after its invasion of Ukraine, </w:t>
      </w:r>
      <w:r w:rsidR="00405985">
        <w:rPr>
          <w:rFonts w:ascii="Times New Roman" w:hAnsi="Times New Roman" w:cs="Times New Roman"/>
          <w:sz w:val="24"/>
          <w:szCs w:val="24"/>
        </w:rPr>
        <w:t xml:space="preserve">multinationals </w:t>
      </w:r>
      <w:r w:rsidR="00F73FAC">
        <w:rPr>
          <w:rFonts w:ascii="Times New Roman" w:hAnsi="Times New Roman" w:cs="Times New Roman"/>
          <w:sz w:val="24"/>
          <w:szCs w:val="24"/>
        </w:rPr>
        <w:t xml:space="preserve">headquartered in the United States, EU, and the other G7 countries </w:t>
      </w:r>
      <w:r w:rsidR="00405985">
        <w:rPr>
          <w:rFonts w:ascii="Times New Roman" w:hAnsi="Times New Roman" w:cs="Times New Roman"/>
          <w:sz w:val="24"/>
          <w:szCs w:val="24"/>
        </w:rPr>
        <w:t xml:space="preserve">faced enormous regulatory and normative pressure to withdraw from the Russian market, and many did downsize their Russian operations. However, given the </w:t>
      </w:r>
      <w:r w:rsidR="00837784">
        <w:rPr>
          <w:rFonts w:ascii="Times New Roman" w:hAnsi="Times New Roman" w:cs="Times New Roman"/>
          <w:sz w:val="24"/>
          <w:szCs w:val="24"/>
        </w:rPr>
        <w:t xml:space="preserve">larger </w:t>
      </w:r>
      <w:r w:rsidR="00405985">
        <w:rPr>
          <w:rFonts w:ascii="Times New Roman" w:hAnsi="Times New Roman" w:cs="Times New Roman"/>
          <w:sz w:val="24"/>
          <w:szCs w:val="24"/>
        </w:rPr>
        <w:t>size of the Russian economy and the counter</w:t>
      </w:r>
      <w:r>
        <w:rPr>
          <w:rFonts w:ascii="Times New Roman" w:hAnsi="Times New Roman" w:cs="Times New Roman"/>
          <w:sz w:val="24"/>
          <w:szCs w:val="24"/>
        </w:rPr>
        <w:t>sanctions</w:t>
      </w:r>
      <w:r w:rsidR="00405985">
        <w:rPr>
          <w:rFonts w:ascii="Times New Roman" w:hAnsi="Times New Roman" w:cs="Times New Roman"/>
          <w:sz w:val="24"/>
          <w:szCs w:val="24"/>
        </w:rPr>
        <w:t xml:space="preserve"> </w:t>
      </w:r>
      <w:r w:rsidR="00902A0D">
        <w:rPr>
          <w:rFonts w:ascii="Times New Roman" w:hAnsi="Times New Roman" w:cs="Times New Roman"/>
          <w:sz w:val="24"/>
          <w:szCs w:val="24"/>
        </w:rPr>
        <w:t xml:space="preserve">imposed </w:t>
      </w:r>
      <w:r w:rsidR="00405985">
        <w:rPr>
          <w:rFonts w:ascii="Times New Roman" w:hAnsi="Times New Roman" w:cs="Times New Roman"/>
          <w:sz w:val="24"/>
          <w:szCs w:val="24"/>
        </w:rPr>
        <w:t>by the Russian government,</w:t>
      </w:r>
      <w:r>
        <w:rPr>
          <w:rStyle w:val="FootnoteReference"/>
          <w:rFonts w:ascii="Times New Roman" w:hAnsi="Times New Roman" w:cs="Times New Roman"/>
          <w:sz w:val="24"/>
          <w:szCs w:val="24"/>
        </w:rPr>
        <w:footnoteReference w:id="195"/>
      </w:r>
      <w:r w:rsidR="00405985">
        <w:rPr>
          <w:rFonts w:ascii="Times New Roman" w:hAnsi="Times New Roman" w:cs="Times New Roman"/>
          <w:sz w:val="24"/>
          <w:szCs w:val="24"/>
        </w:rPr>
        <w:t xml:space="preserve"> only 8.5% of these </w:t>
      </w:r>
      <w:r w:rsidR="00405985">
        <w:rPr>
          <w:rFonts w:ascii="Times New Roman" w:hAnsi="Times New Roman" w:cs="Times New Roman"/>
          <w:sz w:val="24"/>
          <w:szCs w:val="24"/>
        </w:rPr>
        <w:lastRenderedPageBreak/>
        <w:t>multinationals were found to have divested at least one of their Russian subsidiaries</w:t>
      </w:r>
      <w:r w:rsidR="00837784">
        <w:rPr>
          <w:rFonts w:ascii="Times New Roman" w:hAnsi="Times New Roman" w:cs="Times New Roman"/>
          <w:sz w:val="24"/>
          <w:szCs w:val="24"/>
        </w:rPr>
        <w:t xml:space="preserve"> in the nine months after the invasion</w:t>
      </w:r>
      <w:r w:rsidR="00405985">
        <w:rPr>
          <w:rFonts w:ascii="Times New Roman" w:hAnsi="Times New Roman" w:cs="Times New Roman"/>
          <w:sz w:val="24"/>
          <w:szCs w:val="24"/>
        </w:rPr>
        <w:t>.</w:t>
      </w:r>
      <w:r w:rsidR="00405985">
        <w:rPr>
          <w:rStyle w:val="FootnoteReference"/>
          <w:rFonts w:ascii="Times New Roman" w:hAnsi="Times New Roman" w:cs="Times New Roman"/>
          <w:sz w:val="24"/>
          <w:szCs w:val="24"/>
        </w:rPr>
        <w:footnoteReference w:id="196"/>
      </w:r>
      <w:r w:rsidR="00FC1FFB">
        <w:rPr>
          <w:rFonts w:ascii="Times New Roman" w:hAnsi="Times New Roman" w:cs="Times New Roman"/>
          <w:sz w:val="24"/>
          <w:szCs w:val="24"/>
        </w:rPr>
        <w:t xml:space="preserve"> </w:t>
      </w:r>
      <w:r w:rsidR="00837784">
        <w:rPr>
          <w:rFonts w:ascii="Times New Roman" w:hAnsi="Times New Roman" w:cs="Times New Roman"/>
          <w:sz w:val="24"/>
          <w:szCs w:val="24"/>
        </w:rPr>
        <w:t>And</w:t>
      </w:r>
      <w:r w:rsidR="00AA2E68">
        <w:rPr>
          <w:rFonts w:ascii="Times New Roman" w:hAnsi="Times New Roman" w:cs="Times New Roman"/>
          <w:sz w:val="24"/>
          <w:szCs w:val="24"/>
        </w:rPr>
        <w:t xml:space="preserve"> as expected, a much higher percentage (18%) of</w:t>
      </w:r>
      <w:r w:rsidR="00837784">
        <w:rPr>
          <w:rFonts w:ascii="Times New Roman" w:hAnsi="Times New Roman" w:cs="Times New Roman"/>
          <w:sz w:val="24"/>
          <w:szCs w:val="24"/>
        </w:rPr>
        <w:t xml:space="preserve"> U.S. multinationals</w:t>
      </w:r>
      <w:r w:rsidR="00AA2E68">
        <w:rPr>
          <w:rFonts w:ascii="Times New Roman" w:hAnsi="Times New Roman" w:cs="Times New Roman"/>
          <w:sz w:val="24"/>
          <w:szCs w:val="24"/>
        </w:rPr>
        <w:t xml:space="preserve"> have adopted the “exit” strategy</w:t>
      </w:r>
      <w:r w:rsidR="003D19FB">
        <w:rPr>
          <w:rFonts w:ascii="Times New Roman" w:hAnsi="Times New Roman" w:cs="Times New Roman"/>
          <w:sz w:val="24"/>
          <w:szCs w:val="24"/>
        </w:rPr>
        <w:t>,</w:t>
      </w:r>
      <w:r w:rsidR="00837784">
        <w:rPr>
          <w:rStyle w:val="FootnoteReference"/>
          <w:rFonts w:ascii="Times New Roman" w:hAnsi="Times New Roman" w:cs="Times New Roman"/>
          <w:sz w:val="24"/>
          <w:szCs w:val="24"/>
        </w:rPr>
        <w:footnoteReference w:id="197"/>
      </w:r>
      <w:r w:rsidR="00837784">
        <w:rPr>
          <w:rFonts w:ascii="Times New Roman" w:hAnsi="Times New Roman" w:cs="Times New Roman"/>
          <w:sz w:val="24"/>
          <w:szCs w:val="24"/>
        </w:rPr>
        <w:t xml:space="preserve"> </w:t>
      </w:r>
      <w:r w:rsidR="003D19FB">
        <w:rPr>
          <w:rFonts w:ascii="Times New Roman" w:hAnsi="Times New Roman" w:cs="Times New Roman"/>
          <w:sz w:val="24"/>
          <w:szCs w:val="24"/>
        </w:rPr>
        <w:t xml:space="preserve">and multinationals </w:t>
      </w:r>
      <w:r w:rsidR="00F73FAC">
        <w:rPr>
          <w:rFonts w:ascii="Times New Roman" w:hAnsi="Times New Roman" w:cs="Times New Roman"/>
          <w:sz w:val="24"/>
          <w:szCs w:val="24"/>
        </w:rPr>
        <w:t>reporting lower</w:t>
      </w:r>
      <w:r w:rsidR="003D19FB">
        <w:rPr>
          <w:rFonts w:ascii="Times New Roman" w:hAnsi="Times New Roman" w:cs="Times New Roman"/>
          <w:sz w:val="24"/>
          <w:szCs w:val="24"/>
        </w:rPr>
        <w:t xml:space="preserve"> profits from the</w:t>
      </w:r>
      <w:r w:rsidR="00F73FAC">
        <w:rPr>
          <w:rFonts w:ascii="Times New Roman" w:hAnsi="Times New Roman" w:cs="Times New Roman"/>
          <w:sz w:val="24"/>
          <w:szCs w:val="24"/>
        </w:rPr>
        <w:t>ir</w:t>
      </w:r>
      <w:r w:rsidR="003D19FB">
        <w:rPr>
          <w:rFonts w:ascii="Times New Roman" w:hAnsi="Times New Roman" w:cs="Times New Roman"/>
          <w:sz w:val="24"/>
          <w:szCs w:val="24"/>
        </w:rPr>
        <w:t xml:space="preserve"> Russian investments are more likely to divest.</w:t>
      </w:r>
      <w:r w:rsidR="003D19FB">
        <w:rPr>
          <w:rStyle w:val="FootnoteReference"/>
          <w:rFonts w:ascii="Times New Roman" w:hAnsi="Times New Roman" w:cs="Times New Roman"/>
          <w:sz w:val="24"/>
          <w:szCs w:val="24"/>
        </w:rPr>
        <w:footnoteReference w:id="198"/>
      </w:r>
      <w:r w:rsidR="003D19FB">
        <w:rPr>
          <w:rFonts w:ascii="Times New Roman" w:hAnsi="Times New Roman" w:cs="Times New Roman"/>
          <w:sz w:val="24"/>
          <w:szCs w:val="24"/>
        </w:rPr>
        <w:t xml:space="preserve"> </w:t>
      </w:r>
      <w:r w:rsidR="00AA2E68">
        <w:rPr>
          <w:rFonts w:ascii="Times New Roman" w:hAnsi="Times New Roman" w:cs="Times New Roman"/>
          <w:sz w:val="24"/>
          <w:szCs w:val="24"/>
        </w:rPr>
        <w:t>However, e</w:t>
      </w:r>
      <w:r w:rsidR="00837784">
        <w:rPr>
          <w:rFonts w:ascii="Times New Roman" w:hAnsi="Times New Roman" w:cs="Times New Roman"/>
          <w:sz w:val="24"/>
          <w:szCs w:val="24"/>
        </w:rPr>
        <w:t xml:space="preserve">ven those that have exited the Russian market </w:t>
      </w:r>
      <w:r w:rsidR="00AA2E68">
        <w:rPr>
          <w:rFonts w:ascii="Times New Roman" w:hAnsi="Times New Roman" w:cs="Times New Roman"/>
          <w:sz w:val="24"/>
          <w:szCs w:val="24"/>
        </w:rPr>
        <w:t xml:space="preserve">sometimes </w:t>
      </w:r>
      <w:r w:rsidR="00837784">
        <w:rPr>
          <w:rFonts w:ascii="Times New Roman" w:hAnsi="Times New Roman" w:cs="Times New Roman"/>
          <w:sz w:val="24"/>
          <w:szCs w:val="24"/>
        </w:rPr>
        <w:t>keep the option to return by inserting a “buy-back” provision in their divestment documents.</w:t>
      </w:r>
      <w:r w:rsidR="00837784">
        <w:rPr>
          <w:rStyle w:val="FootnoteReference"/>
          <w:rFonts w:ascii="Times New Roman" w:hAnsi="Times New Roman" w:cs="Times New Roman"/>
          <w:sz w:val="24"/>
          <w:szCs w:val="24"/>
        </w:rPr>
        <w:footnoteReference w:id="199"/>
      </w:r>
    </w:p>
    <w:p w14:paraId="788F161E" w14:textId="1B5B308A" w:rsidR="00AB60B7" w:rsidRPr="00E9657B" w:rsidRDefault="00F73FAC" w:rsidP="00C12EF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short, </w:t>
      </w:r>
      <w:r w:rsidR="00902A0D">
        <w:rPr>
          <w:rFonts w:ascii="Times New Roman" w:hAnsi="Times New Roman" w:cs="Times New Roman"/>
          <w:sz w:val="24"/>
          <w:szCs w:val="24"/>
        </w:rPr>
        <w:t xml:space="preserve">with limited gain from vertical integration of cross-border transactions, </w:t>
      </w:r>
      <w:r>
        <w:rPr>
          <w:rFonts w:ascii="Times New Roman" w:hAnsi="Times New Roman" w:cs="Times New Roman"/>
          <w:sz w:val="24"/>
          <w:szCs w:val="24"/>
        </w:rPr>
        <w:t>t</w:t>
      </w:r>
      <w:r w:rsidR="00AB60B7" w:rsidRPr="00E9657B">
        <w:rPr>
          <w:rFonts w:ascii="Times New Roman" w:hAnsi="Times New Roman" w:cs="Times New Roman"/>
          <w:sz w:val="24"/>
          <w:szCs w:val="24"/>
        </w:rPr>
        <w:t xml:space="preserve">he multinationals </w:t>
      </w:r>
      <w:r w:rsidR="00902A0D">
        <w:rPr>
          <w:rFonts w:ascii="Times New Roman" w:hAnsi="Times New Roman" w:cs="Times New Roman"/>
          <w:sz w:val="24"/>
          <w:szCs w:val="24"/>
        </w:rPr>
        <w:t>may be</w:t>
      </w:r>
      <w:r w:rsidR="00902A0D" w:rsidRPr="00E9657B">
        <w:rPr>
          <w:rFonts w:ascii="Times New Roman" w:hAnsi="Times New Roman" w:cs="Times New Roman"/>
          <w:sz w:val="24"/>
          <w:szCs w:val="24"/>
        </w:rPr>
        <w:t xml:space="preserve"> </w:t>
      </w:r>
      <w:r w:rsidR="00AB60B7" w:rsidRPr="00E9657B">
        <w:rPr>
          <w:rFonts w:ascii="Times New Roman" w:hAnsi="Times New Roman" w:cs="Times New Roman"/>
          <w:sz w:val="24"/>
          <w:szCs w:val="24"/>
        </w:rPr>
        <w:t xml:space="preserve">better off dissolving into two sets of operations, one in each of the two jurisdictions with the conflicting laws. And the two new firms, unrelated with each other after the disintegration, will fully comply with their respective host-state law, disregarding the conflicting law in the </w:t>
      </w:r>
      <w:r w:rsidR="00902A0D">
        <w:rPr>
          <w:rFonts w:ascii="Times New Roman" w:hAnsi="Times New Roman" w:cs="Times New Roman"/>
          <w:sz w:val="24"/>
          <w:szCs w:val="24"/>
        </w:rPr>
        <w:t>rival state</w:t>
      </w:r>
      <w:r w:rsidR="00AB60B7" w:rsidRPr="00E9657B">
        <w:rPr>
          <w:rFonts w:ascii="Times New Roman" w:hAnsi="Times New Roman" w:cs="Times New Roman"/>
          <w:sz w:val="24"/>
          <w:szCs w:val="24"/>
        </w:rPr>
        <w:t xml:space="preserve">. </w:t>
      </w:r>
      <w:r w:rsidR="006D2EFE">
        <w:rPr>
          <w:rFonts w:ascii="Times New Roman" w:hAnsi="Times New Roman" w:cs="Times New Roman"/>
          <w:sz w:val="24"/>
          <w:szCs w:val="24"/>
        </w:rPr>
        <w:t>The same logic also applies to multinationals with substantial exposure to the world’s two largest economies. For instance,</w:t>
      </w:r>
      <w:r w:rsidR="00AB60B7" w:rsidRPr="00E9657B">
        <w:rPr>
          <w:rFonts w:ascii="Times New Roman" w:hAnsi="Times New Roman" w:cs="Times New Roman"/>
          <w:sz w:val="24"/>
          <w:szCs w:val="24"/>
        </w:rPr>
        <w:t xml:space="preserve"> shareholders of HSBC, one of the world’s largest multinational banks with </w:t>
      </w:r>
      <w:r>
        <w:rPr>
          <w:rFonts w:ascii="Times New Roman" w:hAnsi="Times New Roman" w:cs="Times New Roman"/>
          <w:sz w:val="24"/>
          <w:szCs w:val="24"/>
        </w:rPr>
        <w:t>expansive</w:t>
      </w:r>
      <w:r w:rsidRPr="00E9657B">
        <w:rPr>
          <w:rFonts w:ascii="Times New Roman" w:hAnsi="Times New Roman" w:cs="Times New Roman"/>
          <w:sz w:val="24"/>
          <w:szCs w:val="24"/>
        </w:rPr>
        <w:t xml:space="preserve"> </w:t>
      </w:r>
      <w:r w:rsidR="00AB60B7" w:rsidRPr="00E9657B">
        <w:rPr>
          <w:rFonts w:ascii="Times New Roman" w:hAnsi="Times New Roman" w:cs="Times New Roman"/>
          <w:sz w:val="24"/>
          <w:szCs w:val="24"/>
        </w:rPr>
        <w:t>businesses in both the greater China area and the United States, have been advocating for a breakup of the bank to address the geopolitical tensions between the two major markets.</w:t>
      </w:r>
      <w:r w:rsidR="00AB60B7" w:rsidRPr="00E9657B">
        <w:rPr>
          <w:rStyle w:val="FootnoteReference"/>
          <w:rFonts w:ascii="Times New Roman" w:hAnsi="Times New Roman" w:cs="Times New Roman"/>
          <w:sz w:val="24"/>
          <w:szCs w:val="24"/>
        </w:rPr>
        <w:footnoteReference w:id="200"/>
      </w:r>
      <w:r w:rsidR="00AB60B7" w:rsidRPr="00E9657B">
        <w:rPr>
          <w:rFonts w:ascii="Times New Roman" w:hAnsi="Times New Roman" w:cs="Times New Roman"/>
          <w:sz w:val="24"/>
          <w:szCs w:val="24"/>
        </w:rPr>
        <w:t xml:space="preserve"> A key reason for the advocated reorganization is sustained loss from the bank’s U.S. business, which evidences the lack of efficiency gain from vertically integrating the U.S. and the Asian operations in one multinational enterprise.</w:t>
      </w:r>
      <w:r w:rsidR="00AB60B7" w:rsidRPr="00E9657B">
        <w:rPr>
          <w:rStyle w:val="FootnoteReference"/>
          <w:rFonts w:ascii="Times New Roman" w:hAnsi="Times New Roman" w:cs="Times New Roman"/>
          <w:sz w:val="24"/>
          <w:szCs w:val="24"/>
        </w:rPr>
        <w:footnoteReference w:id="201"/>
      </w:r>
      <w:r w:rsidR="00AB60B7" w:rsidRPr="00E9657B">
        <w:rPr>
          <w:rFonts w:ascii="Times New Roman" w:hAnsi="Times New Roman" w:cs="Times New Roman"/>
          <w:sz w:val="24"/>
          <w:szCs w:val="24"/>
        </w:rPr>
        <w:t xml:space="preserve">   </w:t>
      </w:r>
    </w:p>
    <w:p w14:paraId="5E757654" w14:textId="09AFE875" w:rsidR="005B3E58" w:rsidRDefault="00AB60B7" w:rsidP="00C12EF1">
      <w:pPr>
        <w:spacing w:after="0" w:line="240" w:lineRule="auto"/>
        <w:ind w:firstLine="720"/>
        <w:jc w:val="both"/>
        <w:rPr>
          <w:rFonts w:ascii="Times New Roman" w:hAnsi="Times New Roman" w:cs="Times New Roman"/>
          <w:sz w:val="24"/>
          <w:szCs w:val="24"/>
        </w:rPr>
      </w:pPr>
      <w:r w:rsidRPr="00E9657B">
        <w:rPr>
          <w:rFonts w:ascii="Times New Roman" w:hAnsi="Times New Roman" w:cs="Times New Roman"/>
          <w:sz w:val="24"/>
          <w:szCs w:val="24"/>
        </w:rPr>
        <w:t>By comparison, multinational</w:t>
      </w:r>
      <w:r w:rsidR="006D2EFE">
        <w:rPr>
          <w:rFonts w:ascii="Times New Roman" w:hAnsi="Times New Roman" w:cs="Times New Roman"/>
          <w:sz w:val="24"/>
          <w:szCs w:val="24"/>
        </w:rPr>
        <w:t xml:space="preserve"> expecting </w:t>
      </w:r>
      <w:r w:rsidRPr="00E9657B">
        <w:rPr>
          <w:rFonts w:ascii="Times New Roman" w:hAnsi="Times New Roman" w:cs="Times New Roman"/>
          <w:sz w:val="24"/>
          <w:szCs w:val="24"/>
        </w:rPr>
        <w:t xml:space="preserve">substantial efficiency gain from hierarchically organizing cross-border transactions will make more efforts to preserve its current organizational structure. However, the diverging institutional pulls of the </w:t>
      </w:r>
      <w:r w:rsidR="006D2EFE">
        <w:rPr>
          <w:rFonts w:ascii="Times New Roman" w:hAnsi="Times New Roman" w:cs="Times New Roman"/>
          <w:sz w:val="24"/>
          <w:szCs w:val="24"/>
        </w:rPr>
        <w:t>rivaling</w:t>
      </w:r>
      <w:r w:rsidR="006D2EFE" w:rsidRPr="00E9657B">
        <w:rPr>
          <w:rFonts w:ascii="Times New Roman" w:hAnsi="Times New Roman" w:cs="Times New Roman"/>
          <w:sz w:val="24"/>
          <w:szCs w:val="24"/>
        </w:rPr>
        <w:t xml:space="preserve"> </w:t>
      </w:r>
      <w:r w:rsidRPr="00E9657B">
        <w:rPr>
          <w:rFonts w:ascii="Times New Roman" w:hAnsi="Times New Roman" w:cs="Times New Roman"/>
          <w:sz w:val="24"/>
          <w:szCs w:val="24"/>
        </w:rPr>
        <w:t>jurisdictions will likely dilute internal corporate control</w:t>
      </w:r>
      <w:r w:rsidR="00902A0D">
        <w:rPr>
          <w:rFonts w:ascii="Times New Roman" w:hAnsi="Times New Roman" w:cs="Times New Roman"/>
          <w:sz w:val="24"/>
          <w:szCs w:val="24"/>
        </w:rPr>
        <w:t>,</w:t>
      </w:r>
      <w:r w:rsidRPr="00E9657B">
        <w:rPr>
          <w:rFonts w:ascii="Times New Roman" w:hAnsi="Times New Roman" w:cs="Times New Roman"/>
          <w:sz w:val="24"/>
          <w:szCs w:val="24"/>
        </w:rPr>
        <w:t xml:space="preserve"> </w:t>
      </w:r>
      <w:r w:rsidR="00902A0D">
        <w:rPr>
          <w:rFonts w:ascii="Times New Roman" w:hAnsi="Times New Roman" w:cs="Times New Roman"/>
          <w:sz w:val="24"/>
          <w:szCs w:val="24"/>
        </w:rPr>
        <w:t>for t</w:t>
      </w:r>
      <w:r w:rsidR="00902A0D" w:rsidRPr="00E9657B">
        <w:rPr>
          <w:rFonts w:ascii="Times New Roman" w:hAnsi="Times New Roman" w:cs="Times New Roman"/>
          <w:sz w:val="24"/>
          <w:szCs w:val="24"/>
        </w:rPr>
        <w:t xml:space="preserve">here </w:t>
      </w:r>
      <w:r w:rsidRPr="00E9657B">
        <w:rPr>
          <w:rFonts w:ascii="Times New Roman" w:hAnsi="Times New Roman" w:cs="Times New Roman"/>
          <w:sz w:val="24"/>
          <w:szCs w:val="24"/>
        </w:rPr>
        <w:t>must be a sufficient break in the chain of</w:t>
      </w:r>
      <w:r w:rsidR="00ED2CEB">
        <w:rPr>
          <w:rFonts w:ascii="Times New Roman" w:hAnsi="Times New Roman" w:cs="Times New Roman"/>
          <w:sz w:val="24"/>
          <w:szCs w:val="24"/>
        </w:rPr>
        <w:t xml:space="preserve"> </w:t>
      </w:r>
      <w:r w:rsidR="00ED2CEB">
        <w:rPr>
          <w:rFonts w:ascii="Times New Roman" w:hAnsi="Times New Roman" w:cs="Times New Roman"/>
          <w:sz w:val="24"/>
          <w:szCs w:val="24"/>
        </w:rPr>
        <w:lastRenderedPageBreak/>
        <w:t>internal</w:t>
      </w:r>
      <w:r w:rsidRPr="00E9657B">
        <w:rPr>
          <w:rFonts w:ascii="Times New Roman" w:hAnsi="Times New Roman" w:cs="Times New Roman"/>
          <w:sz w:val="24"/>
          <w:szCs w:val="24"/>
        </w:rPr>
        <w:t xml:space="preserve"> command so that the decision of one unit of the multinational to comply with one of the battling laws will not be attributable to another unit obligated to comply with the other. Take the well-known Cuban pajama case in 1997 as an illustrative example. To comply with the </w:t>
      </w:r>
      <w:r w:rsidRPr="00E9657B">
        <w:rPr>
          <w:rFonts w:ascii="Times New Roman" w:hAnsi="Times New Roman" w:cs="Times New Roman"/>
          <w:i/>
          <w:iCs/>
          <w:sz w:val="24"/>
          <w:szCs w:val="24"/>
        </w:rPr>
        <w:t>Helms-Burton Act</w:t>
      </w:r>
      <w:r w:rsidRPr="00E9657B">
        <w:rPr>
          <w:rFonts w:ascii="Times New Roman" w:hAnsi="Times New Roman" w:cs="Times New Roman"/>
          <w:sz w:val="24"/>
          <w:szCs w:val="24"/>
        </w:rPr>
        <w:t>, which p</w:t>
      </w:r>
      <w:r w:rsidR="00ED2CEB">
        <w:rPr>
          <w:rFonts w:ascii="Times New Roman" w:hAnsi="Times New Roman" w:cs="Times New Roman"/>
          <w:sz w:val="24"/>
          <w:szCs w:val="24"/>
        </w:rPr>
        <w:t>enalizes</w:t>
      </w:r>
      <w:r w:rsidRPr="00E9657B">
        <w:rPr>
          <w:rFonts w:ascii="Times New Roman" w:hAnsi="Times New Roman" w:cs="Times New Roman"/>
          <w:sz w:val="24"/>
          <w:szCs w:val="24"/>
        </w:rPr>
        <w:t xml:space="preserve"> non-U.S. companies dealing economically with Cuba, Wal-Mart halted sales of Cuban-made pajamas in its Canadian stores.</w:t>
      </w:r>
      <w:r w:rsidRPr="00E9657B">
        <w:rPr>
          <w:rStyle w:val="FootnoteReference"/>
          <w:rFonts w:ascii="Times New Roman" w:hAnsi="Times New Roman" w:cs="Times New Roman"/>
          <w:sz w:val="24"/>
          <w:szCs w:val="24"/>
        </w:rPr>
        <w:footnoteReference w:id="202"/>
      </w:r>
      <w:r w:rsidRPr="00E9657B">
        <w:rPr>
          <w:rFonts w:ascii="Times New Roman" w:hAnsi="Times New Roman" w:cs="Times New Roman"/>
          <w:sz w:val="24"/>
          <w:szCs w:val="24"/>
        </w:rPr>
        <w:t xml:space="preserve"> On March 4, 1997, the Canadian government initiated an investigation of the Wal-Mart’s decision for violation of the </w:t>
      </w:r>
      <w:r w:rsidRPr="00E9657B">
        <w:rPr>
          <w:rFonts w:ascii="Times New Roman" w:hAnsi="Times New Roman" w:cs="Times New Roman"/>
          <w:i/>
          <w:iCs/>
          <w:sz w:val="24"/>
          <w:szCs w:val="24"/>
        </w:rPr>
        <w:t>Foreign Extra-Territorial Measures Act</w:t>
      </w:r>
      <w:r w:rsidRPr="00E9657B">
        <w:rPr>
          <w:rFonts w:ascii="Times New Roman" w:hAnsi="Times New Roman" w:cs="Times New Roman"/>
          <w:sz w:val="24"/>
          <w:szCs w:val="24"/>
        </w:rPr>
        <w:t xml:space="preserve">, which is the Canadian blocking statute “barring companies operating in Canada from complying with the </w:t>
      </w:r>
      <w:r w:rsidRPr="00E9657B">
        <w:rPr>
          <w:rFonts w:ascii="Times New Roman" w:hAnsi="Times New Roman" w:cs="Times New Roman"/>
          <w:i/>
          <w:iCs/>
          <w:sz w:val="24"/>
          <w:szCs w:val="24"/>
        </w:rPr>
        <w:t>Helms-Burton Act</w:t>
      </w:r>
      <w:r w:rsidRPr="00E9657B">
        <w:rPr>
          <w:rFonts w:ascii="Times New Roman" w:hAnsi="Times New Roman" w:cs="Times New Roman"/>
          <w:sz w:val="24"/>
          <w:szCs w:val="24"/>
        </w:rPr>
        <w:t>.”</w:t>
      </w:r>
      <w:r w:rsidRPr="00E9657B">
        <w:rPr>
          <w:rStyle w:val="FootnoteReference"/>
          <w:rFonts w:ascii="Times New Roman" w:hAnsi="Times New Roman" w:cs="Times New Roman"/>
          <w:sz w:val="24"/>
          <w:szCs w:val="24"/>
        </w:rPr>
        <w:footnoteReference w:id="203"/>
      </w:r>
      <w:r w:rsidRPr="00E9657B">
        <w:rPr>
          <w:rFonts w:ascii="Times New Roman" w:hAnsi="Times New Roman" w:cs="Times New Roman"/>
          <w:sz w:val="24"/>
          <w:szCs w:val="24"/>
        </w:rPr>
        <w:t xml:space="preserve"> In response, Wal-Mart’s Canadian subsidiary decided to comply with the Canadian law and resumed the sale of the Cuban pajamas. </w:t>
      </w:r>
      <w:r w:rsidR="00ED2CEB">
        <w:rPr>
          <w:rFonts w:ascii="Times New Roman" w:hAnsi="Times New Roman" w:cs="Times New Roman"/>
          <w:sz w:val="24"/>
          <w:szCs w:val="24"/>
        </w:rPr>
        <w:t>Immediately, t</w:t>
      </w:r>
      <w:r w:rsidRPr="00E9657B">
        <w:rPr>
          <w:rFonts w:ascii="Times New Roman" w:hAnsi="Times New Roman" w:cs="Times New Roman"/>
          <w:sz w:val="24"/>
          <w:szCs w:val="24"/>
        </w:rPr>
        <w:t xml:space="preserve">he U.S. headquarters made it </w:t>
      </w:r>
      <w:r w:rsidR="00902A0D">
        <w:rPr>
          <w:rFonts w:ascii="Times New Roman" w:hAnsi="Times New Roman" w:cs="Times New Roman"/>
          <w:sz w:val="24"/>
          <w:szCs w:val="24"/>
        </w:rPr>
        <w:t xml:space="preserve">crystal </w:t>
      </w:r>
      <w:r w:rsidRPr="00E9657B">
        <w:rPr>
          <w:rFonts w:ascii="Times New Roman" w:hAnsi="Times New Roman" w:cs="Times New Roman"/>
          <w:sz w:val="24"/>
          <w:szCs w:val="24"/>
        </w:rPr>
        <w:t>clear that the Canadian executives’ decision defied its instruction.</w:t>
      </w:r>
      <w:r w:rsidRPr="00E9657B">
        <w:rPr>
          <w:rStyle w:val="FootnoteReference"/>
          <w:rFonts w:ascii="Times New Roman" w:hAnsi="Times New Roman" w:cs="Times New Roman"/>
          <w:sz w:val="24"/>
          <w:szCs w:val="24"/>
        </w:rPr>
        <w:footnoteReference w:id="204"/>
      </w:r>
      <w:r w:rsidRPr="00E9657B">
        <w:rPr>
          <w:rFonts w:ascii="Times New Roman" w:hAnsi="Times New Roman" w:cs="Times New Roman"/>
          <w:sz w:val="24"/>
          <w:szCs w:val="24"/>
        </w:rPr>
        <w:t xml:space="preserve"> The Canadian subsidiary might avail itself the foreign compulsion defense, which </w:t>
      </w:r>
      <w:r w:rsidRPr="009B0569">
        <w:rPr>
          <w:rFonts w:ascii="Times New Roman" w:hAnsi="Times New Roman" w:cs="Times New Roman"/>
          <w:sz w:val="24"/>
          <w:szCs w:val="24"/>
        </w:rPr>
        <w:t xml:space="preserve">is </w:t>
      </w:r>
      <w:r w:rsidR="00ED2CEB" w:rsidRPr="009B0569">
        <w:rPr>
          <w:rFonts w:ascii="Times New Roman" w:hAnsi="Times New Roman" w:cs="Times New Roman"/>
          <w:sz w:val="24"/>
          <w:szCs w:val="24"/>
        </w:rPr>
        <w:t>un</w:t>
      </w:r>
      <w:r w:rsidRPr="009B0569">
        <w:rPr>
          <w:rFonts w:ascii="Times New Roman" w:hAnsi="Times New Roman" w:cs="Times New Roman"/>
          <w:sz w:val="24"/>
          <w:szCs w:val="24"/>
        </w:rPr>
        <w:t>available to the U.S. parent, so the latter chose to dilute its internal control over the subsidiary’s decision.</w:t>
      </w:r>
      <w:r w:rsidR="00082E54">
        <w:rPr>
          <w:rFonts w:ascii="Times New Roman" w:hAnsi="Times New Roman" w:cs="Times New Roman"/>
          <w:sz w:val="24"/>
          <w:szCs w:val="24"/>
        </w:rPr>
        <w:t xml:space="preserve"> </w:t>
      </w:r>
    </w:p>
    <w:p w14:paraId="653FB01A" w14:textId="68EE8AE3" w:rsidR="000C2578" w:rsidRPr="007260AB" w:rsidRDefault="005B3E58" w:rsidP="007260AB">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TikTok offers another </w:t>
      </w:r>
      <w:r w:rsidR="00F73FAC">
        <w:rPr>
          <w:rFonts w:ascii="Times New Roman" w:hAnsi="Times New Roman" w:cs="Times New Roman"/>
          <w:sz w:val="24"/>
          <w:szCs w:val="24"/>
        </w:rPr>
        <w:t xml:space="preserve">illustrative </w:t>
      </w:r>
      <w:r>
        <w:rPr>
          <w:rFonts w:ascii="Times New Roman" w:hAnsi="Times New Roman" w:cs="Times New Roman"/>
          <w:sz w:val="24"/>
          <w:szCs w:val="24"/>
        </w:rPr>
        <w:t xml:space="preserve">example of dilution of control as a measure to address the compliance dilemma. Owned by </w:t>
      </w:r>
      <w:proofErr w:type="spellStart"/>
      <w:r>
        <w:rPr>
          <w:rFonts w:ascii="Times New Roman" w:hAnsi="Times New Roman" w:cs="Times New Roman"/>
          <w:sz w:val="24"/>
          <w:szCs w:val="24"/>
        </w:rPr>
        <w:t>Byte</w:t>
      </w:r>
      <w:r w:rsidR="00902A0D">
        <w:rPr>
          <w:rFonts w:ascii="Times New Roman" w:hAnsi="Times New Roman" w:cs="Times New Roman"/>
          <w:sz w:val="24"/>
          <w:szCs w:val="24"/>
        </w:rPr>
        <w:t>D</w:t>
      </w:r>
      <w:r>
        <w:rPr>
          <w:rFonts w:ascii="Times New Roman" w:hAnsi="Times New Roman" w:cs="Times New Roman"/>
          <w:sz w:val="24"/>
          <w:szCs w:val="24"/>
        </w:rPr>
        <w:t>ance</w:t>
      </w:r>
      <w:proofErr w:type="spellEnd"/>
      <w:r>
        <w:rPr>
          <w:rFonts w:ascii="Times New Roman" w:hAnsi="Times New Roman" w:cs="Times New Roman"/>
          <w:sz w:val="24"/>
          <w:szCs w:val="24"/>
        </w:rPr>
        <w:t>, a China-based multinational, TikTok has found itself at the center of the escalating U</w:t>
      </w:r>
      <w:r w:rsidR="00902A0D">
        <w:rPr>
          <w:rFonts w:ascii="Times New Roman" w:hAnsi="Times New Roman" w:cs="Times New Roman"/>
          <w:sz w:val="24"/>
          <w:szCs w:val="24"/>
        </w:rPr>
        <w:t>.</w:t>
      </w:r>
      <w:r>
        <w:rPr>
          <w:rFonts w:ascii="Times New Roman" w:hAnsi="Times New Roman" w:cs="Times New Roman"/>
          <w:sz w:val="24"/>
          <w:szCs w:val="24"/>
        </w:rPr>
        <w:t>S</w:t>
      </w:r>
      <w:r w:rsidR="00902A0D">
        <w:rPr>
          <w:rFonts w:ascii="Times New Roman" w:hAnsi="Times New Roman" w:cs="Times New Roman"/>
          <w:sz w:val="24"/>
          <w:szCs w:val="24"/>
        </w:rPr>
        <w:t>.</w:t>
      </w:r>
      <w:r>
        <w:rPr>
          <w:rFonts w:ascii="Times New Roman" w:hAnsi="Times New Roman" w:cs="Times New Roman"/>
          <w:sz w:val="24"/>
          <w:szCs w:val="24"/>
        </w:rPr>
        <w:t xml:space="preserve">-China geopolitical </w:t>
      </w:r>
      <w:r w:rsidR="00902A0D">
        <w:rPr>
          <w:rFonts w:ascii="Times New Roman" w:hAnsi="Times New Roman" w:cs="Times New Roman"/>
          <w:sz w:val="24"/>
          <w:szCs w:val="24"/>
        </w:rPr>
        <w:t>contest</w:t>
      </w:r>
      <w:r>
        <w:rPr>
          <w:rFonts w:ascii="Times New Roman" w:hAnsi="Times New Roman" w:cs="Times New Roman"/>
          <w:sz w:val="24"/>
          <w:szCs w:val="24"/>
        </w:rPr>
        <w:t xml:space="preserve">. U.S. politicians have alleged that </w:t>
      </w:r>
      <w:proofErr w:type="spellStart"/>
      <w:r w:rsidR="00902A0D">
        <w:rPr>
          <w:rFonts w:ascii="Times New Roman" w:hAnsi="Times New Roman" w:cs="Times New Roman"/>
          <w:sz w:val="24"/>
          <w:szCs w:val="24"/>
        </w:rPr>
        <w:t>ByteDance</w:t>
      </w:r>
      <w:proofErr w:type="spellEnd"/>
      <w:r>
        <w:rPr>
          <w:rFonts w:ascii="Times New Roman" w:hAnsi="Times New Roman" w:cs="Times New Roman"/>
          <w:sz w:val="24"/>
          <w:szCs w:val="24"/>
        </w:rPr>
        <w:t xml:space="preserve">, being a Chinese company, is bound by Chinese law to </w:t>
      </w:r>
      <w:r w:rsidR="0079343F">
        <w:rPr>
          <w:rFonts w:ascii="Times New Roman" w:hAnsi="Times New Roman" w:cs="Times New Roman"/>
          <w:sz w:val="24"/>
          <w:szCs w:val="24"/>
        </w:rPr>
        <w:t>submit</w:t>
      </w:r>
      <w:r>
        <w:rPr>
          <w:rFonts w:ascii="Times New Roman" w:hAnsi="Times New Roman" w:cs="Times New Roman"/>
          <w:sz w:val="24"/>
          <w:szCs w:val="24"/>
        </w:rPr>
        <w:t xml:space="preserve"> U.S. users’ data collected by TikTok to the Chinese government when</w:t>
      </w:r>
      <w:r w:rsidR="00902A0D">
        <w:rPr>
          <w:rFonts w:ascii="Times New Roman" w:hAnsi="Times New Roman" w:cs="Times New Roman"/>
          <w:sz w:val="24"/>
          <w:szCs w:val="24"/>
        </w:rPr>
        <w:t>ever</w:t>
      </w:r>
      <w:r>
        <w:rPr>
          <w:rFonts w:ascii="Times New Roman" w:hAnsi="Times New Roman" w:cs="Times New Roman"/>
          <w:sz w:val="24"/>
          <w:szCs w:val="24"/>
        </w:rPr>
        <w:t xml:space="preserve"> it so requests.</w:t>
      </w:r>
      <w:r w:rsidR="007E16A3">
        <w:rPr>
          <w:rStyle w:val="FootnoteReference"/>
          <w:rFonts w:ascii="Times New Roman" w:hAnsi="Times New Roman" w:cs="Times New Roman"/>
          <w:sz w:val="24"/>
          <w:szCs w:val="24"/>
        </w:rPr>
        <w:footnoteReference w:id="205"/>
      </w:r>
      <w:r>
        <w:rPr>
          <w:rFonts w:ascii="Times New Roman" w:hAnsi="Times New Roman" w:cs="Times New Roman"/>
          <w:sz w:val="24"/>
          <w:szCs w:val="24"/>
        </w:rPr>
        <w:t xml:space="preserve"> TikTok, on the other hand, is a U.S. entity subject to U.S. law. To address the compliance dilemma, TikTok is proposing a</w:t>
      </w:r>
      <w:r w:rsidR="0079343F">
        <w:rPr>
          <w:rFonts w:ascii="Times New Roman" w:hAnsi="Times New Roman" w:cs="Times New Roman"/>
          <w:sz w:val="24"/>
          <w:szCs w:val="24"/>
        </w:rPr>
        <w:t xml:space="preserve"> “</w:t>
      </w:r>
      <w:r>
        <w:rPr>
          <w:rFonts w:ascii="Times New Roman" w:hAnsi="Times New Roman" w:cs="Times New Roman"/>
          <w:sz w:val="24"/>
          <w:szCs w:val="24"/>
        </w:rPr>
        <w:t>$1.5 billion</w:t>
      </w:r>
      <w:r w:rsidR="0079343F">
        <w:rPr>
          <w:rFonts w:ascii="Times New Roman" w:hAnsi="Times New Roman" w:cs="Times New Roman"/>
          <w:sz w:val="24"/>
          <w:szCs w:val="24"/>
        </w:rPr>
        <w:t xml:space="preserve"> plan to revamp their operations to ensure that the site is </w:t>
      </w:r>
      <w:r w:rsidR="0079343F" w:rsidRPr="007260AB">
        <w:rPr>
          <w:rFonts w:ascii="Times New Roman" w:hAnsi="Times New Roman" w:cs="Times New Roman"/>
          <w:i/>
          <w:iCs/>
          <w:sz w:val="24"/>
          <w:szCs w:val="24"/>
        </w:rPr>
        <w:t>independent</w:t>
      </w:r>
      <w:r w:rsidR="0079343F">
        <w:rPr>
          <w:rFonts w:ascii="Times New Roman" w:hAnsi="Times New Roman" w:cs="Times New Roman"/>
          <w:sz w:val="24"/>
          <w:szCs w:val="24"/>
        </w:rPr>
        <w:t xml:space="preserve">,” [emphasis added] and “a new wholly owned subsidiary called TikTok U.S. Data Security, overseen </w:t>
      </w:r>
      <w:r w:rsidR="0079343F" w:rsidRPr="00F73FAC">
        <w:rPr>
          <w:rFonts w:ascii="Times New Roman" w:hAnsi="Times New Roman" w:cs="Times New Roman"/>
          <w:sz w:val="24"/>
          <w:szCs w:val="24"/>
        </w:rPr>
        <w:t>by an outside board of directors, to safeguard data on the app.”</w:t>
      </w:r>
      <w:r w:rsidR="0079343F" w:rsidRPr="00F73FAC">
        <w:rPr>
          <w:rStyle w:val="FootnoteReference"/>
          <w:rFonts w:ascii="Times New Roman" w:hAnsi="Times New Roman" w:cs="Times New Roman"/>
          <w:sz w:val="24"/>
          <w:szCs w:val="24"/>
        </w:rPr>
        <w:footnoteReference w:id="206"/>
      </w:r>
      <w:r w:rsidR="0079343F" w:rsidRPr="00F73FAC">
        <w:rPr>
          <w:rFonts w:ascii="Times New Roman" w:hAnsi="Times New Roman" w:cs="Times New Roman"/>
          <w:sz w:val="24"/>
          <w:szCs w:val="24"/>
        </w:rPr>
        <w:t xml:space="preserve"> </w:t>
      </w:r>
      <w:r w:rsidR="00F73FAC" w:rsidRPr="00F73FAC">
        <w:rPr>
          <w:rFonts w:ascii="Times New Roman" w:hAnsi="Times New Roman" w:cs="Times New Roman"/>
          <w:sz w:val="24"/>
          <w:szCs w:val="24"/>
        </w:rPr>
        <w:t xml:space="preserve">Also, the company </w:t>
      </w:r>
      <w:r w:rsidR="00F73FAC" w:rsidRPr="00AD09FF">
        <w:rPr>
          <w:rFonts w:ascii="Times New Roman" w:hAnsi="Times New Roman" w:cs="Times New Roman"/>
          <w:sz w:val="24"/>
          <w:szCs w:val="24"/>
        </w:rPr>
        <w:t>emphasizes that “</w:t>
      </w:r>
      <w:r w:rsidR="000C2578" w:rsidRPr="007260AB">
        <w:rPr>
          <w:rFonts w:ascii="Times New Roman" w:hAnsi="Times New Roman" w:cs="Times New Roman"/>
          <w:sz w:val="24"/>
          <w:szCs w:val="24"/>
        </w:rPr>
        <w:t>all the US users’ traffic has now been routed to US-based servers of Oracle Cloud and all American users’ data are to be deleted from TikTok’s own data centers.</w:t>
      </w:r>
      <w:r w:rsidR="00F73FAC" w:rsidRPr="007260AB">
        <w:rPr>
          <w:rFonts w:ascii="Times New Roman" w:hAnsi="Times New Roman" w:cs="Times New Roman"/>
          <w:sz w:val="24"/>
          <w:szCs w:val="24"/>
        </w:rPr>
        <w:t>”</w:t>
      </w:r>
      <w:r w:rsidR="000C2578" w:rsidRPr="007260AB">
        <w:rPr>
          <w:rStyle w:val="FootnoteReference"/>
          <w:rFonts w:ascii="Times New Roman" w:hAnsi="Times New Roman" w:cs="Times New Roman"/>
          <w:sz w:val="24"/>
          <w:szCs w:val="24"/>
        </w:rPr>
        <w:footnoteReference w:id="207"/>
      </w:r>
      <w:r w:rsidR="000C2578" w:rsidRPr="007260AB">
        <w:rPr>
          <w:rFonts w:ascii="Times New Roman" w:hAnsi="Times New Roman" w:cs="Times New Roman"/>
          <w:sz w:val="24"/>
          <w:szCs w:val="24"/>
        </w:rPr>
        <w:t xml:space="preserve"> </w:t>
      </w:r>
      <w:r w:rsidR="00F73FAC" w:rsidRPr="007260AB">
        <w:rPr>
          <w:rFonts w:ascii="Times New Roman" w:hAnsi="Times New Roman" w:cs="Times New Roman"/>
          <w:sz w:val="24"/>
          <w:szCs w:val="24"/>
        </w:rPr>
        <w:t>Additionally</w:t>
      </w:r>
      <w:r w:rsidR="000C2578" w:rsidRPr="007260AB">
        <w:rPr>
          <w:rFonts w:ascii="Times New Roman" w:hAnsi="Times New Roman" w:cs="Times New Roman"/>
          <w:sz w:val="24"/>
          <w:szCs w:val="24"/>
        </w:rPr>
        <w:t xml:space="preserve">, </w:t>
      </w:r>
      <w:proofErr w:type="spellStart"/>
      <w:r w:rsidR="000C2578" w:rsidRPr="007260AB">
        <w:rPr>
          <w:rFonts w:ascii="Times New Roman" w:hAnsi="Times New Roman" w:cs="Times New Roman"/>
          <w:sz w:val="24"/>
          <w:szCs w:val="24"/>
        </w:rPr>
        <w:t>ByteDance</w:t>
      </w:r>
      <w:proofErr w:type="spellEnd"/>
      <w:r w:rsidR="00F73FAC" w:rsidRPr="007260AB">
        <w:rPr>
          <w:rFonts w:ascii="Times New Roman" w:hAnsi="Times New Roman" w:cs="Times New Roman"/>
          <w:sz w:val="24"/>
          <w:szCs w:val="24"/>
        </w:rPr>
        <w:t xml:space="preserve"> </w:t>
      </w:r>
      <w:r w:rsidR="00F73FAC" w:rsidRPr="007260AB">
        <w:rPr>
          <w:rFonts w:ascii="Times New Roman" w:hAnsi="Times New Roman" w:cs="Times New Roman"/>
          <w:sz w:val="24"/>
          <w:szCs w:val="24"/>
        </w:rPr>
        <w:lastRenderedPageBreak/>
        <w:t>reported that</w:t>
      </w:r>
      <w:r w:rsidR="000C2578" w:rsidRPr="007260AB">
        <w:rPr>
          <w:rFonts w:ascii="Times New Roman" w:hAnsi="Times New Roman" w:cs="Times New Roman"/>
          <w:sz w:val="24"/>
          <w:szCs w:val="24"/>
        </w:rPr>
        <w:t xml:space="preserve"> </w:t>
      </w:r>
      <w:r w:rsidR="00F73FAC" w:rsidRPr="007260AB">
        <w:rPr>
          <w:rFonts w:ascii="Times New Roman" w:hAnsi="Times New Roman" w:cs="Times New Roman"/>
          <w:sz w:val="24"/>
          <w:szCs w:val="24"/>
        </w:rPr>
        <w:t xml:space="preserve">its </w:t>
      </w:r>
      <w:r w:rsidR="000C2578" w:rsidRPr="007260AB">
        <w:rPr>
          <w:rFonts w:ascii="Times New Roman" w:hAnsi="Times New Roman" w:cs="Times New Roman"/>
          <w:sz w:val="24"/>
          <w:szCs w:val="24"/>
        </w:rPr>
        <w:t xml:space="preserve">general counsel </w:t>
      </w:r>
      <w:r w:rsidR="00F73FAC" w:rsidRPr="007260AB">
        <w:rPr>
          <w:rFonts w:ascii="Times New Roman" w:hAnsi="Times New Roman" w:cs="Times New Roman"/>
          <w:sz w:val="24"/>
          <w:szCs w:val="24"/>
        </w:rPr>
        <w:t>had ceded his oversight on</w:t>
      </w:r>
      <w:r w:rsidR="000C2578" w:rsidRPr="007260AB">
        <w:rPr>
          <w:rFonts w:ascii="Times New Roman" w:hAnsi="Times New Roman" w:cs="Times New Roman"/>
          <w:sz w:val="24"/>
          <w:szCs w:val="24"/>
        </w:rPr>
        <w:t xml:space="preserve"> U.S. government relations for TikTok.</w:t>
      </w:r>
      <w:r w:rsidR="000C2578" w:rsidRPr="007260AB">
        <w:rPr>
          <w:rStyle w:val="FootnoteReference"/>
          <w:rFonts w:ascii="Times New Roman" w:hAnsi="Times New Roman" w:cs="Times New Roman"/>
          <w:sz w:val="24"/>
          <w:szCs w:val="24"/>
        </w:rPr>
        <w:footnoteReference w:id="208"/>
      </w:r>
      <w:r w:rsidR="000C2578" w:rsidRPr="007260AB">
        <w:rPr>
          <w:rFonts w:ascii="Times New Roman" w:hAnsi="Times New Roman" w:cs="Times New Roman"/>
          <w:sz w:val="24"/>
          <w:szCs w:val="24"/>
        </w:rPr>
        <w:t xml:space="preserve"> </w:t>
      </w:r>
    </w:p>
    <w:p w14:paraId="3B4A0951" w14:textId="18BC2831" w:rsidR="00AB60B7" w:rsidRPr="009B0569" w:rsidRDefault="00AD09FF" w:rsidP="00C12EF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Apart from organizational strategies</w:t>
      </w:r>
      <w:r w:rsidR="00AB60B7" w:rsidRPr="009B0569">
        <w:rPr>
          <w:rFonts w:ascii="Times New Roman" w:hAnsi="Times New Roman" w:cs="Times New Roman"/>
          <w:sz w:val="24"/>
          <w:szCs w:val="24"/>
        </w:rPr>
        <w:t xml:space="preserve">, multinationals deriving significant gains from vertically integrating transnational businesses </w:t>
      </w:r>
      <w:r w:rsidR="00902A0D">
        <w:rPr>
          <w:rFonts w:ascii="Times New Roman" w:hAnsi="Times New Roman" w:cs="Times New Roman"/>
          <w:sz w:val="24"/>
          <w:szCs w:val="24"/>
        </w:rPr>
        <w:t>may</w:t>
      </w:r>
      <w:r w:rsidR="00AB60B7" w:rsidRPr="009B0569">
        <w:rPr>
          <w:rFonts w:ascii="Times New Roman" w:hAnsi="Times New Roman" w:cs="Times New Roman"/>
          <w:sz w:val="24"/>
          <w:szCs w:val="24"/>
        </w:rPr>
        <w:t xml:space="preserve"> also explore or invest in maneuvering tactics </w:t>
      </w:r>
      <w:proofErr w:type="gramStart"/>
      <w:r w:rsidR="00AB60B7" w:rsidRPr="009B0569">
        <w:rPr>
          <w:rFonts w:ascii="Times New Roman" w:hAnsi="Times New Roman" w:cs="Times New Roman"/>
          <w:sz w:val="24"/>
          <w:szCs w:val="24"/>
        </w:rPr>
        <w:t>in order to</w:t>
      </w:r>
      <w:proofErr w:type="gramEnd"/>
      <w:r w:rsidR="00AB60B7" w:rsidRPr="009B0569">
        <w:rPr>
          <w:rFonts w:ascii="Times New Roman" w:hAnsi="Times New Roman" w:cs="Times New Roman"/>
          <w:sz w:val="24"/>
          <w:szCs w:val="24"/>
        </w:rPr>
        <w:t xml:space="preserve"> stay in compliance with both conflicting laws.</w:t>
      </w:r>
      <w:r w:rsidR="00813D97">
        <w:rPr>
          <w:rStyle w:val="FootnoteReference"/>
          <w:rFonts w:ascii="Times New Roman" w:hAnsi="Times New Roman" w:cs="Times New Roman"/>
          <w:sz w:val="24"/>
          <w:szCs w:val="24"/>
        </w:rPr>
        <w:footnoteReference w:id="209"/>
      </w:r>
      <w:r w:rsidR="00AB60B7" w:rsidRPr="009B0569">
        <w:rPr>
          <w:rFonts w:ascii="Times New Roman" w:hAnsi="Times New Roman" w:cs="Times New Roman"/>
          <w:sz w:val="24"/>
          <w:szCs w:val="24"/>
        </w:rPr>
        <w:t xml:space="preserve"> As noted, legislation is often “vague and leaves room for conflicting interpretations.”</w:t>
      </w:r>
      <w:r w:rsidR="00AB60B7" w:rsidRPr="009B0569">
        <w:rPr>
          <w:rStyle w:val="FootnoteReference"/>
          <w:rFonts w:ascii="Times New Roman" w:hAnsi="Times New Roman" w:cs="Times New Roman"/>
          <w:sz w:val="24"/>
          <w:szCs w:val="24"/>
        </w:rPr>
        <w:footnoteReference w:id="210"/>
      </w:r>
      <w:r w:rsidR="00AB60B7" w:rsidRPr="009B0569">
        <w:rPr>
          <w:rFonts w:ascii="Times New Roman" w:hAnsi="Times New Roman" w:cs="Times New Roman"/>
          <w:sz w:val="24"/>
          <w:szCs w:val="24"/>
        </w:rPr>
        <w:t xml:space="preserve"> Multinationals may employ lawyers and consultants to device compliance tactics so that they appear to comply with both “conflicting” laws. Take </w:t>
      </w:r>
      <w:r w:rsidR="00E304C5">
        <w:rPr>
          <w:rFonts w:ascii="Times New Roman" w:hAnsi="Times New Roman" w:cs="Times New Roman"/>
          <w:sz w:val="24"/>
          <w:szCs w:val="24"/>
        </w:rPr>
        <w:t>as</w:t>
      </w:r>
      <w:r w:rsidR="00E304C5" w:rsidRPr="009B0569">
        <w:rPr>
          <w:rFonts w:ascii="Times New Roman" w:hAnsi="Times New Roman" w:cs="Times New Roman"/>
          <w:sz w:val="24"/>
          <w:szCs w:val="24"/>
        </w:rPr>
        <w:t xml:space="preserve"> </w:t>
      </w:r>
      <w:r w:rsidR="00AB60B7" w:rsidRPr="009B0569">
        <w:rPr>
          <w:rFonts w:ascii="Times New Roman" w:hAnsi="Times New Roman" w:cs="Times New Roman"/>
          <w:sz w:val="24"/>
          <w:szCs w:val="24"/>
        </w:rPr>
        <w:t xml:space="preserve">an example some Chinese multinationals’ efforts to navigate the conflict between the HFCA Act and the Chinese law prohibiting unrestrained inspection by foreign regulatory agencies. </w:t>
      </w:r>
      <w:r w:rsidR="009C7D62">
        <w:rPr>
          <w:rFonts w:ascii="Times New Roman" w:hAnsi="Times New Roman" w:cs="Times New Roman"/>
          <w:sz w:val="24"/>
          <w:szCs w:val="24"/>
        </w:rPr>
        <w:t xml:space="preserve">As discussed earlier, </w:t>
      </w:r>
      <w:r w:rsidR="00AB60B7" w:rsidRPr="009B0569">
        <w:rPr>
          <w:rFonts w:ascii="Times New Roman" w:hAnsi="Times New Roman" w:cs="Times New Roman"/>
          <w:sz w:val="24"/>
          <w:szCs w:val="24"/>
        </w:rPr>
        <w:t>the HFCA Act</w:t>
      </w:r>
      <w:r w:rsidR="009C7D62">
        <w:rPr>
          <w:rFonts w:ascii="Times New Roman" w:hAnsi="Times New Roman" w:cs="Times New Roman"/>
          <w:sz w:val="24"/>
          <w:szCs w:val="24"/>
        </w:rPr>
        <w:t xml:space="preserve"> threatens to</w:t>
      </w:r>
      <w:r w:rsidR="00AB60B7" w:rsidRPr="009B0569">
        <w:rPr>
          <w:rFonts w:ascii="Times New Roman" w:hAnsi="Times New Roman" w:cs="Times New Roman"/>
          <w:sz w:val="24"/>
          <w:szCs w:val="24"/>
        </w:rPr>
        <w:t xml:space="preserve"> </w:t>
      </w:r>
      <w:r w:rsidR="009C7D62">
        <w:rPr>
          <w:rFonts w:ascii="Times New Roman" w:hAnsi="Times New Roman" w:cs="Times New Roman"/>
          <w:sz w:val="24"/>
          <w:szCs w:val="24"/>
        </w:rPr>
        <w:t xml:space="preserve">delist </w:t>
      </w:r>
      <w:r w:rsidR="00AB60B7" w:rsidRPr="009B0569">
        <w:rPr>
          <w:rFonts w:ascii="Times New Roman" w:hAnsi="Times New Roman" w:cs="Times New Roman"/>
          <w:sz w:val="24"/>
          <w:szCs w:val="24"/>
        </w:rPr>
        <w:t>China-based U.S.-listed firms if their accounting firms withhold audit papers from the PCAOB. Yet until a compromise was reached recently between the SEC and its Chinese counterpart,</w:t>
      </w:r>
      <w:r w:rsidR="00AB60B7" w:rsidRPr="009B0569">
        <w:rPr>
          <w:rStyle w:val="FootnoteReference"/>
          <w:rFonts w:ascii="Times New Roman" w:hAnsi="Times New Roman" w:cs="Times New Roman"/>
          <w:sz w:val="24"/>
          <w:szCs w:val="24"/>
        </w:rPr>
        <w:footnoteReference w:id="211"/>
      </w:r>
      <w:r w:rsidR="00AB60B7" w:rsidRPr="009B0569">
        <w:rPr>
          <w:rFonts w:ascii="Times New Roman" w:hAnsi="Times New Roman" w:cs="Times New Roman"/>
          <w:sz w:val="24"/>
          <w:szCs w:val="24"/>
        </w:rPr>
        <w:t xml:space="preserve"> Chinese laws had barred the accounting firms from submitting the audit documents for foreign </w:t>
      </w:r>
      <w:r w:rsidR="00E304C5">
        <w:rPr>
          <w:rFonts w:ascii="Times New Roman" w:hAnsi="Times New Roman" w:cs="Times New Roman"/>
          <w:sz w:val="24"/>
          <w:szCs w:val="24"/>
        </w:rPr>
        <w:t xml:space="preserve">regulatory </w:t>
      </w:r>
      <w:r w:rsidR="00AB60B7" w:rsidRPr="009B0569">
        <w:rPr>
          <w:rFonts w:ascii="Times New Roman" w:hAnsi="Times New Roman" w:cs="Times New Roman"/>
          <w:sz w:val="24"/>
          <w:szCs w:val="24"/>
        </w:rPr>
        <w:t xml:space="preserve">inspection. To address the compliance predicament, some Chinese companies listing securities in the United States have </w:t>
      </w:r>
      <w:r>
        <w:rPr>
          <w:rFonts w:ascii="Times New Roman" w:hAnsi="Times New Roman" w:cs="Times New Roman"/>
          <w:sz w:val="24"/>
          <w:szCs w:val="24"/>
        </w:rPr>
        <w:t>adopted</w:t>
      </w:r>
      <w:r w:rsidRPr="009B0569">
        <w:rPr>
          <w:rFonts w:ascii="Times New Roman" w:hAnsi="Times New Roman" w:cs="Times New Roman"/>
          <w:sz w:val="24"/>
          <w:szCs w:val="24"/>
        </w:rPr>
        <w:t xml:space="preserve"> </w:t>
      </w:r>
      <w:r w:rsidR="00AB60B7" w:rsidRPr="009B0569">
        <w:rPr>
          <w:rFonts w:ascii="Times New Roman" w:hAnsi="Times New Roman" w:cs="Times New Roman"/>
          <w:sz w:val="24"/>
          <w:szCs w:val="24"/>
        </w:rPr>
        <w:t>a workaround by having their Chinese accounting firm team up with a U.S. accounting firm. The latter would permit</w:t>
      </w:r>
      <w:r w:rsidR="00040141">
        <w:rPr>
          <w:rFonts w:ascii="Times New Roman" w:hAnsi="Times New Roman" w:cs="Times New Roman"/>
          <w:sz w:val="24"/>
          <w:szCs w:val="24"/>
        </w:rPr>
        <w:t xml:space="preserve"> the</w:t>
      </w:r>
      <w:r w:rsidR="00AB60B7" w:rsidRPr="009B0569">
        <w:rPr>
          <w:rFonts w:ascii="Times New Roman" w:hAnsi="Times New Roman" w:cs="Times New Roman"/>
          <w:sz w:val="24"/>
          <w:szCs w:val="24"/>
        </w:rPr>
        <w:t xml:space="preserve"> PCAOB unrestrained inspection of its audit papers.</w:t>
      </w:r>
      <w:r w:rsidR="00AB60B7" w:rsidRPr="009B0569">
        <w:rPr>
          <w:rStyle w:val="FootnoteReference"/>
          <w:rFonts w:ascii="Times New Roman" w:hAnsi="Times New Roman" w:cs="Times New Roman"/>
          <w:sz w:val="24"/>
          <w:szCs w:val="24"/>
        </w:rPr>
        <w:footnoteReference w:id="212"/>
      </w:r>
      <w:r w:rsidR="00AB60B7" w:rsidRPr="009B0569">
        <w:rPr>
          <w:rFonts w:ascii="Times New Roman" w:hAnsi="Times New Roman" w:cs="Times New Roman"/>
          <w:sz w:val="24"/>
          <w:szCs w:val="24"/>
        </w:rPr>
        <w:t xml:space="preserve">  </w:t>
      </w:r>
    </w:p>
    <w:p w14:paraId="22544EEE" w14:textId="055EA856" w:rsidR="00AB60B7" w:rsidRPr="00040141" w:rsidRDefault="00AB60B7" w:rsidP="00C12EF1">
      <w:pPr>
        <w:spacing w:after="0" w:line="240" w:lineRule="auto"/>
        <w:ind w:firstLine="720"/>
        <w:jc w:val="both"/>
        <w:rPr>
          <w:rFonts w:ascii="Times New Roman" w:hAnsi="Times New Roman" w:cs="Times New Roman"/>
          <w:sz w:val="24"/>
          <w:szCs w:val="24"/>
        </w:rPr>
      </w:pPr>
      <w:r w:rsidRPr="009B0569">
        <w:rPr>
          <w:rFonts w:ascii="Times New Roman" w:hAnsi="Times New Roman" w:cs="Times New Roman"/>
          <w:sz w:val="24"/>
          <w:szCs w:val="24"/>
        </w:rPr>
        <w:t>The discussion about the multinationals’ coping strategies has so far treated the dual coercive institutional pressure and conflicting laws as exogenous constraints. However, as noted earlier, multinational</w:t>
      </w:r>
      <w:r w:rsidR="00040141">
        <w:rPr>
          <w:rFonts w:ascii="Times New Roman" w:hAnsi="Times New Roman" w:cs="Times New Roman"/>
          <w:sz w:val="24"/>
          <w:szCs w:val="24"/>
        </w:rPr>
        <w:t xml:space="preserve"> companies</w:t>
      </w:r>
      <w:r w:rsidRPr="009B0569">
        <w:rPr>
          <w:rFonts w:ascii="Times New Roman" w:hAnsi="Times New Roman" w:cs="Times New Roman"/>
          <w:sz w:val="24"/>
          <w:szCs w:val="24"/>
        </w:rPr>
        <w:t xml:space="preserve"> may </w:t>
      </w:r>
      <w:r w:rsidR="00E304C5">
        <w:rPr>
          <w:rFonts w:ascii="Times New Roman" w:hAnsi="Times New Roman" w:cs="Times New Roman"/>
          <w:sz w:val="24"/>
          <w:szCs w:val="24"/>
        </w:rPr>
        <w:t xml:space="preserve">also </w:t>
      </w:r>
      <w:r w:rsidR="00AD09FF">
        <w:rPr>
          <w:rFonts w:ascii="Times New Roman" w:hAnsi="Times New Roman" w:cs="Times New Roman"/>
          <w:sz w:val="24"/>
          <w:szCs w:val="24"/>
        </w:rPr>
        <w:t xml:space="preserve">choose reform strategies and </w:t>
      </w:r>
      <w:r w:rsidRPr="009B0569">
        <w:rPr>
          <w:rFonts w:ascii="Times New Roman" w:hAnsi="Times New Roman" w:cs="Times New Roman"/>
          <w:sz w:val="24"/>
          <w:szCs w:val="24"/>
        </w:rPr>
        <w:t>modify their transnational legal environment. Scholars have identified spaces where disparate institutions clash as providing fertile ground for institutional entrepreneurship, hence one would expect multinationals exposed to competing isomorphic pulls to display active agency in altering their institutional environment.</w:t>
      </w:r>
      <w:r w:rsidRPr="009B0569">
        <w:rPr>
          <w:rStyle w:val="FootnoteReference"/>
          <w:rFonts w:ascii="Times New Roman" w:hAnsi="Times New Roman" w:cs="Times New Roman"/>
          <w:sz w:val="24"/>
          <w:szCs w:val="24"/>
        </w:rPr>
        <w:footnoteReference w:id="213"/>
      </w:r>
      <w:r w:rsidRPr="009B0569">
        <w:rPr>
          <w:rFonts w:ascii="Times New Roman" w:hAnsi="Times New Roman" w:cs="Times New Roman"/>
          <w:sz w:val="24"/>
          <w:szCs w:val="24"/>
        </w:rPr>
        <w:t xml:space="preserve"> To be </w:t>
      </w:r>
      <w:r w:rsidRPr="009B0569">
        <w:rPr>
          <w:rFonts w:ascii="Times New Roman" w:hAnsi="Times New Roman" w:cs="Times New Roman"/>
          <w:sz w:val="24"/>
          <w:szCs w:val="24"/>
        </w:rPr>
        <w:lastRenderedPageBreak/>
        <w:t xml:space="preserve">concrete, multinationals hoping to </w:t>
      </w:r>
      <w:r w:rsidRPr="00040141">
        <w:rPr>
          <w:rFonts w:ascii="Times New Roman" w:hAnsi="Times New Roman" w:cs="Times New Roman"/>
          <w:sz w:val="24"/>
          <w:szCs w:val="24"/>
        </w:rPr>
        <w:t xml:space="preserve">preserve their current organizational structure may strive to amend the conflicting laws and ameliorate the risk or damage associated with the compliance dilemma. A multinational may do so by itself or engage in coordinated collective action. </w:t>
      </w:r>
      <w:proofErr w:type="gramStart"/>
      <w:r w:rsidRPr="00040141">
        <w:rPr>
          <w:rFonts w:ascii="Times New Roman" w:hAnsi="Times New Roman" w:cs="Times New Roman"/>
          <w:sz w:val="24"/>
          <w:szCs w:val="24"/>
        </w:rPr>
        <w:t>Generally speaking, when</w:t>
      </w:r>
      <w:proofErr w:type="gramEnd"/>
      <w:r w:rsidRPr="00040141">
        <w:rPr>
          <w:rFonts w:ascii="Times New Roman" w:hAnsi="Times New Roman" w:cs="Times New Roman"/>
          <w:sz w:val="24"/>
          <w:szCs w:val="24"/>
        </w:rPr>
        <w:t xml:space="preserve"> a law narrowly targets one or a small group of multinationals, we are likely to observe individual efforts to mitigate noncompliance risk. Lobbying one or </w:t>
      </w:r>
      <w:proofErr w:type="gramStart"/>
      <w:r w:rsidRPr="00040141">
        <w:rPr>
          <w:rFonts w:ascii="Times New Roman" w:hAnsi="Times New Roman" w:cs="Times New Roman"/>
          <w:sz w:val="24"/>
          <w:szCs w:val="24"/>
        </w:rPr>
        <w:t>both of the rival</w:t>
      </w:r>
      <w:proofErr w:type="gramEnd"/>
      <w:r w:rsidRPr="00040141">
        <w:rPr>
          <w:rFonts w:ascii="Times New Roman" w:hAnsi="Times New Roman" w:cs="Times New Roman"/>
          <w:sz w:val="24"/>
          <w:szCs w:val="24"/>
        </w:rPr>
        <w:t xml:space="preserve"> governments enforcing the conflicting laws may carve out firm-specific exemptions. For instance, multinationals in the high-tech sector have </w:t>
      </w:r>
      <w:r w:rsidR="00E304C5">
        <w:rPr>
          <w:rFonts w:ascii="Times New Roman" w:hAnsi="Times New Roman" w:cs="Times New Roman"/>
          <w:sz w:val="24"/>
          <w:szCs w:val="24"/>
        </w:rPr>
        <w:t>routinely</w:t>
      </w:r>
      <w:r w:rsidRPr="00040141">
        <w:rPr>
          <w:rFonts w:ascii="Times New Roman" w:hAnsi="Times New Roman" w:cs="Times New Roman"/>
          <w:sz w:val="24"/>
          <w:szCs w:val="24"/>
        </w:rPr>
        <w:t xml:space="preserve"> obtained exemptions to U.S. laws to continue to engage in otherwise prohibited transactions with Chinese parties.</w:t>
      </w:r>
      <w:r w:rsidRPr="00040141">
        <w:rPr>
          <w:rStyle w:val="FootnoteReference"/>
          <w:rFonts w:ascii="Times New Roman" w:hAnsi="Times New Roman" w:cs="Times New Roman"/>
          <w:sz w:val="24"/>
          <w:szCs w:val="24"/>
        </w:rPr>
        <w:footnoteReference w:id="214"/>
      </w:r>
      <w:r w:rsidRPr="00040141">
        <w:rPr>
          <w:rFonts w:ascii="Times New Roman" w:hAnsi="Times New Roman" w:cs="Times New Roman"/>
          <w:sz w:val="24"/>
          <w:szCs w:val="24"/>
        </w:rPr>
        <w:t xml:space="preserve"> </w:t>
      </w:r>
    </w:p>
    <w:p w14:paraId="1764C686" w14:textId="3014D5E6" w:rsidR="00AB60B7" w:rsidRPr="00040141" w:rsidRDefault="00AB60B7" w:rsidP="00C12EF1">
      <w:pPr>
        <w:spacing w:after="0" w:line="240" w:lineRule="auto"/>
        <w:ind w:firstLine="720"/>
        <w:jc w:val="both"/>
        <w:rPr>
          <w:rFonts w:ascii="Times New Roman" w:hAnsi="Times New Roman" w:cs="Times New Roman"/>
          <w:sz w:val="24"/>
          <w:szCs w:val="24"/>
        </w:rPr>
      </w:pPr>
      <w:r w:rsidRPr="00040141">
        <w:rPr>
          <w:rFonts w:ascii="Times New Roman" w:hAnsi="Times New Roman" w:cs="Times New Roman"/>
          <w:sz w:val="24"/>
          <w:szCs w:val="24"/>
        </w:rPr>
        <w:t xml:space="preserve">Moreover, multinationals may use litigation to modify an unfavorable rule and manage the risk of noncompliance. All else being equal, litigation tends to be much more effective in ameliorating coercive institutional pressure in the United States and other common law countries featuring </w:t>
      </w:r>
      <w:r w:rsidR="00AD09FF">
        <w:rPr>
          <w:rFonts w:ascii="Times New Roman" w:hAnsi="Times New Roman" w:cs="Times New Roman"/>
          <w:sz w:val="24"/>
          <w:szCs w:val="24"/>
        </w:rPr>
        <w:t>entrenched</w:t>
      </w:r>
      <w:r w:rsidR="00AD09FF" w:rsidRPr="00040141">
        <w:rPr>
          <w:rFonts w:ascii="Times New Roman" w:hAnsi="Times New Roman" w:cs="Times New Roman"/>
          <w:sz w:val="24"/>
          <w:szCs w:val="24"/>
        </w:rPr>
        <w:t xml:space="preserve"> </w:t>
      </w:r>
      <w:r w:rsidRPr="00040141">
        <w:rPr>
          <w:rFonts w:ascii="Times New Roman" w:hAnsi="Times New Roman" w:cs="Times New Roman"/>
          <w:sz w:val="24"/>
          <w:szCs w:val="24"/>
        </w:rPr>
        <w:t xml:space="preserve">separation of power. TikTok’s lawsuits against the Trump administration is a case in point. As noted earlier, at the height of the trade war between China and the United States, former president Trump issued an executive order effectively excluding TikTok, owned by the Chinese multinational </w:t>
      </w:r>
      <w:proofErr w:type="spellStart"/>
      <w:r w:rsidRPr="00040141">
        <w:rPr>
          <w:rFonts w:ascii="Times New Roman" w:hAnsi="Times New Roman" w:cs="Times New Roman"/>
          <w:sz w:val="24"/>
          <w:szCs w:val="24"/>
        </w:rPr>
        <w:t>ByteDance</w:t>
      </w:r>
      <w:proofErr w:type="spellEnd"/>
      <w:r w:rsidRPr="00040141">
        <w:rPr>
          <w:rFonts w:ascii="Times New Roman" w:hAnsi="Times New Roman" w:cs="Times New Roman"/>
          <w:sz w:val="24"/>
          <w:szCs w:val="24"/>
        </w:rPr>
        <w:t>, from the U.S. market.</w:t>
      </w:r>
      <w:r w:rsidRPr="00040141">
        <w:rPr>
          <w:rStyle w:val="FootnoteReference"/>
          <w:rFonts w:ascii="Times New Roman" w:hAnsi="Times New Roman" w:cs="Times New Roman"/>
          <w:sz w:val="24"/>
          <w:szCs w:val="24"/>
        </w:rPr>
        <w:footnoteReference w:id="215"/>
      </w:r>
      <w:r w:rsidRPr="00040141">
        <w:rPr>
          <w:rFonts w:ascii="Times New Roman" w:hAnsi="Times New Roman" w:cs="Times New Roman"/>
          <w:sz w:val="24"/>
          <w:szCs w:val="24"/>
        </w:rPr>
        <w:t xml:space="preserve"> </w:t>
      </w:r>
      <w:proofErr w:type="spellStart"/>
      <w:r w:rsidR="00E304C5">
        <w:rPr>
          <w:rFonts w:ascii="Times New Roman" w:hAnsi="Times New Roman" w:cs="Times New Roman"/>
          <w:sz w:val="24"/>
          <w:szCs w:val="24"/>
        </w:rPr>
        <w:t>ByteDance</w:t>
      </w:r>
      <w:proofErr w:type="spellEnd"/>
      <w:r w:rsidRPr="00040141">
        <w:rPr>
          <w:rFonts w:ascii="Times New Roman" w:hAnsi="Times New Roman" w:cs="Times New Roman"/>
          <w:sz w:val="24"/>
          <w:szCs w:val="24"/>
        </w:rPr>
        <w:t xml:space="preserve"> initially proposed to sell TikTok to a U.S. firm, yet the deal fell through as the Chinese government promptly amended its export control regulation to prohibit </w:t>
      </w:r>
      <w:r w:rsidR="00AD09FF">
        <w:rPr>
          <w:rFonts w:ascii="Times New Roman" w:hAnsi="Times New Roman" w:cs="Times New Roman"/>
          <w:sz w:val="24"/>
          <w:szCs w:val="24"/>
        </w:rPr>
        <w:t xml:space="preserve">unapproved </w:t>
      </w:r>
      <w:r w:rsidRPr="00040141">
        <w:rPr>
          <w:rFonts w:ascii="Times New Roman" w:hAnsi="Times New Roman" w:cs="Times New Roman"/>
          <w:sz w:val="24"/>
          <w:szCs w:val="24"/>
        </w:rPr>
        <w:t>sale of AI technologies including the proprietary algorithms.</w:t>
      </w:r>
      <w:r w:rsidRPr="00040141">
        <w:rPr>
          <w:rStyle w:val="FootnoteReference"/>
          <w:rFonts w:ascii="Times New Roman" w:hAnsi="Times New Roman" w:cs="Times New Roman"/>
          <w:sz w:val="24"/>
          <w:szCs w:val="24"/>
        </w:rPr>
        <w:footnoteReference w:id="216"/>
      </w:r>
      <w:r w:rsidRPr="00040141">
        <w:rPr>
          <w:rFonts w:ascii="Times New Roman" w:hAnsi="Times New Roman" w:cs="Times New Roman"/>
          <w:sz w:val="24"/>
          <w:szCs w:val="24"/>
        </w:rPr>
        <w:t xml:space="preserve"> To address the compliance dilemma, </w:t>
      </w:r>
      <w:proofErr w:type="spellStart"/>
      <w:r w:rsidRPr="00040141">
        <w:rPr>
          <w:rFonts w:ascii="Times New Roman" w:hAnsi="Times New Roman" w:cs="Times New Roman"/>
          <w:sz w:val="24"/>
          <w:szCs w:val="24"/>
        </w:rPr>
        <w:t>ByteDance</w:t>
      </w:r>
      <w:proofErr w:type="spellEnd"/>
      <w:r w:rsidRPr="00040141">
        <w:rPr>
          <w:rFonts w:ascii="Times New Roman" w:hAnsi="Times New Roman" w:cs="Times New Roman"/>
          <w:sz w:val="24"/>
          <w:szCs w:val="24"/>
        </w:rPr>
        <w:t xml:space="preserve"> and TikTok devised and implemented a sophisticated litigation strategy to enjoin the U.S. executive order. The multinational and the plaintiff TikTok influencers it supported prevailed in U.S. courts,</w:t>
      </w:r>
      <w:r w:rsidRPr="00040141">
        <w:rPr>
          <w:rStyle w:val="FootnoteReference"/>
          <w:rFonts w:ascii="Times New Roman" w:hAnsi="Times New Roman" w:cs="Times New Roman"/>
          <w:sz w:val="24"/>
          <w:szCs w:val="24"/>
        </w:rPr>
        <w:footnoteReference w:id="217"/>
      </w:r>
      <w:r w:rsidRPr="00040141">
        <w:rPr>
          <w:rFonts w:ascii="Times New Roman" w:hAnsi="Times New Roman" w:cs="Times New Roman"/>
          <w:sz w:val="24"/>
          <w:szCs w:val="24"/>
        </w:rPr>
        <w:t xml:space="preserve"> temporarily easing the compliance pressure from the U.S. side of the legal rivalry.</w:t>
      </w:r>
      <w:r w:rsidRPr="00040141">
        <w:rPr>
          <w:rStyle w:val="FootnoteReference"/>
          <w:rFonts w:ascii="Times New Roman" w:hAnsi="Times New Roman" w:cs="Times New Roman"/>
          <w:sz w:val="24"/>
          <w:szCs w:val="24"/>
        </w:rPr>
        <w:footnoteReference w:id="218"/>
      </w:r>
      <w:r w:rsidRPr="00040141">
        <w:rPr>
          <w:rFonts w:ascii="Times New Roman" w:hAnsi="Times New Roman" w:cs="Times New Roman"/>
          <w:sz w:val="24"/>
          <w:szCs w:val="24"/>
        </w:rPr>
        <w:t xml:space="preserve"> </w:t>
      </w:r>
    </w:p>
    <w:p w14:paraId="1020AFCA" w14:textId="60D9FA9F" w:rsidR="00AB60B7" w:rsidRPr="008840CF" w:rsidRDefault="00AB60B7" w:rsidP="00C12EF1">
      <w:pPr>
        <w:spacing w:after="0" w:line="240" w:lineRule="auto"/>
        <w:ind w:firstLine="720"/>
        <w:jc w:val="both"/>
        <w:rPr>
          <w:rFonts w:ascii="Times New Roman" w:hAnsi="Times New Roman" w:cs="Times New Roman"/>
          <w:sz w:val="24"/>
          <w:szCs w:val="24"/>
        </w:rPr>
      </w:pPr>
      <w:r w:rsidRPr="00DD5F2A">
        <w:rPr>
          <w:rFonts w:ascii="Times New Roman" w:hAnsi="Times New Roman" w:cs="Times New Roman"/>
          <w:sz w:val="24"/>
          <w:szCs w:val="24"/>
        </w:rPr>
        <w:lastRenderedPageBreak/>
        <w:t xml:space="preserve">While lobbying and litigation may mitigate the noncompliance risk by obtaining exemptions or injunctions for narrowly tailored rules, to </w:t>
      </w:r>
      <w:r w:rsidRPr="008840CF">
        <w:rPr>
          <w:rFonts w:ascii="Times New Roman" w:hAnsi="Times New Roman" w:cs="Times New Roman"/>
          <w:sz w:val="24"/>
          <w:szCs w:val="24"/>
        </w:rPr>
        <w:t>significantly ameliorate coercive institutional environment by amending a generally applicable law, multinationals must engage in costly collective action. However, due to collective action problems (e.g., free-rider problem), such coordinated actions are typically in short supply.</w:t>
      </w:r>
      <w:r w:rsidRPr="008840CF">
        <w:rPr>
          <w:rStyle w:val="FootnoteReference"/>
          <w:rFonts w:ascii="Times New Roman" w:hAnsi="Times New Roman" w:cs="Times New Roman"/>
          <w:sz w:val="24"/>
          <w:szCs w:val="24"/>
        </w:rPr>
        <w:footnoteReference w:id="219"/>
      </w:r>
      <w:r w:rsidRPr="008840CF">
        <w:rPr>
          <w:rFonts w:ascii="Times New Roman" w:hAnsi="Times New Roman" w:cs="Times New Roman"/>
          <w:sz w:val="24"/>
          <w:szCs w:val="24"/>
        </w:rPr>
        <w:t xml:space="preserve"> As the U.S.-China relations continue on a downward spiral, corporate efforts to amend a U.S. law in favor of transactions with Chinese parties would incur heavy cost, including, among others, fees to lawyers, consultants, and lobbyists, internal human resource expenses, and potentially severe damage to public reputation.</w:t>
      </w:r>
      <w:r w:rsidRPr="008840CF">
        <w:rPr>
          <w:rStyle w:val="FootnoteReference"/>
          <w:rFonts w:ascii="Times New Roman" w:hAnsi="Times New Roman" w:cs="Times New Roman"/>
          <w:sz w:val="24"/>
          <w:szCs w:val="24"/>
        </w:rPr>
        <w:footnoteReference w:id="220"/>
      </w:r>
      <w:r w:rsidRPr="008840CF">
        <w:rPr>
          <w:rFonts w:ascii="Times New Roman" w:hAnsi="Times New Roman" w:cs="Times New Roman"/>
          <w:sz w:val="24"/>
          <w:szCs w:val="24"/>
        </w:rPr>
        <w:t xml:space="preserve"> The same also holds true for multinationals working to change Chinese laws and their enforcements to address the compliance dilemma, though the cost will </w:t>
      </w:r>
      <w:r w:rsidR="00E304C5">
        <w:rPr>
          <w:rFonts w:ascii="Times New Roman" w:hAnsi="Times New Roman" w:cs="Times New Roman"/>
          <w:sz w:val="24"/>
          <w:szCs w:val="24"/>
        </w:rPr>
        <w:t>materialize</w:t>
      </w:r>
      <w:r w:rsidR="00E304C5" w:rsidRPr="008840CF">
        <w:rPr>
          <w:rFonts w:ascii="Times New Roman" w:hAnsi="Times New Roman" w:cs="Times New Roman"/>
          <w:sz w:val="24"/>
          <w:szCs w:val="24"/>
        </w:rPr>
        <w:t xml:space="preserve"> </w:t>
      </w:r>
      <w:r w:rsidRPr="008840CF">
        <w:rPr>
          <w:rFonts w:ascii="Times New Roman" w:hAnsi="Times New Roman" w:cs="Times New Roman"/>
          <w:sz w:val="24"/>
          <w:szCs w:val="24"/>
        </w:rPr>
        <w:t xml:space="preserve">differently. </w:t>
      </w:r>
      <w:r w:rsidR="00E304C5">
        <w:rPr>
          <w:rFonts w:ascii="Times New Roman" w:hAnsi="Times New Roman" w:cs="Times New Roman"/>
          <w:sz w:val="24"/>
          <w:szCs w:val="24"/>
        </w:rPr>
        <w:t>While</w:t>
      </w:r>
      <w:r w:rsidR="00E304C5" w:rsidRPr="008840CF">
        <w:rPr>
          <w:rFonts w:ascii="Times New Roman" w:hAnsi="Times New Roman" w:cs="Times New Roman"/>
          <w:sz w:val="24"/>
          <w:szCs w:val="24"/>
        </w:rPr>
        <w:t xml:space="preserve"> </w:t>
      </w:r>
      <w:r w:rsidRPr="008840CF">
        <w:rPr>
          <w:rFonts w:ascii="Times New Roman" w:hAnsi="Times New Roman" w:cs="Times New Roman"/>
          <w:sz w:val="24"/>
          <w:szCs w:val="24"/>
        </w:rPr>
        <w:t xml:space="preserve">the collective action problems may be alleviated through business associations acting on the members’ behalf, diverse </w:t>
      </w:r>
      <w:proofErr w:type="gramStart"/>
      <w:r w:rsidRPr="008840CF">
        <w:rPr>
          <w:rFonts w:ascii="Times New Roman" w:hAnsi="Times New Roman" w:cs="Times New Roman"/>
          <w:sz w:val="24"/>
          <w:szCs w:val="24"/>
        </w:rPr>
        <w:t>interests</w:t>
      </w:r>
      <w:proofErr w:type="gramEnd"/>
      <w:r w:rsidRPr="008840CF">
        <w:rPr>
          <w:rFonts w:ascii="Times New Roman" w:hAnsi="Times New Roman" w:cs="Times New Roman"/>
          <w:sz w:val="24"/>
          <w:szCs w:val="24"/>
        </w:rPr>
        <w:t xml:space="preserve"> and incongruent policy objectives of the members in the geopolitical rivalry often undermine such efforts. </w:t>
      </w:r>
      <w:r w:rsidR="006D2EFE">
        <w:rPr>
          <w:rFonts w:ascii="Times New Roman" w:hAnsi="Times New Roman" w:cs="Times New Roman"/>
          <w:sz w:val="24"/>
          <w:szCs w:val="24"/>
        </w:rPr>
        <w:t>For instance</w:t>
      </w:r>
      <w:r w:rsidRPr="008840CF">
        <w:rPr>
          <w:rFonts w:ascii="Times New Roman" w:hAnsi="Times New Roman" w:cs="Times New Roman"/>
          <w:sz w:val="24"/>
          <w:szCs w:val="24"/>
        </w:rPr>
        <w:t>, since Trump initiated the trade war with China, the influence of the Chinese and American business organizations on the bilateral relations has been limited to say the best. Of course, if a great number of businesses are implicated, the government, concerned with the possible threat to regime stability, may take the initiative and act on their behalf.</w:t>
      </w:r>
      <w:r w:rsidR="006D2EFE">
        <w:rPr>
          <w:rFonts w:ascii="Times New Roman" w:hAnsi="Times New Roman" w:cs="Times New Roman"/>
          <w:sz w:val="24"/>
          <w:szCs w:val="24"/>
        </w:rPr>
        <w:t xml:space="preserve"> To be concrete, the </w:t>
      </w:r>
      <w:r w:rsidR="00620946">
        <w:rPr>
          <w:rFonts w:ascii="Times New Roman" w:hAnsi="Times New Roman" w:cs="Times New Roman"/>
          <w:sz w:val="24"/>
          <w:szCs w:val="24"/>
        </w:rPr>
        <w:t xml:space="preserve">rival state may refrain from strictly enforcing the conflicting law to ease the </w:t>
      </w:r>
      <w:r w:rsidR="00E304C5">
        <w:rPr>
          <w:rFonts w:ascii="Times New Roman" w:hAnsi="Times New Roman" w:cs="Times New Roman"/>
          <w:sz w:val="24"/>
          <w:szCs w:val="24"/>
        </w:rPr>
        <w:t xml:space="preserve">competing </w:t>
      </w:r>
      <w:r w:rsidR="00620946">
        <w:rPr>
          <w:rFonts w:ascii="Times New Roman" w:hAnsi="Times New Roman" w:cs="Times New Roman"/>
          <w:sz w:val="24"/>
          <w:szCs w:val="24"/>
        </w:rPr>
        <w:t xml:space="preserve">compliance pressure on the multinationals, which basically leads to </w:t>
      </w:r>
      <w:r w:rsidR="00E304C5">
        <w:rPr>
          <w:rFonts w:ascii="Times New Roman" w:hAnsi="Times New Roman" w:cs="Times New Roman"/>
          <w:sz w:val="24"/>
          <w:szCs w:val="24"/>
        </w:rPr>
        <w:t xml:space="preserve">unilateral nonenforcement of law (or a </w:t>
      </w:r>
      <w:r w:rsidR="00620946">
        <w:rPr>
          <w:rFonts w:ascii="Times New Roman" w:hAnsi="Times New Roman" w:cs="Times New Roman"/>
          <w:sz w:val="24"/>
          <w:szCs w:val="24"/>
        </w:rPr>
        <w:t>nominal compliance dilemma</w:t>
      </w:r>
      <w:r w:rsidR="00E304C5">
        <w:rPr>
          <w:rFonts w:ascii="Times New Roman" w:hAnsi="Times New Roman" w:cs="Times New Roman"/>
          <w:sz w:val="24"/>
          <w:szCs w:val="24"/>
        </w:rPr>
        <w:t>)</w:t>
      </w:r>
      <w:r w:rsidR="00AD09FF">
        <w:rPr>
          <w:rFonts w:ascii="Times New Roman" w:hAnsi="Times New Roman" w:cs="Times New Roman"/>
          <w:sz w:val="24"/>
          <w:szCs w:val="24"/>
        </w:rPr>
        <w:t xml:space="preserve"> discussed earlier</w:t>
      </w:r>
      <w:r w:rsidR="00620946">
        <w:rPr>
          <w:rFonts w:ascii="Times New Roman" w:hAnsi="Times New Roman" w:cs="Times New Roman"/>
          <w:sz w:val="24"/>
          <w:szCs w:val="24"/>
        </w:rPr>
        <w:t>. For instance, though the Chinese government established the anti-sanctions regime in response to punitive U.S. measures, it has not included major U.S.-based multinationals with substantial Chinese operations to the sanction list, despite their compliance with the U.S. laws.</w:t>
      </w:r>
    </w:p>
    <w:p w14:paraId="4BC85321" w14:textId="027273C5" w:rsidR="00DB2187" w:rsidRDefault="00AB60B7" w:rsidP="00C12EF1">
      <w:pPr>
        <w:spacing w:after="0" w:line="240" w:lineRule="auto"/>
        <w:ind w:firstLine="720"/>
        <w:jc w:val="both"/>
        <w:rPr>
          <w:rFonts w:ascii="Times New Roman" w:hAnsi="Times New Roman" w:cs="Times New Roman"/>
          <w:sz w:val="24"/>
          <w:szCs w:val="24"/>
        </w:rPr>
      </w:pPr>
      <w:r w:rsidRPr="008840CF">
        <w:rPr>
          <w:rFonts w:ascii="Times New Roman" w:hAnsi="Times New Roman" w:cs="Times New Roman"/>
          <w:sz w:val="24"/>
          <w:szCs w:val="24"/>
        </w:rPr>
        <w:t xml:space="preserve">To summarize, this Part V </w:t>
      </w:r>
      <w:r w:rsidR="00E304C5">
        <w:rPr>
          <w:rFonts w:ascii="Times New Roman" w:hAnsi="Times New Roman" w:cs="Times New Roman"/>
          <w:sz w:val="24"/>
          <w:szCs w:val="24"/>
        </w:rPr>
        <w:t xml:space="preserve">has </w:t>
      </w:r>
      <w:r w:rsidR="00C80ACE">
        <w:rPr>
          <w:rFonts w:ascii="Times New Roman" w:hAnsi="Times New Roman" w:cs="Times New Roman"/>
          <w:sz w:val="24"/>
          <w:szCs w:val="24"/>
        </w:rPr>
        <w:t>proposed</w:t>
      </w:r>
      <w:r w:rsidRPr="008840CF">
        <w:rPr>
          <w:rFonts w:ascii="Times New Roman" w:hAnsi="Times New Roman" w:cs="Times New Roman"/>
          <w:sz w:val="24"/>
          <w:szCs w:val="24"/>
        </w:rPr>
        <w:t xml:space="preserve"> a </w:t>
      </w:r>
      <w:r w:rsidR="00C80ACE">
        <w:rPr>
          <w:rFonts w:ascii="Times New Roman" w:hAnsi="Times New Roman" w:cs="Times New Roman"/>
          <w:sz w:val="24"/>
          <w:szCs w:val="24"/>
        </w:rPr>
        <w:t>two-stage dynamic model for understanding</w:t>
      </w:r>
      <w:r w:rsidR="00C80ACE" w:rsidRPr="008840CF">
        <w:rPr>
          <w:rFonts w:ascii="Times New Roman" w:hAnsi="Times New Roman" w:cs="Times New Roman"/>
          <w:sz w:val="24"/>
          <w:szCs w:val="24"/>
        </w:rPr>
        <w:t xml:space="preserve"> </w:t>
      </w:r>
      <w:r w:rsidR="00C80ACE">
        <w:rPr>
          <w:rFonts w:ascii="Times New Roman" w:hAnsi="Times New Roman" w:cs="Times New Roman"/>
          <w:sz w:val="24"/>
          <w:szCs w:val="24"/>
        </w:rPr>
        <w:t>how multinationals cope</w:t>
      </w:r>
      <w:r w:rsidRPr="008840CF">
        <w:rPr>
          <w:rFonts w:ascii="Times New Roman" w:hAnsi="Times New Roman" w:cs="Times New Roman"/>
          <w:sz w:val="24"/>
          <w:szCs w:val="24"/>
        </w:rPr>
        <w:t xml:space="preserve"> with the </w:t>
      </w:r>
      <w:r w:rsidR="00C80ACE">
        <w:rPr>
          <w:rFonts w:ascii="Times New Roman" w:hAnsi="Times New Roman" w:cs="Times New Roman"/>
          <w:sz w:val="24"/>
          <w:szCs w:val="24"/>
        </w:rPr>
        <w:t xml:space="preserve">global </w:t>
      </w:r>
      <w:r w:rsidRPr="008840CF">
        <w:rPr>
          <w:rFonts w:ascii="Times New Roman" w:hAnsi="Times New Roman" w:cs="Times New Roman"/>
          <w:sz w:val="24"/>
          <w:szCs w:val="24"/>
        </w:rPr>
        <w:t xml:space="preserve">compliance dilemma. </w:t>
      </w:r>
      <w:r w:rsidR="00C80ACE">
        <w:rPr>
          <w:rFonts w:ascii="Times New Roman" w:hAnsi="Times New Roman" w:cs="Times New Roman"/>
          <w:sz w:val="24"/>
          <w:szCs w:val="24"/>
        </w:rPr>
        <w:t>For the multi-layered interactions at Stage Two, multinationals may, d</w:t>
      </w:r>
      <w:r w:rsidRPr="008840CF">
        <w:rPr>
          <w:rFonts w:ascii="Times New Roman" w:hAnsi="Times New Roman" w:cs="Times New Roman"/>
          <w:sz w:val="24"/>
          <w:szCs w:val="24"/>
        </w:rPr>
        <w:t>epending on the varying attributes of the conflicting laws</w:t>
      </w:r>
      <w:r w:rsidR="00B52072">
        <w:rPr>
          <w:rFonts w:ascii="Times New Roman" w:hAnsi="Times New Roman" w:cs="Times New Roman"/>
          <w:sz w:val="24"/>
          <w:szCs w:val="24"/>
        </w:rPr>
        <w:t xml:space="preserve"> (e.g., their scope and expected levels of enforcement), </w:t>
      </w:r>
      <w:r w:rsidRPr="008840CF">
        <w:rPr>
          <w:rFonts w:ascii="Times New Roman" w:hAnsi="Times New Roman" w:cs="Times New Roman"/>
          <w:sz w:val="24"/>
          <w:szCs w:val="24"/>
        </w:rPr>
        <w:t>gains from vertical integration of cross-border transactions</w:t>
      </w:r>
      <w:r w:rsidR="00B52072">
        <w:rPr>
          <w:rFonts w:ascii="Times New Roman" w:hAnsi="Times New Roman" w:cs="Times New Roman"/>
          <w:sz w:val="24"/>
          <w:szCs w:val="24"/>
        </w:rPr>
        <w:t xml:space="preserve"> in the rivaling states</w:t>
      </w:r>
      <w:r w:rsidRPr="008840CF">
        <w:rPr>
          <w:rFonts w:ascii="Times New Roman" w:hAnsi="Times New Roman" w:cs="Times New Roman"/>
          <w:sz w:val="24"/>
          <w:szCs w:val="24"/>
        </w:rPr>
        <w:t>, undertake corporate reorganization</w:t>
      </w:r>
      <w:r w:rsidR="00B52072">
        <w:rPr>
          <w:rFonts w:ascii="Times New Roman" w:hAnsi="Times New Roman" w:cs="Times New Roman"/>
          <w:sz w:val="24"/>
          <w:szCs w:val="24"/>
        </w:rPr>
        <w:t xml:space="preserve"> (e.g., exit or dilution of control)</w:t>
      </w:r>
      <w:r w:rsidR="00C80ACE">
        <w:rPr>
          <w:rFonts w:ascii="Times New Roman" w:hAnsi="Times New Roman" w:cs="Times New Roman"/>
          <w:sz w:val="24"/>
          <w:szCs w:val="24"/>
        </w:rPr>
        <w:t>, engage in compliance maneuvering, and</w:t>
      </w:r>
      <w:r w:rsidRPr="008840CF">
        <w:rPr>
          <w:rFonts w:ascii="Times New Roman" w:hAnsi="Times New Roman" w:cs="Times New Roman"/>
          <w:sz w:val="24"/>
          <w:szCs w:val="24"/>
        </w:rPr>
        <w:t xml:space="preserve"> </w:t>
      </w:r>
      <w:r w:rsidR="00C80ACE">
        <w:rPr>
          <w:rFonts w:ascii="Times New Roman" w:hAnsi="Times New Roman" w:cs="Times New Roman"/>
          <w:sz w:val="24"/>
          <w:szCs w:val="24"/>
        </w:rPr>
        <w:lastRenderedPageBreak/>
        <w:t xml:space="preserve">make </w:t>
      </w:r>
      <w:r w:rsidRPr="008840CF">
        <w:rPr>
          <w:rFonts w:ascii="Times New Roman" w:hAnsi="Times New Roman" w:cs="Times New Roman"/>
          <w:sz w:val="24"/>
          <w:szCs w:val="24"/>
        </w:rPr>
        <w:t>efforts to alter their compliance environment</w:t>
      </w:r>
      <w:r w:rsidR="00B52072">
        <w:rPr>
          <w:rFonts w:ascii="Times New Roman" w:hAnsi="Times New Roman" w:cs="Times New Roman"/>
          <w:sz w:val="24"/>
          <w:szCs w:val="24"/>
        </w:rPr>
        <w:t xml:space="preserve"> (e.g., litigation or lobbying)</w:t>
      </w:r>
      <w:r w:rsidRPr="008840CF">
        <w:rPr>
          <w:rFonts w:ascii="Times New Roman" w:hAnsi="Times New Roman" w:cs="Times New Roman"/>
          <w:sz w:val="24"/>
          <w:szCs w:val="24"/>
        </w:rPr>
        <w:t xml:space="preserve">. </w:t>
      </w:r>
      <w:r w:rsidR="00B52072">
        <w:rPr>
          <w:rFonts w:ascii="Times New Roman" w:hAnsi="Times New Roman" w:cs="Times New Roman"/>
          <w:sz w:val="24"/>
          <w:szCs w:val="24"/>
        </w:rPr>
        <w:t>At the same time, the dueling states make their respective enforcement decisions based on each other’s actions and the compliance strategies of the multinationals. The strategic interactions will</w:t>
      </w:r>
      <w:r w:rsidR="000E4C10">
        <w:rPr>
          <w:rFonts w:ascii="Times New Roman" w:hAnsi="Times New Roman" w:cs="Times New Roman"/>
          <w:sz w:val="24"/>
          <w:szCs w:val="24"/>
        </w:rPr>
        <w:t xml:space="preserve"> likely</w:t>
      </w:r>
      <w:r w:rsidR="00B52072">
        <w:rPr>
          <w:rFonts w:ascii="Times New Roman" w:hAnsi="Times New Roman" w:cs="Times New Roman"/>
          <w:sz w:val="24"/>
          <w:szCs w:val="24"/>
        </w:rPr>
        <w:t xml:space="preserve"> reach a</w:t>
      </w:r>
      <w:r w:rsidR="00DB7241">
        <w:rPr>
          <w:rFonts w:ascii="Times New Roman" w:hAnsi="Times New Roman" w:cs="Times New Roman"/>
          <w:sz w:val="24"/>
          <w:szCs w:val="24"/>
        </w:rPr>
        <w:t>n</w:t>
      </w:r>
      <w:r w:rsidR="000E4C10">
        <w:rPr>
          <w:rFonts w:ascii="Times New Roman" w:hAnsi="Times New Roman" w:cs="Times New Roman"/>
          <w:sz w:val="24"/>
          <w:szCs w:val="24"/>
        </w:rPr>
        <w:t xml:space="preserve"> </w:t>
      </w:r>
      <w:r w:rsidR="00B52072">
        <w:rPr>
          <w:rFonts w:ascii="Times New Roman" w:hAnsi="Times New Roman" w:cs="Times New Roman"/>
          <w:sz w:val="24"/>
          <w:szCs w:val="24"/>
        </w:rPr>
        <w:t>equilibrium afte</w:t>
      </w:r>
      <w:r w:rsidR="000E4C10">
        <w:rPr>
          <w:rFonts w:ascii="Times New Roman" w:hAnsi="Times New Roman" w:cs="Times New Roman"/>
          <w:sz w:val="24"/>
          <w:szCs w:val="24"/>
        </w:rPr>
        <w:t xml:space="preserve">r the parties have acquired adequate information about the others’ true preferences, interests, and capacities, and have adopted their optimal compliance and enforcement strategies. </w:t>
      </w:r>
      <w:r w:rsidR="000B49A5">
        <w:rPr>
          <w:rFonts w:ascii="Times New Roman" w:hAnsi="Times New Roman" w:cs="Times New Roman"/>
          <w:sz w:val="24"/>
          <w:szCs w:val="24"/>
        </w:rPr>
        <w:t>Take for example the Stage Two equilibrium for the U.S.-sanctions against certain Chinese firms and the Chinese anti-sanctions.</w:t>
      </w:r>
      <w:r w:rsidR="00B52072">
        <w:rPr>
          <w:rFonts w:ascii="Times New Roman" w:hAnsi="Times New Roman" w:cs="Times New Roman"/>
          <w:sz w:val="24"/>
          <w:szCs w:val="24"/>
        </w:rPr>
        <w:t xml:space="preserve"> </w:t>
      </w:r>
      <w:r w:rsidR="000B49A5">
        <w:rPr>
          <w:rFonts w:ascii="Times New Roman" w:hAnsi="Times New Roman" w:cs="Times New Roman"/>
          <w:sz w:val="24"/>
          <w:szCs w:val="24"/>
        </w:rPr>
        <w:t xml:space="preserve">All major U.S. multinationals that have maintained their substantial presence in China have chosen to comply with </w:t>
      </w:r>
      <w:r w:rsidR="00AD09FF">
        <w:rPr>
          <w:rFonts w:ascii="Times New Roman" w:hAnsi="Times New Roman" w:cs="Times New Roman"/>
          <w:sz w:val="24"/>
          <w:szCs w:val="24"/>
        </w:rPr>
        <w:t xml:space="preserve">the </w:t>
      </w:r>
      <w:r w:rsidR="000B49A5">
        <w:rPr>
          <w:rFonts w:ascii="Times New Roman" w:hAnsi="Times New Roman" w:cs="Times New Roman"/>
          <w:sz w:val="24"/>
          <w:szCs w:val="24"/>
        </w:rPr>
        <w:t xml:space="preserve">U.S. law (e.g., ceasing certain transactions with Huawei and other sanctioned Chinese </w:t>
      </w:r>
      <w:r w:rsidR="00DB7241">
        <w:rPr>
          <w:rFonts w:ascii="Times New Roman" w:hAnsi="Times New Roman" w:cs="Times New Roman"/>
          <w:sz w:val="24"/>
          <w:szCs w:val="24"/>
        </w:rPr>
        <w:t>entities</w:t>
      </w:r>
      <w:r w:rsidR="000B49A5">
        <w:rPr>
          <w:rFonts w:ascii="Times New Roman" w:hAnsi="Times New Roman" w:cs="Times New Roman"/>
          <w:sz w:val="24"/>
          <w:szCs w:val="24"/>
        </w:rPr>
        <w:t xml:space="preserve">), assuming the risk of noncompliance with the Chinese law. Meanwhile, the U.S. government has threatened to strictly enforce the sanctions, whereas the Chinese government has refrained from penalizing the U.S. multinationals. </w:t>
      </w:r>
    </w:p>
    <w:p w14:paraId="51049932" w14:textId="43F38936" w:rsidR="00AB60B7" w:rsidRPr="008840CF" w:rsidRDefault="00DB2187" w:rsidP="00C12EF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Since the state actors and the multinationals are forward looking, the equilibrium reached in the second stage of the legal rivalry and compliance game should be reflected in the decisions at Stage One. If the anticipated noncompliance cost is too high at Stage Two, multinationals expecting to be implicated should try to intervene at Stage One to modify the legislation. For instance, when former President Trump announced a ban of WeChat, </w:t>
      </w:r>
      <w:r w:rsidR="00EC42D0">
        <w:rPr>
          <w:rFonts w:ascii="Times New Roman" w:hAnsi="Times New Roman" w:cs="Times New Roman"/>
          <w:sz w:val="24"/>
          <w:szCs w:val="24"/>
        </w:rPr>
        <w:t>a so-called</w:t>
      </w:r>
      <w:r>
        <w:rPr>
          <w:rFonts w:ascii="Times New Roman" w:hAnsi="Times New Roman" w:cs="Times New Roman"/>
          <w:sz w:val="24"/>
          <w:szCs w:val="24"/>
        </w:rPr>
        <w:t xml:space="preserve"> “sup app” </w:t>
      </w:r>
      <w:r w:rsidR="00EC42D0">
        <w:rPr>
          <w:rFonts w:ascii="Times New Roman" w:hAnsi="Times New Roman" w:cs="Times New Roman"/>
          <w:sz w:val="24"/>
          <w:szCs w:val="24"/>
        </w:rPr>
        <w:t xml:space="preserve">created and operated by the Chinese multinational Tencent </w:t>
      </w:r>
      <w:r>
        <w:rPr>
          <w:rFonts w:ascii="Times New Roman" w:hAnsi="Times New Roman" w:cs="Times New Roman"/>
          <w:sz w:val="24"/>
          <w:szCs w:val="24"/>
        </w:rPr>
        <w:t>that is essential for doing business in and related to China,</w:t>
      </w:r>
      <w:r w:rsidR="001D3F37">
        <w:rPr>
          <w:rStyle w:val="FootnoteReference"/>
          <w:rFonts w:ascii="Times New Roman" w:hAnsi="Times New Roman" w:cs="Times New Roman"/>
          <w:sz w:val="24"/>
          <w:szCs w:val="24"/>
        </w:rPr>
        <w:footnoteReference w:id="221"/>
      </w:r>
      <w:r>
        <w:rPr>
          <w:rFonts w:ascii="Times New Roman" w:hAnsi="Times New Roman" w:cs="Times New Roman"/>
          <w:sz w:val="24"/>
          <w:szCs w:val="24"/>
        </w:rPr>
        <w:t xml:space="preserve"> U.S.-based multinationals anticipating substantial losses from complying with the ban immediately negotiated with the Department of Commerce </w:t>
      </w:r>
      <w:r w:rsidR="00EC42D0">
        <w:rPr>
          <w:rFonts w:ascii="Times New Roman" w:hAnsi="Times New Roman" w:cs="Times New Roman"/>
          <w:sz w:val="24"/>
          <w:szCs w:val="24"/>
        </w:rPr>
        <w:t xml:space="preserve">charged with </w:t>
      </w:r>
      <w:r>
        <w:rPr>
          <w:rFonts w:ascii="Times New Roman" w:hAnsi="Times New Roman" w:cs="Times New Roman"/>
          <w:sz w:val="24"/>
          <w:szCs w:val="24"/>
        </w:rPr>
        <w:t>formulating the enforcement rules and obtained an exemption, so the</w:t>
      </w:r>
      <w:r w:rsidR="0088711C">
        <w:rPr>
          <w:rFonts w:ascii="Times New Roman" w:hAnsi="Times New Roman" w:cs="Times New Roman"/>
          <w:sz w:val="24"/>
          <w:szCs w:val="24"/>
        </w:rPr>
        <w:t>se</w:t>
      </w:r>
      <w:r>
        <w:rPr>
          <w:rFonts w:ascii="Times New Roman" w:hAnsi="Times New Roman" w:cs="Times New Roman"/>
          <w:sz w:val="24"/>
          <w:szCs w:val="24"/>
        </w:rPr>
        <w:t xml:space="preserve"> multinationals’ China-related operations could remain undisrupted by the </w:t>
      </w:r>
      <w:r w:rsidR="0088711C">
        <w:rPr>
          <w:rFonts w:ascii="Times New Roman" w:hAnsi="Times New Roman" w:cs="Times New Roman"/>
          <w:sz w:val="24"/>
          <w:szCs w:val="24"/>
        </w:rPr>
        <w:t xml:space="preserve">forthcoming </w:t>
      </w:r>
      <w:r>
        <w:rPr>
          <w:rFonts w:ascii="Times New Roman" w:hAnsi="Times New Roman" w:cs="Times New Roman"/>
          <w:sz w:val="24"/>
          <w:szCs w:val="24"/>
        </w:rPr>
        <w:t>enforcement of the presidential order.</w:t>
      </w:r>
      <w:r w:rsidR="00EC42D0">
        <w:rPr>
          <w:rStyle w:val="FootnoteReference"/>
          <w:rFonts w:ascii="Times New Roman" w:hAnsi="Times New Roman" w:cs="Times New Roman"/>
          <w:sz w:val="24"/>
          <w:szCs w:val="24"/>
        </w:rPr>
        <w:footnoteReference w:id="222"/>
      </w:r>
      <w:r>
        <w:rPr>
          <w:rFonts w:ascii="Times New Roman" w:hAnsi="Times New Roman" w:cs="Times New Roman"/>
          <w:sz w:val="24"/>
          <w:szCs w:val="24"/>
        </w:rPr>
        <w:t xml:space="preserve"> </w:t>
      </w:r>
      <w:r w:rsidR="0088711C">
        <w:rPr>
          <w:rFonts w:ascii="Times New Roman" w:hAnsi="Times New Roman" w:cs="Times New Roman"/>
          <w:sz w:val="24"/>
          <w:szCs w:val="24"/>
        </w:rPr>
        <w:t xml:space="preserve">In </w:t>
      </w:r>
      <w:r w:rsidR="00DB7241">
        <w:rPr>
          <w:rFonts w:ascii="Times New Roman" w:hAnsi="Times New Roman" w:cs="Times New Roman"/>
          <w:sz w:val="24"/>
          <w:szCs w:val="24"/>
        </w:rPr>
        <w:t>brief</w:t>
      </w:r>
      <w:r w:rsidR="0088711C">
        <w:rPr>
          <w:rFonts w:ascii="Times New Roman" w:hAnsi="Times New Roman" w:cs="Times New Roman"/>
          <w:sz w:val="24"/>
          <w:szCs w:val="24"/>
        </w:rPr>
        <w:t xml:space="preserve">, </w:t>
      </w:r>
      <w:r w:rsidR="001D3F37">
        <w:rPr>
          <w:rFonts w:ascii="Times New Roman" w:hAnsi="Times New Roman" w:cs="Times New Roman"/>
          <w:sz w:val="24"/>
          <w:szCs w:val="24"/>
        </w:rPr>
        <w:t>t</w:t>
      </w:r>
      <w:r w:rsidR="00AB60B7" w:rsidRPr="008840CF">
        <w:rPr>
          <w:rFonts w:ascii="Times New Roman" w:hAnsi="Times New Roman" w:cs="Times New Roman"/>
          <w:sz w:val="24"/>
          <w:szCs w:val="24"/>
        </w:rPr>
        <w:t xml:space="preserve">he </w:t>
      </w:r>
      <w:r w:rsidR="001D3F37">
        <w:rPr>
          <w:rFonts w:ascii="Times New Roman" w:hAnsi="Times New Roman" w:cs="Times New Roman"/>
          <w:sz w:val="24"/>
          <w:szCs w:val="24"/>
        </w:rPr>
        <w:t xml:space="preserve">two-stage analytical model </w:t>
      </w:r>
      <w:r w:rsidR="0088711C">
        <w:rPr>
          <w:rFonts w:ascii="Times New Roman" w:hAnsi="Times New Roman" w:cs="Times New Roman"/>
          <w:sz w:val="24"/>
          <w:szCs w:val="24"/>
        </w:rPr>
        <w:t xml:space="preserve">offers a unified theory </w:t>
      </w:r>
      <w:r w:rsidR="001D3F37">
        <w:rPr>
          <w:rFonts w:ascii="Times New Roman" w:hAnsi="Times New Roman" w:cs="Times New Roman"/>
          <w:sz w:val="24"/>
          <w:szCs w:val="24"/>
        </w:rPr>
        <w:t>for</w:t>
      </w:r>
      <w:r w:rsidR="00162BAE">
        <w:rPr>
          <w:rFonts w:ascii="Times New Roman" w:hAnsi="Times New Roman" w:cs="Times New Roman"/>
          <w:sz w:val="24"/>
          <w:szCs w:val="24"/>
        </w:rPr>
        <w:t xml:space="preserve"> understanding</w:t>
      </w:r>
      <w:r w:rsidR="001D3F37">
        <w:rPr>
          <w:rFonts w:ascii="Times New Roman" w:hAnsi="Times New Roman" w:cs="Times New Roman"/>
          <w:sz w:val="24"/>
          <w:szCs w:val="24"/>
        </w:rPr>
        <w:t xml:space="preserve"> strategic compliance, competing legislation</w:t>
      </w:r>
      <w:r w:rsidR="00162BAE">
        <w:rPr>
          <w:rFonts w:ascii="Times New Roman" w:hAnsi="Times New Roman" w:cs="Times New Roman"/>
          <w:sz w:val="24"/>
          <w:szCs w:val="24"/>
        </w:rPr>
        <w:t>,</w:t>
      </w:r>
      <w:r w:rsidR="001D3F37">
        <w:rPr>
          <w:rFonts w:ascii="Times New Roman" w:hAnsi="Times New Roman" w:cs="Times New Roman"/>
          <w:sz w:val="24"/>
          <w:szCs w:val="24"/>
        </w:rPr>
        <w:t xml:space="preserve"> and law enforcement</w:t>
      </w:r>
      <w:r w:rsidR="00162BAE">
        <w:rPr>
          <w:rFonts w:ascii="Times New Roman" w:hAnsi="Times New Roman" w:cs="Times New Roman"/>
          <w:sz w:val="24"/>
          <w:szCs w:val="24"/>
        </w:rPr>
        <w:t xml:space="preserve">. Its multiple contributions </w:t>
      </w:r>
      <w:r w:rsidR="00DB7241">
        <w:rPr>
          <w:rFonts w:ascii="Times New Roman" w:hAnsi="Times New Roman" w:cs="Times New Roman"/>
          <w:sz w:val="24"/>
          <w:szCs w:val="24"/>
        </w:rPr>
        <w:t xml:space="preserve">are </w:t>
      </w:r>
      <w:r w:rsidR="00162BAE">
        <w:rPr>
          <w:rFonts w:ascii="Times New Roman" w:hAnsi="Times New Roman" w:cs="Times New Roman"/>
          <w:sz w:val="24"/>
          <w:szCs w:val="24"/>
        </w:rPr>
        <w:t xml:space="preserve">discussed in the following Part VI. </w:t>
      </w:r>
    </w:p>
    <w:p w14:paraId="3875F193" w14:textId="77777777" w:rsidR="00AB60B7" w:rsidRPr="008840CF" w:rsidRDefault="00AB60B7" w:rsidP="00072A43">
      <w:pPr>
        <w:pStyle w:val="ListParagraph"/>
        <w:numPr>
          <w:ilvl w:val="0"/>
          <w:numId w:val="15"/>
        </w:numPr>
        <w:spacing w:before="120" w:after="120" w:line="240" w:lineRule="auto"/>
        <w:jc w:val="center"/>
        <w:rPr>
          <w:rFonts w:ascii="Times New Roman" w:hAnsi="Times New Roman" w:cs="Times New Roman"/>
          <w:smallCaps/>
          <w:sz w:val="24"/>
          <w:szCs w:val="24"/>
        </w:rPr>
      </w:pPr>
      <w:r w:rsidRPr="008840CF">
        <w:rPr>
          <w:rFonts w:ascii="Times New Roman" w:hAnsi="Times New Roman" w:cs="Times New Roman"/>
          <w:smallCaps/>
          <w:sz w:val="24"/>
          <w:szCs w:val="24"/>
        </w:rPr>
        <w:t>Theoretical Contributions and Policy Implications</w:t>
      </w:r>
    </w:p>
    <w:p w14:paraId="1FC16926" w14:textId="46722331" w:rsidR="00AB60B7" w:rsidRPr="008840CF" w:rsidRDefault="00AB60B7" w:rsidP="00C12EF1">
      <w:pPr>
        <w:spacing w:before="120" w:after="120" w:line="240" w:lineRule="auto"/>
        <w:ind w:firstLine="720"/>
        <w:jc w:val="both"/>
        <w:rPr>
          <w:rFonts w:ascii="Times New Roman" w:hAnsi="Times New Roman" w:cs="Times New Roman"/>
          <w:sz w:val="24"/>
          <w:szCs w:val="24"/>
        </w:rPr>
      </w:pPr>
      <w:r w:rsidRPr="008840CF">
        <w:rPr>
          <w:rFonts w:ascii="Times New Roman" w:hAnsi="Times New Roman" w:cs="Times New Roman"/>
          <w:sz w:val="24"/>
          <w:szCs w:val="24"/>
        </w:rPr>
        <w:t>For much of the post-Cold War era, multinational companies have been the most zealous advocate for globalization and its</w:t>
      </w:r>
      <w:r w:rsidR="00813D97">
        <w:rPr>
          <w:rFonts w:ascii="Times New Roman" w:hAnsi="Times New Roman" w:cs="Times New Roman"/>
          <w:sz w:val="24"/>
          <w:szCs w:val="24"/>
        </w:rPr>
        <w:t xml:space="preserve"> primary</w:t>
      </w:r>
      <w:r w:rsidRPr="008840CF">
        <w:rPr>
          <w:rFonts w:ascii="Times New Roman" w:hAnsi="Times New Roman" w:cs="Times New Roman"/>
          <w:sz w:val="24"/>
          <w:szCs w:val="24"/>
        </w:rPr>
        <w:t xml:space="preserve"> beneficiaries. Their </w:t>
      </w:r>
      <w:r w:rsidR="00DB7241">
        <w:rPr>
          <w:rFonts w:ascii="Times New Roman" w:hAnsi="Times New Roman" w:cs="Times New Roman"/>
          <w:sz w:val="24"/>
          <w:szCs w:val="24"/>
        </w:rPr>
        <w:t xml:space="preserve">collective </w:t>
      </w:r>
      <w:r w:rsidRPr="008840CF">
        <w:rPr>
          <w:rFonts w:ascii="Times New Roman" w:hAnsi="Times New Roman" w:cs="Times New Roman"/>
          <w:sz w:val="24"/>
          <w:szCs w:val="24"/>
        </w:rPr>
        <w:t xml:space="preserve">pursuit of profits cemented an integrated world market and </w:t>
      </w:r>
      <w:r w:rsidRPr="008840CF">
        <w:rPr>
          <w:rFonts w:ascii="Times New Roman" w:hAnsi="Times New Roman" w:cs="Times New Roman"/>
          <w:sz w:val="24"/>
          <w:szCs w:val="24"/>
        </w:rPr>
        <w:lastRenderedPageBreak/>
        <w:t xml:space="preserve">an efficiency-based global supply chain </w:t>
      </w:r>
      <w:r w:rsidR="00162BAE">
        <w:rPr>
          <w:rFonts w:ascii="Times New Roman" w:hAnsi="Times New Roman" w:cs="Times New Roman"/>
          <w:sz w:val="24"/>
          <w:szCs w:val="24"/>
        </w:rPr>
        <w:t xml:space="preserve">that have </w:t>
      </w:r>
      <w:r w:rsidR="00DB7241">
        <w:rPr>
          <w:rFonts w:ascii="Times New Roman" w:hAnsi="Times New Roman" w:cs="Times New Roman"/>
          <w:sz w:val="24"/>
          <w:szCs w:val="24"/>
        </w:rPr>
        <w:t>produced</w:t>
      </w:r>
      <w:r w:rsidR="00DB7241" w:rsidRPr="008840CF">
        <w:rPr>
          <w:rFonts w:ascii="Times New Roman" w:hAnsi="Times New Roman" w:cs="Times New Roman"/>
          <w:sz w:val="24"/>
          <w:szCs w:val="24"/>
        </w:rPr>
        <w:t xml:space="preserve"> </w:t>
      </w:r>
      <w:r w:rsidRPr="008840CF">
        <w:rPr>
          <w:rFonts w:ascii="Times New Roman" w:hAnsi="Times New Roman" w:cs="Times New Roman"/>
          <w:sz w:val="24"/>
          <w:szCs w:val="24"/>
        </w:rPr>
        <w:t xml:space="preserve">unprecedented wealth as well as inequality. Those getting the short end of the stick are contesting the established systems at both domestic and international levels, triggering political </w:t>
      </w:r>
      <w:r w:rsidR="00813D97">
        <w:rPr>
          <w:rFonts w:ascii="Times New Roman" w:hAnsi="Times New Roman" w:cs="Times New Roman"/>
          <w:sz w:val="24"/>
          <w:szCs w:val="24"/>
        </w:rPr>
        <w:t>upheavals</w:t>
      </w:r>
      <w:r w:rsidR="00813D97" w:rsidRPr="008840CF">
        <w:rPr>
          <w:rFonts w:ascii="Times New Roman" w:hAnsi="Times New Roman" w:cs="Times New Roman"/>
          <w:sz w:val="24"/>
          <w:szCs w:val="24"/>
        </w:rPr>
        <w:t xml:space="preserve"> </w:t>
      </w:r>
      <w:r w:rsidRPr="008840CF">
        <w:rPr>
          <w:rFonts w:ascii="Times New Roman" w:hAnsi="Times New Roman" w:cs="Times New Roman"/>
          <w:sz w:val="24"/>
          <w:szCs w:val="24"/>
        </w:rPr>
        <w:t xml:space="preserve">around the </w:t>
      </w:r>
      <w:proofErr w:type="gramStart"/>
      <w:r w:rsidRPr="008840CF">
        <w:rPr>
          <w:rFonts w:ascii="Times New Roman" w:hAnsi="Times New Roman" w:cs="Times New Roman"/>
          <w:sz w:val="24"/>
          <w:szCs w:val="24"/>
        </w:rPr>
        <w:t>world</w:t>
      </w:r>
      <w:proofErr w:type="gramEnd"/>
      <w:r w:rsidRPr="008840CF">
        <w:rPr>
          <w:rFonts w:ascii="Times New Roman" w:hAnsi="Times New Roman" w:cs="Times New Roman"/>
          <w:sz w:val="24"/>
          <w:szCs w:val="24"/>
        </w:rPr>
        <w:t xml:space="preserve"> and raising </w:t>
      </w:r>
      <w:r w:rsidR="00813D97">
        <w:rPr>
          <w:rFonts w:ascii="Times New Roman" w:hAnsi="Times New Roman" w:cs="Times New Roman"/>
          <w:sz w:val="24"/>
          <w:szCs w:val="24"/>
        </w:rPr>
        <w:t xml:space="preserve">geopolitical </w:t>
      </w:r>
      <w:r w:rsidRPr="008840CF">
        <w:rPr>
          <w:rFonts w:ascii="Times New Roman" w:hAnsi="Times New Roman" w:cs="Times New Roman"/>
          <w:sz w:val="24"/>
          <w:szCs w:val="24"/>
        </w:rPr>
        <w:t>tensions</w:t>
      </w:r>
      <w:r w:rsidR="00162BAE">
        <w:rPr>
          <w:rFonts w:ascii="Times New Roman" w:hAnsi="Times New Roman" w:cs="Times New Roman"/>
          <w:sz w:val="24"/>
          <w:szCs w:val="24"/>
        </w:rPr>
        <w:t>.</w:t>
      </w:r>
      <w:r w:rsidRPr="008840CF">
        <w:rPr>
          <w:rFonts w:ascii="Times New Roman" w:hAnsi="Times New Roman" w:cs="Times New Roman"/>
          <w:sz w:val="24"/>
          <w:szCs w:val="24"/>
        </w:rPr>
        <w:t xml:space="preserve"> </w:t>
      </w:r>
      <w:r w:rsidR="000C5D1F">
        <w:rPr>
          <w:rFonts w:ascii="Times New Roman" w:hAnsi="Times New Roman" w:cs="Times New Roman"/>
          <w:sz w:val="24"/>
          <w:szCs w:val="24"/>
        </w:rPr>
        <w:t>As a result, we are witnessing a</w:t>
      </w:r>
      <w:r w:rsidR="00813D97">
        <w:rPr>
          <w:rFonts w:ascii="Times New Roman" w:hAnsi="Times New Roman" w:cs="Times New Roman"/>
          <w:sz w:val="24"/>
          <w:szCs w:val="24"/>
        </w:rPr>
        <w:t xml:space="preserve"> surge in conflicting laws </w:t>
      </w:r>
      <w:r w:rsidR="000C5D1F">
        <w:rPr>
          <w:rFonts w:ascii="Times New Roman" w:hAnsi="Times New Roman" w:cs="Times New Roman"/>
          <w:sz w:val="24"/>
          <w:szCs w:val="24"/>
        </w:rPr>
        <w:t>that have</w:t>
      </w:r>
      <w:r w:rsidR="00813D97">
        <w:rPr>
          <w:rFonts w:ascii="Times New Roman" w:hAnsi="Times New Roman" w:cs="Times New Roman"/>
          <w:sz w:val="24"/>
          <w:szCs w:val="24"/>
        </w:rPr>
        <w:t xml:space="preserve"> amplified the</w:t>
      </w:r>
      <w:r w:rsidRPr="008840CF">
        <w:rPr>
          <w:rFonts w:ascii="Times New Roman" w:hAnsi="Times New Roman" w:cs="Times New Roman"/>
          <w:sz w:val="24"/>
          <w:szCs w:val="24"/>
        </w:rPr>
        <w:t xml:space="preserve"> compliance dilemma for multinationals. This Article identified the dilemma, revealed its variant impacts on multinationals of different traits, and crafted a</w:t>
      </w:r>
      <w:r w:rsidR="00DB7241">
        <w:rPr>
          <w:rFonts w:ascii="Times New Roman" w:hAnsi="Times New Roman" w:cs="Times New Roman"/>
          <w:sz w:val="24"/>
          <w:szCs w:val="24"/>
        </w:rPr>
        <w:t xml:space="preserve"> unified</w:t>
      </w:r>
      <w:r w:rsidRPr="008840CF">
        <w:rPr>
          <w:rFonts w:ascii="Times New Roman" w:hAnsi="Times New Roman" w:cs="Times New Roman"/>
          <w:sz w:val="24"/>
          <w:szCs w:val="24"/>
        </w:rPr>
        <w:t xml:space="preserve"> </w:t>
      </w:r>
      <w:r w:rsidR="00813D97">
        <w:rPr>
          <w:rFonts w:ascii="Times New Roman" w:hAnsi="Times New Roman" w:cs="Times New Roman"/>
          <w:sz w:val="24"/>
          <w:szCs w:val="24"/>
        </w:rPr>
        <w:t>analytical</w:t>
      </w:r>
      <w:r w:rsidR="00813D97" w:rsidRPr="008840CF">
        <w:rPr>
          <w:rFonts w:ascii="Times New Roman" w:hAnsi="Times New Roman" w:cs="Times New Roman"/>
          <w:sz w:val="24"/>
          <w:szCs w:val="24"/>
        </w:rPr>
        <w:t xml:space="preserve"> </w:t>
      </w:r>
      <w:r w:rsidRPr="008840CF">
        <w:rPr>
          <w:rFonts w:ascii="Times New Roman" w:hAnsi="Times New Roman" w:cs="Times New Roman"/>
          <w:sz w:val="24"/>
          <w:szCs w:val="24"/>
        </w:rPr>
        <w:t xml:space="preserve">model to </w:t>
      </w:r>
      <w:r w:rsidR="00813D97">
        <w:rPr>
          <w:rFonts w:ascii="Times New Roman" w:hAnsi="Times New Roman" w:cs="Times New Roman"/>
          <w:sz w:val="24"/>
          <w:szCs w:val="24"/>
        </w:rPr>
        <w:t>understand</w:t>
      </w:r>
      <w:r w:rsidR="00813D97" w:rsidRPr="008840CF">
        <w:rPr>
          <w:rFonts w:ascii="Times New Roman" w:hAnsi="Times New Roman" w:cs="Times New Roman"/>
          <w:sz w:val="24"/>
          <w:szCs w:val="24"/>
        </w:rPr>
        <w:t xml:space="preserve"> </w:t>
      </w:r>
      <w:r w:rsidRPr="008840CF">
        <w:rPr>
          <w:rFonts w:ascii="Times New Roman" w:hAnsi="Times New Roman" w:cs="Times New Roman"/>
          <w:sz w:val="24"/>
          <w:szCs w:val="24"/>
        </w:rPr>
        <w:t>multinationals’ coping strategies</w:t>
      </w:r>
      <w:r w:rsidR="00DB7241">
        <w:rPr>
          <w:rFonts w:ascii="Times New Roman" w:hAnsi="Times New Roman" w:cs="Times New Roman"/>
          <w:sz w:val="24"/>
          <w:szCs w:val="24"/>
        </w:rPr>
        <w:t xml:space="preserve"> and how they interact with </w:t>
      </w:r>
      <w:r w:rsidR="001657CA">
        <w:rPr>
          <w:rFonts w:ascii="Times New Roman" w:hAnsi="Times New Roman" w:cs="Times New Roman"/>
          <w:sz w:val="24"/>
          <w:szCs w:val="24"/>
        </w:rPr>
        <w:t>the compliance environment</w:t>
      </w:r>
      <w:r w:rsidRPr="008840CF">
        <w:rPr>
          <w:rFonts w:ascii="Times New Roman" w:hAnsi="Times New Roman" w:cs="Times New Roman"/>
          <w:sz w:val="24"/>
          <w:szCs w:val="24"/>
        </w:rPr>
        <w:t>. This Part VI discusses the theoretical and policy contributions.</w:t>
      </w:r>
    </w:p>
    <w:p w14:paraId="59EB9AFD" w14:textId="23BCDB01" w:rsidR="00AB60B7" w:rsidRPr="008840CF" w:rsidRDefault="00AB60B7" w:rsidP="00A919F0">
      <w:pPr>
        <w:pStyle w:val="ListParagraph"/>
        <w:numPr>
          <w:ilvl w:val="1"/>
          <w:numId w:val="32"/>
        </w:numPr>
        <w:spacing w:before="120" w:after="120" w:line="240" w:lineRule="auto"/>
        <w:jc w:val="both"/>
        <w:rPr>
          <w:rFonts w:ascii="Times New Roman" w:hAnsi="Times New Roman" w:cs="Times New Roman"/>
          <w:sz w:val="24"/>
          <w:szCs w:val="24"/>
        </w:rPr>
      </w:pPr>
      <w:r w:rsidRPr="008840CF">
        <w:rPr>
          <w:rFonts w:ascii="Times New Roman" w:hAnsi="Times New Roman" w:cs="Times New Roman"/>
          <w:sz w:val="24"/>
          <w:szCs w:val="24"/>
        </w:rPr>
        <w:t xml:space="preserve">Multinationals’ Compliance in </w:t>
      </w:r>
      <w:r w:rsidR="00167DF1">
        <w:rPr>
          <w:rFonts w:ascii="Times New Roman" w:hAnsi="Times New Roman" w:cs="Times New Roman"/>
          <w:sz w:val="24"/>
          <w:szCs w:val="24"/>
        </w:rPr>
        <w:t>an</w:t>
      </w:r>
      <w:r w:rsidRPr="008840CF">
        <w:rPr>
          <w:rFonts w:ascii="Times New Roman" w:hAnsi="Times New Roman" w:cs="Times New Roman"/>
          <w:sz w:val="24"/>
          <w:szCs w:val="24"/>
        </w:rPr>
        <w:t xml:space="preserve"> Environment</w:t>
      </w:r>
      <w:r w:rsidR="00167DF1">
        <w:rPr>
          <w:rFonts w:ascii="Times New Roman" w:hAnsi="Times New Roman" w:cs="Times New Roman"/>
          <w:sz w:val="24"/>
          <w:szCs w:val="24"/>
        </w:rPr>
        <w:t xml:space="preserve"> of </w:t>
      </w:r>
      <w:r w:rsidR="001657CA">
        <w:rPr>
          <w:rFonts w:ascii="Times New Roman" w:hAnsi="Times New Roman" w:cs="Times New Roman"/>
          <w:sz w:val="24"/>
          <w:szCs w:val="24"/>
        </w:rPr>
        <w:t xml:space="preserve">Intense </w:t>
      </w:r>
      <w:r w:rsidR="00167DF1">
        <w:rPr>
          <w:rFonts w:ascii="Times New Roman" w:hAnsi="Times New Roman" w:cs="Times New Roman"/>
          <w:sz w:val="24"/>
          <w:szCs w:val="24"/>
        </w:rPr>
        <w:t>Legal Rivalry</w:t>
      </w:r>
    </w:p>
    <w:p w14:paraId="3EA5C0FD" w14:textId="268F7DAD" w:rsidR="00AB60B7" w:rsidRPr="008840CF" w:rsidRDefault="00AB60B7" w:rsidP="00C12EF1">
      <w:pPr>
        <w:spacing w:before="120" w:after="120" w:line="240" w:lineRule="auto"/>
        <w:ind w:firstLine="720"/>
        <w:jc w:val="both"/>
        <w:rPr>
          <w:rFonts w:ascii="Times New Roman" w:hAnsi="Times New Roman" w:cs="Times New Roman"/>
          <w:sz w:val="24"/>
          <w:szCs w:val="24"/>
        </w:rPr>
      </w:pPr>
      <w:r w:rsidRPr="008840CF">
        <w:rPr>
          <w:rFonts w:ascii="Times New Roman" w:hAnsi="Times New Roman" w:cs="Times New Roman"/>
          <w:sz w:val="24"/>
          <w:szCs w:val="24"/>
        </w:rPr>
        <w:t xml:space="preserve">As discussed in Part II, much of the ongoing debate about corporate compliance has </w:t>
      </w:r>
      <w:r w:rsidR="001657CA">
        <w:rPr>
          <w:rFonts w:ascii="Times New Roman" w:hAnsi="Times New Roman" w:cs="Times New Roman"/>
          <w:sz w:val="24"/>
          <w:szCs w:val="24"/>
        </w:rPr>
        <w:t>concentrated</w:t>
      </w:r>
      <w:r w:rsidR="001657CA" w:rsidRPr="008840CF">
        <w:rPr>
          <w:rFonts w:ascii="Times New Roman" w:hAnsi="Times New Roman" w:cs="Times New Roman"/>
          <w:sz w:val="24"/>
          <w:szCs w:val="24"/>
        </w:rPr>
        <w:t xml:space="preserve"> </w:t>
      </w:r>
      <w:r w:rsidRPr="008840CF">
        <w:rPr>
          <w:rFonts w:ascii="Times New Roman" w:hAnsi="Times New Roman" w:cs="Times New Roman"/>
          <w:sz w:val="24"/>
          <w:szCs w:val="24"/>
        </w:rPr>
        <w:t>on how firms stay in compliance and what factors may frustrate that socially desirable goal. Few scholars have systematically explored the compliance dilemma haunting transnational actors</w:t>
      </w:r>
      <w:r w:rsidR="001657CA">
        <w:rPr>
          <w:rFonts w:ascii="Times New Roman" w:hAnsi="Times New Roman" w:cs="Times New Roman"/>
          <w:sz w:val="24"/>
          <w:szCs w:val="24"/>
        </w:rPr>
        <w:t xml:space="preserve"> in</w:t>
      </w:r>
      <w:r w:rsidR="00813D97">
        <w:rPr>
          <w:rFonts w:ascii="Times New Roman" w:hAnsi="Times New Roman" w:cs="Times New Roman"/>
          <w:sz w:val="24"/>
          <w:szCs w:val="24"/>
        </w:rPr>
        <w:t xml:space="preserve"> the </w:t>
      </w:r>
      <w:r w:rsidR="001657CA">
        <w:rPr>
          <w:rFonts w:ascii="Times New Roman" w:hAnsi="Times New Roman" w:cs="Times New Roman"/>
          <w:sz w:val="24"/>
          <w:szCs w:val="24"/>
        </w:rPr>
        <w:t>current, transitional geopolitical setting</w:t>
      </w:r>
      <w:r w:rsidRPr="008840CF">
        <w:rPr>
          <w:rFonts w:ascii="Times New Roman" w:hAnsi="Times New Roman" w:cs="Times New Roman"/>
          <w:sz w:val="24"/>
          <w:szCs w:val="24"/>
        </w:rPr>
        <w:t>. This Article has narrowed the gap by spotlighting th</w:t>
      </w:r>
      <w:r w:rsidR="00167DF1">
        <w:rPr>
          <w:rFonts w:ascii="Times New Roman" w:hAnsi="Times New Roman" w:cs="Times New Roman"/>
          <w:sz w:val="24"/>
          <w:szCs w:val="24"/>
        </w:rPr>
        <w:t>is</w:t>
      </w:r>
      <w:r w:rsidRPr="008840CF">
        <w:rPr>
          <w:rFonts w:ascii="Times New Roman" w:hAnsi="Times New Roman" w:cs="Times New Roman"/>
          <w:sz w:val="24"/>
          <w:szCs w:val="24"/>
        </w:rPr>
        <w:t xml:space="preserve"> compliance</w:t>
      </w:r>
      <w:r w:rsidR="00167DF1">
        <w:rPr>
          <w:rFonts w:ascii="Times New Roman" w:hAnsi="Times New Roman" w:cs="Times New Roman"/>
          <w:sz w:val="24"/>
          <w:szCs w:val="24"/>
        </w:rPr>
        <w:t xml:space="preserve"> quandary</w:t>
      </w:r>
      <w:r w:rsidRPr="008840CF">
        <w:rPr>
          <w:rFonts w:ascii="Times New Roman" w:hAnsi="Times New Roman" w:cs="Times New Roman"/>
          <w:sz w:val="24"/>
          <w:szCs w:val="24"/>
        </w:rPr>
        <w:t xml:space="preserve">, </w:t>
      </w:r>
      <w:r w:rsidR="001657CA">
        <w:rPr>
          <w:rFonts w:ascii="Times New Roman" w:hAnsi="Times New Roman" w:cs="Times New Roman"/>
          <w:sz w:val="24"/>
          <w:szCs w:val="24"/>
        </w:rPr>
        <w:t xml:space="preserve">identifying </w:t>
      </w:r>
      <w:r w:rsidRPr="008840CF">
        <w:rPr>
          <w:rFonts w:ascii="Times New Roman" w:hAnsi="Times New Roman" w:cs="Times New Roman"/>
          <w:sz w:val="24"/>
          <w:szCs w:val="24"/>
        </w:rPr>
        <w:t xml:space="preserve">its scope and </w:t>
      </w:r>
      <w:r w:rsidR="00EB122D">
        <w:rPr>
          <w:rFonts w:ascii="Times New Roman" w:hAnsi="Times New Roman" w:cs="Times New Roman"/>
          <w:sz w:val="24"/>
          <w:szCs w:val="24"/>
        </w:rPr>
        <w:t xml:space="preserve">variant </w:t>
      </w:r>
      <w:r w:rsidRPr="008840CF">
        <w:rPr>
          <w:rFonts w:ascii="Times New Roman" w:hAnsi="Times New Roman" w:cs="Times New Roman"/>
          <w:sz w:val="24"/>
          <w:szCs w:val="24"/>
        </w:rPr>
        <w:t>impacts</w:t>
      </w:r>
      <w:r w:rsidR="00EB122D">
        <w:rPr>
          <w:rFonts w:ascii="Times New Roman" w:hAnsi="Times New Roman" w:cs="Times New Roman"/>
          <w:sz w:val="24"/>
          <w:szCs w:val="24"/>
        </w:rPr>
        <w:t xml:space="preserve"> on multinationals</w:t>
      </w:r>
      <w:r w:rsidRPr="008840CF">
        <w:rPr>
          <w:rFonts w:ascii="Times New Roman" w:hAnsi="Times New Roman" w:cs="Times New Roman"/>
          <w:sz w:val="24"/>
          <w:szCs w:val="24"/>
        </w:rPr>
        <w:t xml:space="preserve">, and formulating a </w:t>
      </w:r>
      <w:r w:rsidR="001657CA">
        <w:rPr>
          <w:rFonts w:ascii="Times New Roman" w:hAnsi="Times New Roman" w:cs="Times New Roman"/>
          <w:sz w:val="24"/>
          <w:szCs w:val="24"/>
        </w:rPr>
        <w:t xml:space="preserve">unified </w:t>
      </w:r>
      <w:r w:rsidRPr="008840CF">
        <w:rPr>
          <w:rFonts w:ascii="Times New Roman" w:hAnsi="Times New Roman" w:cs="Times New Roman"/>
          <w:sz w:val="24"/>
          <w:szCs w:val="24"/>
        </w:rPr>
        <w:t>theoretical framework that guides the analysis of</w:t>
      </w:r>
      <w:r w:rsidR="00EB122D">
        <w:rPr>
          <w:rFonts w:ascii="Times New Roman" w:hAnsi="Times New Roman" w:cs="Times New Roman"/>
          <w:sz w:val="24"/>
          <w:szCs w:val="24"/>
        </w:rPr>
        <w:t xml:space="preserve"> </w:t>
      </w:r>
      <w:r w:rsidRPr="008840CF">
        <w:rPr>
          <w:rFonts w:ascii="Times New Roman" w:hAnsi="Times New Roman" w:cs="Times New Roman"/>
          <w:sz w:val="24"/>
          <w:szCs w:val="24"/>
        </w:rPr>
        <w:t>multinationals’ coping strategies</w:t>
      </w:r>
      <w:r w:rsidR="001657CA">
        <w:rPr>
          <w:rFonts w:ascii="Times New Roman" w:hAnsi="Times New Roman" w:cs="Times New Roman"/>
          <w:sz w:val="24"/>
          <w:szCs w:val="24"/>
        </w:rPr>
        <w:t xml:space="preserve"> and their institutional ramifications</w:t>
      </w:r>
      <w:r w:rsidRPr="008840CF">
        <w:rPr>
          <w:rFonts w:ascii="Times New Roman" w:hAnsi="Times New Roman" w:cs="Times New Roman"/>
          <w:sz w:val="24"/>
          <w:szCs w:val="24"/>
        </w:rPr>
        <w:t xml:space="preserve">. </w:t>
      </w:r>
      <w:r w:rsidR="00167DF1">
        <w:rPr>
          <w:rFonts w:ascii="Times New Roman" w:hAnsi="Times New Roman" w:cs="Times New Roman"/>
          <w:sz w:val="24"/>
          <w:szCs w:val="24"/>
        </w:rPr>
        <w:t xml:space="preserve">Drawing on insights from </w:t>
      </w:r>
      <w:r w:rsidR="008C1EF6">
        <w:rPr>
          <w:rFonts w:ascii="Times New Roman" w:hAnsi="Times New Roman" w:cs="Times New Roman"/>
          <w:sz w:val="24"/>
          <w:szCs w:val="24"/>
        </w:rPr>
        <w:t xml:space="preserve">the </w:t>
      </w:r>
      <w:r w:rsidR="00167DF1">
        <w:rPr>
          <w:rFonts w:ascii="Times New Roman" w:hAnsi="Times New Roman" w:cs="Times New Roman"/>
          <w:sz w:val="24"/>
          <w:szCs w:val="24"/>
        </w:rPr>
        <w:t>extant compliance literature and the theory of the firm, t</w:t>
      </w:r>
      <w:r w:rsidR="00167DF1" w:rsidRPr="008840CF">
        <w:rPr>
          <w:rFonts w:ascii="Times New Roman" w:hAnsi="Times New Roman" w:cs="Times New Roman"/>
          <w:sz w:val="24"/>
          <w:szCs w:val="24"/>
        </w:rPr>
        <w:t xml:space="preserve">he </w:t>
      </w:r>
      <w:r w:rsidR="00167DF1">
        <w:rPr>
          <w:rFonts w:ascii="Times New Roman" w:hAnsi="Times New Roman" w:cs="Times New Roman"/>
          <w:sz w:val="24"/>
          <w:szCs w:val="24"/>
        </w:rPr>
        <w:t xml:space="preserve">new </w:t>
      </w:r>
      <w:r w:rsidRPr="008840CF">
        <w:rPr>
          <w:rFonts w:ascii="Times New Roman" w:hAnsi="Times New Roman" w:cs="Times New Roman"/>
          <w:sz w:val="24"/>
          <w:szCs w:val="24"/>
        </w:rPr>
        <w:t xml:space="preserve">framework </w:t>
      </w:r>
      <w:r w:rsidR="00167DF1">
        <w:rPr>
          <w:rFonts w:ascii="Times New Roman" w:hAnsi="Times New Roman" w:cs="Times New Roman"/>
          <w:sz w:val="24"/>
          <w:szCs w:val="24"/>
        </w:rPr>
        <w:t xml:space="preserve">situates multinationals’ compliance strategies in a two-stage dynamic game </w:t>
      </w:r>
      <w:r w:rsidR="00EB122D">
        <w:rPr>
          <w:rFonts w:ascii="Times New Roman" w:hAnsi="Times New Roman" w:cs="Times New Roman"/>
          <w:sz w:val="24"/>
          <w:szCs w:val="24"/>
        </w:rPr>
        <w:t>that models the</w:t>
      </w:r>
      <w:r w:rsidR="00167DF1">
        <w:rPr>
          <w:rFonts w:ascii="Times New Roman" w:hAnsi="Times New Roman" w:cs="Times New Roman"/>
          <w:sz w:val="24"/>
          <w:szCs w:val="24"/>
        </w:rPr>
        <w:t xml:space="preserve"> interactions between rivaling states, between states and multinationals, and between regulated multinationals</w:t>
      </w:r>
      <w:r w:rsidR="00EB122D">
        <w:rPr>
          <w:rFonts w:ascii="Times New Roman" w:hAnsi="Times New Roman" w:cs="Times New Roman"/>
          <w:sz w:val="24"/>
          <w:szCs w:val="24"/>
        </w:rPr>
        <w:t xml:space="preserve">, </w:t>
      </w:r>
      <w:r w:rsidR="001657CA">
        <w:rPr>
          <w:rFonts w:ascii="Times New Roman" w:hAnsi="Times New Roman" w:cs="Times New Roman"/>
          <w:sz w:val="24"/>
          <w:szCs w:val="24"/>
        </w:rPr>
        <w:t xml:space="preserve">all of </w:t>
      </w:r>
      <w:r w:rsidR="00EB122D">
        <w:rPr>
          <w:rFonts w:ascii="Times New Roman" w:hAnsi="Times New Roman" w:cs="Times New Roman"/>
          <w:sz w:val="24"/>
          <w:szCs w:val="24"/>
        </w:rPr>
        <w:t>which are assumed to be actors of bounded rationality.</w:t>
      </w:r>
      <w:r w:rsidR="00167DF1">
        <w:rPr>
          <w:rFonts w:ascii="Times New Roman" w:hAnsi="Times New Roman" w:cs="Times New Roman"/>
          <w:sz w:val="24"/>
          <w:szCs w:val="24"/>
        </w:rPr>
        <w:t xml:space="preserve"> </w:t>
      </w:r>
      <w:r w:rsidR="00EB122D">
        <w:rPr>
          <w:rFonts w:ascii="Times New Roman" w:hAnsi="Times New Roman" w:cs="Times New Roman"/>
          <w:sz w:val="24"/>
          <w:szCs w:val="24"/>
        </w:rPr>
        <w:t>Within this framework, compliance is more than a binary variable</w:t>
      </w:r>
      <w:r w:rsidR="008C1EF6">
        <w:rPr>
          <w:rFonts w:ascii="Times New Roman" w:hAnsi="Times New Roman" w:cs="Times New Roman"/>
          <w:sz w:val="24"/>
          <w:szCs w:val="24"/>
        </w:rPr>
        <w:t xml:space="preserve">. It consists of myriad coping measures that can be grouped into three general categories: organizational </w:t>
      </w:r>
      <w:r w:rsidR="001657CA">
        <w:rPr>
          <w:rFonts w:ascii="Times New Roman" w:hAnsi="Times New Roman" w:cs="Times New Roman"/>
          <w:sz w:val="24"/>
          <w:szCs w:val="24"/>
        </w:rPr>
        <w:t>strategies</w:t>
      </w:r>
      <w:r w:rsidR="008C1EF6">
        <w:rPr>
          <w:rFonts w:ascii="Times New Roman" w:hAnsi="Times New Roman" w:cs="Times New Roman"/>
          <w:sz w:val="24"/>
          <w:szCs w:val="24"/>
        </w:rPr>
        <w:t xml:space="preserve">, compliance </w:t>
      </w:r>
      <w:r w:rsidR="001657CA">
        <w:rPr>
          <w:rFonts w:ascii="Times New Roman" w:hAnsi="Times New Roman" w:cs="Times New Roman"/>
          <w:sz w:val="24"/>
          <w:szCs w:val="24"/>
        </w:rPr>
        <w:t>strategies</w:t>
      </w:r>
      <w:r w:rsidR="008C1EF6">
        <w:rPr>
          <w:rFonts w:ascii="Times New Roman" w:hAnsi="Times New Roman" w:cs="Times New Roman"/>
          <w:sz w:val="24"/>
          <w:szCs w:val="24"/>
        </w:rPr>
        <w:t xml:space="preserve">, and institutional reform strategies. And the model reveals the underlying logic connecting compliance, as conventionally defined, and the other corporate reactions to conflicting laws between </w:t>
      </w:r>
      <w:r w:rsidR="001657CA">
        <w:rPr>
          <w:rFonts w:ascii="Times New Roman" w:hAnsi="Times New Roman" w:cs="Times New Roman"/>
          <w:sz w:val="24"/>
          <w:szCs w:val="24"/>
        </w:rPr>
        <w:t xml:space="preserve">rival </w:t>
      </w:r>
      <w:r w:rsidR="008C1EF6">
        <w:rPr>
          <w:rFonts w:ascii="Times New Roman" w:hAnsi="Times New Roman" w:cs="Times New Roman"/>
          <w:sz w:val="24"/>
          <w:szCs w:val="24"/>
        </w:rPr>
        <w:t xml:space="preserve">states. </w:t>
      </w:r>
      <w:r w:rsidR="002B3476">
        <w:rPr>
          <w:rFonts w:ascii="Times New Roman" w:hAnsi="Times New Roman" w:cs="Times New Roman"/>
          <w:sz w:val="24"/>
          <w:szCs w:val="24"/>
        </w:rPr>
        <w:t xml:space="preserve">The model also highlights compliance as an integral part of the intensifying geopolitical contests. Pressed to </w:t>
      </w:r>
      <w:r w:rsidR="00B94181">
        <w:rPr>
          <w:rFonts w:ascii="Times New Roman" w:hAnsi="Times New Roman" w:cs="Times New Roman"/>
          <w:sz w:val="24"/>
          <w:szCs w:val="24"/>
        </w:rPr>
        <w:t xml:space="preserve">pick </w:t>
      </w:r>
      <w:r w:rsidR="002B3476">
        <w:rPr>
          <w:rFonts w:ascii="Times New Roman" w:hAnsi="Times New Roman" w:cs="Times New Roman"/>
          <w:sz w:val="24"/>
          <w:szCs w:val="24"/>
        </w:rPr>
        <w:t xml:space="preserve">a side, multinationals </w:t>
      </w:r>
      <w:r w:rsidR="00B94181">
        <w:rPr>
          <w:rFonts w:ascii="Times New Roman" w:hAnsi="Times New Roman" w:cs="Times New Roman"/>
          <w:sz w:val="24"/>
          <w:szCs w:val="24"/>
        </w:rPr>
        <w:t xml:space="preserve">significantly </w:t>
      </w:r>
      <w:r w:rsidR="002B3476">
        <w:rPr>
          <w:rFonts w:ascii="Times New Roman" w:hAnsi="Times New Roman" w:cs="Times New Roman"/>
          <w:sz w:val="24"/>
          <w:szCs w:val="24"/>
        </w:rPr>
        <w:t xml:space="preserve">exposed to dueling states may invest in modifying the enforcement of the conflicting laws, and in certain circumstances, even shaping their legislation. </w:t>
      </w:r>
    </w:p>
    <w:p w14:paraId="77E98505" w14:textId="77777777" w:rsidR="00AB60B7" w:rsidRPr="008840CF" w:rsidRDefault="00AB60B7" w:rsidP="00A919F0">
      <w:pPr>
        <w:pStyle w:val="ListParagraph"/>
        <w:numPr>
          <w:ilvl w:val="1"/>
          <w:numId w:val="32"/>
        </w:numPr>
        <w:spacing w:before="120" w:after="120" w:line="240" w:lineRule="auto"/>
        <w:jc w:val="both"/>
        <w:rPr>
          <w:rFonts w:ascii="Times New Roman" w:hAnsi="Times New Roman" w:cs="Times New Roman"/>
          <w:sz w:val="24"/>
          <w:szCs w:val="24"/>
        </w:rPr>
      </w:pPr>
      <w:r w:rsidRPr="008840CF">
        <w:rPr>
          <w:rFonts w:ascii="Times New Roman" w:hAnsi="Times New Roman" w:cs="Times New Roman"/>
          <w:sz w:val="24"/>
          <w:szCs w:val="24"/>
        </w:rPr>
        <w:t>Geopolitical Fractures and the International Legal Order</w:t>
      </w:r>
    </w:p>
    <w:p w14:paraId="54A10C39" w14:textId="323467BC" w:rsidR="00AB60B7" w:rsidRPr="008840CF" w:rsidRDefault="00AB60B7" w:rsidP="00C12EF1">
      <w:pPr>
        <w:spacing w:after="0" w:line="240" w:lineRule="auto"/>
        <w:ind w:firstLine="720"/>
        <w:jc w:val="both"/>
        <w:rPr>
          <w:rFonts w:ascii="Times New Roman" w:hAnsi="Times New Roman" w:cs="Times New Roman"/>
          <w:sz w:val="24"/>
          <w:szCs w:val="24"/>
        </w:rPr>
      </w:pPr>
      <w:r w:rsidRPr="008840CF">
        <w:rPr>
          <w:rFonts w:ascii="Times New Roman" w:hAnsi="Times New Roman" w:cs="Times New Roman"/>
          <w:sz w:val="24"/>
          <w:szCs w:val="24"/>
        </w:rPr>
        <w:t>As this Article has clearly demonstrated, law has become an int</w:t>
      </w:r>
      <w:r w:rsidR="00F725DD">
        <w:rPr>
          <w:rFonts w:ascii="Times New Roman" w:hAnsi="Times New Roman" w:cs="Times New Roman"/>
          <w:sz w:val="24"/>
          <w:szCs w:val="24"/>
        </w:rPr>
        <w:t>rinsic</w:t>
      </w:r>
      <w:r w:rsidRPr="008840CF">
        <w:rPr>
          <w:rFonts w:ascii="Times New Roman" w:hAnsi="Times New Roman" w:cs="Times New Roman"/>
          <w:sz w:val="24"/>
          <w:szCs w:val="24"/>
        </w:rPr>
        <w:t xml:space="preserve"> and crucial part of the intensif</w:t>
      </w:r>
      <w:r w:rsidR="002B3476">
        <w:rPr>
          <w:rFonts w:ascii="Times New Roman" w:hAnsi="Times New Roman" w:cs="Times New Roman"/>
          <w:sz w:val="24"/>
          <w:szCs w:val="24"/>
        </w:rPr>
        <w:t>ying</w:t>
      </w:r>
      <w:r w:rsidRPr="008840CF">
        <w:rPr>
          <w:rFonts w:ascii="Times New Roman" w:hAnsi="Times New Roman" w:cs="Times New Roman"/>
          <w:sz w:val="24"/>
          <w:szCs w:val="24"/>
        </w:rPr>
        <w:t xml:space="preserve"> geopolitical competition between the United States</w:t>
      </w:r>
      <w:r w:rsidR="002B3476">
        <w:rPr>
          <w:rFonts w:ascii="Times New Roman" w:hAnsi="Times New Roman" w:cs="Times New Roman"/>
          <w:sz w:val="24"/>
          <w:szCs w:val="24"/>
        </w:rPr>
        <w:t xml:space="preserve"> and its rival states</w:t>
      </w:r>
      <w:r w:rsidRPr="008840CF">
        <w:rPr>
          <w:rFonts w:ascii="Times New Roman" w:hAnsi="Times New Roman" w:cs="Times New Roman"/>
          <w:sz w:val="24"/>
          <w:szCs w:val="24"/>
        </w:rPr>
        <w:t xml:space="preserve">. While the U.S. government increasingly deploys </w:t>
      </w:r>
      <w:r w:rsidR="006E0B17">
        <w:rPr>
          <w:rFonts w:ascii="Times New Roman" w:hAnsi="Times New Roman" w:cs="Times New Roman"/>
          <w:sz w:val="24"/>
          <w:szCs w:val="24"/>
        </w:rPr>
        <w:t xml:space="preserve">expansive, </w:t>
      </w:r>
      <w:r w:rsidRPr="008840CF">
        <w:rPr>
          <w:rFonts w:ascii="Times New Roman" w:hAnsi="Times New Roman" w:cs="Times New Roman"/>
          <w:sz w:val="24"/>
          <w:szCs w:val="24"/>
        </w:rPr>
        <w:t xml:space="preserve">coercive legal instruments to achieve foreign policy </w:t>
      </w:r>
      <w:r w:rsidRPr="008840CF">
        <w:rPr>
          <w:rFonts w:ascii="Times New Roman" w:hAnsi="Times New Roman" w:cs="Times New Roman"/>
          <w:sz w:val="24"/>
          <w:szCs w:val="24"/>
        </w:rPr>
        <w:lastRenderedPageBreak/>
        <w:t xml:space="preserve">objectives, </w:t>
      </w:r>
      <w:r w:rsidR="006E0B17">
        <w:rPr>
          <w:rFonts w:ascii="Times New Roman" w:hAnsi="Times New Roman" w:cs="Times New Roman"/>
          <w:sz w:val="24"/>
          <w:szCs w:val="24"/>
        </w:rPr>
        <w:t>its rivals</w:t>
      </w:r>
      <w:r w:rsidRPr="008840CF">
        <w:rPr>
          <w:rFonts w:ascii="Times New Roman" w:hAnsi="Times New Roman" w:cs="Times New Roman"/>
          <w:sz w:val="24"/>
          <w:szCs w:val="24"/>
        </w:rPr>
        <w:t xml:space="preserve"> </w:t>
      </w:r>
      <w:r w:rsidR="006E0B17">
        <w:rPr>
          <w:rFonts w:ascii="Times New Roman" w:hAnsi="Times New Roman" w:cs="Times New Roman"/>
          <w:sz w:val="24"/>
          <w:szCs w:val="24"/>
        </w:rPr>
        <w:t xml:space="preserve">have </w:t>
      </w:r>
      <w:r w:rsidRPr="008840CF">
        <w:rPr>
          <w:rFonts w:ascii="Times New Roman" w:hAnsi="Times New Roman" w:cs="Times New Roman"/>
          <w:sz w:val="24"/>
          <w:szCs w:val="24"/>
        </w:rPr>
        <w:t>respond</w:t>
      </w:r>
      <w:r w:rsidR="006E0B17">
        <w:rPr>
          <w:rFonts w:ascii="Times New Roman" w:hAnsi="Times New Roman" w:cs="Times New Roman"/>
          <w:sz w:val="24"/>
          <w:szCs w:val="24"/>
        </w:rPr>
        <w:t>ed</w:t>
      </w:r>
      <w:r w:rsidRPr="008840CF">
        <w:rPr>
          <w:rFonts w:ascii="Times New Roman" w:hAnsi="Times New Roman" w:cs="Times New Roman"/>
          <w:sz w:val="24"/>
          <w:szCs w:val="24"/>
        </w:rPr>
        <w:t xml:space="preserve"> with legal countermeasures and in doing so </w:t>
      </w:r>
      <w:r w:rsidR="006E0B17">
        <w:rPr>
          <w:rFonts w:ascii="Times New Roman" w:hAnsi="Times New Roman" w:cs="Times New Roman"/>
          <w:sz w:val="24"/>
          <w:szCs w:val="24"/>
        </w:rPr>
        <w:t>have</w:t>
      </w:r>
      <w:r w:rsidRPr="008840CF">
        <w:rPr>
          <w:rFonts w:ascii="Times New Roman" w:hAnsi="Times New Roman" w:cs="Times New Roman"/>
          <w:sz w:val="24"/>
          <w:szCs w:val="24"/>
        </w:rPr>
        <w:t xml:space="preserve"> borrowed extensively from relevant U.S. and EU rules. </w:t>
      </w:r>
      <w:r w:rsidR="006E0B17">
        <w:rPr>
          <w:rFonts w:ascii="Times New Roman" w:hAnsi="Times New Roman" w:cs="Times New Roman"/>
          <w:sz w:val="24"/>
          <w:szCs w:val="24"/>
        </w:rPr>
        <w:t>For instance, a</w:t>
      </w:r>
      <w:r w:rsidRPr="008840CF">
        <w:rPr>
          <w:rFonts w:ascii="Times New Roman" w:hAnsi="Times New Roman" w:cs="Times New Roman"/>
          <w:sz w:val="24"/>
          <w:szCs w:val="24"/>
        </w:rPr>
        <w:t xml:space="preserve">s China’s influence over the global economy grows, so does its desire to acquire the expansive extraterritorial jurisdiction enjoyed by the U.S. government. The recent conflict between China and Lithuania offers an illustrative example. For various </w:t>
      </w:r>
      <w:r w:rsidR="00F725DD">
        <w:rPr>
          <w:rFonts w:ascii="Times New Roman" w:hAnsi="Times New Roman" w:cs="Times New Roman"/>
          <w:sz w:val="24"/>
          <w:szCs w:val="24"/>
        </w:rPr>
        <w:t>geo</w:t>
      </w:r>
      <w:r w:rsidRPr="008840CF">
        <w:rPr>
          <w:rFonts w:ascii="Times New Roman" w:hAnsi="Times New Roman" w:cs="Times New Roman"/>
          <w:sz w:val="24"/>
          <w:szCs w:val="24"/>
        </w:rPr>
        <w:t xml:space="preserve">political reasons, the small European </w:t>
      </w:r>
      <w:r w:rsidR="00F725DD">
        <w:rPr>
          <w:rFonts w:ascii="Times New Roman" w:hAnsi="Times New Roman" w:cs="Times New Roman"/>
          <w:sz w:val="24"/>
          <w:szCs w:val="24"/>
        </w:rPr>
        <w:t>country of 2.8 million people</w:t>
      </w:r>
      <w:r w:rsidR="00F725DD" w:rsidRPr="008840CF">
        <w:rPr>
          <w:rFonts w:ascii="Times New Roman" w:hAnsi="Times New Roman" w:cs="Times New Roman"/>
          <w:sz w:val="24"/>
          <w:szCs w:val="24"/>
        </w:rPr>
        <w:t xml:space="preserve"> </w:t>
      </w:r>
      <w:r w:rsidRPr="008840CF">
        <w:rPr>
          <w:rFonts w:ascii="Times New Roman" w:hAnsi="Times New Roman" w:cs="Times New Roman"/>
          <w:sz w:val="24"/>
          <w:szCs w:val="24"/>
        </w:rPr>
        <w:t>decided to strengthen its diplomatic ties with the government in Taiwan.</w:t>
      </w:r>
      <w:r w:rsidRPr="008840CF">
        <w:rPr>
          <w:rStyle w:val="FootnoteReference"/>
          <w:rFonts w:ascii="Times New Roman" w:hAnsi="Times New Roman" w:cs="Times New Roman"/>
          <w:sz w:val="24"/>
          <w:szCs w:val="24"/>
        </w:rPr>
        <w:footnoteReference w:id="223"/>
      </w:r>
      <w:r w:rsidRPr="008840CF">
        <w:rPr>
          <w:rFonts w:ascii="Times New Roman" w:hAnsi="Times New Roman" w:cs="Times New Roman"/>
          <w:sz w:val="24"/>
          <w:szCs w:val="24"/>
        </w:rPr>
        <w:t xml:space="preserve"> The government of Lithuania probably </w:t>
      </w:r>
      <w:r w:rsidR="00F725DD">
        <w:rPr>
          <w:rFonts w:ascii="Times New Roman" w:hAnsi="Times New Roman" w:cs="Times New Roman"/>
          <w:sz w:val="24"/>
          <w:szCs w:val="24"/>
        </w:rPr>
        <w:t>reviewed</w:t>
      </w:r>
      <w:r w:rsidRPr="008840CF">
        <w:rPr>
          <w:rFonts w:ascii="Times New Roman" w:hAnsi="Times New Roman" w:cs="Times New Roman"/>
          <w:sz w:val="24"/>
          <w:szCs w:val="24"/>
        </w:rPr>
        <w:t xml:space="preserve"> its direct economic transactions with China and determined that the cost of the anti-China policies </w:t>
      </w:r>
      <w:r w:rsidR="006E0B17">
        <w:rPr>
          <w:rFonts w:ascii="Times New Roman" w:hAnsi="Times New Roman" w:cs="Times New Roman"/>
          <w:sz w:val="24"/>
          <w:szCs w:val="24"/>
        </w:rPr>
        <w:t>would be</w:t>
      </w:r>
      <w:r w:rsidR="006E0B17" w:rsidRPr="008840CF">
        <w:rPr>
          <w:rFonts w:ascii="Times New Roman" w:hAnsi="Times New Roman" w:cs="Times New Roman"/>
          <w:sz w:val="24"/>
          <w:szCs w:val="24"/>
        </w:rPr>
        <w:t xml:space="preserve"> </w:t>
      </w:r>
      <w:r w:rsidRPr="008840CF">
        <w:rPr>
          <w:rFonts w:ascii="Times New Roman" w:hAnsi="Times New Roman" w:cs="Times New Roman"/>
          <w:sz w:val="24"/>
          <w:szCs w:val="24"/>
        </w:rPr>
        <w:t>insignificant and therefore tolerable.</w:t>
      </w:r>
      <w:r w:rsidRPr="008840CF">
        <w:rPr>
          <w:rStyle w:val="FootnoteReference"/>
          <w:rFonts w:ascii="Times New Roman" w:hAnsi="Times New Roman" w:cs="Times New Roman"/>
          <w:sz w:val="24"/>
          <w:szCs w:val="24"/>
        </w:rPr>
        <w:footnoteReference w:id="224"/>
      </w:r>
      <w:r w:rsidRPr="008840CF">
        <w:rPr>
          <w:rFonts w:ascii="Times New Roman" w:hAnsi="Times New Roman" w:cs="Times New Roman"/>
          <w:sz w:val="24"/>
          <w:szCs w:val="24"/>
        </w:rPr>
        <w:t xml:space="preserve"> However, taking a page from the U.S. sanctions, the Chinese government instructed multinationals to “sever ties with Lithuania” or risk losing the privilege to access the Chinese market.</w:t>
      </w:r>
      <w:r w:rsidRPr="008840CF">
        <w:rPr>
          <w:rStyle w:val="FootnoteReference"/>
          <w:rFonts w:ascii="Times New Roman" w:hAnsi="Times New Roman" w:cs="Times New Roman"/>
          <w:sz w:val="24"/>
          <w:szCs w:val="24"/>
        </w:rPr>
        <w:footnoteReference w:id="225"/>
      </w:r>
      <w:r w:rsidRPr="008840CF">
        <w:rPr>
          <w:rFonts w:ascii="Times New Roman" w:hAnsi="Times New Roman" w:cs="Times New Roman"/>
          <w:sz w:val="24"/>
          <w:szCs w:val="24"/>
        </w:rPr>
        <w:t xml:space="preserve"> The de facto extraterritorial sanction greatly </w:t>
      </w:r>
      <w:r w:rsidR="006E0B17">
        <w:rPr>
          <w:rFonts w:ascii="Times New Roman" w:hAnsi="Times New Roman" w:cs="Times New Roman"/>
          <w:sz w:val="24"/>
          <w:szCs w:val="24"/>
        </w:rPr>
        <w:t>increased</w:t>
      </w:r>
      <w:r w:rsidRPr="008840CF">
        <w:rPr>
          <w:rFonts w:ascii="Times New Roman" w:hAnsi="Times New Roman" w:cs="Times New Roman"/>
          <w:sz w:val="24"/>
          <w:szCs w:val="24"/>
        </w:rPr>
        <w:t xml:space="preserve"> the cost of Lithuania’s foreign policies against China.</w:t>
      </w:r>
      <w:r w:rsidRPr="008840CF">
        <w:rPr>
          <w:rStyle w:val="FootnoteReference"/>
          <w:rFonts w:ascii="Times New Roman" w:hAnsi="Times New Roman" w:cs="Times New Roman"/>
          <w:sz w:val="24"/>
          <w:szCs w:val="24"/>
        </w:rPr>
        <w:footnoteReference w:id="226"/>
      </w:r>
      <w:r w:rsidRPr="008840CF">
        <w:rPr>
          <w:rFonts w:ascii="Times New Roman" w:hAnsi="Times New Roman" w:cs="Times New Roman"/>
          <w:sz w:val="24"/>
          <w:szCs w:val="24"/>
        </w:rPr>
        <w:t xml:space="preserve"> </w:t>
      </w:r>
    </w:p>
    <w:p w14:paraId="415EC6D7" w14:textId="5DBEDE55" w:rsidR="00AB60B7" w:rsidRDefault="002D5649" w:rsidP="00C12EF1">
      <w:pPr>
        <w:pStyle w:val="NormalWeb"/>
        <w:shd w:val="clear" w:color="auto" w:fill="FFFFFF"/>
        <w:spacing w:before="0" w:beforeAutospacing="0" w:after="0" w:afterAutospacing="0"/>
        <w:ind w:firstLine="720"/>
        <w:jc w:val="both"/>
      </w:pPr>
      <w:r>
        <w:t xml:space="preserve">Of course, other states will respond to China’s attempt to wield extraterritorial legal power. </w:t>
      </w:r>
      <w:r w:rsidR="00AB60B7" w:rsidRPr="008840CF">
        <w:t xml:space="preserve">For instance, on December 8, 2021, the European Commission proposed an </w:t>
      </w:r>
      <w:r w:rsidR="00AB60B7" w:rsidRPr="008840CF">
        <w:rPr>
          <w:i/>
          <w:iCs/>
        </w:rPr>
        <w:t>EU Anti-Coercion Instrument</w:t>
      </w:r>
      <w:r w:rsidR="00AB60B7" w:rsidRPr="008840CF">
        <w:t xml:space="preserve"> aimed at protecting the interests of the Union and its member states from any third country exerting  pressure through trade or investment.</w:t>
      </w:r>
      <w:r w:rsidR="00AB60B7" w:rsidRPr="008840CF">
        <w:rPr>
          <w:rStyle w:val="FootnoteReference"/>
        </w:rPr>
        <w:footnoteReference w:id="227"/>
      </w:r>
      <w:r w:rsidR="00AB60B7" w:rsidRPr="008840CF">
        <w:t xml:space="preserve"> The new regulation will enable the EU to impose trade and investment restrictions to deter and retaliate against economic coercion by the United States and China.</w:t>
      </w:r>
      <w:r w:rsidR="00AB60B7" w:rsidRPr="008840CF">
        <w:rPr>
          <w:rStyle w:val="FootnoteReference"/>
        </w:rPr>
        <w:footnoteReference w:id="228"/>
      </w:r>
      <w:r w:rsidR="00AB60B7" w:rsidRPr="008840CF">
        <w:t xml:space="preserve"> If</w:t>
      </w:r>
      <w:r w:rsidR="00AB60B7" w:rsidRPr="00DD5F2A">
        <w:t xml:space="preserve"> </w:t>
      </w:r>
      <w:r w:rsidR="00AB60B7" w:rsidRPr="00DD5F2A">
        <w:lastRenderedPageBreak/>
        <w:t xml:space="preserve">enacted and implemented successfully, the instrument will almost certainly trigger another round of institutional diffusion, with its copycat versions adopted by governments in China and other countries controlling vital resources of the world economy. </w:t>
      </w:r>
      <w:r>
        <w:t xml:space="preserve">The United States and China (and EU and China) </w:t>
      </w:r>
      <w:r w:rsidR="00F725DD">
        <w:t>appear to have been</w:t>
      </w:r>
      <w:r>
        <w:t xml:space="preserve"> locked in a “race to the bottom</w:t>
      </w:r>
      <w:r w:rsidR="00B037F5">
        <w:t>,</w:t>
      </w:r>
      <w:r>
        <w:t>”</w:t>
      </w:r>
      <w:r w:rsidR="00F725DD">
        <w:t xml:space="preserve"> </w:t>
      </w:r>
      <w:r w:rsidR="00B037F5">
        <w:t>each attempting to out-sanction the other</w:t>
      </w:r>
      <w:r w:rsidR="00F725DD">
        <w:t>.</w:t>
      </w:r>
      <w:r>
        <w:t xml:space="preserve"> </w:t>
      </w:r>
      <w:r w:rsidR="00AB60B7" w:rsidRPr="00DD5F2A">
        <w:t xml:space="preserve">This Article highlights the importance of future research about this </w:t>
      </w:r>
      <w:r w:rsidR="00B037F5">
        <w:t>concerning phenomenon</w:t>
      </w:r>
      <w:r w:rsidR="00AB60B7" w:rsidRPr="00DD5F2A">
        <w:t xml:space="preserve">. </w:t>
      </w:r>
    </w:p>
    <w:p w14:paraId="6BFF01AA" w14:textId="15A0B787" w:rsidR="00AB60B7" w:rsidRPr="00DD5F2A" w:rsidRDefault="00AB60B7" w:rsidP="00C12EF1">
      <w:pPr>
        <w:pStyle w:val="NormalWeb"/>
        <w:shd w:val="clear" w:color="auto" w:fill="FFFFFF"/>
        <w:spacing w:before="0" w:beforeAutospacing="0" w:after="0" w:afterAutospacing="0"/>
        <w:ind w:firstLine="720"/>
        <w:jc w:val="both"/>
      </w:pPr>
      <w:r w:rsidRPr="00DD5F2A">
        <w:t xml:space="preserve">More broadly, the battling laws of the superpowers will negatively implicate international rule of law. The concept of the rule of law, though heavily debated and contested, </w:t>
      </w:r>
      <w:r w:rsidR="002D5649">
        <w:t>contains</w:t>
      </w:r>
      <w:r w:rsidR="002D5649" w:rsidRPr="00DD5F2A">
        <w:t xml:space="preserve"> </w:t>
      </w:r>
      <w:r w:rsidRPr="00DD5F2A">
        <w:t xml:space="preserve">a few core elements such as equality of application, certainty, and, according to Lon Fuller, more concrete attributes such as clarity, non-contradiction, </w:t>
      </w:r>
      <w:proofErr w:type="spellStart"/>
      <w:r w:rsidRPr="00DD5F2A">
        <w:t>compliability</w:t>
      </w:r>
      <w:proofErr w:type="spellEnd"/>
      <w:r w:rsidRPr="00DD5F2A">
        <w:t>, consistently application, and stability.</w:t>
      </w:r>
      <w:r w:rsidRPr="00DD5F2A">
        <w:rPr>
          <w:rStyle w:val="FootnoteReference"/>
        </w:rPr>
        <w:footnoteReference w:id="229"/>
      </w:r>
      <w:r w:rsidRPr="00DD5F2A">
        <w:t xml:space="preserve"> </w:t>
      </w:r>
      <w:r w:rsidR="0074474A">
        <w:t>Apparently, t</w:t>
      </w:r>
      <w:r w:rsidRPr="00DD5F2A">
        <w:t xml:space="preserve">he compliance dilemma undercuts </w:t>
      </w:r>
      <w:r w:rsidR="0074474A">
        <w:t xml:space="preserve">the </w:t>
      </w:r>
      <w:r w:rsidRPr="00DD5F2A">
        <w:t xml:space="preserve">predictability, </w:t>
      </w:r>
      <w:proofErr w:type="spellStart"/>
      <w:r w:rsidRPr="00DD5F2A">
        <w:t>compliability</w:t>
      </w:r>
      <w:proofErr w:type="spellEnd"/>
      <w:r w:rsidRPr="00DD5F2A">
        <w:t xml:space="preserve">, and stability of the legal environment for international transactions. Also, the unilateral legal actions </w:t>
      </w:r>
      <w:r>
        <w:t>undermine</w:t>
      </w:r>
      <w:r w:rsidRPr="00DD5F2A">
        <w:t xml:space="preserve"> </w:t>
      </w:r>
      <w:r w:rsidR="002D5649">
        <w:t xml:space="preserve">the current </w:t>
      </w:r>
      <w:r w:rsidRPr="00DD5F2A">
        <w:t>international laws for preserving global trade and investment.</w:t>
      </w:r>
      <w:r w:rsidRPr="00DD5F2A">
        <w:rPr>
          <w:rStyle w:val="FootnoteReference"/>
        </w:rPr>
        <w:footnoteReference w:id="230"/>
      </w:r>
      <w:r w:rsidRPr="00DD5F2A">
        <w:t xml:space="preserve"> The growing reliance on national laws to achieve foreign policy goals will enervate multilateral institutions intended to achieve similar objectives. </w:t>
      </w:r>
    </w:p>
    <w:p w14:paraId="30EFD59D" w14:textId="77777777" w:rsidR="00AB60B7" w:rsidRPr="00DD5F2A" w:rsidRDefault="00AB60B7" w:rsidP="00A919F0">
      <w:pPr>
        <w:pStyle w:val="ListParagraph"/>
        <w:numPr>
          <w:ilvl w:val="1"/>
          <w:numId w:val="32"/>
        </w:numPr>
        <w:spacing w:before="120" w:after="120" w:line="240" w:lineRule="auto"/>
        <w:jc w:val="both"/>
        <w:rPr>
          <w:rFonts w:ascii="Times New Roman" w:hAnsi="Times New Roman" w:cs="Times New Roman"/>
          <w:sz w:val="24"/>
          <w:szCs w:val="24"/>
        </w:rPr>
      </w:pPr>
      <w:r w:rsidRPr="00DD5F2A">
        <w:rPr>
          <w:rFonts w:ascii="Times New Roman" w:hAnsi="Times New Roman" w:cs="Times New Roman"/>
          <w:sz w:val="24"/>
          <w:szCs w:val="24"/>
        </w:rPr>
        <w:t>International Economic Order</w:t>
      </w:r>
    </w:p>
    <w:p w14:paraId="7BE2AF70" w14:textId="62723917" w:rsidR="00AB60B7" w:rsidRPr="00DD5F2A" w:rsidRDefault="002D5649" w:rsidP="00C12EF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post-Cold War international economic order is going through a </w:t>
      </w:r>
      <w:r w:rsidR="00B037F5">
        <w:rPr>
          <w:rFonts w:ascii="Times New Roman" w:hAnsi="Times New Roman" w:cs="Times New Roman"/>
          <w:sz w:val="24"/>
          <w:szCs w:val="24"/>
        </w:rPr>
        <w:t xml:space="preserve">major </w:t>
      </w:r>
      <w:r>
        <w:rPr>
          <w:rFonts w:ascii="Times New Roman" w:hAnsi="Times New Roman" w:cs="Times New Roman"/>
          <w:sz w:val="24"/>
          <w:szCs w:val="24"/>
        </w:rPr>
        <w:t>transformation</w:t>
      </w:r>
      <w:r w:rsidR="00AB60B7" w:rsidRPr="00DD5F2A">
        <w:rPr>
          <w:rFonts w:ascii="Times New Roman" w:hAnsi="Times New Roman" w:cs="Times New Roman"/>
          <w:sz w:val="24"/>
          <w:szCs w:val="24"/>
        </w:rPr>
        <w:t xml:space="preserve">. </w:t>
      </w:r>
      <w:r w:rsidR="007E7E6A">
        <w:rPr>
          <w:rFonts w:ascii="Times New Roman" w:hAnsi="Times New Roman" w:cs="Times New Roman"/>
          <w:sz w:val="24"/>
          <w:szCs w:val="24"/>
        </w:rPr>
        <w:t>Some c</w:t>
      </w:r>
      <w:r w:rsidR="00AB60B7" w:rsidRPr="00DD5F2A">
        <w:rPr>
          <w:rFonts w:ascii="Times New Roman" w:hAnsi="Times New Roman" w:cs="Times New Roman"/>
          <w:sz w:val="24"/>
          <w:szCs w:val="24"/>
        </w:rPr>
        <w:t xml:space="preserve">ommentators </w:t>
      </w:r>
      <w:r>
        <w:rPr>
          <w:rFonts w:ascii="Times New Roman" w:hAnsi="Times New Roman" w:cs="Times New Roman"/>
          <w:sz w:val="24"/>
          <w:szCs w:val="24"/>
        </w:rPr>
        <w:t xml:space="preserve">have </w:t>
      </w:r>
      <w:r w:rsidR="00AB60B7" w:rsidRPr="00DD5F2A">
        <w:rPr>
          <w:rFonts w:ascii="Times New Roman" w:hAnsi="Times New Roman" w:cs="Times New Roman"/>
          <w:sz w:val="24"/>
          <w:szCs w:val="24"/>
        </w:rPr>
        <w:t>predict</w:t>
      </w:r>
      <w:r>
        <w:rPr>
          <w:rFonts w:ascii="Times New Roman" w:hAnsi="Times New Roman" w:cs="Times New Roman"/>
          <w:sz w:val="24"/>
          <w:szCs w:val="24"/>
        </w:rPr>
        <w:t>ed</w:t>
      </w:r>
      <w:r w:rsidR="00AB60B7" w:rsidRPr="00DD5F2A">
        <w:rPr>
          <w:rFonts w:ascii="Times New Roman" w:hAnsi="Times New Roman" w:cs="Times New Roman"/>
          <w:sz w:val="24"/>
          <w:szCs w:val="24"/>
        </w:rPr>
        <w:t xml:space="preserve"> a </w:t>
      </w:r>
      <w:r w:rsidR="00B037F5">
        <w:rPr>
          <w:rFonts w:ascii="Times New Roman" w:hAnsi="Times New Roman" w:cs="Times New Roman"/>
          <w:sz w:val="24"/>
          <w:szCs w:val="24"/>
        </w:rPr>
        <w:t>radical</w:t>
      </w:r>
      <w:r w:rsidR="00B037F5" w:rsidRPr="00DD5F2A">
        <w:rPr>
          <w:rFonts w:ascii="Times New Roman" w:hAnsi="Times New Roman" w:cs="Times New Roman"/>
          <w:sz w:val="24"/>
          <w:szCs w:val="24"/>
        </w:rPr>
        <w:t xml:space="preserve"> </w:t>
      </w:r>
      <w:r w:rsidR="00AB60B7" w:rsidRPr="00DD5F2A">
        <w:rPr>
          <w:rFonts w:ascii="Times New Roman" w:hAnsi="Times New Roman" w:cs="Times New Roman"/>
          <w:sz w:val="24"/>
          <w:szCs w:val="24"/>
        </w:rPr>
        <w:t>decoupling of global businesses that will result in one U.S.-centered econom</w:t>
      </w:r>
      <w:r w:rsidR="006E0B17">
        <w:rPr>
          <w:rFonts w:ascii="Times New Roman" w:hAnsi="Times New Roman" w:cs="Times New Roman"/>
          <w:sz w:val="24"/>
          <w:szCs w:val="24"/>
        </w:rPr>
        <w:t>ic sphere</w:t>
      </w:r>
      <w:r w:rsidR="00AB60B7" w:rsidRPr="00DD5F2A">
        <w:rPr>
          <w:rFonts w:ascii="Times New Roman" w:hAnsi="Times New Roman" w:cs="Times New Roman"/>
          <w:sz w:val="24"/>
          <w:szCs w:val="24"/>
        </w:rPr>
        <w:t xml:space="preserve"> and one revolving around </w:t>
      </w:r>
      <w:r w:rsidR="006E0B17">
        <w:rPr>
          <w:rFonts w:ascii="Times New Roman" w:hAnsi="Times New Roman" w:cs="Times New Roman"/>
          <w:sz w:val="24"/>
          <w:szCs w:val="24"/>
        </w:rPr>
        <w:t>China</w:t>
      </w:r>
      <w:r w:rsidR="00AB60B7" w:rsidRPr="00DD5F2A">
        <w:rPr>
          <w:rFonts w:ascii="Times New Roman" w:hAnsi="Times New Roman" w:cs="Times New Roman"/>
          <w:sz w:val="24"/>
          <w:szCs w:val="24"/>
        </w:rPr>
        <w:t>.</w:t>
      </w:r>
      <w:r>
        <w:rPr>
          <w:rStyle w:val="FootnoteReference"/>
          <w:rFonts w:ascii="Times New Roman" w:hAnsi="Times New Roman" w:cs="Times New Roman"/>
          <w:sz w:val="24"/>
          <w:szCs w:val="24"/>
        </w:rPr>
        <w:footnoteReference w:id="231"/>
      </w:r>
      <w:r w:rsidR="00AB60B7" w:rsidRPr="00DD5F2A">
        <w:rPr>
          <w:rFonts w:ascii="Times New Roman" w:hAnsi="Times New Roman" w:cs="Times New Roman"/>
          <w:sz w:val="24"/>
          <w:szCs w:val="24"/>
        </w:rPr>
        <w:t xml:space="preserve"> This Article has shown that </w:t>
      </w:r>
      <w:r w:rsidR="006E0B17">
        <w:rPr>
          <w:rFonts w:ascii="Times New Roman" w:hAnsi="Times New Roman" w:cs="Times New Roman"/>
          <w:sz w:val="24"/>
          <w:szCs w:val="24"/>
        </w:rPr>
        <w:t xml:space="preserve">the economic </w:t>
      </w:r>
      <w:r w:rsidR="00AB60B7" w:rsidRPr="00DD5F2A">
        <w:rPr>
          <w:rFonts w:ascii="Times New Roman" w:hAnsi="Times New Roman" w:cs="Times New Roman"/>
          <w:sz w:val="24"/>
          <w:szCs w:val="24"/>
        </w:rPr>
        <w:t>decouplin</w:t>
      </w:r>
      <w:r w:rsidR="006E0B17">
        <w:rPr>
          <w:rFonts w:ascii="Times New Roman" w:hAnsi="Times New Roman" w:cs="Times New Roman"/>
          <w:sz w:val="24"/>
          <w:szCs w:val="24"/>
        </w:rPr>
        <w:t>g</w:t>
      </w:r>
      <w:r w:rsidR="00AB60B7" w:rsidRPr="00DD5F2A">
        <w:rPr>
          <w:rFonts w:ascii="Times New Roman" w:hAnsi="Times New Roman" w:cs="Times New Roman"/>
          <w:sz w:val="24"/>
          <w:szCs w:val="24"/>
        </w:rPr>
        <w:t xml:space="preserve"> </w:t>
      </w:r>
      <w:r w:rsidR="006E0B17">
        <w:rPr>
          <w:rFonts w:ascii="Times New Roman" w:hAnsi="Times New Roman" w:cs="Times New Roman"/>
          <w:sz w:val="24"/>
          <w:szCs w:val="24"/>
        </w:rPr>
        <w:t>will be a nuanced, lengthy, and complicated process</w:t>
      </w:r>
      <w:r w:rsidR="00AB60B7" w:rsidRPr="00DD5F2A">
        <w:rPr>
          <w:rFonts w:ascii="Times New Roman" w:hAnsi="Times New Roman" w:cs="Times New Roman"/>
          <w:sz w:val="24"/>
          <w:szCs w:val="24"/>
        </w:rPr>
        <w:t xml:space="preserve">. </w:t>
      </w:r>
      <w:r w:rsidR="006E0B17">
        <w:rPr>
          <w:rFonts w:ascii="Times New Roman" w:hAnsi="Times New Roman" w:cs="Times New Roman"/>
          <w:sz w:val="24"/>
          <w:szCs w:val="24"/>
        </w:rPr>
        <w:t>Multinationals are not passive followers of state laws</w:t>
      </w:r>
      <w:r w:rsidR="00B037F5">
        <w:rPr>
          <w:rFonts w:ascii="Times New Roman" w:hAnsi="Times New Roman" w:cs="Times New Roman"/>
          <w:sz w:val="24"/>
          <w:szCs w:val="24"/>
        </w:rPr>
        <w:t>;</w:t>
      </w:r>
      <w:r w:rsidR="006E0B17">
        <w:rPr>
          <w:rFonts w:ascii="Times New Roman" w:hAnsi="Times New Roman" w:cs="Times New Roman"/>
          <w:sz w:val="24"/>
          <w:szCs w:val="24"/>
        </w:rPr>
        <w:t xml:space="preserve"> </w:t>
      </w:r>
      <w:r w:rsidR="00B037F5">
        <w:rPr>
          <w:rFonts w:ascii="Times New Roman" w:hAnsi="Times New Roman" w:cs="Times New Roman"/>
          <w:sz w:val="24"/>
          <w:szCs w:val="24"/>
        </w:rPr>
        <w:t>t</w:t>
      </w:r>
      <w:r w:rsidR="006E0B17">
        <w:rPr>
          <w:rFonts w:ascii="Times New Roman" w:hAnsi="Times New Roman" w:cs="Times New Roman"/>
          <w:sz w:val="24"/>
          <w:szCs w:val="24"/>
        </w:rPr>
        <w:t xml:space="preserve">hey </w:t>
      </w:r>
      <w:r w:rsidR="00260F25">
        <w:rPr>
          <w:rFonts w:ascii="Times New Roman" w:hAnsi="Times New Roman" w:cs="Times New Roman"/>
          <w:sz w:val="24"/>
          <w:szCs w:val="24"/>
        </w:rPr>
        <w:t xml:space="preserve">simply </w:t>
      </w:r>
      <w:r w:rsidR="006E0B17">
        <w:rPr>
          <w:rFonts w:ascii="Times New Roman" w:hAnsi="Times New Roman" w:cs="Times New Roman"/>
          <w:sz w:val="24"/>
          <w:szCs w:val="24"/>
        </w:rPr>
        <w:t xml:space="preserve">cannot </w:t>
      </w:r>
      <w:r w:rsidR="00260F25">
        <w:rPr>
          <w:rFonts w:ascii="Times New Roman" w:hAnsi="Times New Roman" w:cs="Times New Roman"/>
          <w:sz w:val="24"/>
          <w:szCs w:val="24"/>
        </w:rPr>
        <w:t>remain passive</w:t>
      </w:r>
      <w:r w:rsidR="006E0B17">
        <w:rPr>
          <w:rFonts w:ascii="Times New Roman" w:hAnsi="Times New Roman" w:cs="Times New Roman"/>
          <w:sz w:val="24"/>
          <w:szCs w:val="24"/>
        </w:rPr>
        <w:t xml:space="preserve"> given that the laws of the United States and</w:t>
      </w:r>
      <w:r w:rsidR="00B037F5">
        <w:rPr>
          <w:rFonts w:ascii="Times New Roman" w:hAnsi="Times New Roman" w:cs="Times New Roman"/>
          <w:sz w:val="24"/>
          <w:szCs w:val="24"/>
        </w:rPr>
        <w:t xml:space="preserve"> those of</w:t>
      </w:r>
      <w:r w:rsidR="006E0B17">
        <w:rPr>
          <w:rFonts w:ascii="Times New Roman" w:hAnsi="Times New Roman" w:cs="Times New Roman"/>
          <w:sz w:val="24"/>
          <w:szCs w:val="24"/>
        </w:rPr>
        <w:t xml:space="preserve"> its rivals increasingly clash</w:t>
      </w:r>
      <w:r w:rsidR="00A47FC7">
        <w:rPr>
          <w:rFonts w:ascii="Times New Roman" w:hAnsi="Times New Roman" w:cs="Times New Roman"/>
          <w:sz w:val="24"/>
          <w:szCs w:val="24"/>
        </w:rPr>
        <w:t>. The</w:t>
      </w:r>
      <w:r w:rsidR="00B037F5">
        <w:rPr>
          <w:rFonts w:ascii="Times New Roman" w:hAnsi="Times New Roman" w:cs="Times New Roman"/>
          <w:sz w:val="24"/>
          <w:szCs w:val="24"/>
        </w:rPr>
        <w:t xml:space="preserve"> multinationals</w:t>
      </w:r>
      <w:r w:rsidR="00A47FC7">
        <w:rPr>
          <w:rFonts w:ascii="Times New Roman" w:hAnsi="Times New Roman" w:cs="Times New Roman"/>
          <w:sz w:val="24"/>
          <w:szCs w:val="24"/>
        </w:rPr>
        <w:t xml:space="preserve"> </w:t>
      </w:r>
      <w:r w:rsidR="00B037F5">
        <w:rPr>
          <w:rFonts w:ascii="Times New Roman" w:hAnsi="Times New Roman" w:cs="Times New Roman"/>
          <w:sz w:val="24"/>
          <w:szCs w:val="24"/>
        </w:rPr>
        <w:t>must</w:t>
      </w:r>
      <w:r w:rsidR="00A47FC7">
        <w:rPr>
          <w:rFonts w:ascii="Times New Roman" w:hAnsi="Times New Roman" w:cs="Times New Roman"/>
          <w:sz w:val="24"/>
          <w:szCs w:val="24"/>
        </w:rPr>
        <w:t xml:space="preserve"> assert more agency in coping with the compliance dilemma, and </w:t>
      </w:r>
      <w:r w:rsidR="00AB60B7" w:rsidRPr="00DD5F2A">
        <w:rPr>
          <w:rFonts w:ascii="Times New Roman" w:hAnsi="Times New Roman" w:cs="Times New Roman"/>
          <w:sz w:val="24"/>
          <w:szCs w:val="24"/>
        </w:rPr>
        <w:t>key factors to consider include variant dual institutional pressure</w:t>
      </w:r>
      <w:r w:rsidR="006E0B17">
        <w:rPr>
          <w:rFonts w:ascii="Times New Roman" w:hAnsi="Times New Roman" w:cs="Times New Roman"/>
          <w:sz w:val="24"/>
          <w:szCs w:val="24"/>
        </w:rPr>
        <w:t xml:space="preserve"> for multinationals</w:t>
      </w:r>
      <w:r w:rsidR="00AB60B7" w:rsidRPr="00DD5F2A">
        <w:rPr>
          <w:rFonts w:ascii="Times New Roman" w:hAnsi="Times New Roman" w:cs="Times New Roman"/>
          <w:sz w:val="24"/>
          <w:szCs w:val="24"/>
        </w:rPr>
        <w:t xml:space="preserve">, the efficiency gain from vertical business integration, and the collective action problems in organizing resistance. </w:t>
      </w:r>
      <w:r w:rsidR="00A47FC7">
        <w:rPr>
          <w:rFonts w:ascii="Times New Roman" w:hAnsi="Times New Roman" w:cs="Times New Roman"/>
          <w:sz w:val="24"/>
          <w:szCs w:val="24"/>
        </w:rPr>
        <w:t>This Article has demonstrated that d</w:t>
      </w:r>
      <w:r w:rsidR="00AB60B7" w:rsidRPr="00DD5F2A">
        <w:rPr>
          <w:rFonts w:ascii="Times New Roman" w:hAnsi="Times New Roman" w:cs="Times New Roman"/>
          <w:sz w:val="24"/>
          <w:szCs w:val="24"/>
        </w:rPr>
        <w:t>ecoupling</w:t>
      </w:r>
      <w:r w:rsidR="00A47FC7">
        <w:rPr>
          <w:rFonts w:ascii="Times New Roman" w:hAnsi="Times New Roman" w:cs="Times New Roman"/>
          <w:sz w:val="24"/>
          <w:szCs w:val="24"/>
        </w:rPr>
        <w:t xml:space="preserve"> (i.e., multinationals </w:t>
      </w:r>
      <w:r w:rsidR="00A47FC7">
        <w:rPr>
          <w:rFonts w:ascii="Times New Roman" w:hAnsi="Times New Roman" w:cs="Times New Roman"/>
          <w:sz w:val="24"/>
          <w:szCs w:val="24"/>
        </w:rPr>
        <w:lastRenderedPageBreak/>
        <w:t>taking the exit option)</w:t>
      </w:r>
      <w:r w:rsidR="00AB60B7" w:rsidRPr="00DD5F2A">
        <w:rPr>
          <w:rFonts w:ascii="Times New Roman" w:hAnsi="Times New Roman" w:cs="Times New Roman"/>
          <w:sz w:val="24"/>
          <w:szCs w:val="24"/>
        </w:rPr>
        <w:t xml:space="preserve"> is more likely </w:t>
      </w:r>
      <w:r w:rsidR="00B037F5">
        <w:rPr>
          <w:rFonts w:ascii="Times New Roman" w:hAnsi="Times New Roman" w:cs="Times New Roman"/>
          <w:sz w:val="24"/>
          <w:szCs w:val="24"/>
        </w:rPr>
        <w:t xml:space="preserve">only </w:t>
      </w:r>
      <w:r w:rsidR="00AB60B7" w:rsidRPr="00DD5F2A">
        <w:rPr>
          <w:rFonts w:ascii="Times New Roman" w:hAnsi="Times New Roman" w:cs="Times New Roman"/>
          <w:sz w:val="24"/>
          <w:szCs w:val="24"/>
        </w:rPr>
        <w:t xml:space="preserve">when certain of these conditions are satisfied. </w:t>
      </w:r>
    </w:p>
    <w:p w14:paraId="0992BB1B" w14:textId="530524DC" w:rsidR="00A47FC7" w:rsidRPr="00DD5F2A" w:rsidRDefault="00A47FC7" w:rsidP="00A47FC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Moreover, this Article uncovered disproportionate influence of the compliance dilemma on multinationals possessing certain features such as state ownership. As the legal rivalry intensifies, those multinationals may react differently. </w:t>
      </w:r>
      <w:r w:rsidR="00082E54">
        <w:rPr>
          <w:rFonts w:ascii="Times New Roman" w:hAnsi="Times New Roman" w:cs="Times New Roman"/>
          <w:sz w:val="24"/>
          <w:szCs w:val="24"/>
        </w:rPr>
        <w:t>To mitigate noncompliance risk, s</w:t>
      </w:r>
      <w:r>
        <w:rPr>
          <w:rFonts w:ascii="Times New Roman" w:hAnsi="Times New Roman" w:cs="Times New Roman"/>
          <w:sz w:val="24"/>
          <w:szCs w:val="24"/>
        </w:rPr>
        <w:t xml:space="preserve">tate-owned multinationals </w:t>
      </w:r>
      <w:r w:rsidR="00082E54">
        <w:rPr>
          <w:rFonts w:ascii="Times New Roman" w:hAnsi="Times New Roman" w:cs="Times New Roman"/>
          <w:sz w:val="24"/>
          <w:szCs w:val="24"/>
        </w:rPr>
        <w:t xml:space="preserve">expanding globally </w:t>
      </w:r>
      <w:r>
        <w:rPr>
          <w:rFonts w:ascii="Times New Roman" w:hAnsi="Times New Roman" w:cs="Times New Roman"/>
          <w:sz w:val="24"/>
          <w:szCs w:val="24"/>
        </w:rPr>
        <w:t>may dilute government control</w:t>
      </w:r>
      <w:r w:rsidR="00082E54">
        <w:rPr>
          <w:rFonts w:ascii="Times New Roman" w:hAnsi="Times New Roman" w:cs="Times New Roman"/>
          <w:sz w:val="24"/>
          <w:szCs w:val="24"/>
        </w:rPr>
        <w:t xml:space="preserve"> before making direct foreign investment</w:t>
      </w:r>
      <w:r>
        <w:rPr>
          <w:rFonts w:ascii="Times New Roman" w:hAnsi="Times New Roman" w:cs="Times New Roman"/>
          <w:sz w:val="24"/>
          <w:szCs w:val="24"/>
        </w:rPr>
        <w:t xml:space="preserve">, and investors may prefer forming joint ventures with local companies to making greenfield investment. Such firm-level strategies </w:t>
      </w:r>
      <w:r w:rsidR="00082E54">
        <w:rPr>
          <w:rFonts w:ascii="Times New Roman" w:hAnsi="Times New Roman" w:cs="Times New Roman"/>
          <w:sz w:val="24"/>
          <w:szCs w:val="24"/>
        </w:rPr>
        <w:t>will</w:t>
      </w:r>
      <w:r>
        <w:rPr>
          <w:rFonts w:ascii="Times New Roman" w:hAnsi="Times New Roman" w:cs="Times New Roman"/>
          <w:sz w:val="24"/>
          <w:szCs w:val="24"/>
        </w:rPr>
        <w:t xml:space="preserve"> collectively </w:t>
      </w:r>
      <w:r w:rsidR="00B037F5">
        <w:rPr>
          <w:rFonts w:ascii="Times New Roman" w:hAnsi="Times New Roman" w:cs="Times New Roman"/>
          <w:sz w:val="24"/>
          <w:szCs w:val="24"/>
        </w:rPr>
        <w:t>implicate</w:t>
      </w:r>
      <w:r>
        <w:rPr>
          <w:rFonts w:ascii="Times New Roman" w:hAnsi="Times New Roman" w:cs="Times New Roman"/>
          <w:sz w:val="24"/>
          <w:szCs w:val="24"/>
        </w:rPr>
        <w:t xml:space="preserve"> key aspects of future international business transactions.</w:t>
      </w:r>
    </w:p>
    <w:p w14:paraId="42715FDC" w14:textId="474E1B57" w:rsidR="00AB60B7" w:rsidRDefault="00A47FC7" w:rsidP="00C12EF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the</w:t>
      </w:r>
      <w:r w:rsidR="00AB60B7" w:rsidRPr="00DD5F2A">
        <w:rPr>
          <w:rFonts w:ascii="Times New Roman" w:hAnsi="Times New Roman" w:cs="Times New Roman"/>
          <w:sz w:val="24"/>
          <w:szCs w:val="24"/>
        </w:rPr>
        <w:t xml:space="preserve"> </w:t>
      </w:r>
      <w:r>
        <w:rPr>
          <w:rFonts w:ascii="Times New Roman" w:hAnsi="Times New Roman" w:cs="Times New Roman"/>
          <w:sz w:val="24"/>
          <w:szCs w:val="24"/>
        </w:rPr>
        <w:t xml:space="preserve">growing </w:t>
      </w:r>
      <w:r w:rsidR="00AB60B7" w:rsidRPr="00DD5F2A">
        <w:rPr>
          <w:rFonts w:ascii="Times New Roman" w:hAnsi="Times New Roman" w:cs="Times New Roman"/>
          <w:sz w:val="24"/>
          <w:szCs w:val="24"/>
        </w:rPr>
        <w:t xml:space="preserve">rivalry in law distorts market transactions and produces deadweight losses, though how the losses are ultimately allocated is subject to debate. </w:t>
      </w:r>
      <w:r w:rsidR="00082E54">
        <w:rPr>
          <w:rFonts w:ascii="Times New Roman" w:hAnsi="Times New Roman" w:cs="Times New Roman"/>
          <w:sz w:val="24"/>
          <w:szCs w:val="24"/>
        </w:rPr>
        <w:t>However</w:t>
      </w:r>
      <w:r w:rsidR="00AB60B7" w:rsidRPr="00DD5F2A">
        <w:rPr>
          <w:rFonts w:ascii="Times New Roman" w:hAnsi="Times New Roman" w:cs="Times New Roman"/>
          <w:sz w:val="24"/>
          <w:szCs w:val="24"/>
        </w:rPr>
        <w:t xml:space="preserve">, </w:t>
      </w:r>
      <w:r w:rsidR="00260F25">
        <w:rPr>
          <w:rFonts w:ascii="Times New Roman" w:hAnsi="Times New Roman" w:cs="Times New Roman"/>
          <w:sz w:val="24"/>
          <w:szCs w:val="24"/>
        </w:rPr>
        <w:t>there may be a redeeming aspect to the market distortion. N</w:t>
      </w:r>
      <w:r w:rsidR="00082E54">
        <w:rPr>
          <w:rFonts w:ascii="Times New Roman" w:hAnsi="Times New Roman" w:cs="Times New Roman"/>
          <w:sz w:val="24"/>
          <w:szCs w:val="24"/>
        </w:rPr>
        <w:t xml:space="preserve">ew </w:t>
      </w:r>
      <w:r w:rsidR="00AB60B7" w:rsidRPr="00DD5F2A">
        <w:rPr>
          <w:rFonts w:ascii="Times New Roman" w:hAnsi="Times New Roman" w:cs="Times New Roman"/>
          <w:sz w:val="24"/>
          <w:szCs w:val="24"/>
        </w:rPr>
        <w:t xml:space="preserve">parallel supply chains and </w:t>
      </w:r>
      <w:r w:rsidR="00082E54">
        <w:rPr>
          <w:rFonts w:ascii="Times New Roman" w:hAnsi="Times New Roman" w:cs="Times New Roman"/>
          <w:sz w:val="24"/>
          <w:szCs w:val="24"/>
        </w:rPr>
        <w:t>the broader</w:t>
      </w:r>
      <w:r w:rsidR="00082E54" w:rsidRPr="00DD5F2A">
        <w:rPr>
          <w:rFonts w:ascii="Times New Roman" w:hAnsi="Times New Roman" w:cs="Times New Roman"/>
          <w:sz w:val="24"/>
          <w:szCs w:val="24"/>
        </w:rPr>
        <w:t xml:space="preserve"> </w:t>
      </w:r>
      <w:r w:rsidR="00AB60B7" w:rsidRPr="00DD5F2A">
        <w:rPr>
          <w:rFonts w:ascii="Times New Roman" w:hAnsi="Times New Roman" w:cs="Times New Roman"/>
          <w:sz w:val="24"/>
          <w:szCs w:val="24"/>
        </w:rPr>
        <w:t xml:space="preserve">diversification of trade and investment will enhance the stability and resilience of the world economy and benefit investors that can continue to access both </w:t>
      </w:r>
      <w:r w:rsidR="00082E54">
        <w:rPr>
          <w:rFonts w:ascii="Times New Roman" w:hAnsi="Times New Roman" w:cs="Times New Roman"/>
          <w:sz w:val="24"/>
          <w:szCs w:val="24"/>
        </w:rPr>
        <w:t>economic spheres</w:t>
      </w:r>
      <w:r w:rsidR="00AB60B7" w:rsidRPr="00DD5F2A">
        <w:rPr>
          <w:rFonts w:ascii="Times New Roman" w:hAnsi="Times New Roman" w:cs="Times New Roman"/>
          <w:sz w:val="24"/>
          <w:szCs w:val="24"/>
        </w:rPr>
        <w:t>, through passive investment</w:t>
      </w:r>
      <w:r w:rsidR="00B037F5">
        <w:rPr>
          <w:rFonts w:ascii="Times New Roman" w:hAnsi="Times New Roman" w:cs="Times New Roman"/>
          <w:sz w:val="24"/>
          <w:szCs w:val="24"/>
        </w:rPr>
        <w:t>,</w:t>
      </w:r>
      <w:r w:rsidR="00AB60B7" w:rsidRPr="00DD5F2A">
        <w:rPr>
          <w:rFonts w:ascii="Times New Roman" w:hAnsi="Times New Roman" w:cs="Times New Roman"/>
          <w:sz w:val="24"/>
          <w:szCs w:val="24"/>
        </w:rPr>
        <w:t xml:space="preserve"> </w:t>
      </w:r>
      <w:r w:rsidR="00082E54">
        <w:rPr>
          <w:rFonts w:ascii="Times New Roman" w:hAnsi="Times New Roman" w:cs="Times New Roman"/>
          <w:sz w:val="24"/>
          <w:szCs w:val="24"/>
        </w:rPr>
        <w:t>if possible</w:t>
      </w:r>
      <w:r w:rsidR="00B037F5">
        <w:rPr>
          <w:rFonts w:ascii="Times New Roman" w:hAnsi="Times New Roman" w:cs="Times New Roman"/>
          <w:sz w:val="24"/>
          <w:szCs w:val="24"/>
        </w:rPr>
        <w:t>,</w:t>
      </w:r>
      <w:r w:rsidR="00082E54">
        <w:rPr>
          <w:rFonts w:ascii="Times New Roman" w:hAnsi="Times New Roman" w:cs="Times New Roman"/>
          <w:sz w:val="24"/>
          <w:szCs w:val="24"/>
        </w:rPr>
        <w:t xml:space="preserve"> </w:t>
      </w:r>
      <w:r w:rsidR="00AB60B7" w:rsidRPr="00DD5F2A">
        <w:rPr>
          <w:rFonts w:ascii="Times New Roman" w:hAnsi="Times New Roman" w:cs="Times New Roman"/>
          <w:sz w:val="24"/>
          <w:szCs w:val="24"/>
        </w:rPr>
        <w:t xml:space="preserve">to mitigate the heightened compliance risk. </w:t>
      </w:r>
    </w:p>
    <w:p w14:paraId="095CF319" w14:textId="77777777" w:rsidR="00AB60B7" w:rsidRPr="00DD5F2A" w:rsidRDefault="00AB60B7" w:rsidP="00A919F0">
      <w:pPr>
        <w:pStyle w:val="ListParagraph"/>
        <w:numPr>
          <w:ilvl w:val="1"/>
          <w:numId w:val="32"/>
        </w:numPr>
        <w:spacing w:before="120" w:after="120" w:line="240" w:lineRule="auto"/>
        <w:jc w:val="both"/>
        <w:rPr>
          <w:rFonts w:ascii="Times New Roman" w:hAnsi="Times New Roman" w:cs="Times New Roman"/>
          <w:sz w:val="24"/>
          <w:szCs w:val="24"/>
        </w:rPr>
      </w:pPr>
      <w:r w:rsidRPr="00DD5F2A">
        <w:rPr>
          <w:rFonts w:ascii="Times New Roman" w:hAnsi="Times New Roman" w:cs="Times New Roman"/>
          <w:sz w:val="24"/>
          <w:szCs w:val="24"/>
        </w:rPr>
        <w:t>International Political Order</w:t>
      </w:r>
    </w:p>
    <w:p w14:paraId="4DE6C1CD" w14:textId="54507218" w:rsidR="00AB60B7" w:rsidRDefault="00AB60B7" w:rsidP="007260AB">
      <w:pPr>
        <w:spacing w:after="0" w:line="240" w:lineRule="auto"/>
        <w:ind w:firstLine="720"/>
        <w:jc w:val="both"/>
        <w:rPr>
          <w:rFonts w:ascii="Times New Roman" w:hAnsi="Times New Roman" w:cs="Times New Roman"/>
          <w:sz w:val="24"/>
          <w:szCs w:val="24"/>
        </w:rPr>
      </w:pPr>
      <w:r w:rsidRPr="00DD5F2A">
        <w:rPr>
          <w:rFonts w:ascii="Times New Roman" w:hAnsi="Times New Roman" w:cs="Times New Roman"/>
          <w:sz w:val="24"/>
          <w:szCs w:val="24"/>
        </w:rPr>
        <w:t xml:space="preserve">The multinationals’ compliance dilemma and their reactions present a window onto the shifting international political order. We </w:t>
      </w:r>
      <w:r w:rsidR="00B037F5">
        <w:rPr>
          <w:rFonts w:ascii="Times New Roman" w:hAnsi="Times New Roman" w:cs="Times New Roman"/>
          <w:sz w:val="24"/>
          <w:szCs w:val="24"/>
        </w:rPr>
        <w:t>are witnessing</w:t>
      </w:r>
      <w:r w:rsidR="00B037F5" w:rsidRPr="00DD5F2A">
        <w:rPr>
          <w:rFonts w:ascii="Times New Roman" w:hAnsi="Times New Roman" w:cs="Times New Roman"/>
          <w:sz w:val="24"/>
          <w:szCs w:val="24"/>
        </w:rPr>
        <w:t xml:space="preserve"> </w:t>
      </w:r>
      <w:r w:rsidRPr="00DD5F2A">
        <w:rPr>
          <w:rFonts w:ascii="Times New Roman" w:hAnsi="Times New Roman" w:cs="Times New Roman"/>
          <w:sz w:val="24"/>
          <w:szCs w:val="24"/>
        </w:rPr>
        <w:t xml:space="preserve">a major redistribution of power from the international business community (owners of free-flowing capital) to sovereign </w:t>
      </w:r>
      <w:r w:rsidR="00260F25">
        <w:rPr>
          <w:rFonts w:ascii="Times New Roman" w:hAnsi="Times New Roman" w:cs="Times New Roman"/>
          <w:sz w:val="24"/>
          <w:szCs w:val="24"/>
        </w:rPr>
        <w:t>governments</w:t>
      </w:r>
      <w:r w:rsidRPr="00DD5F2A">
        <w:rPr>
          <w:rFonts w:ascii="Times New Roman" w:hAnsi="Times New Roman" w:cs="Times New Roman"/>
          <w:sz w:val="24"/>
          <w:szCs w:val="24"/>
        </w:rPr>
        <w:t xml:space="preserve">. The post-Cold War reign of free market capitalism has given way to economic nationalism, and national security concerns </w:t>
      </w:r>
      <w:r w:rsidR="00260F25">
        <w:rPr>
          <w:rFonts w:ascii="Times New Roman" w:hAnsi="Times New Roman" w:cs="Times New Roman"/>
          <w:sz w:val="24"/>
          <w:szCs w:val="24"/>
        </w:rPr>
        <w:t xml:space="preserve">now </w:t>
      </w:r>
      <w:r w:rsidRPr="00DD5F2A">
        <w:rPr>
          <w:rFonts w:ascii="Times New Roman" w:hAnsi="Times New Roman" w:cs="Times New Roman"/>
          <w:sz w:val="24"/>
          <w:szCs w:val="24"/>
        </w:rPr>
        <w:t xml:space="preserve">trump corporate pursuit of profit. Granted, multinationals are far from being powerless. This Article has documented cases where multinationals </w:t>
      </w:r>
      <w:r>
        <w:rPr>
          <w:rFonts w:ascii="Times New Roman" w:hAnsi="Times New Roman" w:cs="Times New Roman"/>
          <w:sz w:val="24"/>
          <w:szCs w:val="24"/>
        </w:rPr>
        <w:t xml:space="preserve">dodged or </w:t>
      </w:r>
      <w:r w:rsidRPr="00DD5F2A">
        <w:rPr>
          <w:rFonts w:ascii="Times New Roman" w:hAnsi="Times New Roman" w:cs="Times New Roman"/>
          <w:sz w:val="24"/>
          <w:szCs w:val="24"/>
        </w:rPr>
        <w:t xml:space="preserve">obstructed the blunt force of the U.S.-China legal rivalry (e.g., </w:t>
      </w:r>
      <w:proofErr w:type="spellStart"/>
      <w:r w:rsidRPr="00DD5F2A">
        <w:rPr>
          <w:rFonts w:ascii="Times New Roman" w:hAnsi="Times New Roman" w:cs="Times New Roman"/>
          <w:sz w:val="24"/>
          <w:szCs w:val="24"/>
        </w:rPr>
        <w:t>ByteDance’s</w:t>
      </w:r>
      <w:proofErr w:type="spellEnd"/>
      <w:r w:rsidRPr="00DD5F2A">
        <w:rPr>
          <w:rFonts w:ascii="Times New Roman" w:hAnsi="Times New Roman" w:cs="Times New Roman"/>
          <w:sz w:val="24"/>
          <w:szCs w:val="24"/>
        </w:rPr>
        <w:t xml:space="preserve"> successful injunction against Trump’s executive order). However, the distribution of power has clearly </w:t>
      </w:r>
      <w:r>
        <w:rPr>
          <w:rFonts w:ascii="Times New Roman" w:hAnsi="Times New Roman" w:cs="Times New Roman"/>
          <w:sz w:val="24"/>
          <w:szCs w:val="24"/>
        </w:rPr>
        <w:t>shifted</w:t>
      </w:r>
      <w:r w:rsidRPr="00DD5F2A">
        <w:rPr>
          <w:rFonts w:ascii="Times New Roman" w:hAnsi="Times New Roman" w:cs="Times New Roman"/>
          <w:sz w:val="24"/>
          <w:szCs w:val="24"/>
        </w:rPr>
        <w:t xml:space="preserve"> in favor of nationalist lawmakers in major sovereign states. Meanwhile, power is being reallocated between China and the United States, and between these two and the other states. When caught between </w:t>
      </w:r>
      <w:r>
        <w:rPr>
          <w:rFonts w:ascii="Times New Roman" w:hAnsi="Times New Roman" w:cs="Times New Roman"/>
          <w:sz w:val="24"/>
          <w:szCs w:val="24"/>
        </w:rPr>
        <w:t>conflicting</w:t>
      </w:r>
      <w:r w:rsidRPr="00DD5F2A">
        <w:rPr>
          <w:rFonts w:ascii="Times New Roman" w:hAnsi="Times New Roman" w:cs="Times New Roman"/>
          <w:sz w:val="24"/>
          <w:szCs w:val="24"/>
        </w:rPr>
        <w:t xml:space="preserve"> Chinese and U.S. laws, most multinationals</w:t>
      </w:r>
      <w:r w:rsidR="00260F25">
        <w:rPr>
          <w:rFonts w:ascii="Times New Roman" w:hAnsi="Times New Roman" w:cs="Times New Roman"/>
          <w:sz w:val="24"/>
          <w:szCs w:val="24"/>
        </w:rPr>
        <w:t xml:space="preserve"> have</w:t>
      </w:r>
      <w:r w:rsidRPr="00DD5F2A">
        <w:rPr>
          <w:rFonts w:ascii="Times New Roman" w:hAnsi="Times New Roman" w:cs="Times New Roman"/>
          <w:sz w:val="24"/>
          <w:szCs w:val="24"/>
        </w:rPr>
        <w:t xml:space="preserve"> chose</w:t>
      </w:r>
      <w:r w:rsidR="00260F25">
        <w:rPr>
          <w:rFonts w:ascii="Times New Roman" w:hAnsi="Times New Roman" w:cs="Times New Roman"/>
          <w:sz w:val="24"/>
          <w:szCs w:val="24"/>
        </w:rPr>
        <w:t>n</w:t>
      </w:r>
      <w:r w:rsidRPr="00DD5F2A">
        <w:rPr>
          <w:rFonts w:ascii="Times New Roman" w:hAnsi="Times New Roman" w:cs="Times New Roman"/>
          <w:sz w:val="24"/>
          <w:szCs w:val="24"/>
        </w:rPr>
        <w:t xml:space="preserve"> to comply with the latter, </w:t>
      </w:r>
      <w:r w:rsidR="00260F25">
        <w:rPr>
          <w:rFonts w:ascii="Times New Roman" w:hAnsi="Times New Roman" w:cs="Times New Roman"/>
          <w:sz w:val="24"/>
          <w:szCs w:val="24"/>
        </w:rPr>
        <w:t>enabl</w:t>
      </w:r>
      <w:r w:rsidR="000F15C4">
        <w:rPr>
          <w:rFonts w:ascii="Times New Roman" w:hAnsi="Times New Roman" w:cs="Times New Roman"/>
          <w:sz w:val="24"/>
          <w:szCs w:val="24"/>
        </w:rPr>
        <w:t>ing</w:t>
      </w:r>
      <w:r w:rsidR="00260F25" w:rsidRPr="00DD5F2A">
        <w:rPr>
          <w:rFonts w:ascii="Times New Roman" w:hAnsi="Times New Roman" w:cs="Times New Roman"/>
          <w:sz w:val="24"/>
          <w:szCs w:val="24"/>
        </w:rPr>
        <w:t xml:space="preserve"> </w:t>
      </w:r>
      <w:r w:rsidRPr="00DD5F2A">
        <w:rPr>
          <w:rFonts w:ascii="Times New Roman" w:hAnsi="Times New Roman" w:cs="Times New Roman"/>
          <w:sz w:val="24"/>
          <w:szCs w:val="24"/>
        </w:rPr>
        <w:t>the U.S. government to further consolidate its dominance over the world economy and boost its extraterritorial power.</w:t>
      </w:r>
      <w:r w:rsidR="00082E54">
        <w:rPr>
          <w:rStyle w:val="FootnoteReference"/>
          <w:rFonts w:ascii="Times New Roman" w:hAnsi="Times New Roman" w:cs="Times New Roman"/>
          <w:sz w:val="24"/>
          <w:szCs w:val="24"/>
        </w:rPr>
        <w:footnoteReference w:id="232"/>
      </w:r>
    </w:p>
    <w:p w14:paraId="4BFE1EC2" w14:textId="05FF2FC3" w:rsidR="007E16A3" w:rsidRDefault="007E16A3" w:rsidP="007260A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Much like the realpolitik of the Cold War era, superpower rivalry </w:t>
      </w:r>
      <w:r w:rsidR="00DE3027">
        <w:rPr>
          <w:rFonts w:ascii="Times New Roman" w:hAnsi="Times New Roman" w:cs="Times New Roman"/>
          <w:sz w:val="24"/>
          <w:szCs w:val="24"/>
        </w:rPr>
        <w:t xml:space="preserve">inevitably </w:t>
      </w:r>
      <w:r>
        <w:rPr>
          <w:rFonts w:ascii="Times New Roman" w:hAnsi="Times New Roman" w:cs="Times New Roman"/>
          <w:sz w:val="24"/>
          <w:szCs w:val="24"/>
        </w:rPr>
        <w:t xml:space="preserve">benefits countries </w:t>
      </w:r>
      <w:r w:rsidR="00DE3027">
        <w:rPr>
          <w:rFonts w:ascii="Times New Roman" w:hAnsi="Times New Roman" w:cs="Times New Roman"/>
          <w:sz w:val="24"/>
          <w:szCs w:val="24"/>
        </w:rPr>
        <w:t>that</w:t>
      </w:r>
      <w:r>
        <w:rPr>
          <w:rFonts w:ascii="Times New Roman" w:hAnsi="Times New Roman" w:cs="Times New Roman"/>
          <w:sz w:val="24"/>
          <w:szCs w:val="24"/>
        </w:rPr>
        <w:t xml:space="preserve"> manage to stay neutral. While multinationals based in those countries may have to </w:t>
      </w:r>
      <w:r w:rsidR="00DE3027">
        <w:rPr>
          <w:rFonts w:ascii="Times New Roman" w:hAnsi="Times New Roman" w:cs="Times New Roman"/>
          <w:sz w:val="24"/>
          <w:szCs w:val="24"/>
        </w:rPr>
        <w:t xml:space="preserve">face tricky compliance </w:t>
      </w:r>
      <w:r w:rsidR="00DE3027">
        <w:rPr>
          <w:rFonts w:ascii="Times New Roman" w:hAnsi="Times New Roman" w:cs="Times New Roman"/>
          <w:sz w:val="24"/>
          <w:szCs w:val="24"/>
        </w:rPr>
        <w:lastRenderedPageBreak/>
        <w:t xml:space="preserve">risks, the intensifying geopolitical contests give their governments more bargaining leverage to extract concessions from both sides. </w:t>
      </w:r>
      <w:r w:rsidR="00F864BE">
        <w:rPr>
          <w:rFonts w:ascii="Times New Roman" w:hAnsi="Times New Roman" w:cs="Times New Roman"/>
          <w:sz w:val="24"/>
          <w:szCs w:val="24"/>
        </w:rPr>
        <w:t xml:space="preserve">For instance, </w:t>
      </w:r>
      <w:r w:rsidR="00DE3027">
        <w:rPr>
          <w:rFonts w:ascii="Times New Roman" w:hAnsi="Times New Roman" w:cs="Times New Roman"/>
          <w:sz w:val="24"/>
          <w:szCs w:val="24"/>
        </w:rPr>
        <w:t xml:space="preserve">Turkey’s </w:t>
      </w:r>
      <w:r w:rsidR="00F864BE">
        <w:rPr>
          <w:rFonts w:ascii="Times New Roman" w:hAnsi="Times New Roman" w:cs="Times New Roman"/>
          <w:sz w:val="24"/>
          <w:szCs w:val="24"/>
        </w:rPr>
        <w:t>Erdogan has used the war in Ukraine to solidify his power at home and boost diplomatic stature abroad.</w:t>
      </w:r>
      <w:r w:rsidR="00F864BE">
        <w:rPr>
          <w:rStyle w:val="FootnoteReference"/>
          <w:rFonts w:ascii="Times New Roman" w:hAnsi="Times New Roman" w:cs="Times New Roman"/>
          <w:sz w:val="24"/>
          <w:szCs w:val="24"/>
        </w:rPr>
        <w:footnoteReference w:id="233"/>
      </w:r>
      <w:r w:rsidR="00F864BE">
        <w:rPr>
          <w:rFonts w:ascii="Times New Roman" w:hAnsi="Times New Roman" w:cs="Times New Roman"/>
          <w:sz w:val="24"/>
          <w:szCs w:val="24"/>
        </w:rPr>
        <w:t xml:space="preserve"> Moreover, the neutral states will attract the lion’s share of the benefits from the reorganization of the global supply chain. Vietnam and India, for instance, have witnessed significant inflow of foreign direct investments relocated from China due to its </w:t>
      </w:r>
      <w:r w:rsidR="0024499E">
        <w:rPr>
          <w:rFonts w:ascii="Times New Roman" w:hAnsi="Times New Roman" w:cs="Times New Roman"/>
          <w:sz w:val="24"/>
          <w:szCs w:val="24"/>
        </w:rPr>
        <w:t>escalating political and economic battles with the United States</w:t>
      </w:r>
      <w:r w:rsidR="00F864BE">
        <w:rPr>
          <w:rFonts w:ascii="Times New Roman" w:hAnsi="Times New Roman" w:cs="Times New Roman"/>
          <w:sz w:val="24"/>
          <w:szCs w:val="24"/>
        </w:rPr>
        <w:t>.</w:t>
      </w:r>
      <w:r w:rsidR="0024499E">
        <w:rPr>
          <w:rStyle w:val="FootnoteReference"/>
          <w:rFonts w:ascii="Times New Roman" w:hAnsi="Times New Roman" w:cs="Times New Roman"/>
          <w:sz w:val="24"/>
          <w:szCs w:val="24"/>
        </w:rPr>
        <w:footnoteReference w:id="234"/>
      </w:r>
      <w:r w:rsidR="00F864BE">
        <w:rPr>
          <w:rFonts w:ascii="Times New Roman" w:hAnsi="Times New Roman" w:cs="Times New Roman"/>
          <w:sz w:val="24"/>
          <w:szCs w:val="24"/>
        </w:rPr>
        <w:t xml:space="preserve"> </w:t>
      </w:r>
      <w:r w:rsidR="0024499E">
        <w:rPr>
          <w:rFonts w:ascii="Times New Roman" w:hAnsi="Times New Roman" w:cs="Times New Roman"/>
          <w:sz w:val="24"/>
          <w:szCs w:val="24"/>
        </w:rPr>
        <w:t>In short, the ongoing geopolitical contests will</w:t>
      </w:r>
      <w:r w:rsidR="00AA45C6">
        <w:rPr>
          <w:rFonts w:ascii="Times New Roman" w:hAnsi="Times New Roman" w:cs="Times New Roman"/>
          <w:sz w:val="24"/>
          <w:szCs w:val="24"/>
        </w:rPr>
        <w:t xml:space="preserve"> in the long run</w:t>
      </w:r>
      <w:r w:rsidR="0024499E">
        <w:rPr>
          <w:rFonts w:ascii="Times New Roman" w:hAnsi="Times New Roman" w:cs="Times New Roman"/>
          <w:sz w:val="24"/>
          <w:szCs w:val="24"/>
        </w:rPr>
        <w:t xml:space="preserve"> </w:t>
      </w:r>
      <w:r w:rsidR="000F15C4">
        <w:rPr>
          <w:rFonts w:ascii="Times New Roman" w:hAnsi="Times New Roman" w:cs="Times New Roman"/>
          <w:sz w:val="24"/>
          <w:szCs w:val="24"/>
        </w:rPr>
        <w:t xml:space="preserve">transfer </w:t>
      </w:r>
      <w:r w:rsidR="0024499E">
        <w:rPr>
          <w:rFonts w:ascii="Times New Roman" w:hAnsi="Times New Roman" w:cs="Times New Roman"/>
          <w:sz w:val="24"/>
          <w:szCs w:val="24"/>
        </w:rPr>
        <w:t xml:space="preserve">power away from </w:t>
      </w:r>
      <w:r w:rsidR="00AA45C6">
        <w:rPr>
          <w:rFonts w:ascii="Times New Roman" w:hAnsi="Times New Roman" w:cs="Times New Roman"/>
          <w:sz w:val="24"/>
          <w:szCs w:val="24"/>
        </w:rPr>
        <w:t xml:space="preserve">the rivaling states and toward the neutral third countries. </w:t>
      </w:r>
      <w:r>
        <w:rPr>
          <w:rFonts w:ascii="Times New Roman" w:hAnsi="Times New Roman" w:cs="Times New Roman"/>
          <w:sz w:val="24"/>
          <w:szCs w:val="24"/>
        </w:rPr>
        <w:t xml:space="preserve">  </w:t>
      </w:r>
    </w:p>
    <w:p w14:paraId="28A5A666" w14:textId="77777777" w:rsidR="00AB60B7" w:rsidRPr="0089779F" w:rsidRDefault="00AB60B7" w:rsidP="00610828">
      <w:pPr>
        <w:pStyle w:val="ListParagraph"/>
        <w:numPr>
          <w:ilvl w:val="0"/>
          <w:numId w:val="15"/>
        </w:numPr>
        <w:spacing w:before="120" w:after="120" w:line="240" w:lineRule="auto"/>
        <w:jc w:val="center"/>
        <w:rPr>
          <w:rFonts w:ascii="Times New Roman" w:hAnsi="Times New Roman" w:cs="Times New Roman"/>
          <w:smallCaps/>
          <w:sz w:val="24"/>
          <w:szCs w:val="24"/>
        </w:rPr>
      </w:pPr>
      <w:r w:rsidRPr="0089779F">
        <w:rPr>
          <w:rFonts w:ascii="Times New Roman" w:hAnsi="Times New Roman" w:cs="Times New Roman"/>
          <w:smallCaps/>
          <w:sz w:val="24"/>
          <w:szCs w:val="24"/>
        </w:rPr>
        <w:t>Conclusion</w:t>
      </w:r>
    </w:p>
    <w:p w14:paraId="2C4E09B3" w14:textId="78E32154" w:rsidR="000844F9" w:rsidRDefault="00AA45C6" w:rsidP="00784D53">
      <w:pPr>
        <w:pStyle w:val="NormalWeb"/>
        <w:shd w:val="clear" w:color="auto" w:fill="FFFFFF"/>
        <w:spacing w:before="120" w:beforeAutospacing="0" w:after="120" w:afterAutospacing="0"/>
        <w:ind w:firstLine="720"/>
        <w:jc w:val="both"/>
      </w:pPr>
      <w:r>
        <w:t xml:space="preserve">A tectonic shift in the global order is unfolding. The </w:t>
      </w:r>
      <w:r w:rsidR="00AB60B7">
        <w:t xml:space="preserve">United States </w:t>
      </w:r>
      <w:r>
        <w:t xml:space="preserve">faces critical challenges on multiple fronts, and the one posed </w:t>
      </w:r>
      <w:r w:rsidR="00260F25">
        <w:t xml:space="preserve">by </w:t>
      </w:r>
      <w:r w:rsidR="00AB60B7">
        <w:t xml:space="preserve">China </w:t>
      </w:r>
      <w:r>
        <w:t xml:space="preserve">has spurred a renewed assertion for </w:t>
      </w:r>
      <w:r w:rsidR="00AB60B7">
        <w:t>control over the “</w:t>
      </w:r>
      <w:r w:rsidR="00AB60B7" w:rsidRPr="00DD5F2A">
        <w:t>technological, economic, political, military, intelligence, and global governance domains.”</w:t>
      </w:r>
      <w:r w:rsidR="00AB60B7" w:rsidRPr="00DD5F2A">
        <w:rPr>
          <w:rStyle w:val="FootnoteReference"/>
        </w:rPr>
        <w:footnoteReference w:id="235"/>
      </w:r>
      <w:r w:rsidR="00AB60B7" w:rsidRPr="00DD5F2A">
        <w:t xml:space="preserve"> </w:t>
      </w:r>
      <w:r w:rsidR="00AB60B7">
        <w:t>The e</w:t>
      </w:r>
      <w:r w:rsidR="00AB60B7" w:rsidRPr="00DD5F2A">
        <w:t>scalating</w:t>
      </w:r>
      <w:r w:rsidR="00AB60B7">
        <w:t xml:space="preserve"> </w:t>
      </w:r>
      <w:r>
        <w:t>geopolitical</w:t>
      </w:r>
      <w:r w:rsidRPr="00DD5F2A">
        <w:t xml:space="preserve"> </w:t>
      </w:r>
      <w:r w:rsidR="00AB60B7" w:rsidRPr="00DD5F2A">
        <w:t>rivalry has manifested in</w:t>
      </w:r>
      <w:r w:rsidR="00AB60B7">
        <w:t xml:space="preserve"> a growing number</w:t>
      </w:r>
      <w:r w:rsidR="00AB60B7" w:rsidRPr="00DD5F2A">
        <w:t xml:space="preserve"> of </w:t>
      </w:r>
      <w:r w:rsidR="00AB60B7">
        <w:t>conflicting</w:t>
      </w:r>
      <w:r w:rsidR="00AB60B7" w:rsidRPr="00DD5F2A">
        <w:t xml:space="preserve"> laws</w:t>
      </w:r>
      <w:r w:rsidR="00AB60B7">
        <w:t>, and m</w:t>
      </w:r>
      <w:r w:rsidR="00AB60B7" w:rsidRPr="00DD5F2A">
        <w:t>ultinational</w:t>
      </w:r>
      <w:r w:rsidR="00AB60B7">
        <w:t xml:space="preserve"> companies</w:t>
      </w:r>
      <w:r w:rsidR="00AB60B7" w:rsidRPr="00DD5F2A">
        <w:t xml:space="preserve"> exposed to both jurisdictions </w:t>
      </w:r>
      <w:r w:rsidR="00AB60B7">
        <w:t>confront</w:t>
      </w:r>
      <w:r w:rsidR="00AB60B7" w:rsidRPr="00DD5F2A">
        <w:t xml:space="preserve"> an intractable compliance dilemma</w:t>
      </w:r>
      <w:r w:rsidR="00AB60B7">
        <w:t>—</w:t>
      </w:r>
      <w:r w:rsidR="00AB60B7" w:rsidRPr="00DD5F2A">
        <w:t>obeying</w:t>
      </w:r>
      <w:r w:rsidR="00AB60B7">
        <w:t xml:space="preserve"> </w:t>
      </w:r>
      <w:r w:rsidR="00AB60B7" w:rsidRPr="00DD5F2A">
        <w:t xml:space="preserve">U.S. law necessitates or results in </w:t>
      </w:r>
      <w:r w:rsidR="00260F25">
        <w:t xml:space="preserve">a </w:t>
      </w:r>
      <w:r w:rsidR="00AB60B7" w:rsidRPr="00DD5F2A">
        <w:t xml:space="preserve">violation of </w:t>
      </w:r>
      <w:r>
        <w:t>the</w:t>
      </w:r>
      <w:r w:rsidRPr="00DD5F2A">
        <w:t xml:space="preserve"> </w:t>
      </w:r>
      <w:r w:rsidR="00AB60B7" w:rsidRPr="00DD5F2A">
        <w:t>law</w:t>
      </w:r>
      <w:r>
        <w:t>s of its rivals</w:t>
      </w:r>
      <w:r w:rsidR="00AB60B7" w:rsidRPr="00DD5F2A">
        <w:t xml:space="preserve">, and vice versa. </w:t>
      </w:r>
      <w:r w:rsidR="00AB60B7">
        <w:t xml:space="preserve">This Article explored the compliance quandary, empirically investigated its variant impacts on Chinese multinational companies in the United States and devised a </w:t>
      </w:r>
      <w:r w:rsidR="000F15C4">
        <w:t xml:space="preserve">unified </w:t>
      </w:r>
      <w:r w:rsidR="00AB60B7">
        <w:t>theoretical framework to analyze the coping strategies of multinationals facing the compliance dilemma</w:t>
      </w:r>
      <w:r w:rsidR="000F15C4">
        <w:t xml:space="preserve"> and their institutional impacts</w:t>
      </w:r>
      <w:r w:rsidR="00AB60B7">
        <w:t>. This Article contributes to ongoing academic and policy debates on globalized corporate compliance, geopolitical risk, and the international legal, economic, and political orders</w:t>
      </w:r>
      <w:r w:rsidR="00AB60B7" w:rsidRPr="00DD5F2A">
        <w:t xml:space="preserve">. </w:t>
      </w:r>
    </w:p>
    <w:p w14:paraId="77FDBE0A" w14:textId="06BD09A6" w:rsidR="006673A4" w:rsidRDefault="006673A4" w:rsidP="00784D53">
      <w:pPr>
        <w:pStyle w:val="NormalWeb"/>
        <w:shd w:val="clear" w:color="auto" w:fill="FFFFFF"/>
        <w:spacing w:before="120" w:beforeAutospacing="0" w:after="120" w:afterAutospacing="0"/>
        <w:ind w:firstLine="720"/>
        <w:jc w:val="both"/>
      </w:pPr>
    </w:p>
    <w:p w14:paraId="1D27C84C" w14:textId="6919C21D" w:rsidR="00082E54" w:rsidRDefault="00082E54" w:rsidP="00784D53">
      <w:pPr>
        <w:pStyle w:val="NormalWeb"/>
        <w:shd w:val="clear" w:color="auto" w:fill="FFFFFF"/>
        <w:spacing w:before="120" w:beforeAutospacing="0" w:after="120" w:afterAutospacing="0"/>
        <w:ind w:firstLine="720"/>
        <w:jc w:val="both"/>
      </w:pPr>
    </w:p>
    <w:bookmarkEnd w:id="0"/>
    <w:p w14:paraId="384A7988" w14:textId="072E9EC1" w:rsidR="006673A4" w:rsidRDefault="006673A4" w:rsidP="00445714">
      <w:pPr>
        <w:pStyle w:val="NormalWeb"/>
        <w:shd w:val="clear" w:color="auto" w:fill="FFFFFF"/>
        <w:spacing w:before="120" w:beforeAutospacing="0" w:after="120" w:afterAutospacing="0"/>
        <w:jc w:val="both"/>
      </w:pPr>
    </w:p>
    <w:sectPr w:rsidR="006673A4" w:rsidSect="00530798">
      <w:headerReference w:type="default" r:id="rId9"/>
      <w:footerReference w:type="default" r:id="rId10"/>
      <w:pgSz w:w="12240" w:h="15840"/>
      <w:pgMar w:top="2016" w:right="2448" w:bottom="2016" w:left="244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ED109" w14:textId="77777777" w:rsidR="00D82747" w:rsidRDefault="00D82747" w:rsidP="00AB60B7">
      <w:pPr>
        <w:spacing w:after="0" w:line="240" w:lineRule="auto"/>
      </w:pPr>
      <w:r>
        <w:separator/>
      </w:r>
    </w:p>
  </w:endnote>
  <w:endnote w:type="continuationSeparator" w:id="0">
    <w:p w14:paraId="6FF50989" w14:textId="77777777" w:rsidR="00D82747" w:rsidRDefault="00D82747" w:rsidP="00AB6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
    <w:altName w:val="Microsoft YaHei"/>
    <w:panose1 w:val="00000000000000000000"/>
    <w:charset w:val="86"/>
    <w:family w:val="swiss"/>
    <w:notTrueType/>
    <w:pitch w:val="default"/>
    <w:sig w:usb0="00000003" w:usb1="080F0000" w:usb2="00000010" w:usb3="00000000" w:csb0="0006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343201"/>
      <w:docPartObj>
        <w:docPartGallery w:val="Page Numbers (Bottom of Page)"/>
        <w:docPartUnique/>
      </w:docPartObj>
    </w:sdtPr>
    <w:sdtEndPr>
      <w:rPr>
        <w:rFonts w:ascii="Times New Roman" w:hAnsi="Times New Roman" w:cs="Times New Roman"/>
        <w:noProof/>
      </w:rPr>
    </w:sdtEndPr>
    <w:sdtContent>
      <w:p w14:paraId="67211F35" w14:textId="77777777" w:rsidR="00072A43" w:rsidRPr="00445714" w:rsidRDefault="00000000">
        <w:pPr>
          <w:pStyle w:val="Footer"/>
          <w:jc w:val="center"/>
          <w:rPr>
            <w:rFonts w:ascii="Times New Roman" w:hAnsi="Times New Roman" w:cs="Times New Roman"/>
          </w:rPr>
        </w:pPr>
        <w:r w:rsidRPr="00445714">
          <w:rPr>
            <w:rFonts w:ascii="Times New Roman" w:hAnsi="Times New Roman" w:cs="Times New Roman"/>
          </w:rPr>
          <w:fldChar w:fldCharType="begin"/>
        </w:r>
        <w:r w:rsidRPr="00445714">
          <w:rPr>
            <w:rFonts w:ascii="Times New Roman" w:hAnsi="Times New Roman" w:cs="Times New Roman"/>
          </w:rPr>
          <w:instrText xml:space="preserve"> PAGE   \* MERGEFORMAT </w:instrText>
        </w:r>
        <w:r w:rsidRPr="00445714">
          <w:rPr>
            <w:rFonts w:ascii="Times New Roman" w:hAnsi="Times New Roman" w:cs="Times New Roman"/>
          </w:rPr>
          <w:fldChar w:fldCharType="separate"/>
        </w:r>
        <w:r w:rsidRPr="00445714">
          <w:rPr>
            <w:rFonts w:ascii="Times New Roman" w:hAnsi="Times New Roman" w:cs="Times New Roman"/>
            <w:noProof/>
          </w:rPr>
          <w:t>2</w:t>
        </w:r>
        <w:r w:rsidRPr="00445714">
          <w:rPr>
            <w:rFonts w:ascii="Times New Roman" w:hAnsi="Times New Roman" w:cs="Times New Roman"/>
            <w:noProof/>
          </w:rPr>
          <w:fldChar w:fldCharType="end"/>
        </w:r>
      </w:p>
    </w:sdtContent>
  </w:sdt>
  <w:p w14:paraId="7CB719B4" w14:textId="77777777" w:rsidR="00072A43"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CBB0D" w14:textId="77777777" w:rsidR="00D82747" w:rsidRDefault="00D82747" w:rsidP="00AB60B7">
      <w:pPr>
        <w:spacing w:after="0" w:line="240" w:lineRule="auto"/>
      </w:pPr>
      <w:r>
        <w:separator/>
      </w:r>
    </w:p>
  </w:footnote>
  <w:footnote w:type="continuationSeparator" w:id="0">
    <w:p w14:paraId="77B1D6B9" w14:textId="77777777" w:rsidR="00D82747" w:rsidRDefault="00D82747" w:rsidP="00AB60B7">
      <w:pPr>
        <w:spacing w:after="0" w:line="240" w:lineRule="auto"/>
      </w:pPr>
      <w:r>
        <w:continuationSeparator/>
      </w:r>
    </w:p>
  </w:footnote>
  <w:footnote w:id="1">
    <w:p w14:paraId="05C2B15F" w14:textId="1FA7A40C"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sym w:font="Symbol" w:char="F02A"/>
      </w:r>
      <w:r w:rsidRPr="00702D77">
        <w:rPr>
          <w:rFonts w:ascii="Times New Roman" w:hAnsi="Times New Roman" w:cs="Times New Roman"/>
        </w:rPr>
        <w:t xml:space="preserve"> Professor of Law and </w:t>
      </w:r>
      <w:r w:rsidR="0074474A">
        <w:rPr>
          <w:rFonts w:ascii="Times New Roman" w:hAnsi="Times New Roman" w:cs="Times New Roman"/>
        </w:rPr>
        <w:t xml:space="preserve">the </w:t>
      </w:r>
      <w:r w:rsidRPr="00702D77">
        <w:rPr>
          <w:rFonts w:ascii="Times New Roman" w:hAnsi="Times New Roman" w:cs="Times New Roman"/>
        </w:rPr>
        <w:t xml:space="preserve">John &amp; Marilyn Long Chair of U.S.-China Business and Law, UC Irvine School of Law, email: jli@law.uci.edu. </w:t>
      </w:r>
      <w:r w:rsidR="007B600A">
        <w:rPr>
          <w:rFonts w:ascii="Times New Roman" w:hAnsi="Times New Roman" w:cs="Times New Roman"/>
        </w:rPr>
        <w:t>For valuable comments, t</w:t>
      </w:r>
      <w:r w:rsidRPr="00702D77">
        <w:rPr>
          <w:rFonts w:ascii="Times New Roman" w:hAnsi="Times New Roman" w:cs="Times New Roman"/>
        </w:rPr>
        <w:t xml:space="preserve">he author would like to thank </w:t>
      </w:r>
      <w:r w:rsidR="007B600A">
        <w:rPr>
          <w:rFonts w:ascii="Times New Roman" w:hAnsi="Times New Roman" w:cs="Times New Roman"/>
        </w:rPr>
        <w:t xml:space="preserve">William Burke-White, Jeffrey </w:t>
      </w:r>
      <w:proofErr w:type="spellStart"/>
      <w:r w:rsidR="007B600A">
        <w:rPr>
          <w:rFonts w:ascii="Times New Roman" w:hAnsi="Times New Roman" w:cs="Times New Roman"/>
        </w:rPr>
        <w:t>Dunoff</w:t>
      </w:r>
      <w:proofErr w:type="spellEnd"/>
      <w:r w:rsidR="007B600A">
        <w:rPr>
          <w:rFonts w:ascii="Times New Roman" w:hAnsi="Times New Roman" w:cs="Times New Roman"/>
        </w:rPr>
        <w:t xml:space="preserve">, Kim Lane </w:t>
      </w:r>
      <w:proofErr w:type="spellStart"/>
      <w:r w:rsidR="007B600A">
        <w:rPr>
          <w:rFonts w:ascii="Times New Roman" w:hAnsi="Times New Roman" w:cs="Times New Roman"/>
        </w:rPr>
        <w:t>Scheppele</w:t>
      </w:r>
      <w:proofErr w:type="spellEnd"/>
      <w:r w:rsidR="007B600A">
        <w:rPr>
          <w:rFonts w:ascii="Times New Roman" w:hAnsi="Times New Roman" w:cs="Times New Roman"/>
        </w:rPr>
        <w:t xml:space="preserve">, Jacqueline Ross, Jacques </w:t>
      </w:r>
      <w:proofErr w:type="spellStart"/>
      <w:r w:rsidR="007B600A">
        <w:rPr>
          <w:rFonts w:ascii="Times New Roman" w:hAnsi="Times New Roman" w:cs="Times New Roman"/>
        </w:rPr>
        <w:t>deLisle</w:t>
      </w:r>
      <w:proofErr w:type="spellEnd"/>
      <w:r w:rsidR="007B600A">
        <w:rPr>
          <w:rFonts w:ascii="Times New Roman" w:hAnsi="Times New Roman" w:cs="Times New Roman"/>
        </w:rPr>
        <w:t xml:space="preserve">, Nuno </w:t>
      </w:r>
      <w:proofErr w:type="spellStart"/>
      <w:r w:rsidR="007B600A">
        <w:rPr>
          <w:rFonts w:ascii="Times New Roman" w:hAnsi="Times New Roman" w:cs="Times New Roman"/>
        </w:rPr>
        <w:t>Garoupa</w:t>
      </w:r>
      <w:proofErr w:type="spellEnd"/>
      <w:r w:rsidR="007B600A">
        <w:rPr>
          <w:rFonts w:ascii="Times New Roman" w:hAnsi="Times New Roman" w:cs="Times New Roman"/>
        </w:rPr>
        <w:t xml:space="preserve">, Robert </w:t>
      </w:r>
      <w:proofErr w:type="spellStart"/>
      <w:r w:rsidR="007B600A">
        <w:rPr>
          <w:rFonts w:ascii="Times New Roman" w:hAnsi="Times New Roman" w:cs="Times New Roman"/>
        </w:rPr>
        <w:t>Blitt</w:t>
      </w:r>
      <w:proofErr w:type="spellEnd"/>
      <w:r w:rsidR="007B600A">
        <w:rPr>
          <w:rFonts w:ascii="Times New Roman" w:hAnsi="Times New Roman" w:cs="Times New Roman"/>
        </w:rPr>
        <w:t xml:space="preserve">, </w:t>
      </w:r>
      <w:r w:rsidR="0021522E">
        <w:rPr>
          <w:rFonts w:ascii="Times New Roman" w:hAnsi="Times New Roman" w:cs="Times New Roman"/>
        </w:rPr>
        <w:t xml:space="preserve">Greg Yudin, </w:t>
      </w:r>
      <w:r w:rsidR="003D70F7">
        <w:rPr>
          <w:rFonts w:ascii="Times New Roman" w:hAnsi="Times New Roman" w:cs="Times New Roman"/>
        </w:rPr>
        <w:t xml:space="preserve">Odile Ammann, </w:t>
      </w:r>
      <w:r w:rsidR="007B600A">
        <w:rPr>
          <w:rFonts w:ascii="Times New Roman" w:hAnsi="Times New Roman" w:cs="Times New Roman"/>
        </w:rPr>
        <w:t xml:space="preserve">and other participants in the Annual Comparative Law Work-in-Progress Workshop at University of Pennsylvania Carey Law School, and Marshall W. Meyer, Deborah </w:t>
      </w:r>
      <w:proofErr w:type="spellStart"/>
      <w:r w:rsidR="007B600A">
        <w:rPr>
          <w:rFonts w:ascii="Times New Roman" w:hAnsi="Times New Roman" w:cs="Times New Roman"/>
        </w:rPr>
        <w:t>Seligsohn</w:t>
      </w:r>
      <w:proofErr w:type="spellEnd"/>
      <w:r w:rsidR="007B600A">
        <w:rPr>
          <w:rFonts w:ascii="Times New Roman" w:hAnsi="Times New Roman" w:cs="Times New Roman"/>
        </w:rPr>
        <w:t xml:space="preserve">, Jacques </w:t>
      </w:r>
      <w:proofErr w:type="spellStart"/>
      <w:r w:rsidR="007B600A">
        <w:rPr>
          <w:rFonts w:ascii="Times New Roman" w:hAnsi="Times New Roman" w:cs="Times New Roman"/>
        </w:rPr>
        <w:t>deLisle</w:t>
      </w:r>
      <w:proofErr w:type="spellEnd"/>
      <w:r w:rsidR="007B600A">
        <w:rPr>
          <w:rFonts w:ascii="Times New Roman" w:hAnsi="Times New Roman" w:cs="Times New Roman"/>
        </w:rPr>
        <w:t xml:space="preserve"> and other </w:t>
      </w:r>
      <w:r w:rsidR="0021522E">
        <w:rPr>
          <w:rFonts w:ascii="Times New Roman" w:hAnsi="Times New Roman" w:cs="Times New Roman"/>
        </w:rPr>
        <w:t>attendants at</w:t>
      </w:r>
      <w:r w:rsidR="007B600A">
        <w:rPr>
          <w:rFonts w:ascii="Times New Roman" w:hAnsi="Times New Roman" w:cs="Times New Roman"/>
        </w:rPr>
        <w:t xml:space="preserve"> the presentation </w:t>
      </w:r>
      <w:r w:rsidR="0021522E">
        <w:rPr>
          <w:rFonts w:ascii="Times New Roman" w:hAnsi="Times New Roman" w:cs="Times New Roman"/>
        </w:rPr>
        <w:t>of this paper hosted by</w:t>
      </w:r>
      <w:r w:rsidR="007B600A">
        <w:rPr>
          <w:rFonts w:ascii="Times New Roman" w:hAnsi="Times New Roman" w:cs="Times New Roman"/>
        </w:rPr>
        <w:t xml:space="preserve"> the Center for the Study of Contemporary China of University of Pennsylvania School of Arts &amp; Sciences</w:t>
      </w:r>
      <w:r w:rsidRPr="00702D77">
        <w:rPr>
          <w:rFonts w:ascii="Times New Roman" w:hAnsi="Times New Roman" w:cs="Times New Roman"/>
        </w:rPr>
        <w:t>.</w:t>
      </w:r>
    </w:p>
  </w:footnote>
  <w:footnote w:id="2">
    <w:p w14:paraId="3131B35D" w14:textId="069F7C3C" w:rsidR="00AB60B7" w:rsidRPr="00702D77" w:rsidRDefault="00AB60B7">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noProof/>
        </w:rPr>
        <w:t xml:space="preserve">Christopher A Whytock, </w:t>
      </w:r>
      <w:r w:rsidRPr="00702D77">
        <w:rPr>
          <w:rFonts w:ascii="Times New Roman" w:hAnsi="Times New Roman" w:cs="Times New Roman"/>
          <w:i/>
          <w:noProof/>
        </w:rPr>
        <w:t xml:space="preserve">Conflict of </w:t>
      </w:r>
      <w:r w:rsidR="00CA5E37" w:rsidRPr="00702D77">
        <w:rPr>
          <w:rFonts w:ascii="Times New Roman" w:hAnsi="Times New Roman" w:cs="Times New Roman"/>
          <w:i/>
          <w:noProof/>
        </w:rPr>
        <w:t>L</w:t>
      </w:r>
      <w:r w:rsidRPr="00702D77">
        <w:rPr>
          <w:rFonts w:ascii="Times New Roman" w:hAnsi="Times New Roman" w:cs="Times New Roman"/>
          <w:i/>
          <w:noProof/>
        </w:rPr>
        <w:t xml:space="preserve">aws, </w:t>
      </w:r>
      <w:r w:rsidR="00CA5E37" w:rsidRPr="00702D77">
        <w:rPr>
          <w:rFonts w:ascii="Times New Roman" w:hAnsi="Times New Roman" w:cs="Times New Roman"/>
          <w:i/>
          <w:noProof/>
        </w:rPr>
        <w:t>G</w:t>
      </w:r>
      <w:r w:rsidRPr="00702D77">
        <w:rPr>
          <w:rFonts w:ascii="Times New Roman" w:hAnsi="Times New Roman" w:cs="Times New Roman"/>
          <w:i/>
          <w:noProof/>
        </w:rPr>
        <w:t xml:space="preserve">lobal </w:t>
      </w:r>
      <w:r w:rsidR="00CA5E37" w:rsidRPr="00702D77">
        <w:rPr>
          <w:rFonts w:ascii="Times New Roman" w:hAnsi="Times New Roman" w:cs="Times New Roman"/>
          <w:i/>
          <w:noProof/>
        </w:rPr>
        <w:t>G</w:t>
      </w:r>
      <w:r w:rsidRPr="00702D77">
        <w:rPr>
          <w:rFonts w:ascii="Times New Roman" w:hAnsi="Times New Roman" w:cs="Times New Roman"/>
          <w:i/>
          <w:noProof/>
        </w:rPr>
        <w:t xml:space="preserve">overnance, and </w:t>
      </w:r>
      <w:r w:rsidR="00CA5E37" w:rsidRPr="00702D77">
        <w:rPr>
          <w:rFonts w:ascii="Times New Roman" w:hAnsi="Times New Roman" w:cs="Times New Roman"/>
          <w:i/>
          <w:noProof/>
        </w:rPr>
        <w:t>T</w:t>
      </w:r>
      <w:r w:rsidRPr="00702D77">
        <w:rPr>
          <w:rFonts w:ascii="Times New Roman" w:hAnsi="Times New Roman" w:cs="Times New Roman"/>
          <w:i/>
          <w:noProof/>
        </w:rPr>
        <w:t xml:space="preserve">ransnational </w:t>
      </w:r>
      <w:r w:rsidR="00CA5E37" w:rsidRPr="00702D77">
        <w:rPr>
          <w:rFonts w:ascii="Times New Roman" w:hAnsi="Times New Roman" w:cs="Times New Roman"/>
          <w:i/>
          <w:noProof/>
        </w:rPr>
        <w:t>L</w:t>
      </w:r>
      <w:r w:rsidRPr="00702D77">
        <w:rPr>
          <w:rFonts w:ascii="Times New Roman" w:hAnsi="Times New Roman" w:cs="Times New Roman"/>
          <w:i/>
          <w:noProof/>
        </w:rPr>
        <w:t xml:space="preserve">egal </w:t>
      </w:r>
      <w:r w:rsidR="00CA5E37" w:rsidRPr="00702D77">
        <w:rPr>
          <w:rFonts w:ascii="Times New Roman" w:hAnsi="Times New Roman" w:cs="Times New Roman"/>
          <w:i/>
          <w:noProof/>
        </w:rPr>
        <w:t>O</w:t>
      </w:r>
      <w:r w:rsidRPr="00702D77">
        <w:rPr>
          <w:rFonts w:ascii="Times New Roman" w:hAnsi="Times New Roman" w:cs="Times New Roman"/>
          <w:i/>
          <w:noProof/>
        </w:rPr>
        <w:t>rder</w:t>
      </w:r>
      <w:r w:rsidRPr="00702D77">
        <w:rPr>
          <w:rFonts w:ascii="Times New Roman" w:hAnsi="Times New Roman" w:cs="Times New Roman"/>
          <w:noProof/>
        </w:rPr>
        <w:t xml:space="preserve">, 1 </w:t>
      </w:r>
      <w:r w:rsidRPr="00702D77">
        <w:rPr>
          <w:rFonts w:ascii="Times New Roman" w:hAnsi="Times New Roman" w:cs="Times New Roman"/>
          <w:smallCaps/>
          <w:noProof/>
        </w:rPr>
        <w:t>UC Irvine J. Int'l Transnat'l &amp; Comp. L.</w:t>
      </w:r>
      <w:r w:rsidR="00CA5E37" w:rsidRPr="00702D77">
        <w:rPr>
          <w:rFonts w:ascii="Times New Roman" w:hAnsi="Times New Roman" w:cs="Times New Roman"/>
          <w:smallCaps/>
          <w:noProof/>
        </w:rPr>
        <w:t xml:space="preserve"> 117</w:t>
      </w:r>
      <w:r w:rsidRPr="00702D77">
        <w:rPr>
          <w:rFonts w:ascii="Times New Roman" w:hAnsi="Times New Roman" w:cs="Times New Roman"/>
          <w:noProof/>
        </w:rPr>
        <w:t>, 118 (2016).</w:t>
      </w:r>
    </w:p>
  </w:footnote>
  <w:footnote w:id="3">
    <w:p w14:paraId="5ABAC456" w14:textId="4BA3ED6A" w:rsidR="00AB60B7" w:rsidRPr="00702D77" w:rsidRDefault="00AB60B7">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i/>
          <w:iCs/>
        </w:rPr>
        <w:t>See</w:t>
      </w:r>
      <w:r w:rsidRPr="00702D77">
        <w:rPr>
          <w:rFonts w:ascii="Times New Roman" w:hAnsi="Times New Roman" w:cs="Times New Roman"/>
        </w:rPr>
        <w:t xml:space="preserve">, </w:t>
      </w:r>
      <w:r w:rsidRPr="00702D77">
        <w:rPr>
          <w:rFonts w:ascii="Times New Roman" w:hAnsi="Times New Roman" w:cs="Times New Roman"/>
          <w:i/>
          <w:iCs/>
        </w:rPr>
        <w:t>e.g.</w:t>
      </w:r>
      <w:r w:rsidRPr="00702D77">
        <w:rPr>
          <w:rFonts w:ascii="Times New Roman" w:hAnsi="Times New Roman" w:cs="Times New Roman"/>
        </w:rPr>
        <w:t xml:space="preserve">, </w:t>
      </w:r>
      <w:r w:rsidRPr="00702D77">
        <w:rPr>
          <w:rFonts w:ascii="Times New Roman" w:hAnsi="Times New Roman" w:cs="Times New Roman"/>
          <w:noProof/>
        </w:rPr>
        <w:t xml:space="preserve">Keith Johnson &amp; Robbie Gramer, </w:t>
      </w:r>
      <w:r w:rsidRPr="00702D77">
        <w:rPr>
          <w:rFonts w:ascii="Times New Roman" w:hAnsi="Times New Roman" w:cs="Times New Roman"/>
          <w:i/>
          <w:noProof/>
        </w:rPr>
        <w:t xml:space="preserve">The </w:t>
      </w:r>
      <w:r w:rsidR="00CA5E37" w:rsidRPr="00702D77">
        <w:rPr>
          <w:rFonts w:ascii="Times New Roman" w:hAnsi="Times New Roman" w:cs="Times New Roman"/>
          <w:i/>
          <w:noProof/>
        </w:rPr>
        <w:t>G</w:t>
      </w:r>
      <w:r w:rsidRPr="00702D77">
        <w:rPr>
          <w:rFonts w:ascii="Times New Roman" w:hAnsi="Times New Roman" w:cs="Times New Roman"/>
          <w:i/>
          <w:noProof/>
        </w:rPr>
        <w:t xml:space="preserve">reat </w:t>
      </w:r>
      <w:r w:rsidR="00CA5E37" w:rsidRPr="00702D77">
        <w:rPr>
          <w:rFonts w:ascii="Times New Roman" w:hAnsi="Times New Roman" w:cs="Times New Roman"/>
          <w:i/>
          <w:noProof/>
        </w:rPr>
        <w:t>D</w:t>
      </w:r>
      <w:r w:rsidRPr="00702D77">
        <w:rPr>
          <w:rFonts w:ascii="Times New Roman" w:hAnsi="Times New Roman" w:cs="Times New Roman"/>
          <w:i/>
          <w:noProof/>
        </w:rPr>
        <w:t>ecoupling</w:t>
      </w:r>
      <w:r w:rsidRPr="00702D77">
        <w:rPr>
          <w:rFonts w:ascii="Times New Roman" w:hAnsi="Times New Roman" w:cs="Times New Roman"/>
          <w:noProof/>
        </w:rPr>
        <w:t xml:space="preserve">, 14 </w:t>
      </w:r>
      <w:r w:rsidRPr="00702D77">
        <w:rPr>
          <w:rFonts w:ascii="Times New Roman" w:hAnsi="Times New Roman" w:cs="Times New Roman"/>
          <w:smallCaps/>
          <w:noProof/>
        </w:rPr>
        <w:t>Foreign Policy</w:t>
      </w:r>
      <w:r w:rsidRPr="00702D77">
        <w:rPr>
          <w:rFonts w:ascii="Times New Roman" w:hAnsi="Times New Roman" w:cs="Times New Roman"/>
          <w:noProof/>
        </w:rPr>
        <w:t xml:space="preserve"> (2020).</w:t>
      </w:r>
    </w:p>
  </w:footnote>
  <w:footnote w:id="4">
    <w:p w14:paraId="4A0AF102" w14:textId="4CA35058"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Some scholars have identified battling laws in specific issue areas and the challenges for multinational companies. </w:t>
      </w:r>
      <w:r w:rsidRPr="00702D77">
        <w:rPr>
          <w:rFonts w:ascii="Times New Roman" w:hAnsi="Times New Roman" w:cs="Times New Roman"/>
          <w:i/>
          <w:iCs/>
        </w:rPr>
        <w:t>See</w:t>
      </w:r>
      <w:r w:rsidRPr="00702D77">
        <w:rPr>
          <w:rFonts w:ascii="Times New Roman" w:hAnsi="Times New Roman" w:cs="Times New Roman"/>
        </w:rPr>
        <w:t xml:space="preserve">, </w:t>
      </w:r>
      <w:r w:rsidRPr="00702D77">
        <w:rPr>
          <w:rFonts w:ascii="Times New Roman" w:hAnsi="Times New Roman" w:cs="Times New Roman"/>
          <w:i/>
          <w:iCs/>
        </w:rPr>
        <w:t>e.g.</w:t>
      </w:r>
      <w:r w:rsidRPr="00702D77">
        <w:rPr>
          <w:rFonts w:ascii="Times New Roman" w:hAnsi="Times New Roman" w:cs="Times New Roman"/>
        </w:rPr>
        <w:t xml:space="preserve">, </w:t>
      </w:r>
      <w:r w:rsidRPr="00702D77">
        <w:rPr>
          <w:rFonts w:ascii="Times New Roman" w:hAnsi="Times New Roman" w:cs="Times New Roman"/>
          <w:noProof/>
        </w:rPr>
        <w:t xml:space="preserve">Qingxiu Bu, </w:t>
      </w:r>
      <w:r w:rsidRPr="00702D77">
        <w:rPr>
          <w:rFonts w:ascii="Times New Roman" w:hAnsi="Times New Roman" w:cs="Times New Roman"/>
          <w:i/>
          <w:noProof/>
        </w:rPr>
        <w:t xml:space="preserve">China’s </w:t>
      </w:r>
      <w:r w:rsidR="000D3224" w:rsidRPr="00702D77">
        <w:rPr>
          <w:rFonts w:ascii="Times New Roman" w:hAnsi="Times New Roman" w:cs="Times New Roman"/>
          <w:i/>
          <w:noProof/>
        </w:rPr>
        <w:t>B</w:t>
      </w:r>
      <w:r w:rsidRPr="00702D77">
        <w:rPr>
          <w:rFonts w:ascii="Times New Roman" w:hAnsi="Times New Roman" w:cs="Times New Roman"/>
          <w:i/>
          <w:noProof/>
        </w:rPr>
        <w:t xml:space="preserve">locking </w:t>
      </w:r>
      <w:r w:rsidR="000D3224" w:rsidRPr="00702D77">
        <w:rPr>
          <w:rFonts w:ascii="Times New Roman" w:hAnsi="Times New Roman" w:cs="Times New Roman"/>
          <w:i/>
          <w:noProof/>
        </w:rPr>
        <w:t>M</w:t>
      </w:r>
      <w:r w:rsidRPr="00702D77">
        <w:rPr>
          <w:rFonts w:ascii="Times New Roman" w:hAnsi="Times New Roman" w:cs="Times New Roman"/>
          <w:i/>
          <w:noProof/>
        </w:rPr>
        <w:t xml:space="preserve">echanism: the </w:t>
      </w:r>
      <w:r w:rsidR="000D3224" w:rsidRPr="00702D77">
        <w:rPr>
          <w:rFonts w:ascii="Times New Roman" w:hAnsi="Times New Roman" w:cs="Times New Roman"/>
          <w:i/>
          <w:noProof/>
        </w:rPr>
        <w:t>U</w:t>
      </w:r>
      <w:r w:rsidRPr="00702D77">
        <w:rPr>
          <w:rFonts w:ascii="Times New Roman" w:hAnsi="Times New Roman" w:cs="Times New Roman"/>
          <w:i/>
          <w:noProof/>
        </w:rPr>
        <w:t xml:space="preserve">nreliable </w:t>
      </w:r>
      <w:r w:rsidR="000D3224" w:rsidRPr="00702D77">
        <w:rPr>
          <w:rFonts w:ascii="Times New Roman" w:hAnsi="Times New Roman" w:cs="Times New Roman"/>
          <w:i/>
          <w:noProof/>
        </w:rPr>
        <w:t>E</w:t>
      </w:r>
      <w:r w:rsidRPr="00702D77">
        <w:rPr>
          <w:rFonts w:ascii="Times New Roman" w:hAnsi="Times New Roman" w:cs="Times New Roman"/>
          <w:i/>
          <w:noProof/>
        </w:rPr>
        <w:t xml:space="preserve">ntity </w:t>
      </w:r>
      <w:r w:rsidR="000D3224" w:rsidRPr="00702D77">
        <w:rPr>
          <w:rFonts w:ascii="Times New Roman" w:hAnsi="Times New Roman" w:cs="Times New Roman"/>
          <w:i/>
          <w:noProof/>
        </w:rPr>
        <w:t>L</w:t>
      </w:r>
      <w:r w:rsidRPr="00702D77">
        <w:rPr>
          <w:rFonts w:ascii="Times New Roman" w:hAnsi="Times New Roman" w:cs="Times New Roman"/>
          <w:i/>
          <w:noProof/>
        </w:rPr>
        <w:t>ist</w:t>
      </w:r>
      <w:r w:rsidRPr="00702D77">
        <w:rPr>
          <w:rFonts w:ascii="Times New Roman" w:hAnsi="Times New Roman" w:cs="Times New Roman"/>
          <w:noProof/>
        </w:rPr>
        <w:t xml:space="preserve">, </w:t>
      </w:r>
      <w:r w:rsidR="000D3224" w:rsidRPr="00702D77">
        <w:rPr>
          <w:rFonts w:ascii="Times New Roman" w:hAnsi="Times New Roman" w:cs="Times New Roman"/>
          <w:noProof/>
        </w:rPr>
        <w:t xml:space="preserve">19 </w:t>
      </w:r>
      <w:r w:rsidRPr="00702D77">
        <w:rPr>
          <w:rFonts w:ascii="Times New Roman" w:hAnsi="Times New Roman" w:cs="Times New Roman"/>
          <w:smallCaps/>
          <w:noProof/>
        </w:rPr>
        <w:t>J</w:t>
      </w:r>
      <w:r w:rsidR="000D3224" w:rsidRPr="00702D77">
        <w:rPr>
          <w:rFonts w:ascii="Times New Roman" w:hAnsi="Times New Roman" w:cs="Times New Roman"/>
          <w:smallCaps/>
          <w:noProof/>
        </w:rPr>
        <w:t>.</w:t>
      </w:r>
      <w:r w:rsidRPr="00702D77">
        <w:rPr>
          <w:rFonts w:ascii="Times New Roman" w:hAnsi="Times New Roman" w:cs="Times New Roman"/>
          <w:smallCaps/>
          <w:noProof/>
        </w:rPr>
        <w:t xml:space="preserve"> Int</w:t>
      </w:r>
      <w:r w:rsidR="000D3224" w:rsidRPr="00702D77">
        <w:rPr>
          <w:rFonts w:ascii="Times New Roman" w:hAnsi="Times New Roman" w:cs="Times New Roman"/>
          <w:smallCaps/>
          <w:noProof/>
        </w:rPr>
        <w:t>’</w:t>
      </w:r>
      <w:r w:rsidRPr="00702D77">
        <w:rPr>
          <w:rFonts w:ascii="Times New Roman" w:hAnsi="Times New Roman" w:cs="Times New Roman"/>
          <w:smallCaps/>
          <w:noProof/>
        </w:rPr>
        <w:t>l Trade L</w:t>
      </w:r>
      <w:r w:rsidR="000D3224" w:rsidRPr="00702D77">
        <w:rPr>
          <w:rFonts w:ascii="Times New Roman" w:hAnsi="Times New Roman" w:cs="Times New Roman"/>
          <w:smallCaps/>
          <w:noProof/>
        </w:rPr>
        <w:t>. &amp;</w:t>
      </w:r>
      <w:r w:rsidRPr="00702D77">
        <w:rPr>
          <w:rFonts w:ascii="Times New Roman" w:hAnsi="Times New Roman" w:cs="Times New Roman"/>
          <w:smallCaps/>
          <w:noProof/>
        </w:rPr>
        <w:t xml:space="preserve"> Policy</w:t>
      </w:r>
      <w:r w:rsidRPr="00702D77">
        <w:rPr>
          <w:rFonts w:ascii="Times New Roman" w:hAnsi="Times New Roman" w:cs="Times New Roman"/>
          <w:noProof/>
        </w:rPr>
        <w:t xml:space="preserve"> </w:t>
      </w:r>
      <w:r w:rsidR="000D3224" w:rsidRPr="00702D77">
        <w:rPr>
          <w:rFonts w:ascii="Times New Roman" w:hAnsi="Times New Roman" w:cs="Times New Roman"/>
          <w:noProof/>
        </w:rPr>
        <w:t xml:space="preserve">159 </w:t>
      </w:r>
      <w:r w:rsidRPr="00702D77">
        <w:rPr>
          <w:rFonts w:ascii="Times New Roman" w:hAnsi="Times New Roman" w:cs="Times New Roman"/>
          <w:noProof/>
        </w:rPr>
        <w:t>(2020);</w:t>
      </w:r>
      <w:r w:rsidR="000D3224" w:rsidRPr="00702D77">
        <w:rPr>
          <w:rFonts w:ascii="Times New Roman" w:hAnsi="Times New Roman" w:cs="Times New Roman"/>
          <w:noProof/>
        </w:rPr>
        <w:t xml:space="preserve"> </w:t>
      </w:r>
      <w:r w:rsidRPr="00702D77">
        <w:rPr>
          <w:rFonts w:ascii="Times New Roman" w:hAnsi="Times New Roman" w:cs="Times New Roman"/>
          <w:noProof/>
        </w:rPr>
        <w:t xml:space="preserve">John Ellicott, </w:t>
      </w:r>
      <w:r w:rsidRPr="00702D77">
        <w:rPr>
          <w:rFonts w:ascii="Times New Roman" w:hAnsi="Times New Roman" w:cs="Times New Roman"/>
          <w:i/>
          <w:noProof/>
        </w:rPr>
        <w:t xml:space="preserve">Between a Rock and a Hard Place: How Multinational Companies address conflicts between US sanctions and Foreign Blocking </w:t>
      </w:r>
      <w:r w:rsidR="000D3224" w:rsidRPr="00702D77">
        <w:rPr>
          <w:rFonts w:ascii="Times New Roman" w:hAnsi="Times New Roman" w:cs="Times New Roman"/>
          <w:i/>
          <w:noProof/>
        </w:rPr>
        <w:t>M</w:t>
      </w:r>
      <w:r w:rsidRPr="00702D77">
        <w:rPr>
          <w:rFonts w:ascii="Times New Roman" w:hAnsi="Times New Roman" w:cs="Times New Roman"/>
          <w:i/>
          <w:noProof/>
        </w:rPr>
        <w:t>easures</w:t>
      </w:r>
      <w:r w:rsidRPr="00702D77">
        <w:rPr>
          <w:rFonts w:ascii="Times New Roman" w:hAnsi="Times New Roman" w:cs="Times New Roman"/>
          <w:noProof/>
        </w:rPr>
        <w:t xml:space="preserve">, 27 </w:t>
      </w:r>
      <w:r w:rsidRPr="00702D77">
        <w:rPr>
          <w:rFonts w:ascii="Times New Roman" w:hAnsi="Times New Roman" w:cs="Times New Roman"/>
          <w:smallCaps/>
          <w:noProof/>
        </w:rPr>
        <w:t>Stetson L. Rev.</w:t>
      </w:r>
      <w:r w:rsidRPr="00702D77">
        <w:rPr>
          <w:rFonts w:ascii="Times New Roman" w:hAnsi="Times New Roman" w:cs="Times New Roman"/>
          <w:noProof/>
        </w:rPr>
        <w:t xml:space="preserve"> </w:t>
      </w:r>
      <w:r w:rsidR="000D3224" w:rsidRPr="00702D77">
        <w:rPr>
          <w:rFonts w:ascii="Times New Roman" w:hAnsi="Times New Roman" w:cs="Times New Roman"/>
          <w:noProof/>
        </w:rPr>
        <w:t xml:space="preserve">1365 </w:t>
      </w:r>
      <w:r w:rsidRPr="00702D77">
        <w:rPr>
          <w:rFonts w:ascii="Times New Roman" w:hAnsi="Times New Roman" w:cs="Times New Roman"/>
          <w:noProof/>
        </w:rPr>
        <w:t>(1997);</w:t>
      </w:r>
      <w:r w:rsidR="000D3224" w:rsidRPr="00702D77">
        <w:rPr>
          <w:rFonts w:ascii="Times New Roman" w:hAnsi="Times New Roman" w:cs="Times New Roman"/>
          <w:noProof/>
        </w:rPr>
        <w:t xml:space="preserve"> </w:t>
      </w:r>
      <w:r w:rsidRPr="00702D77">
        <w:rPr>
          <w:rFonts w:ascii="Times New Roman" w:hAnsi="Times New Roman" w:cs="Times New Roman"/>
          <w:noProof/>
        </w:rPr>
        <w:t xml:space="preserve">Charlotte Van Haute, et al., </w:t>
      </w:r>
      <w:r w:rsidRPr="00702D77">
        <w:rPr>
          <w:rFonts w:ascii="Times New Roman" w:hAnsi="Times New Roman" w:cs="Times New Roman"/>
          <w:i/>
          <w:noProof/>
        </w:rPr>
        <w:t xml:space="preserve">The </w:t>
      </w:r>
      <w:r w:rsidR="000D3224" w:rsidRPr="00702D77">
        <w:rPr>
          <w:rFonts w:ascii="Times New Roman" w:hAnsi="Times New Roman" w:cs="Times New Roman"/>
          <w:i/>
          <w:noProof/>
        </w:rPr>
        <w:t>R</w:t>
      </w:r>
      <w:r w:rsidRPr="00702D77">
        <w:rPr>
          <w:rFonts w:ascii="Times New Roman" w:hAnsi="Times New Roman" w:cs="Times New Roman"/>
          <w:i/>
          <w:noProof/>
        </w:rPr>
        <w:t xml:space="preserve">eincarnation of the EU </w:t>
      </w:r>
      <w:r w:rsidR="000D3224" w:rsidRPr="00702D77">
        <w:rPr>
          <w:rFonts w:ascii="Times New Roman" w:hAnsi="Times New Roman" w:cs="Times New Roman"/>
          <w:i/>
          <w:noProof/>
        </w:rPr>
        <w:t>B</w:t>
      </w:r>
      <w:r w:rsidRPr="00702D77">
        <w:rPr>
          <w:rFonts w:ascii="Times New Roman" w:hAnsi="Times New Roman" w:cs="Times New Roman"/>
          <w:i/>
          <w:noProof/>
        </w:rPr>
        <w:t xml:space="preserve">locking </w:t>
      </w:r>
      <w:r w:rsidR="000D3224" w:rsidRPr="00702D77">
        <w:rPr>
          <w:rFonts w:ascii="Times New Roman" w:hAnsi="Times New Roman" w:cs="Times New Roman"/>
          <w:i/>
          <w:noProof/>
        </w:rPr>
        <w:t>R</w:t>
      </w:r>
      <w:r w:rsidRPr="00702D77">
        <w:rPr>
          <w:rFonts w:ascii="Times New Roman" w:hAnsi="Times New Roman" w:cs="Times New Roman"/>
          <w:i/>
          <w:noProof/>
        </w:rPr>
        <w:t xml:space="preserve">egulation: </w:t>
      </w:r>
      <w:r w:rsidR="000D3224" w:rsidRPr="00702D77">
        <w:rPr>
          <w:rFonts w:ascii="Times New Roman" w:hAnsi="Times New Roman" w:cs="Times New Roman"/>
          <w:i/>
          <w:noProof/>
        </w:rPr>
        <w:t>P</w:t>
      </w:r>
      <w:r w:rsidRPr="00702D77">
        <w:rPr>
          <w:rFonts w:ascii="Times New Roman" w:hAnsi="Times New Roman" w:cs="Times New Roman"/>
          <w:i/>
          <w:noProof/>
        </w:rPr>
        <w:t xml:space="preserve">utting European </w:t>
      </w:r>
      <w:r w:rsidR="000D3224" w:rsidRPr="00702D77">
        <w:rPr>
          <w:rFonts w:ascii="Times New Roman" w:hAnsi="Times New Roman" w:cs="Times New Roman"/>
          <w:i/>
          <w:noProof/>
        </w:rPr>
        <w:t>C</w:t>
      </w:r>
      <w:r w:rsidRPr="00702D77">
        <w:rPr>
          <w:rFonts w:ascii="Times New Roman" w:hAnsi="Times New Roman" w:cs="Times New Roman"/>
          <w:i/>
          <w:noProof/>
        </w:rPr>
        <w:t xml:space="preserve">ompanies between </w:t>
      </w:r>
      <w:r w:rsidR="000D3224" w:rsidRPr="00702D77">
        <w:rPr>
          <w:rFonts w:ascii="Times New Roman" w:hAnsi="Times New Roman" w:cs="Times New Roman"/>
          <w:i/>
          <w:noProof/>
        </w:rPr>
        <w:t>A</w:t>
      </w:r>
      <w:r w:rsidRPr="00702D77">
        <w:rPr>
          <w:rFonts w:ascii="Times New Roman" w:hAnsi="Times New Roman" w:cs="Times New Roman"/>
          <w:i/>
          <w:noProof/>
        </w:rPr>
        <w:t xml:space="preserve"> </w:t>
      </w:r>
      <w:r w:rsidR="000D3224" w:rsidRPr="00702D77">
        <w:rPr>
          <w:rFonts w:ascii="Times New Roman" w:hAnsi="Times New Roman" w:cs="Times New Roman"/>
          <w:i/>
          <w:noProof/>
        </w:rPr>
        <w:t>R</w:t>
      </w:r>
      <w:r w:rsidRPr="00702D77">
        <w:rPr>
          <w:rFonts w:ascii="Times New Roman" w:hAnsi="Times New Roman" w:cs="Times New Roman"/>
          <w:i/>
          <w:noProof/>
        </w:rPr>
        <w:t xml:space="preserve">ock and </w:t>
      </w:r>
      <w:r w:rsidR="000D3224" w:rsidRPr="00702D77">
        <w:rPr>
          <w:rFonts w:ascii="Times New Roman" w:hAnsi="Times New Roman" w:cs="Times New Roman"/>
          <w:i/>
          <w:noProof/>
        </w:rPr>
        <w:t>A</w:t>
      </w:r>
      <w:r w:rsidRPr="00702D77">
        <w:rPr>
          <w:rFonts w:ascii="Times New Roman" w:hAnsi="Times New Roman" w:cs="Times New Roman"/>
          <w:i/>
          <w:noProof/>
        </w:rPr>
        <w:t xml:space="preserve"> </w:t>
      </w:r>
      <w:r w:rsidR="000D3224" w:rsidRPr="00702D77">
        <w:rPr>
          <w:rFonts w:ascii="Times New Roman" w:hAnsi="Times New Roman" w:cs="Times New Roman"/>
          <w:i/>
          <w:noProof/>
        </w:rPr>
        <w:t>H</w:t>
      </w:r>
      <w:r w:rsidRPr="00702D77">
        <w:rPr>
          <w:rFonts w:ascii="Times New Roman" w:hAnsi="Times New Roman" w:cs="Times New Roman"/>
          <w:i/>
          <w:noProof/>
        </w:rPr>
        <w:t xml:space="preserve">ard </w:t>
      </w:r>
      <w:r w:rsidR="000D3224" w:rsidRPr="00702D77">
        <w:rPr>
          <w:rFonts w:ascii="Times New Roman" w:hAnsi="Times New Roman" w:cs="Times New Roman"/>
          <w:i/>
          <w:noProof/>
        </w:rPr>
        <w:t>P</w:t>
      </w:r>
      <w:r w:rsidRPr="00702D77">
        <w:rPr>
          <w:rFonts w:ascii="Times New Roman" w:hAnsi="Times New Roman" w:cs="Times New Roman"/>
          <w:i/>
          <w:noProof/>
        </w:rPr>
        <w:t>lace</w:t>
      </w:r>
      <w:r w:rsidRPr="00702D77">
        <w:rPr>
          <w:rFonts w:ascii="Times New Roman" w:hAnsi="Times New Roman" w:cs="Times New Roman"/>
          <w:noProof/>
        </w:rPr>
        <w:t xml:space="preserve">, 13 </w:t>
      </w:r>
      <w:r w:rsidRPr="00702D77">
        <w:rPr>
          <w:rFonts w:ascii="Times New Roman" w:hAnsi="Times New Roman" w:cs="Times New Roman"/>
          <w:smallCaps/>
          <w:noProof/>
        </w:rPr>
        <w:t xml:space="preserve">Global Trade </w:t>
      </w:r>
      <w:r w:rsidR="000D3224" w:rsidRPr="00702D77">
        <w:rPr>
          <w:rFonts w:ascii="Times New Roman" w:hAnsi="Times New Roman" w:cs="Times New Roman"/>
          <w:smallCaps/>
          <w:noProof/>
        </w:rPr>
        <w:t>&amp;</w:t>
      </w:r>
      <w:r w:rsidRPr="00702D77">
        <w:rPr>
          <w:rFonts w:ascii="Times New Roman" w:hAnsi="Times New Roman" w:cs="Times New Roman"/>
          <w:smallCaps/>
          <w:noProof/>
        </w:rPr>
        <w:t xml:space="preserve"> Customs J</w:t>
      </w:r>
      <w:r w:rsidR="000D3224" w:rsidRPr="00702D77">
        <w:rPr>
          <w:rFonts w:ascii="Times New Roman" w:hAnsi="Times New Roman" w:cs="Times New Roman"/>
          <w:smallCaps/>
          <w:noProof/>
        </w:rPr>
        <w:t>.</w:t>
      </w:r>
      <w:r w:rsidRPr="00702D77">
        <w:rPr>
          <w:rFonts w:ascii="Times New Roman" w:hAnsi="Times New Roman" w:cs="Times New Roman"/>
          <w:noProof/>
        </w:rPr>
        <w:t xml:space="preserve"> </w:t>
      </w:r>
      <w:r w:rsidR="000D3224" w:rsidRPr="00702D77">
        <w:rPr>
          <w:rFonts w:ascii="Times New Roman" w:hAnsi="Times New Roman" w:cs="Times New Roman"/>
          <w:noProof/>
        </w:rPr>
        <w:t xml:space="preserve">496 </w:t>
      </w:r>
      <w:r w:rsidRPr="00702D77">
        <w:rPr>
          <w:rFonts w:ascii="Times New Roman" w:hAnsi="Times New Roman" w:cs="Times New Roman"/>
          <w:noProof/>
        </w:rPr>
        <w:t>(2018).</w:t>
      </w:r>
      <w:r w:rsidRPr="00702D77">
        <w:rPr>
          <w:rFonts w:ascii="Times New Roman" w:hAnsi="Times New Roman" w:cs="Times New Roman"/>
        </w:rPr>
        <w:t xml:space="preserve"> </w:t>
      </w:r>
    </w:p>
  </w:footnote>
  <w:footnote w:id="5">
    <w:p w14:paraId="01BF08D0" w14:textId="33ACCFEA"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noProof/>
        </w:rPr>
        <w:t xml:space="preserve">Vikramaditya S Khanna, </w:t>
      </w:r>
      <w:r w:rsidRPr="00702D77">
        <w:rPr>
          <w:rFonts w:ascii="Times New Roman" w:hAnsi="Times New Roman" w:cs="Times New Roman"/>
          <w:i/>
          <w:noProof/>
        </w:rPr>
        <w:t>Compliance as Costs and Benefits</w:t>
      </w:r>
      <w:r w:rsidRPr="00702D77">
        <w:rPr>
          <w:rFonts w:ascii="Times New Roman" w:hAnsi="Times New Roman" w:cs="Times New Roman"/>
          <w:noProof/>
        </w:rPr>
        <w:t xml:space="preserve">, </w:t>
      </w:r>
      <w:r w:rsidRPr="00702D77">
        <w:rPr>
          <w:rFonts w:ascii="Times New Roman" w:hAnsi="Times New Roman" w:cs="Times New Roman"/>
          <w:i/>
          <w:noProof/>
        </w:rPr>
        <w:t xml:space="preserve">in </w:t>
      </w:r>
      <w:r w:rsidRPr="00702D77">
        <w:rPr>
          <w:rFonts w:ascii="Times New Roman" w:hAnsi="Times New Roman" w:cs="Times New Roman"/>
          <w:smallCaps/>
          <w:noProof/>
        </w:rPr>
        <w:t xml:space="preserve">Cambridge Handbook of Compliance </w:t>
      </w:r>
      <w:r w:rsidRPr="00702D77">
        <w:rPr>
          <w:rFonts w:ascii="Times New Roman" w:hAnsi="Times New Roman" w:cs="Times New Roman"/>
          <w:noProof/>
        </w:rPr>
        <w:t>15 (</w:t>
      </w:r>
      <w:r w:rsidRPr="00702D77">
        <w:rPr>
          <w:rFonts w:ascii="Times New Roman" w:hAnsi="Times New Roman" w:cs="Times New Roman"/>
          <w:smallCaps/>
          <w:noProof/>
        </w:rPr>
        <w:t>Benjamin van Rooij &amp; D Daniel Sokol eds.</w:t>
      </w:r>
      <w:r w:rsidRPr="00702D77">
        <w:rPr>
          <w:rFonts w:ascii="Times New Roman" w:hAnsi="Times New Roman" w:cs="Times New Roman"/>
          <w:noProof/>
        </w:rPr>
        <w:t>, 2020).</w:t>
      </w:r>
    </w:p>
  </w:footnote>
  <w:footnote w:id="6">
    <w:p w14:paraId="18C1BC7A" w14:textId="3C896A5D"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noProof/>
        </w:rPr>
        <w:t xml:space="preserve">John Armour, et al., </w:t>
      </w:r>
      <w:r w:rsidRPr="00702D77">
        <w:rPr>
          <w:rFonts w:ascii="Times New Roman" w:hAnsi="Times New Roman" w:cs="Times New Roman"/>
          <w:i/>
          <w:noProof/>
        </w:rPr>
        <w:t>Board Compliance</w:t>
      </w:r>
      <w:r w:rsidRPr="00702D77">
        <w:rPr>
          <w:rFonts w:ascii="Times New Roman" w:hAnsi="Times New Roman" w:cs="Times New Roman"/>
          <w:noProof/>
        </w:rPr>
        <w:t xml:space="preserve">, 104 </w:t>
      </w:r>
      <w:r w:rsidRPr="00702D77">
        <w:rPr>
          <w:rFonts w:ascii="Times New Roman" w:hAnsi="Times New Roman" w:cs="Times New Roman"/>
          <w:smallCaps/>
          <w:noProof/>
        </w:rPr>
        <w:t>Minn. L. Rev.</w:t>
      </w:r>
      <w:r w:rsidR="006B2355" w:rsidRPr="00702D77">
        <w:rPr>
          <w:rFonts w:ascii="Times New Roman" w:hAnsi="Times New Roman" w:cs="Times New Roman"/>
          <w:smallCaps/>
          <w:noProof/>
        </w:rPr>
        <w:t xml:space="preserve"> 1191</w:t>
      </w:r>
      <w:r w:rsidRPr="00702D77">
        <w:rPr>
          <w:rFonts w:ascii="Times New Roman" w:hAnsi="Times New Roman" w:cs="Times New Roman"/>
          <w:noProof/>
        </w:rPr>
        <w:t>, 1195 (2019).</w:t>
      </w:r>
    </w:p>
  </w:footnote>
  <w:footnote w:id="7">
    <w:p w14:paraId="5B684E8A" w14:textId="77777777"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Section 5.01, ALI 2018.</w:t>
      </w:r>
    </w:p>
  </w:footnote>
  <w:footnote w:id="8">
    <w:p w14:paraId="4B99FA25" w14:textId="4A891F86"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noProof/>
        </w:rPr>
        <w:t xml:space="preserve">Sean J Griffith, </w:t>
      </w:r>
      <w:r w:rsidRPr="00702D77">
        <w:rPr>
          <w:rFonts w:ascii="Times New Roman" w:hAnsi="Times New Roman" w:cs="Times New Roman"/>
          <w:i/>
          <w:noProof/>
        </w:rPr>
        <w:t xml:space="preserve">Corporate </w:t>
      </w:r>
      <w:r w:rsidR="006B2355" w:rsidRPr="00702D77">
        <w:rPr>
          <w:rFonts w:ascii="Times New Roman" w:hAnsi="Times New Roman" w:cs="Times New Roman"/>
          <w:i/>
          <w:noProof/>
        </w:rPr>
        <w:t>G</w:t>
      </w:r>
      <w:r w:rsidRPr="00702D77">
        <w:rPr>
          <w:rFonts w:ascii="Times New Roman" w:hAnsi="Times New Roman" w:cs="Times New Roman"/>
          <w:i/>
          <w:noProof/>
        </w:rPr>
        <w:t xml:space="preserve">overnance in </w:t>
      </w:r>
      <w:r w:rsidR="006B2355" w:rsidRPr="00702D77">
        <w:rPr>
          <w:rFonts w:ascii="Times New Roman" w:hAnsi="Times New Roman" w:cs="Times New Roman"/>
          <w:i/>
          <w:noProof/>
        </w:rPr>
        <w:t>A</w:t>
      </w:r>
      <w:r w:rsidRPr="00702D77">
        <w:rPr>
          <w:rFonts w:ascii="Times New Roman" w:hAnsi="Times New Roman" w:cs="Times New Roman"/>
          <w:i/>
          <w:noProof/>
        </w:rPr>
        <w:t xml:space="preserve">n </w:t>
      </w:r>
      <w:r w:rsidR="006B2355" w:rsidRPr="00702D77">
        <w:rPr>
          <w:rFonts w:ascii="Times New Roman" w:hAnsi="Times New Roman" w:cs="Times New Roman"/>
          <w:i/>
          <w:noProof/>
        </w:rPr>
        <w:t>E</w:t>
      </w:r>
      <w:r w:rsidRPr="00702D77">
        <w:rPr>
          <w:rFonts w:ascii="Times New Roman" w:hAnsi="Times New Roman" w:cs="Times New Roman"/>
          <w:i/>
          <w:noProof/>
        </w:rPr>
        <w:t xml:space="preserve">ra of </w:t>
      </w:r>
      <w:r w:rsidR="006B2355" w:rsidRPr="00702D77">
        <w:rPr>
          <w:rFonts w:ascii="Times New Roman" w:hAnsi="Times New Roman" w:cs="Times New Roman"/>
          <w:i/>
          <w:noProof/>
        </w:rPr>
        <w:t>C</w:t>
      </w:r>
      <w:r w:rsidRPr="00702D77">
        <w:rPr>
          <w:rFonts w:ascii="Times New Roman" w:hAnsi="Times New Roman" w:cs="Times New Roman"/>
          <w:i/>
          <w:noProof/>
        </w:rPr>
        <w:t>ompliance</w:t>
      </w:r>
      <w:r w:rsidRPr="00702D77">
        <w:rPr>
          <w:rFonts w:ascii="Times New Roman" w:hAnsi="Times New Roman" w:cs="Times New Roman"/>
          <w:noProof/>
        </w:rPr>
        <w:t xml:space="preserve">, 57 </w:t>
      </w:r>
      <w:r w:rsidRPr="00702D77">
        <w:rPr>
          <w:rFonts w:ascii="Times New Roman" w:hAnsi="Times New Roman" w:cs="Times New Roman"/>
          <w:smallCaps/>
          <w:noProof/>
        </w:rPr>
        <w:t>Wm. &amp; Mary L. Rev.</w:t>
      </w:r>
      <w:r w:rsidR="006B2355" w:rsidRPr="00702D77">
        <w:rPr>
          <w:rFonts w:ascii="Times New Roman" w:hAnsi="Times New Roman" w:cs="Times New Roman"/>
          <w:smallCaps/>
          <w:noProof/>
        </w:rPr>
        <w:t xml:space="preserve"> 2075</w:t>
      </w:r>
      <w:r w:rsidRPr="00702D77">
        <w:rPr>
          <w:rFonts w:ascii="Times New Roman" w:hAnsi="Times New Roman" w:cs="Times New Roman"/>
          <w:noProof/>
        </w:rPr>
        <w:t>, 2082-83 (2015).</w:t>
      </w:r>
    </w:p>
  </w:footnote>
  <w:footnote w:id="9">
    <w:p w14:paraId="6D1E3A80" w14:textId="098B2FB9"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noProof/>
        </w:rPr>
        <w:t xml:space="preserve">J.S. Nelson, </w:t>
      </w:r>
      <w:r w:rsidRPr="00702D77">
        <w:rPr>
          <w:rFonts w:ascii="Times New Roman" w:hAnsi="Times New Roman" w:cs="Times New Roman"/>
          <w:i/>
          <w:noProof/>
        </w:rPr>
        <w:t>Compliance as Management</w:t>
      </w:r>
      <w:r w:rsidRPr="00702D77">
        <w:rPr>
          <w:rFonts w:ascii="Times New Roman" w:hAnsi="Times New Roman" w:cs="Times New Roman"/>
          <w:noProof/>
        </w:rPr>
        <w:t xml:space="preserve">, </w:t>
      </w:r>
      <w:r w:rsidRPr="00702D77">
        <w:rPr>
          <w:rFonts w:ascii="Times New Roman" w:hAnsi="Times New Roman" w:cs="Times New Roman"/>
          <w:i/>
          <w:noProof/>
        </w:rPr>
        <w:t xml:space="preserve">in </w:t>
      </w:r>
      <w:r w:rsidRPr="00702D77">
        <w:rPr>
          <w:rFonts w:ascii="Times New Roman" w:hAnsi="Times New Roman" w:cs="Times New Roman"/>
          <w:smallCaps/>
          <w:noProof/>
        </w:rPr>
        <w:t xml:space="preserve">Cambridge Handbook of Compliance </w:t>
      </w:r>
      <w:r w:rsidRPr="00702D77">
        <w:rPr>
          <w:rFonts w:ascii="Times New Roman" w:hAnsi="Times New Roman" w:cs="Times New Roman"/>
          <w:noProof/>
        </w:rPr>
        <w:t>106 (</w:t>
      </w:r>
      <w:r w:rsidRPr="00702D77">
        <w:rPr>
          <w:rFonts w:ascii="Times New Roman" w:hAnsi="Times New Roman" w:cs="Times New Roman"/>
          <w:smallCaps/>
          <w:noProof/>
        </w:rPr>
        <w:t>Benjamin van Rooij &amp; D Daniel Sokol eds</w:t>
      </w:r>
      <w:r w:rsidRPr="00702D77">
        <w:rPr>
          <w:rFonts w:ascii="Times New Roman" w:hAnsi="Times New Roman" w:cs="Times New Roman"/>
          <w:noProof/>
        </w:rPr>
        <w:t>., 2020).</w:t>
      </w:r>
    </w:p>
  </w:footnote>
  <w:footnote w:id="10">
    <w:p w14:paraId="3BB73145" w14:textId="6B0AB51D"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noProof/>
        </w:rPr>
        <w:t xml:space="preserve">Eugene Soltes, </w:t>
      </w:r>
      <w:r w:rsidRPr="00702D77">
        <w:rPr>
          <w:rFonts w:ascii="Times New Roman" w:hAnsi="Times New Roman" w:cs="Times New Roman"/>
          <w:i/>
          <w:noProof/>
        </w:rPr>
        <w:t>The Professionalization of Compliance</w:t>
      </w:r>
      <w:r w:rsidRPr="00702D77">
        <w:rPr>
          <w:rFonts w:ascii="Times New Roman" w:hAnsi="Times New Roman" w:cs="Times New Roman"/>
          <w:noProof/>
        </w:rPr>
        <w:t xml:space="preserve">, </w:t>
      </w:r>
      <w:r w:rsidRPr="00702D77">
        <w:rPr>
          <w:rFonts w:ascii="Times New Roman" w:hAnsi="Times New Roman" w:cs="Times New Roman"/>
          <w:smallCaps/>
          <w:noProof/>
        </w:rPr>
        <w:t>Cambridge Handbook on Compliance</w:t>
      </w:r>
      <w:r w:rsidRPr="00702D77">
        <w:rPr>
          <w:rFonts w:ascii="Times New Roman" w:hAnsi="Times New Roman" w:cs="Times New Roman"/>
          <w:noProof/>
        </w:rPr>
        <w:t xml:space="preserve"> 31 (2021).</w:t>
      </w:r>
    </w:p>
  </w:footnote>
  <w:footnote w:id="11">
    <w:p w14:paraId="7DE9E5C6" w14:textId="26C5C786"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noProof/>
        </w:rPr>
        <w:t xml:space="preserve">Veronica Root Martinez, </w:t>
      </w:r>
      <w:r w:rsidRPr="00702D77">
        <w:rPr>
          <w:rFonts w:ascii="Times New Roman" w:hAnsi="Times New Roman" w:cs="Times New Roman"/>
          <w:i/>
          <w:noProof/>
        </w:rPr>
        <w:t>Complex Compliance Investigations</w:t>
      </w:r>
      <w:r w:rsidRPr="00702D77">
        <w:rPr>
          <w:rFonts w:ascii="Times New Roman" w:hAnsi="Times New Roman" w:cs="Times New Roman"/>
          <w:noProof/>
        </w:rPr>
        <w:t xml:space="preserve">, 120 </w:t>
      </w:r>
      <w:r w:rsidRPr="00702D77">
        <w:rPr>
          <w:rFonts w:ascii="Times New Roman" w:hAnsi="Times New Roman" w:cs="Times New Roman"/>
          <w:smallCaps/>
          <w:noProof/>
        </w:rPr>
        <w:t>Columbia Law Review</w:t>
      </w:r>
      <w:r w:rsidR="006B2355" w:rsidRPr="00702D77">
        <w:rPr>
          <w:rFonts w:ascii="Times New Roman" w:hAnsi="Times New Roman" w:cs="Times New Roman"/>
          <w:smallCaps/>
          <w:noProof/>
        </w:rPr>
        <w:t xml:space="preserve"> 249</w:t>
      </w:r>
      <w:r w:rsidRPr="00702D77">
        <w:rPr>
          <w:rFonts w:ascii="Times New Roman" w:hAnsi="Times New Roman" w:cs="Times New Roman"/>
          <w:noProof/>
        </w:rPr>
        <w:t>, 300 (2020).</w:t>
      </w:r>
    </w:p>
  </w:footnote>
  <w:footnote w:id="12">
    <w:p w14:paraId="1120E899" w14:textId="474F3444"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EC2296" w:rsidRPr="00702D77">
        <w:rPr>
          <w:rFonts w:ascii="Times New Roman" w:hAnsi="Times New Roman" w:cs="Times New Roman"/>
          <w:noProof/>
        </w:rPr>
        <w:t xml:space="preserve">J.S. Nelson, </w:t>
      </w:r>
      <w:r w:rsidR="00EC2296" w:rsidRPr="00702D77">
        <w:rPr>
          <w:rFonts w:ascii="Times New Roman" w:hAnsi="Times New Roman" w:cs="Times New Roman"/>
          <w:i/>
          <w:noProof/>
        </w:rPr>
        <w:t>Compliance as Management</w:t>
      </w:r>
      <w:r w:rsidR="00EC2296" w:rsidRPr="00702D77">
        <w:rPr>
          <w:rFonts w:ascii="Times New Roman" w:hAnsi="Times New Roman" w:cs="Times New Roman"/>
          <w:noProof/>
        </w:rPr>
        <w:t xml:space="preserve">, </w:t>
      </w:r>
      <w:r w:rsidR="00EC2296" w:rsidRPr="00702D77">
        <w:rPr>
          <w:rFonts w:ascii="Times New Roman" w:hAnsi="Times New Roman" w:cs="Times New Roman"/>
          <w:i/>
          <w:noProof/>
        </w:rPr>
        <w:t xml:space="preserve">in </w:t>
      </w:r>
      <w:r w:rsidR="00EC2296" w:rsidRPr="00702D77">
        <w:rPr>
          <w:rFonts w:ascii="Times New Roman" w:hAnsi="Times New Roman" w:cs="Times New Roman"/>
          <w:smallCaps/>
          <w:noProof/>
        </w:rPr>
        <w:t xml:space="preserve">Cambridge Handbook of Compliance </w:t>
      </w:r>
      <w:r w:rsidR="00EC2296" w:rsidRPr="00702D77">
        <w:rPr>
          <w:rFonts w:ascii="Times New Roman" w:hAnsi="Times New Roman" w:cs="Times New Roman"/>
          <w:noProof/>
        </w:rPr>
        <w:t>105 (</w:t>
      </w:r>
      <w:r w:rsidR="00EC2296" w:rsidRPr="00702D77">
        <w:rPr>
          <w:rFonts w:ascii="Times New Roman" w:hAnsi="Times New Roman" w:cs="Times New Roman"/>
          <w:smallCaps/>
          <w:noProof/>
        </w:rPr>
        <w:t>Benjamin van Rooij &amp; D Daniel Sokol eds</w:t>
      </w:r>
      <w:r w:rsidR="00EC2296" w:rsidRPr="00702D77">
        <w:rPr>
          <w:rFonts w:ascii="Times New Roman" w:hAnsi="Times New Roman" w:cs="Times New Roman"/>
          <w:noProof/>
        </w:rPr>
        <w:t>., 2020).</w:t>
      </w:r>
    </w:p>
  </w:footnote>
  <w:footnote w:id="13">
    <w:p w14:paraId="3687FF3D" w14:textId="196E0968"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EC2296" w:rsidRPr="00702D77">
        <w:rPr>
          <w:rFonts w:ascii="Times New Roman" w:hAnsi="Times New Roman" w:cs="Times New Roman"/>
          <w:noProof/>
        </w:rPr>
        <w:t xml:space="preserve">Sean J Griffith, </w:t>
      </w:r>
      <w:r w:rsidR="00EC2296" w:rsidRPr="00702D77">
        <w:rPr>
          <w:rFonts w:ascii="Times New Roman" w:hAnsi="Times New Roman" w:cs="Times New Roman"/>
          <w:i/>
          <w:noProof/>
        </w:rPr>
        <w:t>Corporate Governance in An Era of Compliance</w:t>
      </w:r>
      <w:r w:rsidR="00EC2296" w:rsidRPr="00702D77">
        <w:rPr>
          <w:rFonts w:ascii="Times New Roman" w:hAnsi="Times New Roman" w:cs="Times New Roman"/>
          <w:noProof/>
        </w:rPr>
        <w:t xml:space="preserve">, 57 </w:t>
      </w:r>
      <w:r w:rsidR="00EC2296" w:rsidRPr="00702D77">
        <w:rPr>
          <w:rFonts w:ascii="Times New Roman" w:hAnsi="Times New Roman" w:cs="Times New Roman"/>
          <w:smallCaps/>
          <w:noProof/>
        </w:rPr>
        <w:t>Wm. &amp; Mary L. Rev. 2075</w:t>
      </w:r>
      <w:r w:rsidR="00EC2296" w:rsidRPr="00702D77">
        <w:rPr>
          <w:rFonts w:ascii="Times New Roman" w:hAnsi="Times New Roman" w:cs="Times New Roman"/>
          <w:noProof/>
        </w:rPr>
        <w:t>, 2100 (2015)</w:t>
      </w:r>
      <w:r w:rsidRPr="00702D77">
        <w:rPr>
          <w:rFonts w:ascii="Times New Roman" w:hAnsi="Times New Roman" w:cs="Times New Roman"/>
          <w:noProof/>
        </w:rPr>
        <w:t>.</w:t>
      </w:r>
    </w:p>
  </w:footnote>
  <w:footnote w:id="14">
    <w:p w14:paraId="1A578FD8" w14:textId="755266CE"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EC2296" w:rsidRPr="00702D77">
        <w:rPr>
          <w:rFonts w:ascii="Times New Roman" w:hAnsi="Times New Roman" w:cs="Times New Roman"/>
          <w:noProof/>
        </w:rPr>
        <w:t xml:space="preserve">Sean J Griffith, </w:t>
      </w:r>
      <w:r w:rsidR="00EC2296" w:rsidRPr="00702D77">
        <w:rPr>
          <w:rFonts w:ascii="Times New Roman" w:hAnsi="Times New Roman" w:cs="Times New Roman"/>
          <w:i/>
          <w:noProof/>
        </w:rPr>
        <w:t>Corporate Governance in An Era of Compliance</w:t>
      </w:r>
      <w:r w:rsidR="00EC2296" w:rsidRPr="00702D77">
        <w:rPr>
          <w:rFonts w:ascii="Times New Roman" w:hAnsi="Times New Roman" w:cs="Times New Roman"/>
          <w:noProof/>
        </w:rPr>
        <w:t xml:space="preserve">, 57 </w:t>
      </w:r>
      <w:r w:rsidR="00EC2296" w:rsidRPr="00702D77">
        <w:rPr>
          <w:rFonts w:ascii="Times New Roman" w:hAnsi="Times New Roman" w:cs="Times New Roman"/>
          <w:smallCaps/>
          <w:noProof/>
        </w:rPr>
        <w:t>Wm. &amp; Mary L. Rev. 2075</w:t>
      </w:r>
      <w:r w:rsidR="00EC2296" w:rsidRPr="00702D77">
        <w:rPr>
          <w:rFonts w:ascii="Times New Roman" w:hAnsi="Times New Roman" w:cs="Times New Roman"/>
          <w:noProof/>
        </w:rPr>
        <w:t>, 2083 (2015).</w:t>
      </w:r>
    </w:p>
  </w:footnote>
  <w:footnote w:id="15">
    <w:p w14:paraId="2C360C4A" w14:textId="583A878D"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EC2296" w:rsidRPr="00702D77">
        <w:rPr>
          <w:rFonts w:ascii="Times New Roman" w:hAnsi="Times New Roman" w:cs="Times New Roman"/>
          <w:noProof/>
        </w:rPr>
        <w:t xml:space="preserve">Eugene Soltes, </w:t>
      </w:r>
      <w:r w:rsidR="00EC2296" w:rsidRPr="00702D77">
        <w:rPr>
          <w:rFonts w:ascii="Times New Roman" w:hAnsi="Times New Roman" w:cs="Times New Roman"/>
          <w:i/>
          <w:noProof/>
        </w:rPr>
        <w:t>The Professionalization of Compliance</w:t>
      </w:r>
      <w:r w:rsidR="00EC2296" w:rsidRPr="00702D77">
        <w:rPr>
          <w:rFonts w:ascii="Times New Roman" w:hAnsi="Times New Roman" w:cs="Times New Roman"/>
          <w:noProof/>
        </w:rPr>
        <w:t xml:space="preserve">, </w:t>
      </w:r>
      <w:r w:rsidR="00EC2296" w:rsidRPr="00702D77">
        <w:rPr>
          <w:rFonts w:ascii="Times New Roman" w:hAnsi="Times New Roman" w:cs="Times New Roman"/>
          <w:smallCaps/>
          <w:noProof/>
        </w:rPr>
        <w:t>Cambridge Handbook on Compliance</w:t>
      </w:r>
      <w:r w:rsidR="00EC2296" w:rsidRPr="00702D77">
        <w:rPr>
          <w:rFonts w:ascii="Times New Roman" w:hAnsi="Times New Roman" w:cs="Times New Roman"/>
          <w:noProof/>
        </w:rPr>
        <w:t xml:space="preserve"> 28 (2021).</w:t>
      </w:r>
    </w:p>
  </w:footnote>
  <w:footnote w:id="16">
    <w:p w14:paraId="0F67A22B" w14:textId="67744E84"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EC2296" w:rsidRPr="00702D77">
        <w:rPr>
          <w:rFonts w:ascii="Times New Roman" w:hAnsi="Times New Roman" w:cs="Times New Roman"/>
          <w:noProof/>
        </w:rPr>
        <w:t xml:space="preserve">Sean J Griffith, </w:t>
      </w:r>
      <w:r w:rsidR="00EC2296" w:rsidRPr="00702D77">
        <w:rPr>
          <w:rFonts w:ascii="Times New Roman" w:hAnsi="Times New Roman" w:cs="Times New Roman"/>
          <w:i/>
          <w:noProof/>
        </w:rPr>
        <w:t>Corporate Governance in An Era of Compliance</w:t>
      </w:r>
      <w:r w:rsidR="00EC2296" w:rsidRPr="00702D77">
        <w:rPr>
          <w:rFonts w:ascii="Times New Roman" w:hAnsi="Times New Roman" w:cs="Times New Roman"/>
          <w:noProof/>
        </w:rPr>
        <w:t xml:space="preserve">, 57 </w:t>
      </w:r>
      <w:r w:rsidR="00EC2296" w:rsidRPr="00702D77">
        <w:rPr>
          <w:rFonts w:ascii="Times New Roman" w:hAnsi="Times New Roman" w:cs="Times New Roman"/>
          <w:smallCaps/>
          <w:noProof/>
        </w:rPr>
        <w:t>Wm. &amp; Mary L. Rev. 2075</w:t>
      </w:r>
      <w:r w:rsidR="00EC2296" w:rsidRPr="00702D77">
        <w:rPr>
          <w:rFonts w:ascii="Times New Roman" w:hAnsi="Times New Roman" w:cs="Times New Roman"/>
          <w:noProof/>
        </w:rPr>
        <w:t>, 2092 (2015)</w:t>
      </w:r>
      <w:r w:rsidRPr="00702D77">
        <w:rPr>
          <w:rFonts w:ascii="Times New Roman" w:hAnsi="Times New Roman" w:cs="Times New Roman"/>
          <w:noProof/>
        </w:rPr>
        <w:t>.</w:t>
      </w:r>
    </w:p>
  </w:footnote>
  <w:footnote w:id="17">
    <w:p w14:paraId="15C51833" w14:textId="4F98EB63"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EC2296" w:rsidRPr="00702D77">
        <w:rPr>
          <w:rFonts w:ascii="Times New Roman" w:hAnsi="Times New Roman" w:cs="Times New Roman"/>
          <w:noProof/>
        </w:rPr>
        <w:t xml:space="preserve">Sean J Griffith, </w:t>
      </w:r>
      <w:r w:rsidR="00EC2296" w:rsidRPr="00702D77">
        <w:rPr>
          <w:rFonts w:ascii="Times New Roman" w:hAnsi="Times New Roman" w:cs="Times New Roman"/>
          <w:i/>
          <w:noProof/>
        </w:rPr>
        <w:t>Corporate Governance in An Era of Compliance</w:t>
      </w:r>
      <w:r w:rsidR="00EC2296" w:rsidRPr="00702D77">
        <w:rPr>
          <w:rFonts w:ascii="Times New Roman" w:hAnsi="Times New Roman" w:cs="Times New Roman"/>
          <w:noProof/>
        </w:rPr>
        <w:t xml:space="preserve">, 57 </w:t>
      </w:r>
      <w:r w:rsidR="00EC2296" w:rsidRPr="00702D77">
        <w:rPr>
          <w:rFonts w:ascii="Times New Roman" w:hAnsi="Times New Roman" w:cs="Times New Roman"/>
          <w:smallCaps/>
          <w:noProof/>
        </w:rPr>
        <w:t>Wm. &amp; Mary L. Rev. 2075</w:t>
      </w:r>
      <w:r w:rsidR="00EC2296" w:rsidRPr="00702D77">
        <w:rPr>
          <w:rFonts w:ascii="Times New Roman" w:hAnsi="Times New Roman" w:cs="Times New Roman"/>
          <w:noProof/>
        </w:rPr>
        <w:t>, 2120 (2015).</w:t>
      </w:r>
      <w:r w:rsidRPr="00702D77">
        <w:rPr>
          <w:rFonts w:ascii="Times New Roman" w:hAnsi="Times New Roman" w:cs="Times New Roman"/>
          <w:noProof/>
        </w:rPr>
        <w:t xml:space="preserve"> </w:t>
      </w:r>
    </w:p>
  </w:footnote>
  <w:footnote w:id="18">
    <w:p w14:paraId="453E286E" w14:textId="02520D31"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EC2296" w:rsidRPr="00702D77">
        <w:rPr>
          <w:rFonts w:ascii="Times New Roman" w:hAnsi="Times New Roman" w:cs="Times New Roman"/>
          <w:noProof/>
        </w:rPr>
        <w:t xml:space="preserve">Vikramaditya S Khanna, </w:t>
      </w:r>
      <w:r w:rsidR="00EC2296" w:rsidRPr="00702D77">
        <w:rPr>
          <w:rFonts w:ascii="Times New Roman" w:hAnsi="Times New Roman" w:cs="Times New Roman"/>
          <w:i/>
          <w:noProof/>
        </w:rPr>
        <w:t>Compliance as Costs and Benefits</w:t>
      </w:r>
      <w:r w:rsidR="00EC2296" w:rsidRPr="00702D77">
        <w:rPr>
          <w:rFonts w:ascii="Times New Roman" w:hAnsi="Times New Roman" w:cs="Times New Roman"/>
          <w:noProof/>
        </w:rPr>
        <w:t xml:space="preserve">, </w:t>
      </w:r>
      <w:r w:rsidR="00EC2296" w:rsidRPr="00702D77">
        <w:rPr>
          <w:rFonts w:ascii="Times New Roman" w:hAnsi="Times New Roman" w:cs="Times New Roman"/>
          <w:i/>
          <w:noProof/>
        </w:rPr>
        <w:t xml:space="preserve">in </w:t>
      </w:r>
      <w:r w:rsidR="00EC2296" w:rsidRPr="00702D77">
        <w:rPr>
          <w:rFonts w:ascii="Times New Roman" w:hAnsi="Times New Roman" w:cs="Times New Roman"/>
          <w:smallCaps/>
          <w:noProof/>
        </w:rPr>
        <w:t xml:space="preserve">Cambridge Handbook of Compliance </w:t>
      </w:r>
      <w:r w:rsidR="00EC2296" w:rsidRPr="00702D77">
        <w:rPr>
          <w:rFonts w:ascii="Times New Roman" w:hAnsi="Times New Roman" w:cs="Times New Roman"/>
          <w:noProof/>
        </w:rPr>
        <w:t>15 (</w:t>
      </w:r>
      <w:r w:rsidR="00EC2296" w:rsidRPr="00702D77">
        <w:rPr>
          <w:rFonts w:ascii="Times New Roman" w:hAnsi="Times New Roman" w:cs="Times New Roman"/>
          <w:smallCaps/>
          <w:noProof/>
        </w:rPr>
        <w:t>Benjamin van Rooij &amp; D Daniel Sokol eds.</w:t>
      </w:r>
      <w:r w:rsidR="00EC2296" w:rsidRPr="00702D77">
        <w:rPr>
          <w:rFonts w:ascii="Times New Roman" w:hAnsi="Times New Roman" w:cs="Times New Roman"/>
          <w:noProof/>
        </w:rPr>
        <w:t>, 2020).</w:t>
      </w:r>
    </w:p>
  </w:footnote>
  <w:footnote w:id="19">
    <w:p w14:paraId="7CA1DDDF" w14:textId="01F8A123"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EC2296" w:rsidRPr="00702D77">
        <w:rPr>
          <w:rFonts w:ascii="Times New Roman" w:hAnsi="Times New Roman" w:cs="Times New Roman"/>
          <w:noProof/>
        </w:rPr>
        <w:t xml:space="preserve">Vikramaditya S Khanna, </w:t>
      </w:r>
      <w:r w:rsidR="00EC2296" w:rsidRPr="00702D77">
        <w:rPr>
          <w:rFonts w:ascii="Times New Roman" w:hAnsi="Times New Roman" w:cs="Times New Roman"/>
          <w:i/>
          <w:noProof/>
        </w:rPr>
        <w:t>Compliance as Costs and Benefits</w:t>
      </w:r>
      <w:r w:rsidR="00EC2296" w:rsidRPr="00702D77">
        <w:rPr>
          <w:rFonts w:ascii="Times New Roman" w:hAnsi="Times New Roman" w:cs="Times New Roman"/>
          <w:noProof/>
        </w:rPr>
        <w:t xml:space="preserve">, </w:t>
      </w:r>
      <w:r w:rsidR="00EC2296" w:rsidRPr="00702D77">
        <w:rPr>
          <w:rFonts w:ascii="Times New Roman" w:hAnsi="Times New Roman" w:cs="Times New Roman"/>
          <w:i/>
          <w:noProof/>
        </w:rPr>
        <w:t xml:space="preserve">in </w:t>
      </w:r>
      <w:r w:rsidR="00EC2296" w:rsidRPr="00702D77">
        <w:rPr>
          <w:rFonts w:ascii="Times New Roman" w:hAnsi="Times New Roman" w:cs="Times New Roman"/>
          <w:smallCaps/>
          <w:noProof/>
        </w:rPr>
        <w:t xml:space="preserve">Cambridge Handbook of Compliance </w:t>
      </w:r>
      <w:r w:rsidR="00EC2296" w:rsidRPr="00702D77">
        <w:rPr>
          <w:rFonts w:ascii="Times New Roman" w:hAnsi="Times New Roman" w:cs="Times New Roman"/>
          <w:noProof/>
        </w:rPr>
        <w:t>15 (</w:t>
      </w:r>
      <w:r w:rsidR="00EC2296" w:rsidRPr="00702D77">
        <w:rPr>
          <w:rFonts w:ascii="Times New Roman" w:hAnsi="Times New Roman" w:cs="Times New Roman"/>
          <w:smallCaps/>
          <w:noProof/>
        </w:rPr>
        <w:t>Benjamin van Rooij &amp; D Daniel Sokol eds.</w:t>
      </w:r>
      <w:r w:rsidR="00EC2296" w:rsidRPr="00702D77">
        <w:rPr>
          <w:rFonts w:ascii="Times New Roman" w:hAnsi="Times New Roman" w:cs="Times New Roman"/>
          <w:noProof/>
        </w:rPr>
        <w:t>, 2020).</w:t>
      </w:r>
    </w:p>
  </w:footnote>
  <w:footnote w:id="20">
    <w:p w14:paraId="68C9B303" w14:textId="19325114"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noProof/>
        </w:rPr>
        <w:t xml:space="preserve">Donald C Langevoort, </w:t>
      </w:r>
      <w:r w:rsidRPr="00702D77">
        <w:rPr>
          <w:rFonts w:ascii="Times New Roman" w:hAnsi="Times New Roman" w:cs="Times New Roman"/>
          <w:i/>
          <w:noProof/>
        </w:rPr>
        <w:t>Compliance as Liability Risk Management</w:t>
      </w:r>
      <w:r w:rsidRPr="00702D77">
        <w:rPr>
          <w:rFonts w:ascii="Times New Roman" w:hAnsi="Times New Roman" w:cs="Times New Roman"/>
          <w:noProof/>
        </w:rPr>
        <w:t xml:space="preserve">, </w:t>
      </w:r>
      <w:r w:rsidR="00FD5034" w:rsidRPr="00702D77">
        <w:rPr>
          <w:rFonts w:ascii="Times New Roman" w:hAnsi="Times New Roman" w:cs="Times New Roman"/>
          <w:i/>
          <w:noProof/>
        </w:rPr>
        <w:t xml:space="preserve">in </w:t>
      </w:r>
      <w:r w:rsidR="00FD5034" w:rsidRPr="00702D77">
        <w:rPr>
          <w:rFonts w:ascii="Times New Roman" w:hAnsi="Times New Roman" w:cs="Times New Roman"/>
          <w:smallCaps/>
          <w:noProof/>
        </w:rPr>
        <w:t xml:space="preserve">Cambridge Handbook of Compliance </w:t>
      </w:r>
      <w:r w:rsidR="00FD5034" w:rsidRPr="00702D77">
        <w:rPr>
          <w:rFonts w:ascii="Times New Roman" w:hAnsi="Times New Roman" w:cs="Times New Roman"/>
          <w:noProof/>
        </w:rPr>
        <w:t>123 (</w:t>
      </w:r>
      <w:r w:rsidR="00FD5034" w:rsidRPr="00702D77">
        <w:rPr>
          <w:rFonts w:ascii="Times New Roman" w:hAnsi="Times New Roman" w:cs="Times New Roman"/>
          <w:smallCaps/>
          <w:noProof/>
        </w:rPr>
        <w:t>Benjamin van Rooij &amp; D Daniel Sokol eds.</w:t>
      </w:r>
      <w:r w:rsidR="00FD5034" w:rsidRPr="00702D77">
        <w:rPr>
          <w:rFonts w:ascii="Times New Roman" w:hAnsi="Times New Roman" w:cs="Times New Roman"/>
          <w:noProof/>
        </w:rPr>
        <w:t>, 2020).</w:t>
      </w:r>
    </w:p>
  </w:footnote>
  <w:footnote w:id="21">
    <w:p w14:paraId="1CE575CD" w14:textId="256D366B"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FD5034" w:rsidRPr="00702D77">
        <w:rPr>
          <w:rFonts w:ascii="Times New Roman" w:hAnsi="Times New Roman" w:cs="Times New Roman"/>
          <w:noProof/>
        </w:rPr>
        <w:t xml:space="preserve">Sean J Griffith, </w:t>
      </w:r>
      <w:r w:rsidR="00FD5034" w:rsidRPr="00702D77">
        <w:rPr>
          <w:rFonts w:ascii="Times New Roman" w:hAnsi="Times New Roman" w:cs="Times New Roman"/>
          <w:i/>
          <w:noProof/>
        </w:rPr>
        <w:t>Corporate Governance in An Era of Compliance</w:t>
      </w:r>
      <w:r w:rsidR="00FD5034" w:rsidRPr="00702D77">
        <w:rPr>
          <w:rFonts w:ascii="Times New Roman" w:hAnsi="Times New Roman" w:cs="Times New Roman"/>
          <w:noProof/>
        </w:rPr>
        <w:t xml:space="preserve">, 57 </w:t>
      </w:r>
      <w:r w:rsidR="00FD5034" w:rsidRPr="00702D77">
        <w:rPr>
          <w:rFonts w:ascii="Times New Roman" w:hAnsi="Times New Roman" w:cs="Times New Roman"/>
          <w:smallCaps/>
          <w:noProof/>
        </w:rPr>
        <w:t>Wm. &amp; Mary L. Rev. 2075</w:t>
      </w:r>
      <w:r w:rsidR="00FD5034" w:rsidRPr="00702D77">
        <w:rPr>
          <w:rFonts w:ascii="Times New Roman" w:hAnsi="Times New Roman" w:cs="Times New Roman"/>
          <w:noProof/>
        </w:rPr>
        <w:t>,</w:t>
      </w:r>
      <w:r w:rsidRPr="00702D77">
        <w:rPr>
          <w:rFonts w:ascii="Times New Roman" w:hAnsi="Times New Roman" w:cs="Times New Roman"/>
          <w:noProof/>
        </w:rPr>
        <w:t xml:space="preserve"> 2127 (2015).</w:t>
      </w:r>
    </w:p>
  </w:footnote>
  <w:footnote w:id="22">
    <w:p w14:paraId="29E4E8AE" w14:textId="37CA7B31"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FD5034" w:rsidRPr="00702D77">
        <w:rPr>
          <w:rFonts w:ascii="Times New Roman" w:hAnsi="Times New Roman" w:cs="Times New Roman"/>
          <w:noProof/>
        </w:rPr>
        <w:t xml:space="preserve">Sean J Griffith, </w:t>
      </w:r>
      <w:r w:rsidR="00FD5034" w:rsidRPr="00702D77">
        <w:rPr>
          <w:rFonts w:ascii="Times New Roman" w:hAnsi="Times New Roman" w:cs="Times New Roman"/>
          <w:i/>
          <w:noProof/>
        </w:rPr>
        <w:t>Corporate Governance in An Era of Compliance</w:t>
      </w:r>
      <w:r w:rsidR="00FD5034" w:rsidRPr="00702D77">
        <w:rPr>
          <w:rFonts w:ascii="Times New Roman" w:hAnsi="Times New Roman" w:cs="Times New Roman"/>
          <w:noProof/>
        </w:rPr>
        <w:t xml:space="preserve">, 57 </w:t>
      </w:r>
      <w:r w:rsidR="00FD5034" w:rsidRPr="00702D77">
        <w:rPr>
          <w:rFonts w:ascii="Times New Roman" w:hAnsi="Times New Roman" w:cs="Times New Roman"/>
          <w:smallCaps/>
          <w:noProof/>
        </w:rPr>
        <w:t>Wm. &amp; Mary L. Rev. 2075</w:t>
      </w:r>
      <w:r w:rsidR="00FD5034" w:rsidRPr="00702D77">
        <w:rPr>
          <w:rFonts w:ascii="Times New Roman" w:hAnsi="Times New Roman" w:cs="Times New Roman"/>
          <w:noProof/>
        </w:rPr>
        <w:t>, 2127 (2015).</w:t>
      </w:r>
    </w:p>
  </w:footnote>
  <w:footnote w:id="23">
    <w:p w14:paraId="4DBF1F52" w14:textId="7FE6EC9E"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FD5034" w:rsidRPr="00702D77">
        <w:rPr>
          <w:rFonts w:ascii="Times New Roman" w:hAnsi="Times New Roman" w:cs="Times New Roman"/>
          <w:noProof/>
        </w:rPr>
        <w:t xml:space="preserve">Sean J Griffith, </w:t>
      </w:r>
      <w:r w:rsidR="00FD5034" w:rsidRPr="00702D77">
        <w:rPr>
          <w:rFonts w:ascii="Times New Roman" w:hAnsi="Times New Roman" w:cs="Times New Roman"/>
          <w:i/>
          <w:noProof/>
        </w:rPr>
        <w:t>Corporate Governance in An Era of Compliance</w:t>
      </w:r>
      <w:r w:rsidR="00FD5034" w:rsidRPr="00702D77">
        <w:rPr>
          <w:rFonts w:ascii="Times New Roman" w:hAnsi="Times New Roman" w:cs="Times New Roman"/>
          <w:noProof/>
        </w:rPr>
        <w:t xml:space="preserve">, 57 </w:t>
      </w:r>
      <w:r w:rsidR="00FD5034" w:rsidRPr="00702D77">
        <w:rPr>
          <w:rFonts w:ascii="Times New Roman" w:hAnsi="Times New Roman" w:cs="Times New Roman"/>
          <w:smallCaps/>
          <w:noProof/>
        </w:rPr>
        <w:t>Wm. &amp; Mary L. Rev. 2075</w:t>
      </w:r>
      <w:r w:rsidR="00FD5034" w:rsidRPr="00702D77">
        <w:rPr>
          <w:rFonts w:ascii="Times New Roman" w:hAnsi="Times New Roman" w:cs="Times New Roman"/>
          <w:noProof/>
        </w:rPr>
        <w:t>, 2127 (2015).</w:t>
      </w:r>
    </w:p>
  </w:footnote>
  <w:footnote w:id="24">
    <w:p w14:paraId="38216AE6" w14:textId="65349707"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FD5034" w:rsidRPr="00702D77">
        <w:rPr>
          <w:rFonts w:ascii="Times New Roman" w:hAnsi="Times New Roman" w:cs="Times New Roman"/>
          <w:noProof/>
        </w:rPr>
        <w:t xml:space="preserve">Veronica Root, </w:t>
      </w:r>
      <w:r w:rsidR="00FD5034" w:rsidRPr="00702D77">
        <w:rPr>
          <w:rFonts w:ascii="Times New Roman" w:hAnsi="Times New Roman" w:cs="Times New Roman"/>
          <w:i/>
          <w:noProof/>
        </w:rPr>
        <w:t>The Compliance Process</w:t>
      </w:r>
      <w:r w:rsidR="00FD5034" w:rsidRPr="00702D77">
        <w:rPr>
          <w:rFonts w:ascii="Times New Roman" w:hAnsi="Times New Roman" w:cs="Times New Roman"/>
          <w:noProof/>
        </w:rPr>
        <w:t xml:space="preserve">, 94 </w:t>
      </w:r>
      <w:r w:rsidR="00FD5034" w:rsidRPr="00702D77">
        <w:rPr>
          <w:rFonts w:ascii="Times New Roman" w:hAnsi="Times New Roman" w:cs="Times New Roman"/>
          <w:smallCaps/>
          <w:noProof/>
        </w:rPr>
        <w:t>Ind. L. J. 203</w:t>
      </w:r>
      <w:r w:rsidR="00FD5034" w:rsidRPr="00702D77">
        <w:rPr>
          <w:rFonts w:ascii="Times New Roman" w:hAnsi="Times New Roman" w:cs="Times New Roman"/>
          <w:noProof/>
        </w:rPr>
        <w:t>, 205 (2019)</w:t>
      </w:r>
      <w:r w:rsidRPr="00702D77">
        <w:rPr>
          <w:rFonts w:ascii="Times New Roman" w:hAnsi="Times New Roman" w:cs="Times New Roman"/>
          <w:noProof/>
        </w:rPr>
        <w:t>.</w:t>
      </w:r>
    </w:p>
  </w:footnote>
  <w:footnote w:id="25">
    <w:p w14:paraId="750ED8C9" w14:textId="771CDB8B"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FD5034" w:rsidRPr="00702D77">
        <w:rPr>
          <w:rFonts w:ascii="Times New Roman" w:hAnsi="Times New Roman" w:cs="Times New Roman"/>
          <w:noProof/>
        </w:rPr>
        <w:t xml:space="preserve">Sean J Griffith, </w:t>
      </w:r>
      <w:r w:rsidR="00FD5034" w:rsidRPr="00702D77">
        <w:rPr>
          <w:rFonts w:ascii="Times New Roman" w:hAnsi="Times New Roman" w:cs="Times New Roman"/>
          <w:i/>
          <w:noProof/>
        </w:rPr>
        <w:t>Corporate Governance in An Era of Compliance</w:t>
      </w:r>
      <w:r w:rsidR="00FD5034" w:rsidRPr="00702D77">
        <w:rPr>
          <w:rFonts w:ascii="Times New Roman" w:hAnsi="Times New Roman" w:cs="Times New Roman"/>
          <w:noProof/>
        </w:rPr>
        <w:t xml:space="preserve">, 57 </w:t>
      </w:r>
      <w:r w:rsidR="00FD5034" w:rsidRPr="00702D77">
        <w:rPr>
          <w:rFonts w:ascii="Times New Roman" w:hAnsi="Times New Roman" w:cs="Times New Roman"/>
          <w:smallCaps/>
          <w:noProof/>
        </w:rPr>
        <w:t>Wm. &amp; Mary L. Rev. 2075</w:t>
      </w:r>
      <w:r w:rsidR="00FD5034" w:rsidRPr="00702D77">
        <w:rPr>
          <w:rFonts w:ascii="Times New Roman" w:hAnsi="Times New Roman" w:cs="Times New Roman"/>
          <w:noProof/>
        </w:rPr>
        <w:t>,</w:t>
      </w:r>
      <w:r w:rsidRPr="00702D77">
        <w:rPr>
          <w:rFonts w:ascii="Times New Roman" w:hAnsi="Times New Roman" w:cs="Times New Roman"/>
          <w:noProof/>
        </w:rPr>
        <w:t xml:space="preserve"> 2131 (2015).</w:t>
      </w:r>
    </w:p>
  </w:footnote>
  <w:footnote w:id="26">
    <w:p w14:paraId="559F920D" w14:textId="02EA6C21" w:rsidR="00AB60B7" w:rsidRPr="00702D77" w:rsidRDefault="00AB60B7">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FD5034" w:rsidRPr="00702D77">
        <w:rPr>
          <w:rFonts w:ascii="Times New Roman" w:hAnsi="Times New Roman" w:cs="Times New Roman"/>
          <w:i/>
          <w:iCs/>
        </w:rPr>
        <w:t>See</w:t>
      </w:r>
      <w:r w:rsidR="00FD5034" w:rsidRPr="00702D77">
        <w:rPr>
          <w:rFonts w:ascii="Times New Roman" w:hAnsi="Times New Roman" w:cs="Times New Roman"/>
        </w:rPr>
        <w:t xml:space="preserve">, </w:t>
      </w:r>
      <w:r w:rsidR="00FD5034" w:rsidRPr="00702D77">
        <w:rPr>
          <w:rFonts w:ascii="Times New Roman" w:hAnsi="Times New Roman" w:cs="Times New Roman"/>
          <w:i/>
          <w:iCs/>
        </w:rPr>
        <w:t>e.g.</w:t>
      </w:r>
      <w:r w:rsidR="00FD5034" w:rsidRPr="00702D77">
        <w:rPr>
          <w:rFonts w:ascii="Times New Roman" w:hAnsi="Times New Roman" w:cs="Times New Roman"/>
        </w:rPr>
        <w:t xml:space="preserve">, </w:t>
      </w:r>
      <w:r w:rsidRPr="00702D77">
        <w:rPr>
          <w:rFonts w:ascii="Times New Roman" w:hAnsi="Times New Roman" w:cs="Times New Roman"/>
          <w:noProof/>
        </w:rPr>
        <w:t xml:space="preserve">Neil Gunningham, et al., </w:t>
      </w:r>
      <w:r w:rsidRPr="00702D77">
        <w:rPr>
          <w:rFonts w:ascii="Times New Roman" w:hAnsi="Times New Roman" w:cs="Times New Roman"/>
          <w:i/>
          <w:noProof/>
        </w:rPr>
        <w:t xml:space="preserve">Social </w:t>
      </w:r>
      <w:r w:rsidR="00FD5034" w:rsidRPr="00702D77">
        <w:rPr>
          <w:rFonts w:ascii="Times New Roman" w:hAnsi="Times New Roman" w:cs="Times New Roman"/>
          <w:i/>
          <w:noProof/>
        </w:rPr>
        <w:t>L</w:t>
      </w:r>
      <w:r w:rsidRPr="00702D77">
        <w:rPr>
          <w:rFonts w:ascii="Times New Roman" w:hAnsi="Times New Roman" w:cs="Times New Roman"/>
          <w:i/>
          <w:noProof/>
        </w:rPr>
        <w:t xml:space="preserve">icense and </w:t>
      </w:r>
      <w:r w:rsidR="00FD5034" w:rsidRPr="00702D77">
        <w:rPr>
          <w:rFonts w:ascii="Times New Roman" w:hAnsi="Times New Roman" w:cs="Times New Roman"/>
          <w:i/>
          <w:noProof/>
        </w:rPr>
        <w:t>E</w:t>
      </w:r>
      <w:r w:rsidRPr="00702D77">
        <w:rPr>
          <w:rFonts w:ascii="Times New Roman" w:hAnsi="Times New Roman" w:cs="Times New Roman"/>
          <w:i/>
          <w:noProof/>
        </w:rPr>
        <w:t xml:space="preserve">nvironmental </w:t>
      </w:r>
      <w:r w:rsidR="00FD5034" w:rsidRPr="00702D77">
        <w:rPr>
          <w:rFonts w:ascii="Times New Roman" w:hAnsi="Times New Roman" w:cs="Times New Roman"/>
          <w:i/>
          <w:noProof/>
        </w:rPr>
        <w:t>P</w:t>
      </w:r>
      <w:r w:rsidRPr="00702D77">
        <w:rPr>
          <w:rFonts w:ascii="Times New Roman" w:hAnsi="Times New Roman" w:cs="Times New Roman"/>
          <w:i/>
          <w:noProof/>
        </w:rPr>
        <w:t xml:space="preserve">rotection: </w:t>
      </w:r>
      <w:r w:rsidR="00FD5034" w:rsidRPr="00702D77">
        <w:rPr>
          <w:rFonts w:ascii="Times New Roman" w:hAnsi="Times New Roman" w:cs="Times New Roman"/>
          <w:i/>
          <w:noProof/>
        </w:rPr>
        <w:t>W</w:t>
      </w:r>
      <w:r w:rsidRPr="00702D77">
        <w:rPr>
          <w:rFonts w:ascii="Times New Roman" w:hAnsi="Times New Roman" w:cs="Times New Roman"/>
          <w:i/>
          <w:noProof/>
        </w:rPr>
        <w:t xml:space="preserve">hy </w:t>
      </w:r>
      <w:r w:rsidR="00FD5034" w:rsidRPr="00702D77">
        <w:rPr>
          <w:rFonts w:ascii="Times New Roman" w:hAnsi="Times New Roman" w:cs="Times New Roman"/>
          <w:i/>
          <w:noProof/>
        </w:rPr>
        <w:t>B</w:t>
      </w:r>
      <w:r w:rsidRPr="00702D77">
        <w:rPr>
          <w:rFonts w:ascii="Times New Roman" w:hAnsi="Times New Roman" w:cs="Times New Roman"/>
          <w:i/>
          <w:noProof/>
        </w:rPr>
        <w:t xml:space="preserve">usinesses </w:t>
      </w:r>
      <w:r w:rsidR="00FD5034" w:rsidRPr="00702D77">
        <w:rPr>
          <w:rFonts w:ascii="Times New Roman" w:hAnsi="Times New Roman" w:cs="Times New Roman"/>
          <w:i/>
          <w:noProof/>
        </w:rPr>
        <w:t>G</w:t>
      </w:r>
      <w:r w:rsidRPr="00702D77">
        <w:rPr>
          <w:rFonts w:ascii="Times New Roman" w:hAnsi="Times New Roman" w:cs="Times New Roman"/>
          <w:i/>
          <w:noProof/>
        </w:rPr>
        <w:t xml:space="preserve">o </w:t>
      </w:r>
      <w:r w:rsidR="00FD5034" w:rsidRPr="00702D77">
        <w:rPr>
          <w:rFonts w:ascii="Times New Roman" w:hAnsi="Times New Roman" w:cs="Times New Roman"/>
          <w:i/>
          <w:noProof/>
        </w:rPr>
        <w:t>B</w:t>
      </w:r>
      <w:r w:rsidRPr="00702D77">
        <w:rPr>
          <w:rFonts w:ascii="Times New Roman" w:hAnsi="Times New Roman" w:cs="Times New Roman"/>
          <w:i/>
          <w:noProof/>
        </w:rPr>
        <w:t xml:space="preserve">eyond </w:t>
      </w:r>
      <w:r w:rsidR="00FD5034" w:rsidRPr="00702D77">
        <w:rPr>
          <w:rFonts w:ascii="Times New Roman" w:hAnsi="Times New Roman" w:cs="Times New Roman"/>
          <w:i/>
          <w:noProof/>
        </w:rPr>
        <w:t>C</w:t>
      </w:r>
      <w:r w:rsidRPr="00702D77">
        <w:rPr>
          <w:rFonts w:ascii="Times New Roman" w:hAnsi="Times New Roman" w:cs="Times New Roman"/>
          <w:i/>
          <w:noProof/>
        </w:rPr>
        <w:t>ompliance</w:t>
      </w:r>
      <w:r w:rsidRPr="00702D77">
        <w:rPr>
          <w:rFonts w:ascii="Times New Roman" w:hAnsi="Times New Roman" w:cs="Times New Roman"/>
          <w:noProof/>
        </w:rPr>
        <w:t xml:space="preserve">, 29 </w:t>
      </w:r>
      <w:r w:rsidRPr="00702D77">
        <w:rPr>
          <w:rFonts w:ascii="Times New Roman" w:hAnsi="Times New Roman" w:cs="Times New Roman"/>
          <w:smallCaps/>
          <w:noProof/>
        </w:rPr>
        <w:t>L</w:t>
      </w:r>
      <w:r w:rsidR="00FD5034" w:rsidRPr="00702D77">
        <w:rPr>
          <w:rFonts w:ascii="Times New Roman" w:hAnsi="Times New Roman" w:cs="Times New Roman"/>
          <w:smallCaps/>
          <w:noProof/>
        </w:rPr>
        <w:t>.</w:t>
      </w:r>
      <w:r w:rsidRPr="00702D77">
        <w:rPr>
          <w:rFonts w:ascii="Times New Roman" w:hAnsi="Times New Roman" w:cs="Times New Roman"/>
          <w:smallCaps/>
          <w:noProof/>
        </w:rPr>
        <w:t xml:space="preserve"> &amp; Social Inquiry</w:t>
      </w:r>
      <w:r w:rsidRPr="00702D77">
        <w:rPr>
          <w:rFonts w:ascii="Times New Roman" w:hAnsi="Times New Roman" w:cs="Times New Roman"/>
          <w:noProof/>
        </w:rPr>
        <w:t xml:space="preserve"> </w:t>
      </w:r>
      <w:r w:rsidR="00FD5034" w:rsidRPr="00702D77">
        <w:rPr>
          <w:rFonts w:ascii="Times New Roman" w:hAnsi="Times New Roman" w:cs="Times New Roman"/>
          <w:noProof/>
        </w:rPr>
        <w:t xml:space="preserve">307 </w:t>
      </w:r>
      <w:r w:rsidRPr="00702D77">
        <w:rPr>
          <w:rFonts w:ascii="Times New Roman" w:hAnsi="Times New Roman" w:cs="Times New Roman"/>
          <w:noProof/>
        </w:rPr>
        <w:t>(2004).</w:t>
      </w:r>
    </w:p>
  </w:footnote>
  <w:footnote w:id="27">
    <w:p w14:paraId="65B2E073" w14:textId="01C3C2F7"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noProof/>
        </w:rPr>
        <w:t xml:space="preserve">Mark C Suchman, </w:t>
      </w:r>
      <w:r w:rsidRPr="00702D77">
        <w:rPr>
          <w:rFonts w:ascii="Times New Roman" w:hAnsi="Times New Roman" w:cs="Times New Roman"/>
          <w:i/>
          <w:noProof/>
        </w:rPr>
        <w:t xml:space="preserve">On </w:t>
      </w:r>
      <w:r w:rsidR="00FD5034" w:rsidRPr="00702D77">
        <w:rPr>
          <w:rFonts w:ascii="Times New Roman" w:hAnsi="Times New Roman" w:cs="Times New Roman"/>
          <w:i/>
          <w:noProof/>
        </w:rPr>
        <w:t>B</w:t>
      </w:r>
      <w:r w:rsidRPr="00702D77">
        <w:rPr>
          <w:rFonts w:ascii="Times New Roman" w:hAnsi="Times New Roman" w:cs="Times New Roman"/>
          <w:i/>
          <w:noProof/>
        </w:rPr>
        <w:t xml:space="preserve">eyond </w:t>
      </w:r>
      <w:r w:rsidR="00FD5034" w:rsidRPr="00702D77">
        <w:rPr>
          <w:rFonts w:ascii="Times New Roman" w:hAnsi="Times New Roman" w:cs="Times New Roman"/>
          <w:i/>
          <w:noProof/>
        </w:rPr>
        <w:t>I</w:t>
      </w:r>
      <w:r w:rsidRPr="00702D77">
        <w:rPr>
          <w:rFonts w:ascii="Times New Roman" w:hAnsi="Times New Roman" w:cs="Times New Roman"/>
          <w:i/>
          <w:noProof/>
        </w:rPr>
        <w:t xml:space="preserve">nterest: Rational, </w:t>
      </w:r>
      <w:r w:rsidR="00FD5034" w:rsidRPr="00702D77">
        <w:rPr>
          <w:rFonts w:ascii="Times New Roman" w:hAnsi="Times New Roman" w:cs="Times New Roman"/>
          <w:i/>
          <w:noProof/>
        </w:rPr>
        <w:t>N</w:t>
      </w:r>
      <w:r w:rsidRPr="00702D77">
        <w:rPr>
          <w:rFonts w:ascii="Times New Roman" w:hAnsi="Times New Roman" w:cs="Times New Roman"/>
          <w:i/>
          <w:noProof/>
        </w:rPr>
        <w:t xml:space="preserve">ormative and </w:t>
      </w:r>
      <w:r w:rsidR="00FD5034" w:rsidRPr="00702D77">
        <w:rPr>
          <w:rFonts w:ascii="Times New Roman" w:hAnsi="Times New Roman" w:cs="Times New Roman"/>
          <w:i/>
          <w:noProof/>
        </w:rPr>
        <w:t>C</w:t>
      </w:r>
      <w:r w:rsidRPr="00702D77">
        <w:rPr>
          <w:rFonts w:ascii="Times New Roman" w:hAnsi="Times New Roman" w:cs="Times New Roman"/>
          <w:i/>
          <w:noProof/>
        </w:rPr>
        <w:t xml:space="preserve">ognitive </w:t>
      </w:r>
      <w:r w:rsidR="00FD5034" w:rsidRPr="00702D77">
        <w:rPr>
          <w:rFonts w:ascii="Times New Roman" w:hAnsi="Times New Roman" w:cs="Times New Roman"/>
          <w:i/>
          <w:noProof/>
        </w:rPr>
        <w:t>P</w:t>
      </w:r>
      <w:r w:rsidRPr="00702D77">
        <w:rPr>
          <w:rFonts w:ascii="Times New Roman" w:hAnsi="Times New Roman" w:cs="Times New Roman"/>
          <w:i/>
          <w:noProof/>
        </w:rPr>
        <w:t xml:space="preserve">erspectives in the </w:t>
      </w:r>
      <w:r w:rsidR="00FD5034" w:rsidRPr="00702D77">
        <w:rPr>
          <w:rFonts w:ascii="Times New Roman" w:hAnsi="Times New Roman" w:cs="Times New Roman"/>
          <w:i/>
          <w:noProof/>
        </w:rPr>
        <w:t>S</w:t>
      </w:r>
      <w:r w:rsidRPr="00702D77">
        <w:rPr>
          <w:rFonts w:ascii="Times New Roman" w:hAnsi="Times New Roman" w:cs="Times New Roman"/>
          <w:i/>
          <w:noProof/>
        </w:rPr>
        <w:t xml:space="preserve">ocial </w:t>
      </w:r>
      <w:r w:rsidR="00FD5034" w:rsidRPr="00702D77">
        <w:rPr>
          <w:rFonts w:ascii="Times New Roman" w:hAnsi="Times New Roman" w:cs="Times New Roman"/>
          <w:i/>
          <w:noProof/>
        </w:rPr>
        <w:t>S</w:t>
      </w:r>
      <w:r w:rsidRPr="00702D77">
        <w:rPr>
          <w:rFonts w:ascii="Times New Roman" w:hAnsi="Times New Roman" w:cs="Times New Roman"/>
          <w:i/>
          <w:noProof/>
        </w:rPr>
        <w:t xml:space="preserve">cientific </w:t>
      </w:r>
      <w:r w:rsidR="00FD5034" w:rsidRPr="00702D77">
        <w:rPr>
          <w:rFonts w:ascii="Times New Roman" w:hAnsi="Times New Roman" w:cs="Times New Roman"/>
          <w:i/>
          <w:noProof/>
        </w:rPr>
        <w:t>S</w:t>
      </w:r>
      <w:r w:rsidRPr="00702D77">
        <w:rPr>
          <w:rFonts w:ascii="Times New Roman" w:hAnsi="Times New Roman" w:cs="Times New Roman"/>
          <w:i/>
          <w:noProof/>
        </w:rPr>
        <w:t xml:space="preserve">tudy of </w:t>
      </w:r>
      <w:r w:rsidR="00FD5034" w:rsidRPr="00702D77">
        <w:rPr>
          <w:rFonts w:ascii="Times New Roman" w:hAnsi="Times New Roman" w:cs="Times New Roman"/>
          <w:i/>
          <w:noProof/>
        </w:rPr>
        <w:t>L</w:t>
      </w:r>
      <w:r w:rsidRPr="00702D77">
        <w:rPr>
          <w:rFonts w:ascii="Times New Roman" w:hAnsi="Times New Roman" w:cs="Times New Roman"/>
          <w:i/>
          <w:noProof/>
        </w:rPr>
        <w:t>aw</w:t>
      </w:r>
      <w:r w:rsidRPr="00702D77">
        <w:rPr>
          <w:rFonts w:ascii="Times New Roman" w:hAnsi="Times New Roman" w:cs="Times New Roman"/>
          <w:noProof/>
        </w:rPr>
        <w:t xml:space="preserve">, </w:t>
      </w:r>
      <w:r w:rsidR="00FD5034" w:rsidRPr="00702D77">
        <w:rPr>
          <w:rFonts w:ascii="Times New Roman" w:hAnsi="Times New Roman" w:cs="Times New Roman"/>
          <w:noProof/>
        </w:rPr>
        <w:t xml:space="preserve">1997 </w:t>
      </w:r>
      <w:r w:rsidRPr="00702D77">
        <w:rPr>
          <w:rFonts w:ascii="Times New Roman" w:hAnsi="Times New Roman" w:cs="Times New Roman"/>
          <w:smallCaps/>
          <w:noProof/>
        </w:rPr>
        <w:t>Wis. L. Rev.</w:t>
      </w:r>
      <w:r w:rsidR="00FD5034" w:rsidRPr="00702D77">
        <w:rPr>
          <w:rFonts w:ascii="Times New Roman" w:hAnsi="Times New Roman" w:cs="Times New Roman"/>
          <w:smallCaps/>
          <w:noProof/>
        </w:rPr>
        <w:t xml:space="preserve"> 475</w:t>
      </w:r>
      <w:r w:rsidRPr="00702D77">
        <w:rPr>
          <w:rFonts w:ascii="Times New Roman" w:hAnsi="Times New Roman" w:cs="Times New Roman"/>
          <w:noProof/>
        </w:rPr>
        <w:t>, 486-87 (1997).</w:t>
      </w:r>
    </w:p>
  </w:footnote>
  <w:footnote w:id="28">
    <w:p w14:paraId="1A5992EA" w14:textId="650DF8D1"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FD5034" w:rsidRPr="00702D77">
        <w:rPr>
          <w:rFonts w:ascii="Times New Roman" w:hAnsi="Times New Roman" w:cs="Times New Roman"/>
          <w:i/>
          <w:iCs/>
        </w:rPr>
        <w:t>See</w:t>
      </w:r>
      <w:r w:rsidR="00FD5034" w:rsidRPr="00702D77">
        <w:rPr>
          <w:rFonts w:ascii="Times New Roman" w:hAnsi="Times New Roman" w:cs="Times New Roman"/>
        </w:rPr>
        <w:t xml:space="preserve">, </w:t>
      </w:r>
      <w:r w:rsidR="00FD5034" w:rsidRPr="00702D77">
        <w:rPr>
          <w:rFonts w:ascii="Times New Roman" w:hAnsi="Times New Roman" w:cs="Times New Roman"/>
          <w:i/>
          <w:iCs/>
        </w:rPr>
        <w:t>generally</w:t>
      </w:r>
      <w:r w:rsidR="00FD5034" w:rsidRPr="00702D77">
        <w:rPr>
          <w:rFonts w:ascii="Times New Roman" w:hAnsi="Times New Roman" w:cs="Times New Roman"/>
        </w:rPr>
        <w:t xml:space="preserve">, </w:t>
      </w:r>
      <w:r w:rsidRPr="00702D77">
        <w:rPr>
          <w:rFonts w:ascii="Times New Roman" w:hAnsi="Times New Roman" w:cs="Times New Roman"/>
          <w:smallCaps/>
          <w:noProof/>
        </w:rPr>
        <w:t>Tom R. Tyler, Why people obey the law</w:t>
      </w:r>
      <w:r w:rsidRPr="00702D77">
        <w:rPr>
          <w:rFonts w:ascii="Times New Roman" w:hAnsi="Times New Roman" w:cs="Times New Roman"/>
          <w:noProof/>
        </w:rPr>
        <w:t xml:space="preserve"> (2006).</w:t>
      </w:r>
    </w:p>
  </w:footnote>
  <w:footnote w:id="29">
    <w:p w14:paraId="7965ED80" w14:textId="7DEA28F4"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FD5034" w:rsidRPr="00702D77">
        <w:rPr>
          <w:rFonts w:ascii="Times New Roman" w:hAnsi="Times New Roman" w:cs="Times New Roman"/>
          <w:noProof/>
        </w:rPr>
        <w:t xml:space="preserve">Mark C Suchman, </w:t>
      </w:r>
      <w:r w:rsidR="00FD5034" w:rsidRPr="00702D77">
        <w:rPr>
          <w:rFonts w:ascii="Times New Roman" w:hAnsi="Times New Roman" w:cs="Times New Roman"/>
          <w:i/>
          <w:noProof/>
        </w:rPr>
        <w:t>On Beyond Interest: Rational, Normative and Cognitive Perspectives in the Social Scientific Study of Law</w:t>
      </w:r>
      <w:r w:rsidR="00FD5034" w:rsidRPr="00702D77">
        <w:rPr>
          <w:rFonts w:ascii="Times New Roman" w:hAnsi="Times New Roman" w:cs="Times New Roman"/>
          <w:noProof/>
        </w:rPr>
        <w:t xml:space="preserve">, 1997 </w:t>
      </w:r>
      <w:r w:rsidR="00FD5034" w:rsidRPr="00702D77">
        <w:rPr>
          <w:rFonts w:ascii="Times New Roman" w:hAnsi="Times New Roman" w:cs="Times New Roman"/>
          <w:smallCaps/>
          <w:noProof/>
        </w:rPr>
        <w:t>Wis. L. Rev. 475</w:t>
      </w:r>
      <w:r w:rsidRPr="00702D77">
        <w:rPr>
          <w:rFonts w:ascii="Times New Roman" w:hAnsi="Times New Roman" w:cs="Times New Roman"/>
          <w:noProof/>
        </w:rPr>
        <w:t>, 488 (1997).</w:t>
      </w:r>
    </w:p>
  </w:footnote>
  <w:footnote w:id="30">
    <w:p w14:paraId="5655472D" w14:textId="7F79866B"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00FD5034" w:rsidRPr="00702D77">
        <w:rPr>
          <w:rFonts w:ascii="Times New Roman" w:hAnsi="Times New Roman" w:cs="Times New Roman"/>
          <w:noProof/>
        </w:rPr>
        <w:t xml:space="preserve">Mark C Suchman, </w:t>
      </w:r>
      <w:r w:rsidR="00FD5034" w:rsidRPr="00702D77">
        <w:rPr>
          <w:rFonts w:ascii="Times New Roman" w:hAnsi="Times New Roman" w:cs="Times New Roman"/>
          <w:i/>
          <w:noProof/>
        </w:rPr>
        <w:t>On Beyond Interest: Rational, Normative and Cognitive Perspectives in the Social Scientific Study of Law</w:t>
      </w:r>
      <w:r w:rsidR="00FD5034" w:rsidRPr="00702D77">
        <w:rPr>
          <w:rFonts w:ascii="Times New Roman" w:hAnsi="Times New Roman" w:cs="Times New Roman"/>
          <w:noProof/>
        </w:rPr>
        <w:t xml:space="preserve">, 1997 </w:t>
      </w:r>
      <w:r w:rsidR="00FD5034" w:rsidRPr="00702D77">
        <w:rPr>
          <w:rFonts w:ascii="Times New Roman" w:hAnsi="Times New Roman" w:cs="Times New Roman"/>
          <w:smallCaps/>
          <w:noProof/>
        </w:rPr>
        <w:t>Wis. L. Rev. 475</w:t>
      </w:r>
      <w:r w:rsidR="00FD5034" w:rsidRPr="00702D77">
        <w:rPr>
          <w:rFonts w:ascii="Times New Roman" w:hAnsi="Times New Roman" w:cs="Times New Roman"/>
          <w:noProof/>
        </w:rPr>
        <w:t>,</w:t>
      </w:r>
      <w:r w:rsidRPr="00702D77">
        <w:rPr>
          <w:rFonts w:ascii="Times New Roman" w:hAnsi="Times New Roman" w:cs="Times New Roman"/>
          <w:noProof/>
        </w:rPr>
        <w:t xml:space="preserve"> 486-87</w:t>
      </w:r>
      <w:r w:rsidR="00FD5034" w:rsidRPr="00702D77">
        <w:rPr>
          <w:rFonts w:ascii="Times New Roman" w:hAnsi="Times New Roman" w:cs="Times New Roman"/>
          <w:noProof/>
        </w:rPr>
        <w:t xml:space="preserve"> (1997)</w:t>
      </w:r>
      <w:r w:rsidRPr="00702D77">
        <w:rPr>
          <w:rFonts w:ascii="Times New Roman" w:hAnsi="Times New Roman" w:cs="Times New Roman"/>
          <w:noProof/>
        </w:rPr>
        <w:t>.</w:t>
      </w:r>
    </w:p>
  </w:footnote>
  <w:footnote w:id="31">
    <w:p w14:paraId="209876F8" w14:textId="350F1D4B"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noProof/>
        </w:rPr>
        <w:t xml:space="preserve">Yuval Feldman &amp; Yotam Kaplan, </w:t>
      </w:r>
      <w:r w:rsidRPr="00702D77">
        <w:rPr>
          <w:rFonts w:ascii="Times New Roman" w:hAnsi="Times New Roman" w:cs="Times New Roman"/>
          <w:i/>
          <w:noProof/>
        </w:rPr>
        <w:t xml:space="preserve">Behavioral </w:t>
      </w:r>
      <w:r w:rsidR="00FD5034" w:rsidRPr="00702D77">
        <w:rPr>
          <w:rFonts w:ascii="Times New Roman" w:hAnsi="Times New Roman" w:cs="Times New Roman"/>
          <w:i/>
          <w:noProof/>
        </w:rPr>
        <w:t>E</w:t>
      </w:r>
      <w:r w:rsidRPr="00702D77">
        <w:rPr>
          <w:rFonts w:ascii="Times New Roman" w:hAnsi="Times New Roman" w:cs="Times New Roman"/>
          <w:i/>
          <w:noProof/>
        </w:rPr>
        <w:t xml:space="preserve">thics as </w:t>
      </w:r>
      <w:r w:rsidR="00FD5034" w:rsidRPr="00702D77">
        <w:rPr>
          <w:rFonts w:ascii="Times New Roman" w:hAnsi="Times New Roman" w:cs="Times New Roman"/>
          <w:i/>
          <w:noProof/>
        </w:rPr>
        <w:t>C</w:t>
      </w:r>
      <w:r w:rsidRPr="00702D77">
        <w:rPr>
          <w:rFonts w:ascii="Times New Roman" w:hAnsi="Times New Roman" w:cs="Times New Roman"/>
          <w:i/>
          <w:noProof/>
        </w:rPr>
        <w:t>ompliance</w:t>
      </w:r>
      <w:r w:rsidRPr="00702D77">
        <w:rPr>
          <w:rFonts w:ascii="Times New Roman" w:hAnsi="Times New Roman" w:cs="Times New Roman"/>
          <w:noProof/>
        </w:rPr>
        <w:t>,</w:t>
      </w:r>
      <w:r w:rsidR="00FD5034" w:rsidRPr="00702D77">
        <w:rPr>
          <w:rFonts w:ascii="Times New Roman" w:hAnsi="Times New Roman" w:cs="Times New Roman"/>
          <w:noProof/>
        </w:rPr>
        <w:t xml:space="preserve"> in</w:t>
      </w:r>
      <w:r w:rsidRPr="00702D77">
        <w:rPr>
          <w:rFonts w:ascii="Times New Roman" w:hAnsi="Times New Roman" w:cs="Times New Roman"/>
          <w:noProof/>
        </w:rPr>
        <w:t xml:space="preserve"> </w:t>
      </w:r>
      <w:r w:rsidRPr="00702D77">
        <w:rPr>
          <w:rFonts w:ascii="Times New Roman" w:hAnsi="Times New Roman" w:cs="Times New Roman"/>
          <w:smallCaps/>
          <w:noProof/>
        </w:rPr>
        <w:t xml:space="preserve">Cambridge Handbook of Compliance </w:t>
      </w:r>
      <w:r w:rsidR="008E5104" w:rsidRPr="00702D77">
        <w:rPr>
          <w:rFonts w:ascii="Times New Roman" w:hAnsi="Times New Roman" w:cs="Times New Roman"/>
          <w:smallCaps/>
          <w:noProof/>
        </w:rPr>
        <w:t xml:space="preserve">51-52 </w:t>
      </w:r>
      <w:r w:rsidR="008E5104" w:rsidRPr="00702D77">
        <w:rPr>
          <w:rFonts w:ascii="Times New Roman" w:hAnsi="Times New Roman" w:cs="Times New Roman"/>
          <w:noProof/>
        </w:rPr>
        <w:t>(</w:t>
      </w:r>
      <w:r w:rsidR="008E5104" w:rsidRPr="00702D77">
        <w:rPr>
          <w:rFonts w:ascii="Times New Roman" w:hAnsi="Times New Roman" w:cs="Times New Roman"/>
          <w:smallCaps/>
          <w:noProof/>
        </w:rPr>
        <w:t>Benjamin van Rooij &amp; D Daniel Sokol eds.</w:t>
      </w:r>
      <w:r w:rsidR="008E5104" w:rsidRPr="00702D77">
        <w:rPr>
          <w:rFonts w:ascii="Times New Roman" w:hAnsi="Times New Roman" w:cs="Times New Roman"/>
          <w:noProof/>
        </w:rPr>
        <w:t>, 2020)</w:t>
      </w:r>
      <w:r w:rsidRPr="00702D77">
        <w:rPr>
          <w:rFonts w:ascii="Times New Roman" w:hAnsi="Times New Roman" w:cs="Times New Roman"/>
          <w:noProof/>
        </w:rPr>
        <w:t>.</w:t>
      </w:r>
    </w:p>
  </w:footnote>
  <w:footnote w:id="32">
    <w:p w14:paraId="1418D7F8" w14:textId="799E27E1"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8E5104" w:rsidRPr="00702D77">
        <w:rPr>
          <w:rFonts w:ascii="Times New Roman" w:hAnsi="Times New Roman" w:cs="Times New Roman"/>
          <w:noProof/>
        </w:rPr>
        <w:t xml:space="preserve">Yuval Feldman &amp; Yotam Kaplan, </w:t>
      </w:r>
      <w:r w:rsidR="008E5104" w:rsidRPr="00702D77">
        <w:rPr>
          <w:rFonts w:ascii="Times New Roman" w:hAnsi="Times New Roman" w:cs="Times New Roman"/>
          <w:i/>
          <w:noProof/>
        </w:rPr>
        <w:t>Behavioral Ethics as Compliance</w:t>
      </w:r>
      <w:r w:rsidR="008E5104" w:rsidRPr="00702D77">
        <w:rPr>
          <w:rFonts w:ascii="Times New Roman" w:hAnsi="Times New Roman" w:cs="Times New Roman"/>
          <w:noProof/>
        </w:rPr>
        <w:t xml:space="preserve">, in </w:t>
      </w:r>
      <w:r w:rsidR="008E5104" w:rsidRPr="00702D77">
        <w:rPr>
          <w:rFonts w:ascii="Times New Roman" w:hAnsi="Times New Roman" w:cs="Times New Roman"/>
          <w:smallCaps/>
          <w:noProof/>
        </w:rPr>
        <w:t xml:space="preserve">Cambridge Handbook of Compliance 51-52 </w:t>
      </w:r>
      <w:r w:rsidR="008E5104" w:rsidRPr="00702D77">
        <w:rPr>
          <w:rFonts w:ascii="Times New Roman" w:hAnsi="Times New Roman" w:cs="Times New Roman"/>
          <w:noProof/>
        </w:rPr>
        <w:t>(</w:t>
      </w:r>
      <w:r w:rsidR="008E5104" w:rsidRPr="00702D77">
        <w:rPr>
          <w:rFonts w:ascii="Times New Roman" w:hAnsi="Times New Roman" w:cs="Times New Roman"/>
          <w:smallCaps/>
          <w:noProof/>
        </w:rPr>
        <w:t>Benjamin van Rooij &amp; D Daniel Sokol eds.</w:t>
      </w:r>
      <w:r w:rsidR="008E5104" w:rsidRPr="00702D77">
        <w:rPr>
          <w:rFonts w:ascii="Times New Roman" w:hAnsi="Times New Roman" w:cs="Times New Roman"/>
          <w:noProof/>
        </w:rPr>
        <w:t>, 2020).</w:t>
      </w:r>
    </w:p>
  </w:footnote>
  <w:footnote w:id="33">
    <w:p w14:paraId="182210B3" w14:textId="4045CC29"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8E5104" w:rsidRPr="00702D77">
        <w:rPr>
          <w:rFonts w:ascii="Times New Roman" w:hAnsi="Times New Roman" w:cs="Times New Roman"/>
          <w:noProof/>
        </w:rPr>
        <w:t xml:space="preserve">Yuval Feldman &amp; Yotam Kaplan, </w:t>
      </w:r>
      <w:r w:rsidR="008E5104" w:rsidRPr="00702D77">
        <w:rPr>
          <w:rFonts w:ascii="Times New Roman" w:hAnsi="Times New Roman" w:cs="Times New Roman"/>
          <w:i/>
          <w:noProof/>
        </w:rPr>
        <w:t>Behavioral Ethics as Compliance</w:t>
      </w:r>
      <w:r w:rsidR="008E5104" w:rsidRPr="00702D77">
        <w:rPr>
          <w:rFonts w:ascii="Times New Roman" w:hAnsi="Times New Roman" w:cs="Times New Roman"/>
          <w:noProof/>
        </w:rPr>
        <w:t xml:space="preserve">, in </w:t>
      </w:r>
      <w:r w:rsidR="008E5104" w:rsidRPr="00702D77">
        <w:rPr>
          <w:rFonts w:ascii="Times New Roman" w:hAnsi="Times New Roman" w:cs="Times New Roman"/>
          <w:smallCaps/>
          <w:noProof/>
        </w:rPr>
        <w:t xml:space="preserve">Cambridge Handbook of Compliance 52 </w:t>
      </w:r>
      <w:r w:rsidR="008E5104" w:rsidRPr="00702D77">
        <w:rPr>
          <w:rFonts w:ascii="Times New Roman" w:hAnsi="Times New Roman" w:cs="Times New Roman"/>
          <w:noProof/>
        </w:rPr>
        <w:t>(</w:t>
      </w:r>
      <w:r w:rsidR="008E5104" w:rsidRPr="00702D77">
        <w:rPr>
          <w:rFonts w:ascii="Times New Roman" w:hAnsi="Times New Roman" w:cs="Times New Roman"/>
          <w:smallCaps/>
          <w:noProof/>
        </w:rPr>
        <w:t>Benjamin van Rooij &amp; D Daniel Sokol eds.</w:t>
      </w:r>
      <w:r w:rsidR="008E5104" w:rsidRPr="00702D77">
        <w:rPr>
          <w:rFonts w:ascii="Times New Roman" w:hAnsi="Times New Roman" w:cs="Times New Roman"/>
          <w:noProof/>
        </w:rPr>
        <w:t>, 2020).</w:t>
      </w:r>
    </w:p>
  </w:footnote>
  <w:footnote w:id="34">
    <w:p w14:paraId="6DE76111" w14:textId="690C9E1E"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8E5104" w:rsidRPr="00702D77">
        <w:rPr>
          <w:rFonts w:ascii="Times New Roman" w:hAnsi="Times New Roman" w:cs="Times New Roman"/>
          <w:i/>
          <w:iCs/>
        </w:rPr>
        <w:t>See</w:t>
      </w:r>
      <w:r w:rsidR="008E5104" w:rsidRPr="00702D77">
        <w:rPr>
          <w:rFonts w:ascii="Times New Roman" w:hAnsi="Times New Roman" w:cs="Times New Roman"/>
        </w:rPr>
        <w:t xml:space="preserve">, </w:t>
      </w:r>
      <w:r w:rsidR="008E5104" w:rsidRPr="00702D77">
        <w:rPr>
          <w:rFonts w:ascii="Times New Roman" w:hAnsi="Times New Roman" w:cs="Times New Roman"/>
          <w:i/>
          <w:iCs/>
        </w:rPr>
        <w:t>e.g.</w:t>
      </w:r>
      <w:r w:rsidR="008E5104" w:rsidRPr="00702D77">
        <w:rPr>
          <w:rFonts w:ascii="Times New Roman" w:hAnsi="Times New Roman" w:cs="Times New Roman"/>
        </w:rPr>
        <w:t xml:space="preserve">, </w:t>
      </w:r>
      <w:r w:rsidRPr="00702D77">
        <w:rPr>
          <w:rFonts w:ascii="Times New Roman" w:hAnsi="Times New Roman" w:cs="Times New Roman"/>
          <w:noProof/>
        </w:rPr>
        <w:t xml:space="preserve">Shauhin A Talesh, </w:t>
      </w:r>
      <w:r w:rsidRPr="00702D77">
        <w:rPr>
          <w:rFonts w:ascii="Times New Roman" w:hAnsi="Times New Roman" w:cs="Times New Roman"/>
          <w:i/>
          <w:noProof/>
        </w:rPr>
        <w:t>Constructing the Content and Meaning of Law and Compliance</w:t>
      </w:r>
      <w:r w:rsidRPr="00702D77">
        <w:rPr>
          <w:rFonts w:ascii="Times New Roman" w:hAnsi="Times New Roman" w:cs="Times New Roman"/>
          <w:noProof/>
        </w:rPr>
        <w:t xml:space="preserve">, </w:t>
      </w:r>
      <w:r w:rsidR="008E5104" w:rsidRPr="00702D77">
        <w:rPr>
          <w:rFonts w:ascii="Times New Roman" w:hAnsi="Times New Roman" w:cs="Times New Roman"/>
          <w:smallCaps/>
          <w:noProof/>
        </w:rPr>
        <w:t xml:space="preserve">Cambridge Handbook of Compliance 52 </w:t>
      </w:r>
      <w:r w:rsidR="008E5104" w:rsidRPr="00702D77">
        <w:rPr>
          <w:rFonts w:ascii="Times New Roman" w:hAnsi="Times New Roman" w:cs="Times New Roman"/>
          <w:noProof/>
        </w:rPr>
        <w:t>(</w:t>
      </w:r>
      <w:r w:rsidR="008E5104" w:rsidRPr="00702D77">
        <w:rPr>
          <w:rFonts w:ascii="Times New Roman" w:hAnsi="Times New Roman" w:cs="Times New Roman"/>
          <w:smallCaps/>
          <w:noProof/>
        </w:rPr>
        <w:t>Benjamin van Rooij &amp; D Daniel Sokol eds.</w:t>
      </w:r>
      <w:r w:rsidR="008E5104" w:rsidRPr="00702D77">
        <w:rPr>
          <w:rFonts w:ascii="Times New Roman" w:hAnsi="Times New Roman" w:cs="Times New Roman"/>
          <w:noProof/>
        </w:rPr>
        <w:t>, 2020)</w:t>
      </w:r>
      <w:r w:rsidRPr="00702D77">
        <w:rPr>
          <w:rFonts w:ascii="Times New Roman" w:hAnsi="Times New Roman" w:cs="Times New Roman"/>
          <w:noProof/>
        </w:rPr>
        <w:t>.</w:t>
      </w:r>
    </w:p>
  </w:footnote>
  <w:footnote w:id="35">
    <w:p w14:paraId="6083B24C" w14:textId="4F9845DD"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8E5104" w:rsidRPr="00702D77">
        <w:rPr>
          <w:rFonts w:ascii="Times New Roman" w:hAnsi="Times New Roman" w:cs="Times New Roman"/>
          <w:i/>
          <w:iCs/>
        </w:rPr>
        <w:t>See</w:t>
      </w:r>
      <w:r w:rsidR="008E5104" w:rsidRPr="00702D77">
        <w:rPr>
          <w:rFonts w:ascii="Times New Roman" w:hAnsi="Times New Roman" w:cs="Times New Roman"/>
        </w:rPr>
        <w:t xml:space="preserve">, </w:t>
      </w:r>
      <w:r w:rsidR="008E5104" w:rsidRPr="00702D77">
        <w:rPr>
          <w:rFonts w:ascii="Times New Roman" w:hAnsi="Times New Roman" w:cs="Times New Roman"/>
          <w:i/>
          <w:iCs/>
        </w:rPr>
        <w:t>e.g.</w:t>
      </w:r>
      <w:r w:rsidR="008E5104" w:rsidRPr="00702D77">
        <w:rPr>
          <w:rFonts w:ascii="Times New Roman" w:hAnsi="Times New Roman" w:cs="Times New Roman"/>
        </w:rPr>
        <w:t xml:space="preserve">, </w:t>
      </w:r>
      <w:r w:rsidRPr="00702D77">
        <w:rPr>
          <w:rFonts w:ascii="Times New Roman" w:hAnsi="Times New Roman" w:cs="Times New Roman"/>
          <w:noProof/>
        </w:rPr>
        <w:t xml:space="preserve">Shauhin Talesh, </w:t>
      </w:r>
      <w:r w:rsidRPr="00702D77">
        <w:rPr>
          <w:rFonts w:ascii="Times New Roman" w:hAnsi="Times New Roman" w:cs="Times New Roman"/>
          <w:i/>
          <w:noProof/>
        </w:rPr>
        <w:t xml:space="preserve">Legal </w:t>
      </w:r>
      <w:r w:rsidR="008E5104" w:rsidRPr="00702D77">
        <w:rPr>
          <w:rFonts w:ascii="Times New Roman" w:hAnsi="Times New Roman" w:cs="Times New Roman"/>
          <w:i/>
          <w:noProof/>
        </w:rPr>
        <w:t>I</w:t>
      </w:r>
      <w:r w:rsidRPr="00702D77">
        <w:rPr>
          <w:rFonts w:ascii="Times New Roman" w:hAnsi="Times New Roman" w:cs="Times New Roman"/>
          <w:i/>
          <w:noProof/>
        </w:rPr>
        <w:t xml:space="preserve">ntermediaries: How </w:t>
      </w:r>
      <w:r w:rsidR="008E5104" w:rsidRPr="00702D77">
        <w:rPr>
          <w:rFonts w:ascii="Times New Roman" w:hAnsi="Times New Roman" w:cs="Times New Roman"/>
          <w:i/>
          <w:noProof/>
        </w:rPr>
        <w:t>I</w:t>
      </w:r>
      <w:r w:rsidRPr="00702D77">
        <w:rPr>
          <w:rFonts w:ascii="Times New Roman" w:hAnsi="Times New Roman" w:cs="Times New Roman"/>
          <w:i/>
          <w:noProof/>
        </w:rPr>
        <w:t xml:space="preserve">nsurance </w:t>
      </w:r>
      <w:r w:rsidR="008E5104" w:rsidRPr="00702D77">
        <w:rPr>
          <w:rFonts w:ascii="Times New Roman" w:hAnsi="Times New Roman" w:cs="Times New Roman"/>
          <w:i/>
          <w:noProof/>
        </w:rPr>
        <w:t>C</w:t>
      </w:r>
      <w:r w:rsidRPr="00702D77">
        <w:rPr>
          <w:rFonts w:ascii="Times New Roman" w:hAnsi="Times New Roman" w:cs="Times New Roman"/>
          <w:i/>
          <w:noProof/>
        </w:rPr>
        <w:t xml:space="preserve">ompanies </w:t>
      </w:r>
      <w:r w:rsidR="008E5104" w:rsidRPr="00702D77">
        <w:rPr>
          <w:rFonts w:ascii="Times New Roman" w:hAnsi="Times New Roman" w:cs="Times New Roman"/>
          <w:i/>
          <w:noProof/>
        </w:rPr>
        <w:t>C</w:t>
      </w:r>
      <w:r w:rsidRPr="00702D77">
        <w:rPr>
          <w:rFonts w:ascii="Times New Roman" w:hAnsi="Times New Roman" w:cs="Times New Roman"/>
          <w:i/>
          <w:noProof/>
        </w:rPr>
        <w:t xml:space="preserve">onstruct the </w:t>
      </w:r>
      <w:r w:rsidR="008E5104" w:rsidRPr="00702D77">
        <w:rPr>
          <w:rFonts w:ascii="Times New Roman" w:hAnsi="Times New Roman" w:cs="Times New Roman"/>
          <w:i/>
          <w:noProof/>
        </w:rPr>
        <w:t>M</w:t>
      </w:r>
      <w:r w:rsidRPr="00702D77">
        <w:rPr>
          <w:rFonts w:ascii="Times New Roman" w:hAnsi="Times New Roman" w:cs="Times New Roman"/>
          <w:i/>
          <w:noProof/>
        </w:rPr>
        <w:t xml:space="preserve">eaning of </w:t>
      </w:r>
      <w:r w:rsidR="008E5104" w:rsidRPr="00702D77">
        <w:rPr>
          <w:rFonts w:ascii="Times New Roman" w:hAnsi="Times New Roman" w:cs="Times New Roman"/>
          <w:i/>
          <w:noProof/>
        </w:rPr>
        <w:t>C</w:t>
      </w:r>
      <w:r w:rsidRPr="00702D77">
        <w:rPr>
          <w:rFonts w:ascii="Times New Roman" w:hAnsi="Times New Roman" w:cs="Times New Roman"/>
          <w:i/>
          <w:noProof/>
        </w:rPr>
        <w:t xml:space="preserve">ompliance with </w:t>
      </w:r>
      <w:r w:rsidR="008E5104" w:rsidRPr="00702D77">
        <w:rPr>
          <w:rFonts w:ascii="Times New Roman" w:hAnsi="Times New Roman" w:cs="Times New Roman"/>
          <w:i/>
          <w:noProof/>
        </w:rPr>
        <w:t>A</w:t>
      </w:r>
      <w:r w:rsidRPr="00702D77">
        <w:rPr>
          <w:rFonts w:ascii="Times New Roman" w:hAnsi="Times New Roman" w:cs="Times New Roman"/>
          <w:i/>
          <w:noProof/>
        </w:rPr>
        <w:t xml:space="preserve">ntidiscrimination </w:t>
      </w:r>
      <w:r w:rsidR="008E5104" w:rsidRPr="00702D77">
        <w:rPr>
          <w:rFonts w:ascii="Times New Roman" w:hAnsi="Times New Roman" w:cs="Times New Roman"/>
          <w:i/>
          <w:noProof/>
        </w:rPr>
        <w:t>L</w:t>
      </w:r>
      <w:r w:rsidRPr="00702D77">
        <w:rPr>
          <w:rFonts w:ascii="Times New Roman" w:hAnsi="Times New Roman" w:cs="Times New Roman"/>
          <w:i/>
          <w:noProof/>
        </w:rPr>
        <w:t>aws</w:t>
      </w:r>
      <w:r w:rsidRPr="00702D77">
        <w:rPr>
          <w:rFonts w:ascii="Times New Roman" w:hAnsi="Times New Roman" w:cs="Times New Roman"/>
          <w:noProof/>
        </w:rPr>
        <w:t xml:space="preserve">, 37 </w:t>
      </w:r>
      <w:r w:rsidRPr="00702D77">
        <w:rPr>
          <w:rFonts w:ascii="Times New Roman" w:hAnsi="Times New Roman" w:cs="Times New Roman"/>
          <w:smallCaps/>
          <w:noProof/>
        </w:rPr>
        <w:t>L</w:t>
      </w:r>
      <w:r w:rsidR="008E5104" w:rsidRPr="00702D77">
        <w:rPr>
          <w:rFonts w:ascii="Times New Roman" w:hAnsi="Times New Roman" w:cs="Times New Roman"/>
          <w:smallCaps/>
          <w:noProof/>
        </w:rPr>
        <w:t>.</w:t>
      </w:r>
      <w:r w:rsidRPr="00702D77">
        <w:rPr>
          <w:rFonts w:ascii="Times New Roman" w:hAnsi="Times New Roman" w:cs="Times New Roman"/>
          <w:smallCaps/>
          <w:noProof/>
        </w:rPr>
        <w:t xml:space="preserve"> &amp; Policy</w:t>
      </w:r>
      <w:r w:rsidR="008E5104" w:rsidRPr="00702D77">
        <w:rPr>
          <w:rFonts w:ascii="Times New Roman" w:hAnsi="Times New Roman" w:cs="Times New Roman"/>
          <w:smallCaps/>
          <w:noProof/>
        </w:rPr>
        <w:t xml:space="preserve"> 209</w:t>
      </w:r>
      <w:r w:rsidRPr="00702D77">
        <w:rPr>
          <w:rFonts w:ascii="Times New Roman" w:hAnsi="Times New Roman" w:cs="Times New Roman"/>
          <w:noProof/>
        </w:rPr>
        <w:t xml:space="preserve"> (2015);</w:t>
      </w:r>
      <w:r w:rsidR="008E5104" w:rsidRPr="00702D77">
        <w:rPr>
          <w:rFonts w:ascii="Times New Roman" w:hAnsi="Times New Roman" w:cs="Times New Roman"/>
          <w:noProof/>
        </w:rPr>
        <w:t xml:space="preserve"> </w:t>
      </w:r>
      <w:r w:rsidRPr="00702D77">
        <w:rPr>
          <w:rFonts w:ascii="Times New Roman" w:hAnsi="Times New Roman" w:cs="Times New Roman"/>
          <w:noProof/>
        </w:rPr>
        <w:t xml:space="preserve">Shauhin A Talesh, </w:t>
      </w:r>
      <w:r w:rsidRPr="00702D77">
        <w:rPr>
          <w:rFonts w:ascii="Times New Roman" w:hAnsi="Times New Roman" w:cs="Times New Roman"/>
          <w:i/>
          <w:noProof/>
        </w:rPr>
        <w:t xml:space="preserve">The </w:t>
      </w:r>
      <w:r w:rsidR="008E5104" w:rsidRPr="00702D77">
        <w:rPr>
          <w:rFonts w:ascii="Times New Roman" w:hAnsi="Times New Roman" w:cs="Times New Roman"/>
          <w:i/>
          <w:noProof/>
        </w:rPr>
        <w:t>P</w:t>
      </w:r>
      <w:r w:rsidRPr="00702D77">
        <w:rPr>
          <w:rFonts w:ascii="Times New Roman" w:hAnsi="Times New Roman" w:cs="Times New Roman"/>
          <w:i/>
          <w:noProof/>
        </w:rPr>
        <w:t xml:space="preserve">rivatization of </w:t>
      </w:r>
      <w:r w:rsidR="008E5104" w:rsidRPr="00702D77">
        <w:rPr>
          <w:rFonts w:ascii="Times New Roman" w:hAnsi="Times New Roman" w:cs="Times New Roman"/>
          <w:i/>
          <w:noProof/>
        </w:rPr>
        <w:t>P</w:t>
      </w:r>
      <w:r w:rsidRPr="00702D77">
        <w:rPr>
          <w:rFonts w:ascii="Times New Roman" w:hAnsi="Times New Roman" w:cs="Times New Roman"/>
          <w:i/>
          <w:noProof/>
        </w:rPr>
        <w:t xml:space="preserve">ublic </w:t>
      </w:r>
      <w:r w:rsidR="008E5104" w:rsidRPr="00702D77">
        <w:rPr>
          <w:rFonts w:ascii="Times New Roman" w:hAnsi="Times New Roman" w:cs="Times New Roman"/>
          <w:i/>
          <w:noProof/>
        </w:rPr>
        <w:t>L</w:t>
      </w:r>
      <w:r w:rsidRPr="00702D77">
        <w:rPr>
          <w:rFonts w:ascii="Times New Roman" w:hAnsi="Times New Roman" w:cs="Times New Roman"/>
          <w:i/>
          <w:noProof/>
        </w:rPr>
        <w:t xml:space="preserve">egal </w:t>
      </w:r>
      <w:r w:rsidR="008E5104" w:rsidRPr="00702D77">
        <w:rPr>
          <w:rFonts w:ascii="Times New Roman" w:hAnsi="Times New Roman" w:cs="Times New Roman"/>
          <w:i/>
          <w:noProof/>
        </w:rPr>
        <w:t>R</w:t>
      </w:r>
      <w:r w:rsidRPr="00702D77">
        <w:rPr>
          <w:rFonts w:ascii="Times New Roman" w:hAnsi="Times New Roman" w:cs="Times New Roman"/>
          <w:i/>
          <w:noProof/>
        </w:rPr>
        <w:t xml:space="preserve">ights: How </w:t>
      </w:r>
      <w:r w:rsidR="008E5104" w:rsidRPr="00702D77">
        <w:rPr>
          <w:rFonts w:ascii="Times New Roman" w:hAnsi="Times New Roman" w:cs="Times New Roman"/>
          <w:i/>
          <w:noProof/>
        </w:rPr>
        <w:t>M</w:t>
      </w:r>
      <w:r w:rsidRPr="00702D77">
        <w:rPr>
          <w:rFonts w:ascii="Times New Roman" w:hAnsi="Times New Roman" w:cs="Times New Roman"/>
          <w:i/>
          <w:noProof/>
        </w:rPr>
        <w:t xml:space="preserve">anufacturers </w:t>
      </w:r>
      <w:r w:rsidR="008E5104" w:rsidRPr="00702D77">
        <w:rPr>
          <w:rFonts w:ascii="Times New Roman" w:hAnsi="Times New Roman" w:cs="Times New Roman"/>
          <w:i/>
          <w:noProof/>
        </w:rPr>
        <w:t>C</w:t>
      </w:r>
      <w:r w:rsidRPr="00702D77">
        <w:rPr>
          <w:rFonts w:ascii="Times New Roman" w:hAnsi="Times New Roman" w:cs="Times New Roman"/>
          <w:i/>
          <w:noProof/>
        </w:rPr>
        <w:t xml:space="preserve">onstruct the </w:t>
      </w:r>
      <w:r w:rsidR="008E5104" w:rsidRPr="00702D77">
        <w:rPr>
          <w:rFonts w:ascii="Times New Roman" w:hAnsi="Times New Roman" w:cs="Times New Roman"/>
          <w:i/>
          <w:noProof/>
        </w:rPr>
        <w:t>M</w:t>
      </w:r>
      <w:r w:rsidRPr="00702D77">
        <w:rPr>
          <w:rFonts w:ascii="Times New Roman" w:hAnsi="Times New Roman" w:cs="Times New Roman"/>
          <w:i/>
          <w:noProof/>
        </w:rPr>
        <w:t xml:space="preserve">eaning of </w:t>
      </w:r>
      <w:r w:rsidR="008E5104" w:rsidRPr="00702D77">
        <w:rPr>
          <w:rFonts w:ascii="Times New Roman" w:hAnsi="Times New Roman" w:cs="Times New Roman"/>
          <w:i/>
          <w:noProof/>
        </w:rPr>
        <w:t>C</w:t>
      </w:r>
      <w:r w:rsidRPr="00702D77">
        <w:rPr>
          <w:rFonts w:ascii="Times New Roman" w:hAnsi="Times New Roman" w:cs="Times New Roman"/>
          <w:i/>
          <w:noProof/>
        </w:rPr>
        <w:t xml:space="preserve">onsumer </w:t>
      </w:r>
      <w:r w:rsidR="008E5104" w:rsidRPr="00702D77">
        <w:rPr>
          <w:rFonts w:ascii="Times New Roman" w:hAnsi="Times New Roman" w:cs="Times New Roman"/>
          <w:i/>
          <w:noProof/>
        </w:rPr>
        <w:t>L</w:t>
      </w:r>
      <w:r w:rsidRPr="00702D77">
        <w:rPr>
          <w:rFonts w:ascii="Times New Roman" w:hAnsi="Times New Roman" w:cs="Times New Roman"/>
          <w:i/>
          <w:noProof/>
        </w:rPr>
        <w:t>aw</w:t>
      </w:r>
      <w:r w:rsidRPr="00702D77">
        <w:rPr>
          <w:rFonts w:ascii="Times New Roman" w:hAnsi="Times New Roman" w:cs="Times New Roman"/>
          <w:noProof/>
        </w:rPr>
        <w:t xml:space="preserve">, 43 </w:t>
      </w:r>
      <w:r w:rsidRPr="00702D77">
        <w:rPr>
          <w:rFonts w:ascii="Times New Roman" w:hAnsi="Times New Roman" w:cs="Times New Roman"/>
          <w:smallCaps/>
          <w:noProof/>
        </w:rPr>
        <w:t>L</w:t>
      </w:r>
      <w:r w:rsidR="008E5104" w:rsidRPr="00702D77">
        <w:rPr>
          <w:rFonts w:ascii="Times New Roman" w:hAnsi="Times New Roman" w:cs="Times New Roman"/>
          <w:smallCaps/>
          <w:noProof/>
        </w:rPr>
        <w:t>.</w:t>
      </w:r>
      <w:r w:rsidRPr="00702D77">
        <w:rPr>
          <w:rFonts w:ascii="Times New Roman" w:hAnsi="Times New Roman" w:cs="Times New Roman"/>
          <w:smallCaps/>
          <w:noProof/>
        </w:rPr>
        <w:t xml:space="preserve"> &amp; Society Rev</w:t>
      </w:r>
      <w:r w:rsidR="008E5104" w:rsidRPr="00702D77">
        <w:rPr>
          <w:rFonts w:ascii="Times New Roman" w:hAnsi="Times New Roman" w:cs="Times New Roman"/>
          <w:smallCaps/>
          <w:noProof/>
        </w:rPr>
        <w:t>.</w:t>
      </w:r>
      <w:r w:rsidRPr="00702D77">
        <w:rPr>
          <w:rFonts w:ascii="Times New Roman" w:hAnsi="Times New Roman" w:cs="Times New Roman"/>
          <w:noProof/>
        </w:rPr>
        <w:t xml:space="preserve"> </w:t>
      </w:r>
      <w:r w:rsidR="008E5104" w:rsidRPr="00702D77">
        <w:rPr>
          <w:rFonts w:ascii="Times New Roman" w:hAnsi="Times New Roman" w:cs="Times New Roman"/>
          <w:noProof/>
        </w:rPr>
        <w:t xml:space="preserve">527 </w:t>
      </w:r>
      <w:r w:rsidRPr="00702D77">
        <w:rPr>
          <w:rFonts w:ascii="Times New Roman" w:hAnsi="Times New Roman" w:cs="Times New Roman"/>
          <w:noProof/>
        </w:rPr>
        <w:t>(2009).</w:t>
      </w:r>
    </w:p>
  </w:footnote>
  <w:footnote w:id="36">
    <w:p w14:paraId="375C07D1" w14:textId="3D39F630"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noProof/>
        </w:rPr>
        <w:t xml:space="preserve">Miriam H Baer, </w:t>
      </w:r>
      <w:r w:rsidRPr="00702D77">
        <w:rPr>
          <w:rFonts w:ascii="Times New Roman" w:hAnsi="Times New Roman" w:cs="Times New Roman"/>
          <w:i/>
          <w:noProof/>
        </w:rPr>
        <w:t xml:space="preserve">Compliance </w:t>
      </w:r>
      <w:r w:rsidR="006F5261" w:rsidRPr="00702D77">
        <w:rPr>
          <w:rFonts w:ascii="Times New Roman" w:hAnsi="Times New Roman" w:cs="Times New Roman"/>
          <w:i/>
          <w:noProof/>
        </w:rPr>
        <w:t>E</w:t>
      </w:r>
      <w:r w:rsidRPr="00702D77">
        <w:rPr>
          <w:rFonts w:ascii="Times New Roman" w:hAnsi="Times New Roman" w:cs="Times New Roman"/>
          <w:i/>
          <w:noProof/>
        </w:rPr>
        <w:t>lites</w:t>
      </w:r>
      <w:r w:rsidRPr="00702D77">
        <w:rPr>
          <w:rFonts w:ascii="Times New Roman" w:hAnsi="Times New Roman" w:cs="Times New Roman"/>
          <w:noProof/>
        </w:rPr>
        <w:t xml:space="preserve">, 88 </w:t>
      </w:r>
      <w:r w:rsidRPr="00702D77">
        <w:rPr>
          <w:rFonts w:ascii="Times New Roman" w:hAnsi="Times New Roman" w:cs="Times New Roman"/>
          <w:smallCaps/>
          <w:noProof/>
        </w:rPr>
        <w:t>Fordham L. Rev.</w:t>
      </w:r>
      <w:r w:rsidR="006F5261" w:rsidRPr="00702D77">
        <w:rPr>
          <w:rFonts w:ascii="Times New Roman" w:hAnsi="Times New Roman" w:cs="Times New Roman"/>
          <w:smallCaps/>
          <w:noProof/>
        </w:rPr>
        <w:t xml:space="preserve"> 1599</w:t>
      </w:r>
      <w:r w:rsidRPr="00702D77">
        <w:rPr>
          <w:rFonts w:ascii="Times New Roman" w:hAnsi="Times New Roman" w:cs="Times New Roman"/>
          <w:noProof/>
        </w:rPr>
        <w:t>, 1612 (2019).</w:t>
      </w:r>
    </w:p>
  </w:footnote>
  <w:footnote w:id="37">
    <w:p w14:paraId="60A4C094" w14:textId="66BBA53E"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6F5261" w:rsidRPr="00702D77">
        <w:rPr>
          <w:rFonts w:ascii="Times New Roman" w:hAnsi="Times New Roman" w:cs="Times New Roman"/>
          <w:noProof/>
        </w:rPr>
        <w:t xml:space="preserve">Eugene Soltes, </w:t>
      </w:r>
      <w:r w:rsidR="006F5261" w:rsidRPr="00702D77">
        <w:rPr>
          <w:rFonts w:ascii="Times New Roman" w:hAnsi="Times New Roman" w:cs="Times New Roman"/>
          <w:i/>
          <w:noProof/>
        </w:rPr>
        <w:t>The Professionalization of Compliance</w:t>
      </w:r>
      <w:r w:rsidR="006F5261" w:rsidRPr="00702D77">
        <w:rPr>
          <w:rFonts w:ascii="Times New Roman" w:hAnsi="Times New Roman" w:cs="Times New Roman"/>
          <w:noProof/>
        </w:rPr>
        <w:t xml:space="preserve">, </w:t>
      </w:r>
      <w:r w:rsidR="006F5261" w:rsidRPr="00702D77">
        <w:rPr>
          <w:rFonts w:ascii="Times New Roman" w:hAnsi="Times New Roman" w:cs="Times New Roman"/>
          <w:smallCaps/>
          <w:noProof/>
        </w:rPr>
        <w:t>Cambridge Handbook on Compliance</w:t>
      </w:r>
      <w:r w:rsidR="006F5261" w:rsidRPr="00702D77">
        <w:rPr>
          <w:rFonts w:ascii="Times New Roman" w:hAnsi="Times New Roman" w:cs="Times New Roman"/>
          <w:noProof/>
        </w:rPr>
        <w:t xml:space="preserve"> 28,</w:t>
      </w:r>
      <w:r w:rsidRPr="00702D77">
        <w:rPr>
          <w:rFonts w:ascii="Times New Roman" w:hAnsi="Times New Roman" w:cs="Times New Roman"/>
          <w:noProof/>
        </w:rPr>
        <w:t xml:space="preserve"> 33 </w:t>
      </w:r>
      <w:r w:rsidR="006F5261" w:rsidRPr="00702D77">
        <w:rPr>
          <w:rFonts w:ascii="Times New Roman" w:hAnsi="Times New Roman" w:cs="Times New Roman"/>
          <w:noProof/>
        </w:rPr>
        <w:t>(</w:t>
      </w:r>
      <w:r w:rsidR="006F5261" w:rsidRPr="00702D77">
        <w:rPr>
          <w:rFonts w:ascii="Times New Roman" w:hAnsi="Times New Roman" w:cs="Times New Roman"/>
          <w:smallCaps/>
          <w:noProof/>
        </w:rPr>
        <w:t>Benjamin van Rooij &amp; D Daniel Sokol eds.</w:t>
      </w:r>
      <w:r w:rsidR="006F5261" w:rsidRPr="00702D77">
        <w:rPr>
          <w:rFonts w:ascii="Times New Roman" w:hAnsi="Times New Roman" w:cs="Times New Roman"/>
          <w:noProof/>
        </w:rPr>
        <w:t>, 2020)</w:t>
      </w:r>
      <w:r w:rsidRPr="00702D77">
        <w:rPr>
          <w:rFonts w:ascii="Times New Roman" w:hAnsi="Times New Roman" w:cs="Times New Roman"/>
          <w:noProof/>
        </w:rPr>
        <w:t>.</w:t>
      </w:r>
    </w:p>
  </w:footnote>
  <w:footnote w:id="38">
    <w:p w14:paraId="2B7CDDEF" w14:textId="31D2298A"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6F5261" w:rsidRPr="00702D77">
        <w:rPr>
          <w:rFonts w:ascii="Times New Roman" w:hAnsi="Times New Roman" w:cs="Times New Roman"/>
          <w:noProof/>
        </w:rPr>
        <w:t xml:space="preserve">Veronica Root Martinez, </w:t>
      </w:r>
      <w:r w:rsidR="006F5261" w:rsidRPr="00702D77">
        <w:rPr>
          <w:rFonts w:ascii="Times New Roman" w:hAnsi="Times New Roman" w:cs="Times New Roman"/>
          <w:i/>
          <w:noProof/>
        </w:rPr>
        <w:t>Complex Compliance Investigations</w:t>
      </w:r>
      <w:r w:rsidR="006F5261" w:rsidRPr="00702D77">
        <w:rPr>
          <w:rFonts w:ascii="Times New Roman" w:hAnsi="Times New Roman" w:cs="Times New Roman"/>
          <w:noProof/>
        </w:rPr>
        <w:t xml:space="preserve">, 120 </w:t>
      </w:r>
      <w:r w:rsidR="006F5261" w:rsidRPr="00702D77">
        <w:rPr>
          <w:rFonts w:ascii="Times New Roman" w:hAnsi="Times New Roman" w:cs="Times New Roman"/>
          <w:smallCaps/>
          <w:noProof/>
        </w:rPr>
        <w:t>Columbia L. Rev. 249</w:t>
      </w:r>
      <w:r w:rsidR="006F5261" w:rsidRPr="00702D77">
        <w:rPr>
          <w:rFonts w:ascii="Times New Roman" w:hAnsi="Times New Roman" w:cs="Times New Roman"/>
          <w:noProof/>
        </w:rPr>
        <w:t>,</w:t>
      </w:r>
      <w:r w:rsidRPr="00702D77">
        <w:rPr>
          <w:rFonts w:ascii="Times New Roman" w:hAnsi="Times New Roman" w:cs="Times New Roman"/>
          <w:noProof/>
        </w:rPr>
        <w:t xml:space="preserve"> 298 (2020).</w:t>
      </w:r>
    </w:p>
  </w:footnote>
  <w:footnote w:id="39">
    <w:p w14:paraId="705AF070" w14:textId="412942A9"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6F5261" w:rsidRPr="00702D77">
        <w:rPr>
          <w:rFonts w:ascii="Times New Roman" w:hAnsi="Times New Roman" w:cs="Times New Roman"/>
          <w:i/>
          <w:iCs/>
        </w:rPr>
        <w:t>See</w:t>
      </w:r>
      <w:r w:rsidR="006F5261" w:rsidRPr="00702D77">
        <w:rPr>
          <w:rFonts w:ascii="Times New Roman" w:hAnsi="Times New Roman" w:cs="Times New Roman"/>
        </w:rPr>
        <w:t xml:space="preserve">, </w:t>
      </w:r>
      <w:r w:rsidR="006F5261" w:rsidRPr="00702D77">
        <w:rPr>
          <w:rFonts w:ascii="Times New Roman" w:hAnsi="Times New Roman" w:cs="Times New Roman"/>
          <w:i/>
          <w:iCs/>
        </w:rPr>
        <w:t>generally</w:t>
      </w:r>
      <w:r w:rsidR="006F5261" w:rsidRPr="00702D77">
        <w:rPr>
          <w:rFonts w:ascii="Times New Roman" w:hAnsi="Times New Roman" w:cs="Times New Roman"/>
        </w:rPr>
        <w:t xml:space="preserve">, </w:t>
      </w:r>
      <w:r w:rsidRPr="00702D77">
        <w:rPr>
          <w:rFonts w:ascii="Times New Roman" w:hAnsi="Times New Roman" w:cs="Times New Roman"/>
          <w:noProof/>
        </w:rPr>
        <w:t xml:space="preserve">Jennifer L McCoy, </w:t>
      </w:r>
      <w:r w:rsidRPr="00702D77">
        <w:rPr>
          <w:rFonts w:ascii="Times New Roman" w:hAnsi="Times New Roman" w:cs="Times New Roman"/>
          <w:i/>
          <w:noProof/>
        </w:rPr>
        <w:t xml:space="preserve">The </w:t>
      </w:r>
      <w:r w:rsidR="006F5261" w:rsidRPr="00702D77">
        <w:rPr>
          <w:rFonts w:ascii="Times New Roman" w:hAnsi="Times New Roman" w:cs="Times New Roman"/>
          <w:i/>
          <w:noProof/>
        </w:rPr>
        <w:t>E</w:t>
      </w:r>
      <w:r w:rsidRPr="00702D77">
        <w:rPr>
          <w:rFonts w:ascii="Times New Roman" w:hAnsi="Times New Roman" w:cs="Times New Roman"/>
          <w:i/>
          <w:noProof/>
        </w:rPr>
        <w:t xml:space="preserve">mergence of </w:t>
      </w:r>
      <w:r w:rsidR="006F5261" w:rsidRPr="00702D77">
        <w:rPr>
          <w:rFonts w:ascii="Times New Roman" w:hAnsi="Times New Roman" w:cs="Times New Roman"/>
          <w:i/>
          <w:noProof/>
        </w:rPr>
        <w:t>A</w:t>
      </w:r>
      <w:r w:rsidRPr="00702D77">
        <w:rPr>
          <w:rFonts w:ascii="Times New Roman" w:hAnsi="Times New Roman" w:cs="Times New Roman"/>
          <w:i/>
          <w:noProof/>
        </w:rPr>
        <w:t xml:space="preserve"> </w:t>
      </w:r>
      <w:r w:rsidR="006F5261" w:rsidRPr="00702D77">
        <w:rPr>
          <w:rFonts w:ascii="Times New Roman" w:hAnsi="Times New Roman" w:cs="Times New Roman"/>
          <w:i/>
          <w:noProof/>
        </w:rPr>
        <w:t>G</w:t>
      </w:r>
      <w:r w:rsidRPr="00702D77">
        <w:rPr>
          <w:rFonts w:ascii="Times New Roman" w:hAnsi="Times New Roman" w:cs="Times New Roman"/>
          <w:i/>
          <w:noProof/>
        </w:rPr>
        <w:t xml:space="preserve">lobal </w:t>
      </w:r>
      <w:r w:rsidR="006F5261" w:rsidRPr="00702D77">
        <w:rPr>
          <w:rFonts w:ascii="Times New Roman" w:hAnsi="Times New Roman" w:cs="Times New Roman"/>
          <w:i/>
          <w:noProof/>
        </w:rPr>
        <w:t>A</w:t>
      </w:r>
      <w:r w:rsidRPr="00702D77">
        <w:rPr>
          <w:rFonts w:ascii="Times New Roman" w:hAnsi="Times New Roman" w:cs="Times New Roman"/>
          <w:i/>
          <w:noProof/>
        </w:rPr>
        <w:t xml:space="preserve">nti-corruption </w:t>
      </w:r>
      <w:r w:rsidR="006F5261" w:rsidRPr="00702D77">
        <w:rPr>
          <w:rFonts w:ascii="Times New Roman" w:hAnsi="Times New Roman" w:cs="Times New Roman"/>
          <w:i/>
          <w:noProof/>
        </w:rPr>
        <w:t>N</w:t>
      </w:r>
      <w:r w:rsidRPr="00702D77">
        <w:rPr>
          <w:rFonts w:ascii="Times New Roman" w:hAnsi="Times New Roman" w:cs="Times New Roman"/>
          <w:i/>
          <w:noProof/>
        </w:rPr>
        <w:t>orm</w:t>
      </w:r>
      <w:r w:rsidRPr="00702D77">
        <w:rPr>
          <w:rFonts w:ascii="Times New Roman" w:hAnsi="Times New Roman" w:cs="Times New Roman"/>
          <w:noProof/>
        </w:rPr>
        <w:t xml:space="preserve">, 38 </w:t>
      </w:r>
      <w:r w:rsidRPr="00702D77">
        <w:rPr>
          <w:rFonts w:ascii="Times New Roman" w:hAnsi="Times New Roman" w:cs="Times New Roman"/>
          <w:smallCaps/>
          <w:noProof/>
        </w:rPr>
        <w:t>Int</w:t>
      </w:r>
      <w:r w:rsidR="006F5261" w:rsidRPr="00702D77">
        <w:rPr>
          <w:rFonts w:ascii="Times New Roman" w:hAnsi="Times New Roman" w:cs="Times New Roman"/>
          <w:smallCaps/>
          <w:noProof/>
        </w:rPr>
        <w:t>’</w:t>
      </w:r>
      <w:r w:rsidRPr="00702D77">
        <w:rPr>
          <w:rFonts w:ascii="Times New Roman" w:hAnsi="Times New Roman" w:cs="Times New Roman"/>
          <w:smallCaps/>
          <w:noProof/>
        </w:rPr>
        <w:t>l Politics</w:t>
      </w:r>
      <w:r w:rsidR="006F5261" w:rsidRPr="00702D77">
        <w:rPr>
          <w:rFonts w:ascii="Times New Roman" w:hAnsi="Times New Roman" w:cs="Times New Roman"/>
          <w:smallCaps/>
          <w:noProof/>
        </w:rPr>
        <w:t xml:space="preserve"> 65</w:t>
      </w:r>
      <w:r w:rsidRPr="00702D77">
        <w:rPr>
          <w:rFonts w:ascii="Times New Roman" w:hAnsi="Times New Roman" w:cs="Times New Roman"/>
          <w:noProof/>
        </w:rPr>
        <w:t xml:space="preserve"> (2001).</w:t>
      </w:r>
    </w:p>
  </w:footnote>
  <w:footnote w:id="40">
    <w:p w14:paraId="6BC6F7FD" w14:textId="2DCB8891"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noProof/>
        </w:rPr>
        <w:t xml:space="preserve">Qingxiu Bu, </w:t>
      </w:r>
      <w:r w:rsidRPr="00702D77">
        <w:rPr>
          <w:rFonts w:ascii="Times New Roman" w:hAnsi="Times New Roman" w:cs="Times New Roman"/>
          <w:i/>
          <w:noProof/>
        </w:rPr>
        <w:t>Neither Rock Nor Hard Place? The Foreign Sovereign Compulsion Defence in Antitrust Litigation</w:t>
      </w:r>
      <w:r w:rsidRPr="00702D77">
        <w:rPr>
          <w:rFonts w:ascii="Times New Roman" w:hAnsi="Times New Roman" w:cs="Times New Roman"/>
          <w:noProof/>
        </w:rPr>
        <w:t xml:space="preserve">, 6 </w:t>
      </w:r>
      <w:r w:rsidRPr="00702D77">
        <w:rPr>
          <w:rFonts w:ascii="Times New Roman" w:hAnsi="Times New Roman" w:cs="Times New Roman"/>
          <w:smallCaps/>
          <w:noProof/>
        </w:rPr>
        <w:t>J</w:t>
      </w:r>
      <w:r w:rsidR="00A059A1" w:rsidRPr="00702D77">
        <w:rPr>
          <w:rFonts w:ascii="Times New Roman" w:hAnsi="Times New Roman" w:cs="Times New Roman"/>
          <w:smallCaps/>
          <w:noProof/>
        </w:rPr>
        <w:t>.</w:t>
      </w:r>
      <w:r w:rsidRPr="00702D77">
        <w:rPr>
          <w:rFonts w:ascii="Times New Roman" w:hAnsi="Times New Roman" w:cs="Times New Roman"/>
          <w:smallCaps/>
          <w:noProof/>
        </w:rPr>
        <w:t xml:space="preserve"> Int</w:t>
      </w:r>
      <w:r w:rsidR="00A059A1" w:rsidRPr="00702D77">
        <w:rPr>
          <w:rFonts w:ascii="Times New Roman" w:hAnsi="Times New Roman" w:cs="Times New Roman"/>
          <w:smallCaps/>
          <w:noProof/>
        </w:rPr>
        <w:t>’</w:t>
      </w:r>
      <w:r w:rsidRPr="00702D77">
        <w:rPr>
          <w:rFonts w:ascii="Times New Roman" w:hAnsi="Times New Roman" w:cs="Times New Roman"/>
          <w:smallCaps/>
          <w:noProof/>
        </w:rPr>
        <w:t>l Dispute Settlement</w:t>
      </w:r>
      <w:r w:rsidR="00A059A1" w:rsidRPr="00702D77">
        <w:rPr>
          <w:rFonts w:ascii="Times New Roman" w:hAnsi="Times New Roman" w:cs="Times New Roman"/>
          <w:smallCaps/>
          <w:noProof/>
        </w:rPr>
        <w:t xml:space="preserve"> 427</w:t>
      </w:r>
      <w:r w:rsidRPr="00702D77">
        <w:rPr>
          <w:rFonts w:ascii="Times New Roman" w:hAnsi="Times New Roman" w:cs="Times New Roman"/>
          <w:noProof/>
        </w:rPr>
        <w:t xml:space="preserve"> (2015).</w:t>
      </w:r>
    </w:p>
  </w:footnote>
  <w:footnote w:id="41">
    <w:p w14:paraId="4B249620" w14:textId="65524E4C"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A059A1" w:rsidRPr="00702D77">
        <w:rPr>
          <w:rFonts w:ascii="Times New Roman" w:hAnsi="Times New Roman" w:cs="Times New Roman"/>
          <w:i/>
          <w:iCs/>
        </w:rPr>
        <w:t>See</w:t>
      </w:r>
      <w:r w:rsidR="00A059A1" w:rsidRPr="00702D77">
        <w:rPr>
          <w:rFonts w:ascii="Times New Roman" w:hAnsi="Times New Roman" w:cs="Times New Roman"/>
        </w:rPr>
        <w:t xml:space="preserve">, </w:t>
      </w:r>
      <w:r w:rsidR="00A059A1" w:rsidRPr="00702D77">
        <w:rPr>
          <w:rFonts w:ascii="Times New Roman" w:hAnsi="Times New Roman" w:cs="Times New Roman"/>
          <w:i/>
          <w:iCs/>
        </w:rPr>
        <w:t>e.g.</w:t>
      </w:r>
      <w:r w:rsidR="00A059A1" w:rsidRPr="00702D77">
        <w:rPr>
          <w:rFonts w:ascii="Times New Roman" w:hAnsi="Times New Roman" w:cs="Times New Roman"/>
        </w:rPr>
        <w:t xml:space="preserve">, </w:t>
      </w:r>
      <w:r w:rsidRPr="00702D77">
        <w:rPr>
          <w:rFonts w:ascii="Times New Roman" w:hAnsi="Times New Roman" w:cs="Times New Roman"/>
          <w:noProof/>
        </w:rPr>
        <w:t xml:space="preserve">Pierre Vogelenzang, </w:t>
      </w:r>
      <w:r w:rsidRPr="00702D77">
        <w:rPr>
          <w:rFonts w:ascii="Times New Roman" w:hAnsi="Times New Roman" w:cs="Times New Roman"/>
          <w:i/>
          <w:noProof/>
        </w:rPr>
        <w:t xml:space="preserve">Foreign Sovereign </w:t>
      </w:r>
      <w:r w:rsidR="00A059A1" w:rsidRPr="00702D77">
        <w:rPr>
          <w:rFonts w:ascii="Times New Roman" w:hAnsi="Times New Roman" w:cs="Times New Roman"/>
          <w:i/>
          <w:noProof/>
        </w:rPr>
        <w:t>C</w:t>
      </w:r>
      <w:r w:rsidRPr="00702D77">
        <w:rPr>
          <w:rFonts w:ascii="Times New Roman" w:hAnsi="Times New Roman" w:cs="Times New Roman"/>
          <w:i/>
          <w:noProof/>
        </w:rPr>
        <w:t xml:space="preserve">ompulsion in American </w:t>
      </w:r>
      <w:r w:rsidR="00A059A1" w:rsidRPr="00702D77">
        <w:rPr>
          <w:rFonts w:ascii="Times New Roman" w:hAnsi="Times New Roman" w:cs="Times New Roman"/>
          <w:i/>
          <w:noProof/>
        </w:rPr>
        <w:t>A</w:t>
      </w:r>
      <w:r w:rsidRPr="00702D77">
        <w:rPr>
          <w:rFonts w:ascii="Times New Roman" w:hAnsi="Times New Roman" w:cs="Times New Roman"/>
          <w:i/>
          <w:noProof/>
        </w:rPr>
        <w:t xml:space="preserve">ntitrust </w:t>
      </w:r>
      <w:r w:rsidR="00A059A1" w:rsidRPr="00702D77">
        <w:rPr>
          <w:rFonts w:ascii="Times New Roman" w:hAnsi="Times New Roman" w:cs="Times New Roman"/>
          <w:i/>
          <w:noProof/>
        </w:rPr>
        <w:t>L</w:t>
      </w:r>
      <w:r w:rsidRPr="00702D77">
        <w:rPr>
          <w:rFonts w:ascii="Times New Roman" w:hAnsi="Times New Roman" w:cs="Times New Roman"/>
          <w:i/>
          <w:noProof/>
        </w:rPr>
        <w:t>aw</w:t>
      </w:r>
      <w:r w:rsidRPr="00702D77">
        <w:rPr>
          <w:rFonts w:ascii="Times New Roman" w:hAnsi="Times New Roman" w:cs="Times New Roman"/>
          <w:noProof/>
        </w:rPr>
        <w:t xml:space="preserve">, </w:t>
      </w:r>
      <w:r w:rsidR="00A059A1" w:rsidRPr="00702D77">
        <w:rPr>
          <w:rFonts w:ascii="Times New Roman" w:hAnsi="Times New Roman" w:cs="Times New Roman"/>
          <w:noProof/>
        </w:rPr>
        <w:t xml:space="preserve">33 </w:t>
      </w:r>
      <w:r w:rsidRPr="00702D77">
        <w:rPr>
          <w:rFonts w:ascii="Times New Roman" w:hAnsi="Times New Roman" w:cs="Times New Roman"/>
          <w:smallCaps/>
          <w:noProof/>
        </w:rPr>
        <w:t>Stanford L</w:t>
      </w:r>
      <w:r w:rsidR="00A059A1" w:rsidRPr="00702D77">
        <w:rPr>
          <w:rFonts w:ascii="Times New Roman" w:hAnsi="Times New Roman" w:cs="Times New Roman"/>
          <w:smallCaps/>
          <w:noProof/>
        </w:rPr>
        <w:t>.</w:t>
      </w:r>
      <w:r w:rsidRPr="00702D77">
        <w:rPr>
          <w:rFonts w:ascii="Times New Roman" w:hAnsi="Times New Roman" w:cs="Times New Roman"/>
          <w:smallCaps/>
          <w:noProof/>
        </w:rPr>
        <w:t xml:space="preserve"> Rev</w:t>
      </w:r>
      <w:r w:rsidR="00A059A1" w:rsidRPr="00702D77">
        <w:rPr>
          <w:rFonts w:ascii="Times New Roman" w:hAnsi="Times New Roman" w:cs="Times New Roman"/>
          <w:smallCaps/>
          <w:noProof/>
        </w:rPr>
        <w:t>. 131</w:t>
      </w:r>
      <w:r w:rsidRPr="00702D77">
        <w:rPr>
          <w:rFonts w:ascii="Times New Roman" w:hAnsi="Times New Roman" w:cs="Times New Roman"/>
          <w:noProof/>
        </w:rPr>
        <w:t xml:space="preserve"> (1980).</w:t>
      </w:r>
    </w:p>
  </w:footnote>
  <w:footnote w:id="42">
    <w:p w14:paraId="55A03525" w14:textId="6504567F"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A059A1" w:rsidRPr="00702D77">
        <w:rPr>
          <w:rFonts w:ascii="Times New Roman" w:hAnsi="Times New Roman" w:cs="Times New Roman"/>
          <w:i/>
          <w:iCs/>
        </w:rPr>
        <w:t>See</w:t>
      </w:r>
      <w:r w:rsidR="00A059A1" w:rsidRPr="00702D77">
        <w:rPr>
          <w:rFonts w:ascii="Times New Roman" w:hAnsi="Times New Roman" w:cs="Times New Roman"/>
        </w:rPr>
        <w:t xml:space="preserve">, </w:t>
      </w:r>
      <w:r w:rsidR="00A059A1" w:rsidRPr="00702D77">
        <w:rPr>
          <w:rFonts w:ascii="Times New Roman" w:hAnsi="Times New Roman" w:cs="Times New Roman"/>
          <w:i/>
          <w:iCs/>
        </w:rPr>
        <w:t>e.g.</w:t>
      </w:r>
      <w:r w:rsidR="00A059A1" w:rsidRPr="00702D77">
        <w:rPr>
          <w:rFonts w:ascii="Times New Roman" w:hAnsi="Times New Roman" w:cs="Times New Roman"/>
        </w:rPr>
        <w:t xml:space="preserve">, </w:t>
      </w:r>
      <w:r w:rsidRPr="00702D77">
        <w:rPr>
          <w:rFonts w:ascii="Times New Roman" w:hAnsi="Times New Roman" w:cs="Times New Roman"/>
          <w:noProof/>
        </w:rPr>
        <w:t xml:space="preserve">William S Dodge, </w:t>
      </w:r>
      <w:r w:rsidRPr="00702D77">
        <w:rPr>
          <w:rFonts w:ascii="Times New Roman" w:hAnsi="Times New Roman" w:cs="Times New Roman"/>
          <w:i/>
          <w:noProof/>
        </w:rPr>
        <w:t>The New Presumption Against Extraterritoriality</w:t>
      </w:r>
      <w:r w:rsidRPr="00702D77">
        <w:rPr>
          <w:rFonts w:ascii="Times New Roman" w:hAnsi="Times New Roman" w:cs="Times New Roman"/>
          <w:noProof/>
        </w:rPr>
        <w:t xml:space="preserve">, 133 </w:t>
      </w:r>
      <w:r w:rsidRPr="00702D77">
        <w:rPr>
          <w:rFonts w:ascii="Times New Roman" w:hAnsi="Times New Roman" w:cs="Times New Roman"/>
          <w:smallCaps/>
          <w:noProof/>
        </w:rPr>
        <w:t>Harv. L. Rev.</w:t>
      </w:r>
      <w:r w:rsidRPr="00702D77">
        <w:rPr>
          <w:rFonts w:ascii="Times New Roman" w:hAnsi="Times New Roman" w:cs="Times New Roman"/>
          <w:noProof/>
        </w:rPr>
        <w:t xml:space="preserve"> </w:t>
      </w:r>
      <w:r w:rsidR="00A059A1" w:rsidRPr="00702D77">
        <w:rPr>
          <w:rFonts w:ascii="Times New Roman" w:hAnsi="Times New Roman" w:cs="Times New Roman"/>
          <w:noProof/>
        </w:rPr>
        <w:t xml:space="preserve">1582 </w:t>
      </w:r>
      <w:r w:rsidRPr="00702D77">
        <w:rPr>
          <w:rFonts w:ascii="Times New Roman" w:hAnsi="Times New Roman" w:cs="Times New Roman"/>
          <w:noProof/>
        </w:rPr>
        <w:t>(2019);</w:t>
      </w:r>
      <w:r w:rsidR="00A059A1" w:rsidRPr="00702D77">
        <w:rPr>
          <w:rFonts w:ascii="Times New Roman" w:hAnsi="Times New Roman" w:cs="Times New Roman"/>
          <w:noProof/>
        </w:rPr>
        <w:t xml:space="preserve"> </w:t>
      </w:r>
      <w:r w:rsidRPr="00702D77">
        <w:rPr>
          <w:rFonts w:ascii="Times New Roman" w:hAnsi="Times New Roman" w:cs="Times New Roman"/>
          <w:noProof/>
        </w:rPr>
        <w:t xml:space="preserve">William S Dodge, </w:t>
      </w:r>
      <w:r w:rsidRPr="00702D77">
        <w:rPr>
          <w:rFonts w:ascii="Times New Roman" w:hAnsi="Times New Roman" w:cs="Times New Roman"/>
          <w:i/>
          <w:noProof/>
        </w:rPr>
        <w:t>Understanding the Presumption Against Extraterritoriality</w:t>
      </w:r>
      <w:r w:rsidRPr="00702D77">
        <w:rPr>
          <w:rFonts w:ascii="Times New Roman" w:hAnsi="Times New Roman" w:cs="Times New Roman"/>
          <w:noProof/>
        </w:rPr>
        <w:t xml:space="preserve">, 16 </w:t>
      </w:r>
      <w:r w:rsidRPr="00702D77">
        <w:rPr>
          <w:rFonts w:ascii="Times New Roman" w:hAnsi="Times New Roman" w:cs="Times New Roman"/>
          <w:smallCaps/>
          <w:noProof/>
        </w:rPr>
        <w:t>Berkeley j. Int'l L.</w:t>
      </w:r>
      <w:r w:rsidR="00A059A1" w:rsidRPr="00702D77">
        <w:rPr>
          <w:rFonts w:ascii="Times New Roman" w:hAnsi="Times New Roman" w:cs="Times New Roman"/>
          <w:smallCaps/>
          <w:noProof/>
        </w:rPr>
        <w:t xml:space="preserve"> 85</w:t>
      </w:r>
      <w:r w:rsidRPr="00702D77">
        <w:rPr>
          <w:rFonts w:ascii="Times New Roman" w:hAnsi="Times New Roman" w:cs="Times New Roman"/>
          <w:noProof/>
        </w:rPr>
        <w:t xml:space="preserve"> (1998).</w:t>
      </w:r>
    </w:p>
  </w:footnote>
  <w:footnote w:id="43">
    <w:p w14:paraId="6551E29B" w14:textId="785511C1" w:rsidR="009D4E25" w:rsidRPr="00445714" w:rsidRDefault="009D4E25">
      <w:pPr>
        <w:pStyle w:val="FootnoteText"/>
        <w:rPr>
          <w:rFonts w:ascii="Times New Roman" w:hAnsi="Times New Roman" w:cs="Times New Roman"/>
        </w:rPr>
      </w:pPr>
      <w:r w:rsidRPr="00445714">
        <w:rPr>
          <w:rStyle w:val="FootnoteReference"/>
          <w:rFonts w:ascii="Times New Roman" w:hAnsi="Times New Roman" w:cs="Times New Roman"/>
        </w:rPr>
        <w:footnoteRef/>
      </w:r>
      <w:r w:rsidRPr="00445714">
        <w:rPr>
          <w:rFonts w:ascii="Times New Roman" w:hAnsi="Times New Roman" w:cs="Times New Roman"/>
        </w:rPr>
        <w:t xml:space="preserve"> </w:t>
      </w:r>
      <w:r w:rsidRPr="00445714">
        <w:rPr>
          <w:rFonts w:ascii="Times New Roman" w:hAnsi="Times New Roman" w:cs="Times New Roman"/>
          <w:i/>
          <w:iCs/>
        </w:rPr>
        <w:t>See</w:t>
      </w:r>
      <w:r w:rsidRPr="00445714">
        <w:rPr>
          <w:rFonts w:ascii="Times New Roman" w:hAnsi="Times New Roman" w:cs="Times New Roman"/>
        </w:rPr>
        <w:t xml:space="preserve">, </w:t>
      </w:r>
      <w:r w:rsidRPr="00445714">
        <w:rPr>
          <w:rFonts w:ascii="Times New Roman" w:hAnsi="Times New Roman" w:cs="Times New Roman"/>
          <w:i/>
          <w:iCs/>
        </w:rPr>
        <w:t>e.g.</w:t>
      </w:r>
      <w:r w:rsidRPr="00445714">
        <w:rPr>
          <w:rFonts w:ascii="Times New Roman" w:hAnsi="Times New Roman" w:cs="Times New Roman"/>
        </w:rPr>
        <w:t xml:space="preserve">, </w:t>
      </w:r>
      <w:r w:rsidRPr="00445714">
        <w:rPr>
          <w:rFonts w:ascii="Times New Roman" w:hAnsi="Times New Roman" w:cs="Times New Roman"/>
          <w:smallCaps/>
        </w:rPr>
        <w:t>Martin Wolf, Why Globalization Works</w:t>
      </w:r>
      <w:r>
        <w:rPr>
          <w:rFonts w:ascii="Times New Roman" w:hAnsi="Times New Roman" w:cs="Times New Roman"/>
        </w:rPr>
        <w:t xml:space="preserve"> (2004); </w:t>
      </w:r>
      <w:r w:rsidRPr="00445714">
        <w:rPr>
          <w:rFonts w:ascii="Times New Roman" w:hAnsi="Times New Roman" w:cs="Times New Roman"/>
          <w:smallCaps/>
        </w:rPr>
        <w:t>Thomas Friedman, The World is Flat</w:t>
      </w:r>
      <w:r w:rsidRPr="00445714">
        <w:rPr>
          <w:rFonts w:ascii="Times New Roman" w:hAnsi="Times New Roman" w:cs="Times New Roman"/>
        </w:rPr>
        <w:t xml:space="preserve"> (2005).</w:t>
      </w:r>
    </w:p>
  </w:footnote>
  <w:footnote w:id="44">
    <w:p w14:paraId="70F81F87" w14:textId="5F739912" w:rsidR="00220EA1" w:rsidRPr="00445714" w:rsidRDefault="00220EA1">
      <w:pPr>
        <w:pStyle w:val="FootnoteText"/>
        <w:rPr>
          <w:rFonts w:ascii="Times New Roman" w:hAnsi="Times New Roman" w:cs="Times New Roman"/>
        </w:rPr>
      </w:pPr>
      <w:r w:rsidRPr="00445714">
        <w:rPr>
          <w:rStyle w:val="FootnoteReference"/>
          <w:rFonts w:ascii="Times New Roman" w:hAnsi="Times New Roman" w:cs="Times New Roman"/>
        </w:rPr>
        <w:footnoteRef/>
      </w:r>
      <w:r w:rsidRPr="00445714">
        <w:rPr>
          <w:rFonts w:ascii="Times New Roman" w:hAnsi="Times New Roman" w:cs="Times New Roman"/>
        </w:rPr>
        <w:t xml:space="preserve"> </w:t>
      </w:r>
      <w:r w:rsidRPr="00445714">
        <w:rPr>
          <w:rFonts w:ascii="Times New Roman" w:hAnsi="Times New Roman" w:cs="Times New Roman"/>
          <w:i/>
          <w:iCs/>
        </w:rPr>
        <w:t>See</w:t>
      </w:r>
      <w:r w:rsidRPr="00445714">
        <w:rPr>
          <w:rFonts w:ascii="Times New Roman" w:hAnsi="Times New Roman" w:cs="Times New Roman"/>
        </w:rPr>
        <w:t xml:space="preserve">, </w:t>
      </w:r>
      <w:r w:rsidRPr="00445714">
        <w:rPr>
          <w:rFonts w:ascii="Times New Roman" w:hAnsi="Times New Roman" w:cs="Times New Roman"/>
          <w:i/>
          <w:iCs/>
        </w:rPr>
        <w:t>e.g.</w:t>
      </w:r>
      <w:r w:rsidRPr="00445714">
        <w:rPr>
          <w:rFonts w:ascii="Times New Roman" w:hAnsi="Times New Roman" w:cs="Times New Roman"/>
        </w:rPr>
        <w:t xml:space="preserve">, John G. </w:t>
      </w:r>
      <w:proofErr w:type="spellStart"/>
      <w:r w:rsidRPr="00445714">
        <w:rPr>
          <w:rFonts w:ascii="Times New Roman" w:hAnsi="Times New Roman" w:cs="Times New Roman"/>
        </w:rPr>
        <w:t>Ikenberry</w:t>
      </w:r>
      <w:proofErr w:type="spellEnd"/>
      <w:r w:rsidRPr="00445714">
        <w:rPr>
          <w:rFonts w:ascii="Times New Roman" w:hAnsi="Times New Roman" w:cs="Times New Roman"/>
        </w:rPr>
        <w:t xml:space="preserve">, </w:t>
      </w:r>
      <w:r w:rsidRPr="00445714">
        <w:rPr>
          <w:rFonts w:ascii="Times New Roman" w:hAnsi="Times New Roman" w:cs="Times New Roman"/>
          <w:i/>
          <w:iCs/>
        </w:rPr>
        <w:t>The Rise of China and the Future of the West—Can the Liberal System Survive</w:t>
      </w:r>
      <w:r w:rsidRPr="00445714">
        <w:rPr>
          <w:rFonts w:ascii="Times New Roman" w:hAnsi="Times New Roman" w:cs="Times New Roman"/>
        </w:rPr>
        <w:t xml:space="preserve">, 87 </w:t>
      </w:r>
      <w:r w:rsidRPr="00445714">
        <w:rPr>
          <w:rFonts w:ascii="Times New Roman" w:hAnsi="Times New Roman" w:cs="Times New Roman"/>
          <w:smallCaps/>
        </w:rPr>
        <w:t xml:space="preserve">Foreign Affairs </w:t>
      </w:r>
      <w:r w:rsidRPr="00445714">
        <w:rPr>
          <w:rFonts w:ascii="Times New Roman" w:hAnsi="Times New Roman" w:cs="Times New Roman"/>
        </w:rPr>
        <w:t xml:space="preserve">23 (2008); </w:t>
      </w:r>
      <w:r w:rsidRPr="00445714">
        <w:rPr>
          <w:rFonts w:ascii="Times New Roman" w:hAnsi="Times New Roman" w:cs="Times New Roman"/>
          <w:smallCaps/>
        </w:rPr>
        <w:t>Edward Steinfeld, Playing Our Game: Why China’s Rise Doesn’t Threaten the West</w:t>
      </w:r>
      <w:r w:rsidRPr="00445714">
        <w:rPr>
          <w:rFonts w:ascii="Times New Roman" w:hAnsi="Times New Roman" w:cs="Times New Roman"/>
        </w:rPr>
        <w:t xml:space="preserve"> (2010). </w:t>
      </w:r>
    </w:p>
  </w:footnote>
  <w:footnote w:id="45">
    <w:p w14:paraId="7E23BF61" w14:textId="52A9E959" w:rsidR="00AB60B7" w:rsidRPr="00702D77" w:rsidRDefault="00AB60B7">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i/>
          <w:iCs/>
        </w:rPr>
        <w:t>See</w:t>
      </w:r>
      <w:r w:rsidRPr="00702D77">
        <w:rPr>
          <w:rFonts w:ascii="Times New Roman" w:hAnsi="Times New Roman" w:cs="Times New Roman"/>
        </w:rPr>
        <w:t xml:space="preserve">, </w:t>
      </w:r>
      <w:r w:rsidRPr="00702D77">
        <w:rPr>
          <w:rFonts w:ascii="Times New Roman" w:hAnsi="Times New Roman" w:cs="Times New Roman"/>
          <w:i/>
          <w:iCs/>
        </w:rPr>
        <w:t>generally</w:t>
      </w:r>
      <w:r w:rsidRPr="00702D77">
        <w:rPr>
          <w:rFonts w:ascii="Times New Roman" w:hAnsi="Times New Roman" w:cs="Times New Roman"/>
        </w:rPr>
        <w:t xml:space="preserve">, </w:t>
      </w:r>
      <w:r w:rsidRPr="00702D77">
        <w:rPr>
          <w:rFonts w:ascii="Times New Roman" w:hAnsi="Times New Roman" w:cs="Times New Roman"/>
          <w:noProof/>
        </w:rPr>
        <w:t xml:space="preserve">Peter J Buckley, </w:t>
      </w:r>
      <w:r w:rsidRPr="00702D77">
        <w:rPr>
          <w:rFonts w:ascii="Times New Roman" w:hAnsi="Times New Roman" w:cs="Times New Roman"/>
          <w:i/>
          <w:noProof/>
        </w:rPr>
        <w:t xml:space="preserve">Corporate </w:t>
      </w:r>
      <w:r w:rsidR="00A059A1" w:rsidRPr="00702D77">
        <w:rPr>
          <w:rFonts w:ascii="Times New Roman" w:hAnsi="Times New Roman" w:cs="Times New Roman"/>
          <w:i/>
          <w:noProof/>
        </w:rPr>
        <w:t>R</w:t>
      </w:r>
      <w:r w:rsidRPr="00702D77">
        <w:rPr>
          <w:rFonts w:ascii="Times New Roman" w:hAnsi="Times New Roman" w:cs="Times New Roman"/>
          <w:i/>
          <w:noProof/>
        </w:rPr>
        <w:t xml:space="preserve">eactions to the </w:t>
      </w:r>
      <w:r w:rsidR="00A059A1" w:rsidRPr="00702D77">
        <w:rPr>
          <w:rFonts w:ascii="Times New Roman" w:hAnsi="Times New Roman" w:cs="Times New Roman"/>
          <w:i/>
          <w:noProof/>
        </w:rPr>
        <w:t>F</w:t>
      </w:r>
      <w:r w:rsidRPr="00702D77">
        <w:rPr>
          <w:rFonts w:ascii="Times New Roman" w:hAnsi="Times New Roman" w:cs="Times New Roman"/>
          <w:i/>
          <w:noProof/>
        </w:rPr>
        <w:t xml:space="preserve">racturing of the </w:t>
      </w:r>
      <w:r w:rsidR="00A059A1" w:rsidRPr="00702D77">
        <w:rPr>
          <w:rFonts w:ascii="Times New Roman" w:hAnsi="Times New Roman" w:cs="Times New Roman"/>
          <w:i/>
          <w:noProof/>
        </w:rPr>
        <w:t>G</w:t>
      </w:r>
      <w:r w:rsidRPr="00702D77">
        <w:rPr>
          <w:rFonts w:ascii="Times New Roman" w:hAnsi="Times New Roman" w:cs="Times New Roman"/>
          <w:i/>
          <w:noProof/>
        </w:rPr>
        <w:t xml:space="preserve">lobal </w:t>
      </w:r>
      <w:r w:rsidR="00A059A1" w:rsidRPr="00702D77">
        <w:rPr>
          <w:rFonts w:ascii="Times New Roman" w:hAnsi="Times New Roman" w:cs="Times New Roman"/>
          <w:i/>
          <w:noProof/>
        </w:rPr>
        <w:t>E</w:t>
      </w:r>
      <w:r w:rsidRPr="00702D77">
        <w:rPr>
          <w:rFonts w:ascii="Times New Roman" w:hAnsi="Times New Roman" w:cs="Times New Roman"/>
          <w:i/>
          <w:noProof/>
        </w:rPr>
        <w:t>conomy</w:t>
      </w:r>
      <w:r w:rsidRPr="00702D77">
        <w:rPr>
          <w:rFonts w:ascii="Times New Roman" w:hAnsi="Times New Roman" w:cs="Times New Roman"/>
          <w:noProof/>
        </w:rPr>
        <w:t xml:space="preserve">, </w:t>
      </w:r>
      <w:r w:rsidR="00A059A1" w:rsidRPr="00702D77">
        <w:rPr>
          <w:rFonts w:ascii="Times New Roman" w:hAnsi="Times New Roman" w:cs="Times New Roman"/>
          <w:noProof/>
        </w:rPr>
        <w:t xml:space="preserve">32 </w:t>
      </w:r>
      <w:r w:rsidRPr="00702D77">
        <w:rPr>
          <w:rFonts w:ascii="Times New Roman" w:hAnsi="Times New Roman" w:cs="Times New Roman"/>
          <w:smallCaps/>
          <w:noProof/>
        </w:rPr>
        <w:t>Int</w:t>
      </w:r>
      <w:r w:rsidR="00A059A1" w:rsidRPr="00702D77">
        <w:rPr>
          <w:rFonts w:ascii="Times New Roman" w:hAnsi="Times New Roman" w:cs="Times New Roman"/>
          <w:smallCaps/>
          <w:noProof/>
        </w:rPr>
        <w:t>’</w:t>
      </w:r>
      <w:r w:rsidRPr="00702D77">
        <w:rPr>
          <w:rFonts w:ascii="Times New Roman" w:hAnsi="Times New Roman" w:cs="Times New Roman"/>
          <w:smallCaps/>
          <w:noProof/>
        </w:rPr>
        <w:t>l Bus</w:t>
      </w:r>
      <w:r w:rsidR="00A059A1" w:rsidRPr="00702D77">
        <w:rPr>
          <w:rFonts w:ascii="Times New Roman" w:hAnsi="Times New Roman" w:cs="Times New Roman"/>
          <w:smallCaps/>
          <w:noProof/>
        </w:rPr>
        <w:t>.</w:t>
      </w:r>
      <w:r w:rsidRPr="00702D77">
        <w:rPr>
          <w:rFonts w:ascii="Times New Roman" w:hAnsi="Times New Roman" w:cs="Times New Roman"/>
          <w:smallCaps/>
          <w:noProof/>
        </w:rPr>
        <w:t xml:space="preserve"> Rev</w:t>
      </w:r>
      <w:r w:rsidR="00A059A1" w:rsidRPr="00702D77">
        <w:rPr>
          <w:rFonts w:ascii="Times New Roman" w:hAnsi="Times New Roman" w:cs="Times New Roman"/>
          <w:smallCaps/>
          <w:noProof/>
        </w:rPr>
        <w:t>.</w:t>
      </w:r>
      <w:r w:rsidRPr="00702D77">
        <w:rPr>
          <w:rFonts w:ascii="Times New Roman" w:hAnsi="Times New Roman" w:cs="Times New Roman"/>
          <w:noProof/>
        </w:rPr>
        <w:t xml:space="preserve"> (2022).</w:t>
      </w:r>
    </w:p>
  </w:footnote>
  <w:footnote w:id="46">
    <w:p w14:paraId="3C71DE81" w14:textId="008A05C9"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i/>
          <w:iCs/>
        </w:rPr>
        <w:t>See</w:t>
      </w:r>
      <w:r w:rsidRPr="00702D77">
        <w:rPr>
          <w:rFonts w:ascii="Times New Roman" w:hAnsi="Times New Roman" w:cs="Times New Roman"/>
        </w:rPr>
        <w:t xml:space="preserve">, </w:t>
      </w:r>
      <w:r w:rsidRPr="00702D77">
        <w:rPr>
          <w:rFonts w:ascii="Times New Roman" w:hAnsi="Times New Roman" w:cs="Times New Roman"/>
          <w:i/>
          <w:iCs/>
        </w:rPr>
        <w:t>e.g.</w:t>
      </w:r>
      <w:r w:rsidRPr="00702D77">
        <w:rPr>
          <w:rFonts w:ascii="Times New Roman" w:hAnsi="Times New Roman" w:cs="Times New Roman"/>
        </w:rPr>
        <w:t xml:space="preserve">, </w:t>
      </w:r>
      <w:r w:rsidRPr="00702D77">
        <w:rPr>
          <w:rFonts w:ascii="Times New Roman" w:hAnsi="Times New Roman" w:cs="Times New Roman"/>
          <w:noProof/>
        </w:rPr>
        <w:t xml:space="preserve">Jacques DeLisle, </w:t>
      </w:r>
      <w:r w:rsidRPr="00702D77">
        <w:rPr>
          <w:rFonts w:ascii="Times New Roman" w:hAnsi="Times New Roman" w:cs="Times New Roman"/>
          <w:i/>
          <w:noProof/>
        </w:rPr>
        <w:t>Foreign Policy through Other Means: Hard Power, Soft Power, and China's Turn to Political Warfare to Influence the United States</w:t>
      </w:r>
      <w:r w:rsidRPr="00702D77">
        <w:rPr>
          <w:rFonts w:ascii="Times New Roman" w:hAnsi="Times New Roman" w:cs="Times New Roman"/>
          <w:noProof/>
        </w:rPr>
        <w:t xml:space="preserve">, 64 </w:t>
      </w:r>
      <w:r w:rsidRPr="00702D77">
        <w:rPr>
          <w:rFonts w:ascii="Times New Roman" w:hAnsi="Times New Roman" w:cs="Times New Roman"/>
          <w:smallCaps/>
          <w:noProof/>
        </w:rPr>
        <w:t>Orbis</w:t>
      </w:r>
      <w:r w:rsidRPr="00702D77">
        <w:rPr>
          <w:rFonts w:ascii="Times New Roman" w:hAnsi="Times New Roman" w:cs="Times New Roman"/>
          <w:noProof/>
        </w:rPr>
        <w:t xml:space="preserve"> (2020);</w:t>
      </w:r>
      <w:r w:rsidR="00A03AA5" w:rsidRPr="00702D77">
        <w:rPr>
          <w:rFonts w:ascii="Times New Roman" w:hAnsi="Times New Roman" w:cs="Times New Roman"/>
          <w:noProof/>
        </w:rPr>
        <w:t xml:space="preserve"> </w:t>
      </w:r>
      <w:r w:rsidRPr="00702D77">
        <w:rPr>
          <w:rFonts w:ascii="Times New Roman" w:hAnsi="Times New Roman" w:cs="Times New Roman"/>
          <w:noProof/>
        </w:rPr>
        <w:t xml:space="preserve">Andrew B Kennedy &amp; Darren J Lim, </w:t>
      </w:r>
      <w:r w:rsidRPr="00702D77">
        <w:rPr>
          <w:rFonts w:ascii="Times New Roman" w:hAnsi="Times New Roman" w:cs="Times New Roman"/>
          <w:i/>
          <w:noProof/>
        </w:rPr>
        <w:t xml:space="preserve">The </w:t>
      </w:r>
      <w:r w:rsidR="00A03AA5" w:rsidRPr="00702D77">
        <w:rPr>
          <w:rFonts w:ascii="Times New Roman" w:hAnsi="Times New Roman" w:cs="Times New Roman"/>
          <w:i/>
          <w:noProof/>
        </w:rPr>
        <w:t>I</w:t>
      </w:r>
      <w:r w:rsidRPr="00702D77">
        <w:rPr>
          <w:rFonts w:ascii="Times New Roman" w:hAnsi="Times New Roman" w:cs="Times New Roman"/>
          <w:i/>
          <w:noProof/>
        </w:rPr>
        <w:t xml:space="preserve">nnovation </w:t>
      </w:r>
      <w:r w:rsidR="00A03AA5" w:rsidRPr="00702D77">
        <w:rPr>
          <w:rFonts w:ascii="Times New Roman" w:hAnsi="Times New Roman" w:cs="Times New Roman"/>
          <w:i/>
          <w:noProof/>
        </w:rPr>
        <w:t>I</w:t>
      </w:r>
      <w:r w:rsidRPr="00702D77">
        <w:rPr>
          <w:rFonts w:ascii="Times New Roman" w:hAnsi="Times New Roman" w:cs="Times New Roman"/>
          <w:i/>
          <w:noProof/>
        </w:rPr>
        <w:t xml:space="preserve">mperative: </w:t>
      </w:r>
      <w:r w:rsidR="00A03AA5" w:rsidRPr="00702D77">
        <w:rPr>
          <w:rFonts w:ascii="Times New Roman" w:hAnsi="Times New Roman" w:cs="Times New Roman"/>
          <w:i/>
          <w:noProof/>
        </w:rPr>
        <w:t>T</w:t>
      </w:r>
      <w:r w:rsidRPr="00702D77">
        <w:rPr>
          <w:rFonts w:ascii="Times New Roman" w:hAnsi="Times New Roman" w:cs="Times New Roman"/>
          <w:i/>
          <w:noProof/>
        </w:rPr>
        <w:t xml:space="preserve">echnology and US–China </w:t>
      </w:r>
      <w:r w:rsidR="00A03AA5" w:rsidRPr="00702D77">
        <w:rPr>
          <w:rFonts w:ascii="Times New Roman" w:hAnsi="Times New Roman" w:cs="Times New Roman"/>
          <w:i/>
          <w:noProof/>
        </w:rPr>
        <w:t>R</w:t>
      </w:r>
      <w:r w:rsidRPr="00702D77">
        <w:rPr>
          <w:rFonts w:ascii="Times New Roman" w:hAnsi="Times New Roman" w:cs="Times New Roman"/>
          <w:i/>
          <w:noProof/>
        </w:rPr>
        <w:t xml:space="preserve">ivalry in the </w:t>
      </w:r>
      <w:r w:rsidR="00A03AA5" w:rsidRPr="00702D77">
        <w:rPr>
          <w:rFonts w:ascii="Times New Roman" w:hAnsi="Times New Roman" w:cs="Times New Roman"/>
          <w:i/>
          <w:noProof/>
        </w:rPr>
        <w:t>T</w:t>
      </w:r>
      <w:r w:rsidRPr="00702D77">
        <w:rPr>
          <w:rFonts w:ascii="Times New Roman" w:hAnsi="Times New Roman" w:cs="Times New Roman"/>
          <w:i/>
          <w:noProof/>
        </w:rPr>
        <w:t xml:space="preserve">wenty-first </w:t>
      </w:r>
      <w:r w:rsidR="00A03AA5" w:rsidRPr="00702D77">
        <w:rPr>
          <w:rFonts w:ascii="Times New Roman" w:hAnsi="Times New Roman" w:cs="Times New Roman"/>
          <w:i/>
          <w:noProof/>
        </w:rPr>
        <w:t>C</w:t>
      </w:r>
      <w:r w:rsidRPr="00702D77">
        <w:rPr>
          <w:rFonts w:ascii="Times New Roman" w:hAnsi="Times New Roman" w:cs="Times New Roman"/>
          <w:i/>
          <w:noProof/>
        </w:rPr>
        <w:t>entury</w:t>
      </w:r>
      <w:r w:rsidRPr="00702D77">
        <w:rPr>
          <w:rFonts w:ascii="Times New Roman" w:hAnsi="Times New Roman" w:cs="Times New Roman"/>
          <w:noProof/>
        </w:rPr>
        <w:t xml:space="preserve">, 94 </w:t>
      </w:r>
      <w:r w:rsidRPr="00702D77">
        <w:rPr>
          <w:rFonts w:ascii="Times New Roman" w:hAnsi="Times New Roman" w:cs="Times New Roman"/>
          <w:smallCaps/>
          <w:noProof/>
        </w:rPr>
        <w:t>Int</w:t>
      </w:r>
      <w:r w:rsidR="00A03AA5" w:rsidRPr="00702D77">
        <w:rPr>
          <w:rFonts w:ascii="Times New Roman" w:hAnsi="Times New Roman" w:cs="Times New Roman"/>
          <w:smallCaps/>
          <w:noProof/>
        </w:rPr>
        <w:t>’</w:t>
      </w:r>
      <w:r w:rsidRPr="00702D77">
        <w:rPr>
          <w:rFonts w:ascii="Times New Roman" w:hAnsi="Times New Roman" w:cs="Times New Roman"/>
          <w:smallCaps/>
          <w:noProof/>
        </w:rPr>
        <w:t>l Affairs</w:t>
      </w:r>
      <w:r w:rsidRPr="00702D77">
        <w:rPr>
          <w:rFonts w:ascii="Times New Roman" w:hAnsi="Times New Roman" w:cs="Times New Roman"/>
          <w:noProof/>
        </w:rPr>
        <w:t xml:space="preserve"> </w:t>
      </w:r>
      <w:r w:rsidR="00A03AA5" w:rsidRPr="00702D77">
        <w:rPr>
          <w:rFonts w:ascii="Times New Roman" w:hAnsi="Times New Roman" w:cs="Times New Roman"/>
          <w:noProof/>
        </w:rPr>
        <w:t xml:space="preserve">553 </w:t>
      </w:r>
      <w:r w:rsidRPr="00702D77">
        <w:rPr>
          <w:rFonts w:ascii="Times New Roman" w:hAnsi="Times New Roman" w:cs="Times New Roman"/>
          <w:noProof/>
        </w:rPr>
        <w:t>(2018);</w:t>
      </w:r>
      <w:r w:rsidR="00A03AA5" w:rsidRPr="00702D77">
        <w:rPr>
          <w:rFonts w:ascii="Times New Roman" w:hAnsi="Times New Roman" w:cs="Times New Roman"/>
          <w:noProof/>
        </w:rPr>
        <w:t xml:space="preserve"> </w:t>
      </w:r>
      <w:r w:rsidRPr="00702D77">
        <w:rPr>
          <w:rFonts w:ascii="Times New Roman" w:hAnsi="Times New Roman" w:cs="Times New Roman"/>
          <w:noProof/>
        </w:rPr>
        <w:t xml:space="preserve">Evan S Medeiros, </w:t>
      </w:r>
      <w:r w:rsidRPr="00702D77">
        <w:rPr>
          <w:rFonts w:ascii="Times New Roman" w:hAnsi="Times New Roman" w:cs="Times New Roman"/>
          <w:i/>
          <w:noProof/>
        </w:rPr>
        <w:t xml:space="preserve">The </w:t>
      </w:r>
      <w:r w:rsidR="00A03AA5" w:rsidRPr="00702D77">
        <w:rPr>
          <w:rFonts w:ascii="Times New Roman" w:hAnsi="Times New Roman" w:cs="Times New Roman"/>
          <w:i/>
          <w:noProof/>
        </w:rPr>
        <w:t>C</w:t>
      </w:r>
      <w:r w:rsidRPr="00702D77">
        <w:rPr>
          <w:rFonts w:ascii="Times New Roman" w:hAnsi="Times New Roman" w:cs="Times New Roman"/>
          <w:i/>
          <w:noProof/>
        </w:rPr>
        <w:t xml:space="preserve">hanging </w:t>
      </w:r>
      <w:r w:rsidR="00A03AA5" w:rsidRPr="00702D77">
        <w:rPr>
          <w:rFonts w:ascii="Times New Roman" w:hAnsi="Times New Roman" w:cs="Times New Roman"/>
          <w:i/>
          <w:noProof/>
        </w:rPr>
        <w:t>F</w:t>
      </w:r>
      <w:r w:rsidRPr="00702D77">
        <w:rPr>
          <w:rFonts w:ascii="Times New Roman" w:hAnsi="Times New Roman" w:cs="Times New Roman"/>
          <w:i/>
          <w:noProof/>
        </w:rPr>
        <w:t xml:space="preserve">undamentals of US-China </w:t>
      </w:r>
      <w:r w:rsidR="00A03AA5" w:rsidRPr="00702D77">
        <w:rPr>
          <w:rFonts w:ascii="Times New Roman" w:hAnsi="Times New Roman" w:cs="Times New Roman"/>
          <w:i/>
          <w:noProof/>
        </w:rPr>
        <w:t>R</w:t>
      </w:r>
      <w:r w:rsidRPr="00702D77">
        <w:rPr>
          <w:rFonts w:ascii="Times New Roman" w:hAnsi="Times New Roman" w:cs="Times New Roman"/>
          <w:i/>
          <w:noProof/>
        </w:rPr>
        <w:t>elations</w:t>
      </w:r>
      <w:r w:rsidRPr="00702D77">
        <w:rPr>
          <w:rFonts w:ascii="Times New Roman" w:hAnsi="Times New Roman" w:cs="Times New Roman"/>
          <w:noProof/>
        </w:rPr>
        <w:t xml:space="preserve">, 42 </w:t>
      </w:r>
      <w:r w:rsidRPr="00702D77">
        <w:rPr>
          <w:rFonts w:ascii="Times New Roman" w:hAnsi="Times New Roman" w:cs="Times New Roman"/>
          <w:smallCaps/>
          <w:noProof/>
        </w:rPr>
        <w:t>The Washington Quarterly</w:t>
      </w:r>
      <w:r w:rsidR="00A03AA5" w:rsidRPr="00702D77">
        <w:rPr>
          <w:rFonts w:ascii="Times New Roman" w:hAnsi="Times New Roman" w:cs="Times New Roman"/>
          <w:smallCaps/>
          <w:noProof/>
        </w:rPr>
        <w:t xml:space="preserve"> 93</w:t>
      </w:r>
      <w:r w:rsidRPr="00702D77">
        <w:rPr>
          <w:rFonts w:ascii="Times New Roman" w:hAnsi="Times New Roman" w:cs="Times New Roman"/>
          <w:noProof/>
        </w:rPr>
        <w:t xml:space="preserve"> (2019).</w:t>
      </w:r>
    </w:p>
  </w:footnote>
  <w:footnote w:id="47">
    <w:p w14:paraId="7771D4D9" w14:textId="77777777"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smallCaps/>
        </w:rPr>
        <w:t>The White House, National Security Strategy of the United States of America</w:t>
      </w:r>
      <w:r w:rsidRPr="00702D77">
        <w:rPr>
          <w:rFonts w:ascii="Times New Roman" w:hAnsi="Times New Roman" w:cs="Times New Roman"/>
        </w:rPr>
        <w:t xml:space="preserve"> 25 (Dec. 2017), https://trumpwhitehouse.archives.gov/wp-content/uploads/2017/12/NSS-Final-12-18-2017-0905.pdf.</w:t>
      </w:r>
    </w:p>
  </w:footnote>
  <w:footnote w:id="48">
    <w:p w14:paraId="64FF8ECD" w14:textId="77777777"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John Ratcliffe, </w:t>
      </w:r>
      <w:r w:rsidRPr="00702D77">
        <w:rPr>
          <w:rFonts w:ascii="Times New Roman" w:hAnsi="Times New Roman" w:cs="Times New Roman"/>
          <w:i/>
          <w:iCs/>
        </w:rPr>
        <w:t>China is National Security Threat No.1: Resisting Beijing’s Attempt to Reshape and Dominate the World is the Challenge of Our Generation</w:t>
      </w:r>
      <w:r w:rsidRPr="00702D77">
        <w:rPr>
          <w:rFonts w:ascii="Times New Roman" w:hAnsi="Times New Roman" w:cs="Times New Roman"/>
        </w:rPr>
        <w:t xml:space="preserve">, </w:t>
      </w:r>
      <w:r w:rsidRPr="00702D77">
        <w:rPr>
          <w:rFonts w:ascii="Times New Roman" w:hAnsi="Times New Roman" w:cs="Times New Roman"/>
          <w:smallCaps/>
        </w:rPr>
        <w:t>Wall. St. J.</w:t>
      </w:r>
      <w:r w:rsidRPr="00702D77">
        <w:rPr>
          <w:rFonts w:ascii="Times New Roman" w:hAnsi="Times New Roman" w:cs="Times New Roman"/>
        </w:rPr>
        <w:t xml:space="preserve"> (Dec. 3, 2020), https://www.wsj.com/articles/china-is-national-security-threat-no-1-11607019599.</w:t>
      </w:r>
    </w:p>
  </w:footnote>
  <w:footnote w:id="49">
    <w:p w14:paraId="3B1645FC" w14:textId="4A0CACDC"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Eleanor Albert, </w:t>
      </w:r>
      <w:r w:rsidRPr="00702D77">
        <w:rPr>
          <w:rFonts w:ascii="Times New Roman" w:hAnsi="Times New Roman" w:cs="Times New Roman"/>
          <w:i/>
          <w:iCs/>
        </w:rPr>
        <w:t>The Cost of Ending Fulbright in China</w:t>
      </w:r>
      <w:r w:rsidRPr="00702D77">
        <w:rPr>
          <w:rFonts w:ascii="Times New Roman" w:hAnsi="Times New Roman" w:cs="Times New Roman"/>
        </w:rPr>
        <w:t xml:space="preserve">, </w:t>
      </w:r>
      <w:r w:rsidRPr="00702D77">
        <w:rPr>
          <w:rFonts w:ascii="Times New Roman" w:hAnsi="Times New Roman" w:cs="Times New Roman"/>
          <w:smallCaps/>
        </w:rPr>
        <w:t>The Diplomat</w:t>
      </w:r>
      <w:r w:rsidRPr="00702D77">
        <w:rPr>
          <w:rFonts w:ascii="Times New Roman" w:hAnsi="Times New Roman" w:cs="Times New Roman"/>
        </w:rPr>
        <w:t xml:space="preserve"> (July 22, 2020), https://thediplomat.com/2020/07/the-cost-of-ending-fulbright-in-china/.</w:t>
      </w:r>
    </w:p>
  </w:footnote>
  <w:footnote w:id="50">
    <w:p w14:paraId="6087A385" w14:textId="4F6FA53D"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noProof/>
        </w:rPr>
        <w:t xml:space="preserve">Pablo D Fajgelbaum &amp; Amit K Khandelwal, </w:t>
      </w:r>
      <w:r w:rsidRPr="00702D77">
        <w:rPr>
          <w:rFonts w:ascii="Times New Roman" w:hAnsi="Times New Roman" w:cs="Times New Roman"/>
          <w:i/>
          <w:noProof/>
        </w:rPr>
        <w:t xml:space="preserve">The </w:t>
      </w:r>
      <w:r w:rsidR="00A03AA5" w:rsidRPr="00702D77">
        <w:rPr>
          <w:rFonts w:ascii="Times New Roman" w:hAnsi="Times New Roman" w:cs="Times New Roman"/>
          <w:i/>
          <w:noProof/>
        </w:rPr>
        <w:t>E</w:t>
      </w:r>
      <w:r w:rsidRPr="00702D77">
        <w:rPr>
          <w:rFonts w:ascii="Times New Roman" w:hAnsi="Times New Roman" w:cs="Times New Roman"/>
          <w:i/>
          <w:noProof/>
        </w:rPr>
        <w:t xml:space="preserve">conomic </w:t>
      </w:r>
      <w:r w:rsidR="00A03AA5" w:rsidRPr="00702D77">
        <w:rPr>
          <w:rFonts w:ascii="Times New Roman" w:hAnsi="Times New Roman" w:cs="Times New Roman"/>
          <w:i/>
          <w:noProof/>
        </w:rPr>
        <w:t>I</w:t>
      </w:r>
      <w:r w:rsidRPr="00702D77">
        <w:rPr>
          <w:rFonts w:ascii="Times New Roman" w:hAnsi="Times New Roman" w:cs="Times New Roman"/>
          <w:i/>
          <w:noProof/>
        </w:rPr>
        <w:t xml:space="preserve">mpacts of the US–China </w:t>
      </w:r>
      <w:r w:rsidR="00A03AA5" w:rsidRPr="00702D77">
        <w:rPr>
          <w:rFonts w:ascii="Times New Roman" w:hAnsi="Times New Roman" w:cs="Times New Roman"/>
          <w:i/>
          <w:noProof/>
        </w:rPr>
        <w:t>T</w:t>
      </w:r>
      <w:r w:rsidRPr="00702D77">
        <w:rPr>
          <w:rFonts w:ascii="Times New Roman" w:hAnsi="Times New Roman" w:cs="Times New Roman"/>
          <w:i/>
          <w:noProof/>
        </w:rPr>
        <w:t xml:space="preserve">rade </w:t>
      </w:r>
      <w:r w:rsidR="00A03AA5" w:rsidRPr="00702D77">
        <w:rPr>
          <w:rFonts w:ascii="Times New Roman" w:hAnsi="Times New Roman" w:cs="Times New Roman"/>
          <w:i/>
          <w:noProof/>
        </w:rPr>
        <w:t>W</w:t>
      </w:r>
      <w:r w:rsidRPr="00702D77">
        <w:rPr>
          <w:rFonts w:ascii="Times New Roman" w:hAnsi="Times New Roman" w:cs="Times New Roman"/>
          <w:i/>
          <w:noProof/>
        </w:rPr>
        <w:t>ar</w:t>
      </w:r>
      <w:r w:rsidRPr="00702D77">
        <w:rPr>
          <w:rFonts w:ascii="Times New Roman" w:hAnsi="Times New Roman" w:cs="Times New Roman"/>
          <w:noProof/>
        </w:rPr>
        <w:t xml:space="preserve">, 14 </w:t>
      </w:r>
      <w:r w:rsidRPr="00702D77">
        <w:rPr>
          <w:rFonts w:ascii="Times New Roman" w:hAnsi="Times New Roman" w:cs="Times New Roman"/>
          <w:smallCaps/>
          <w:noProof/>
        </w:rPr>
        <w:t>Annual Rev</w:t>
      </w:r>
      <w:r w:rsidR="00A03AA5" w:rsidRPr="00702D77">
        <w:rPr>
          <w:rFonts w:ascii="Times New Roman" w:hAnsi="Times New Roman" w:cs="Times New Roman"/>
          <w:smallCaps/>
          <w:noProof/>
        </w:rPr>
        <w:t>.</w:t>
      </w:r>
      <w:r w:rsidRPr="00702D77">
        <w:rPr>
          <w:rFonts w:ascii="Times New Roman" w:hAnsi="Times New Roman" w:cs="Times New Roman"/>
          <w:smallCaps/>
          <w:noProof/>
        </w:rPr>
        <w:t xml:space="preserve"> Econ</w:t>
      </w:r>
      <w:r w:rsidR="00A03AA5" w:rsidRPr="00702D77">
        <w:rPr>
          <w:rFonts w:ascii="Times New Roman" w:hAnsi="Times New Roman" w:cs="Times New Roman"/>
          <w:smallCaps/>
          <w:noProof/>
        </w:rPr>
        <w:t>. 205</w:t>
      </w:r>
      <w:r w:rsidRPr="00702D77">
        <w:rPr>
          <w:rFonts w:ascii="Times New Roman" w:hAnsi="Times New Roman" w:cs="Times New Roman"/>
          <w:noProof/>
        </w:rPr>
        <w:t xml:space="preserve"> (2022).</w:t>
      </w:r>
    </w:p>
  </w:footnote>
  <w:footnote w:id="51">
    <w:p w14:paraId="588635EE" w14:textId="77777777" w:rsidR="007D215A" w:rsidRPr="00702D77" w:rsidRDefault="007D215A" w:rsidP="007D215A">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noProof/>
        </w:rPr>
        <w:t xml:space="preserve">Meredith Rathbone, et al., </w:t>
      </w:r>
      <w:r w:rsidRPr="00702D77">
        <w:rPr>
          <w:rFonts w:ascii="Times New Roman" w:hAnsi="Times New Roman" w:cs="Times New Roman"/>
          <w:i/>
          <w:noProof/>
        </w:rPr>
        <w:t>Sanctions, Sanctions Everywhere: Forging A Path through Complex Transnational Sanctions Laws</w:t>
      </w:r>
      <w:r w:rsidRPr="00702D77">
        <w:rPr>
          <w:rFonts w:ascii="Times New Roman" w:hAnsi="Times New Roman" w:cs="Times New Roman"/>
          <w:noProof/>
        </w:rPr>
        <w:t xml:space="preserve">, 44 </w:t>
      </w:r>
      <w:r w:rsidRPr="00702D77">
        <w:rPr>
          <w:rFonts w:ascii="Times New Roman" w:hAnsi="Times New Roman" w:cs="Times New Roman"/>
          <w:smallCaps/>
          <w:noProof/>
        </w:rPr>
        <w:t>Geo. J. Int'l L. 1055</w:t>
      </w:r>
      <w:r w:rsidRPr="00702D77">
        <w:rPr>
          <w:rFonts w:ascii="Times New Roman" w:hAnsi="Times New Roman" w:cs="Times New Roman"/>
          <w:noProof/>
        </w:rPr>
        <w:t>, 1057 (2012).</w:t>
      </w:r>
    </w:p>
  </w:footnote>
  <w:footnote w:id="52">
    <w:p w14:paraId="61169575" w14:textId="319E861D"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noProof/>
        </w:rPr>
        <w:t xml:space="preserve">Matthew Moran &amp; Daniel Salisbury, </w:t>
      </w:r>
      <w:r w:rsidRPr="00702D77">
        <w:rPr>
          <w:rFonts w:ascii="Times New Roman" w:hAnsi="Times New Roman" w:cs="Times New Roman"/>
          <w:i/>
          <w:noProof/>
        </w:rPr>
        <w:t xml:space="preserve">Sanctions and the </w:t>
      </w:r>
      <w:r w:rsidR="00DD080E" w:rsidRPr="00702D77">
        <w:rPr>
          <w:rFonts w:ascii="Times New Roman" w:hAnsi="Times New Roman" w:cs="Times New Roman"/>
          <w:i/>
          <w:noProof/>
        </w:rPr>
        <w:t>I</w:t>
      </w:r>
      <w:r w:rsidRPr="00702D77">
        <w:rPr>
          <w:rFonts w:ascii="Times New Roman" w:hAnsi="Times New Roman" w:cs="Times New Roman"/>
          <w:i/>
          <w:noProof/>
        </w:rPr>
        <w:t xml:space="preserve">nsurance </w:t>
      </w:r>
      <w:r w:rsidR="00DD080E" w:rsidRPr="00702D77">
        <w:rPr>
          <w:rFonts w:ascii="Times New Roman" w:hAnsi="Times New Roman" w:cs="Times New Roman"/>
          <w:i/>
          <w:noProof/>
        </w:rPr>
        <w:t>I</w:t>
      </w:r>
      <w:r w:rsidRPr="00702D77">
        <w:rPr>
          <w:rFonts w:ascii="Times New Roman" w:hAnsi="Times New Roman" w:cs="Times New Roman"/>
          <w:i/>
          <w:noProof/>
        </w:rPr>
        <w:t xml:space="preserve">ndustry: </w:t>
      </w:r>
      <w:r w:rsidR="00DD080E" w:rsidRPr="00702D77">
        <w:rPr>
          <w:rFonts w:ascii="Times New Roman" w:hAnsi="Times New Roman" w:cs="Times New Roman"/>
          <w:i/>
          <w:noProof/>
        </w:rPr>
        <w:t>C</w:t>
      </w:r>
      <w:r w:rsidRPr="00702D77">
        <w:rPr>
          <w:rFonts w:ascii="Times New Roman" w:hAnsi="Times New Roman" w:cs="Times New Roman"/>
          <w:i/>
          <w:noProof/>
        </w:rPr>
        <w:t xml:space="preserve">hallenges, </w:t>
      </w:r>
      <w:r w:rsidR="00DD080E" w:rsidRPr="00702D77">
        <w:rPr>
          <w:rFonts w:ascii="Times New Roman" w:hAnsi="Times New Roman" w:cs="Times New Roman"/>
          <w:i/>
          <w:noProof/>
        </w:rPr>
        <w:t>R</w:t>
      </w:r>
      <w:r w:rsidRPr="00702D77">
        <w:rPr>
          <w:rFonts w:ascii="Times New Roman" w:hAnsi="Times New Roman" w:cs="Times New Roman"/>
          <w:i/>
          <w:noProof/>
        </w:rPr>
        <w:t xml:space="preserve">isks and </w:t>
      </w:r>
      <w:r w:rsidR="00DD080E" w:rsidRPr="00702D77">
        <w:rPr>
          <w:rFonts w:ascii="Times New Roman" w:hAnsi="Times New Roman" w:cs="Times New Roman"/>
          <w:i/>
          <w:noProof/>
        </w:rPr>
        <w:t>O</w:t>
      </w:r>
      <w:r w:rsidRPr="00702D77">
        <w:rPr>
          <w:rFonts w:ascii="Times New Roman" w:hAnsi="Times New Roman" w:cs="Times New Roman"/>
          <w:i/>
          <w:noProof/>
        </w:rPr>
        <w:t>pportunities</w:t>
      </w:r>
      <w:r w:rsidRPr="00702D77">
        <w:rPr>
          <w:rFonts w:ascii="Times New Roman" w:hAnsi="Times New Roman" w:cs="Times New Roman"/>
          <w:noProof/>
        </w:rPr>
        <w:t xml:space="preserve">, 16 </w:t>
      </w:r>
      <w:r w:rsidRPr="00702D77">
        <w:rPr>
          <w:rFonts w:ascii="Times New Roman" w:hAnsi="Times New Roman" w:cs="Times New Roman"/>
          <w:smallCaps/>
          <w:noProof/>
        </w:rPr>
        <w:t xml:space="preserve">Business </w:t>
      </w:r>
      <w:r w:rsidR="00DD080E" w:rsidRPr="00702D77">
        <w:rPr>
          <w:rFonts w:ascii="Times New Roman" w:hAnsi="Times New Roman" w:cs="Times New Roman"/>
          <w:smallCaps/>
          <w:noProof/>
        </w:rPr>
        <w:t>&amp;</w:t>
      </w:r>
      <w:r w:rsidRPr="00702D77">
        <w:rPr>
          <w:rFonts w:ascii="Times New Roman" w:hAnsi="Times New Roman" w:cs="Times New Roman"/>
          <w:smallCaps/>
          <w:noProof/>
        </w:rPr>
        <w:t xml:space="preserve"> Politics</w:t>
      </w:r>
      <w:r w:rsidR="00DD080E" w:rsidRPr="00702D77">
        <w:rPr>
          <w:rFonts w:ascii="Times New Roman" w:hAnsi="Times New Roman" w:cs="Times New Roman"/>
          <w:smallCaps/>
          <w:noProof/>
        </w:rPr>
        <w:t xml:space="preserve"> 429</w:t>
      </w:r>
      <w:r w:rsidRPr="00702D77">
        <w:rPr>
          <w:rFonts w:ascii="Times New Roman" w:hAnsi="Times New Roman" w:cs="Times New Roman"/>
          <w:noProof/>
        </w:rPr>
        <w:t>, 431 (2014).</w:t>
      </w:r>
    </w:p>
  </w:footnote>
  <w:footnote w:id="53">
    <w:p w14:paraId="3A708E22" w14:textId="5BB365B7"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DD080E" w:rsidRPr="00702D77">
        <w:rPr>
          <w:rFonts w:ascii="Times New Roman" w:hAnsi="Times New Roman" w:cs="Times New Roman"/>
          <w:noProof/>
        </w:rPr>
        <w:t xml:space="preserve">Meredith Rathbone, et al., </w:t>
      </w:r>
      <w:r w:rsidR="00DD080E" w:rsidRPr="00702D77">
        <w:rPr>
          <w:rFonts w:ascii="Times New Roman" w:hAnsi="Times New Roman" w:cs="Times New Roman"/>
          <w:i/>
          <w:noProof/>
        </w:rPr>
        <w:t>Sanctions, Sanctions Everywhere: Forging A Path through Complex Transnational Sanctions Laws</w:t>
      </w:r>
      <w:r w:rsidR="00DD080E" w:rsidRPr="00702D77">
        <w:rPr>
          <w:rFonts w:ascii="Times New Roman" w:hAnsi="Times New Roman" w:cs="Times New Roman"/>
          <w:noProof/>
        </w:rPr>
        <w:t xml:space="preserve">, 44 </w:t>
      </w:r>
      <w:r w:rsidR="00DD080E" w:rsidRPr="00702D77">
        <w:rPr>
          <w:rFonts w:ascii="Times New Roman" w:hAnsi="Times New Roman" w:cs="Times New Roman"/>
          <w:smallCaps/>
          <w:noProof/>
        </w:rPr>
        <w:t>Geo. J. Int'l L. 1055</w:t>
      </w:r>
      <w:r w:rsidRPr="00702D77">
        <w:rPr>
          <w:rFonts w:ascii="Times New Roman" w:hAnsi="Times New Roman" w:cs="Times New Roman"/>
          <w:noProof/>
        </w:rPr>
        <w:t>, 1063-64 (2012).</w:t>
      </w:r>
    </w:p>
  </w:footnote>
  <w:footnote w:id="54">
    <w:p w14:paraId="0B098605" w14:textId="1A858C05"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DD080E" w:rsidRPr="00702D77">
        <w:rPr>
          <w:rFonts w:ascii="Times New Roman" w:hAnsi="Times New Roman" w:cs="Times New Roman"/>
          <w:noProof/>
        </w:rPr>
        <w:t xml:space="preserve">Meredith Rathbone, et al., </w:t>
      </w:r>
      <w:r w:rsidR="00DD080E" w:rsidRPr="00702D77">
        <w:rPr>
          <w:rFonts w:ascii="Times New Roman" w:hAnsi="Times New Roman" w:cs="Times New Roman"/>
          <w:i/>
          <w:noProof/>
        </w:rPr>
        <w:t>Sanctions, Sanctions Everywhere: Forging A Path through Complex Transnational Sanctions Laws</w:t>
      </w:r>
      <w:r w:rsidR="00DD080E" w:rsidRPr="00702D77">
        <w:rPr>
          <w:rFonts w:ascii="Times New Roman" w:hAnsi="Times New Roman" w:cs="Times New Roman"/>
          <w:noProof/>
        </w:rPr>
        <w:t xml:space="preserve">, 44 </w:t>
      </w:r>
      <w:r w:rsidR="00DD080E" w:rsidRPr="00702D77">
        <w:rPr>
          <w:rFonts w:ascii="Times New Roman" w:hAnsi="Times New Roman" w:cs="Times New Roman"/>
          <w:smallCaps/>
          <w:noProof/>
        </w:rPr>
        <w:t>Geo. J. Int'l L. 1055</w:t>
      </w:r>
      <w:r w:rsidR="00DD080E" w:rsidRPr="00702D77">
        <w:rPr>
          <w:rFonts w:ascii="Times New Roman" w:hAnsi="Times New Roman" w:cs="Times New Roman"/>
          <w:noProof/>
        </w:rPr>
        <w:t>, 1063-64 (2012).</w:t>
      </w:r>
    </w:p>
  </w:footnote>
  <w:footnote w:id="55">
    <w:p w14:paraId="0767353A" w14:textId="0BD4F91A"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DD080E" w:rsidRPr="00702D77">
        <w:rPr>
          <w:rFonts w:ascii="Times New Roman" w:hAnsi="Times New Roman" w:cs="Times New Roman"/>
          <w:noProof/>
        </w:rPr>
        <w:t xml:space="preserve">Meredith Rathbone, et al., </w:t>
      </w:r>
      <w:r w:rsidR="00DD080E" w:rsidRPr="00702D77">
        <w:rPr>
          <w:rFonts w:ascii="Times New Roman" w:hAnsi="Times New Roman" w:cs="Times New Roman"/>
          <w:i/>
          <w:noProof/>
        </w:rPr>
        <w:t>Sanctions, Sanctions Everywhere: Forging A Path through Complex Transnational Sanctions Laws</w:t>
      </w:r>
      <w:r w:rsidR="00DD080E" w:rsidRPr="00702D77">
        <w:rPr>
          <w:rFonts w:ascii="Times New Roman" w:hAnsi="Times New Roman" w:cs="Times New Roman"/>
          <w:noProof/>
        </w:rPr>
        <w:t xml:space="preserve">, 44 </w:t>
      </w:r>
      <w:r w:rsidR="00DD080E" w:rsidRPr="00702D77">
        <w:rPr>
          <w:rFonts w:ascii="Times New Roman" w:hAnsi="Times New Roman" w:cs="Times New Roman"/>
          <w:smallCaps/>
          <w:noProof/>
        </w:rPr>
        <w:t>Geo. J. Int'l L. 1055</w:t>
      </w:r>
      <w:r w:rsidR="00DD080E" w:rsidRPr="00702D77">
        <w:rPr>
          <w:rFonts w:ascii="Times New Roman" w:hAnsi="Times New Roman" w:cs="Times New Roman"/>
          <w:noProof/>
        </w:rPr>
        <w:t>,</w:t>
      </w:r>
      <w:r w:rsidRPr="00702D77">
        <w:rPr>
          <w:rFonts w:ascii="Times New Roman" w:hAnsi="Times New Roman" w:cs="Times New Roman"/>
          <w:noProof/>
        </w:rPr>
        <w:t xml:space="preserve"> 1066</w:t>
      </w:r>
      <w:r w:rsidR="00DD080E" w:rsidRPr="00702D77">
        <w:rPr>
          <w:rFonts w:ascii="Times New Roman" w:hAnsi="Times New Roman" w:cs="Times New Roman"/>
          <w:noProof/>
        </w:rPr>
        <w:t xml:space="preserve"> (2012)</w:t>
      </w:r>
      <w:r w:rsidRPr="00702D77">
        <w:rPr>
          <w:rFonts w:ascii="Times New Roman" w:hAnsi="Times New Roman" w:cs="Times New Roman"/>
          <w:noProof/>
        </w:rPr>
        <w:t>.</w:t>
      </w:r>
    </w:p>
  </w:footnote>
  <w:footnote w:id="56">
    <w:p w14:paraId="1D71A985" w14:textId="1768ADEB"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DD080E" w:rsidRPr="00702D77">
        <w:rPr>
          <w:rFonts w:ascii="Times New Roman" w:hAnsi="Times New Roman" w:cs="Times New Roman"/>
          <w:noProof/>
        </w:rPr>
        <w:t xml:space="preserve">Meredith Rathbone, et al., </w:t>
      </w:r>
      <w:r w:rsidR="00DD080E" w:rsidRPr="00702D77">
        <w:rPr>
          <w:rFonts w:ascii="Times New Roman" w:hAnsi="Times New Roman" w:cs="Times New Roman"/>
          <w:i/>
          <w:noProof/>
        </w:rPr>
        <w:t>Sanctions, Sanctions Everywhere: Forging A Path through Complex Transnational Sanctions Laws</w:t>
      </w:r>
      <w:r w:rsidR="00DD080E" w:rsidRPr="00702D77">
        <w:rPr>
          <w:rFonts w:ascii="Times New Roman" w:hAnsi="Times New Roman" w:cs="Times New Roman"/>
          <w:noProof/>
        </w:rPr>
        <w:t xml:space="preserve">, 44 </w:t>
      </w:r>
      <w:r w:rsidR="00DD080E" w:rsidRPr="00702D77">
        <w:rPr>
          <w:rFonts w:ascii="Times New Roman" w:hAnsi="Times New Roman" w:cs="Times New Roman"/>
          <w:smallCaps/>
          <w:noProof/>
        </w:rPr>
        <w:t>Geo. J. Int'l L. 1055</w:t>
      </w:r>
      <w:r w:rsidRPr="00702D77">
        <w:rPr>
          <w:rFonts w:ascii="Times New Roman" w:hAnsi="Times New Roman" w:cs="Times New Roman"/>
          <w:noProof/>
        </w:rPr>
        <w:t>, 1064</w:t>
      </w:r>
      <w:r w:rsidR="00DD080E" w:rsidRPr="00702D77">
        <w:rPr>
          <w:rFonts w:ascii="Times New Roman" w:hAnsi="Times New Roman" w:cs="Times New Roman"/>
          <w:noProof/>
        </w:rPr>
        <w:t xml:space="preserve"> (2012)</w:t>
      </w:r>
      <w:r w:rsidRPr="00702D77">
        <w:rPr>
          <w:rFonts w:ascii="Times New Roman" w:hAnsi="Times New Roman" w:cs="Times New Roman"/>
          <w:noProof/>
        </w:rPr>
        <w:t>.</w:t>
      </w:r>
    </w:p>
  </w:footnote>
  <w:footnote w:id="57">
    <w:p w14:paraId="2C8116AE" w14:textId="2956C0D4"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DD080E" w:rsidRPr="00702D77">
        <w:rPr>
          <w:rFonts w:ascii="Times New Roman" w:hAnsi="Times New Roman" w:cs="Times New Roman"/>
          <w:noProof/>
        </w:rPr>
        <w:t xml:space="preserve">Matthew Moran &amp; Daniel Salisbury, </w:t>
      </w:r>
      <w:r w:rsidR="00DD080E" w:rsidRPr="00702D77">
        <w:rPr>
          <w:rFonts w:ascii="Times New Roman" w:hAnsi="Times New Roman" w:cs="Times New Roman"/>
          <w:i/>
          <w:noProof/>
        </w:rPr>
        <w:t>Sanctions and the Insurance Industry: Challenges, Risks and Opportunities</w:t>
      </w:r>
      <w:r w:rsidR="00DD080E" w:rsidRPr="00702D77">
        <w:rPr>
          <w:rFonts w:ascii="Times New Roman" w:hAnsi="Times New Roman" w:cs="Times New Roman"/>
          <w:noProof/>
        </w:rPr>
        <w:t xml:space="preserve">, 16 </w:t>
      </w:r>
      <w:r w:rsidR="00DD080E" w:rsidRPr="00702D77">
        <w:rPr>
          <w:rFonts w:ascii="Times New Roman" w:hAnsi="Times New Roman" w:cs="Times New Roman"/>
          <w:smallCaps/>
          <w:noProof/>
        </w:rPr>
        <w:t>Business &amp; Politics 429</w:t>
      </w:r>
      <w:r w:rsidR="00DD080E" w:rsidRPr="00702D77">
        <w:rPr>
          <w:rFonts w:ascii="Times New Roman" w:hAnsi="Times New Roman" w:cs="Times New Roman"/>
          <w:noProof/>
        </w:rPr>
        <w:t>, 431 (2014).</w:t>
      </w:r>
    </w:p>
  </w:footnote>
  <w:footnote w:id="58">
    <w:p w14:paraId="6F4FD000" w14:textId="5876C301"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DD080E" w:rsidRPr="00702D77">
        <w:rPr>
          <w:rFonts w:ascii="Times New Roman" w:hAnsi="Times New Roman" w:cs="Times New Roman"/>
          <w:noProof/>
        </w:rPr>
        <w:t xml:space="preserve">Meredith Rathbone, et al., </w:t>
      </w:r>
      <w:r w:rsidR="00DD080E" w:rsidRPr="00702D77">
        <w:rPr>
          <w:rFonts w:ascii="Times New Roman" w:hAnsi="Times New Roman" w:cs="Times New Roman"/>
          <w:i/>
          <w:noProof/>
        </w:rPr>
        <w:t>Sanctions, Sanctions Everywhere: Forging A Path through Complex Transnational Sanctions Laws</w:t>
      </w:r>
      <w:r w:rsidR="00DD080E" w:rsidRPr="00702D77">
        <w:rPr>
          <w:rFonts w:ascii="Times New Roman" w:hAnsi="Times New Roman" w:cs="Times New Roman"/>
          <w:noProof/>
        </w:rPr>
        <w:t xml:space="preserve">, 44 </w:t>
      </w:r>
      <w:r w:rsidR="00DD080E" w:rsidRPr="00702D77">
        <w:rPr>
          <w:rFonts w:ascii="Times New Roman" w:hAnsi="Times New Roman" w:cs="Times New Roman"/>
          <w:smallCaps/>
          <w:noProof/>
        </w:rPr>
        <w:t>Geo. J. Int'l L. 1055</w:t>
      </w:r>
      <w:r w:rsidR="00DD080E" w:rsidRPr="00702D77">
        <w:rPr>
          <w:rFonts w:ascii="Times New Roman" w:hAnsi="Times New Roman" w:cs="Times New Roman"/>
          <w:noProof/>
        </w:rPr>
        <w:t>, 1063-64 (2012)</w:t>
      </w:r>
      <w:r w:rsidRPr="00702D77">
        <w:rPr>
          <w:rFonts w:ascii="Times New Roman" w:hAnsi="Times New Roman" w:cs="Times New Roman"/>
          <w:noProof/>
        </w:rPr>
        <w:t>.</w:t>
      </w:r>
    </w:p>
  </w:footnote>
  <w:footnote w:id="59">
    <w:p w14:paraId="63EB7214" w14:textId="79721312"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DD080E" w:rsidRPr="00702D77">
        <w:rPr>
          <w:rFonts w:ascii="Times New Roman" w:hAnsi="Times New Roman" w:cs="Times New Roman"/>
          <w:noProof/>
        </w:rPr>
        <w:t xml:space="preserve">Meredith Rathbone, et al., </w:t>
      </w:r>
      <w:r w:rsidR="00DD080E" w:rsidRPr="00702D77">
        <w:rPr>
          <w:rFonts w:ascii="Times New Roman" w:hAnsi="Times New Roman" w:cs="Times New Roman"/>
          <w:i/>
          <w:noProof/>
        </w:rPr>
        <w:t>Sanctions, Sanctions Everywhere: Forging A Path through Complex Transnational Sanctions Laws</w:t>
      </w:r>
      <w:r w:rsidR="00DD080E" w:rsidRPr="00702D77">
        <w:rPr>
          <w:rFonts w:ascii="Times New Roman" w:hAnsi="Times New Roman" w:cs="Times New Roman"/>
          <w:noProof/>
        </w:rPr>
        <w:t xml:space="preserve">, 44 </w:t>
      </w:r>
      <w:r w:rsidR="00DD080E" w:rsidRPr="00702D77">
        <w:rPr>
          <w:rFonts w:ascii="Times New Roman" w:hAnsi="Times New Roman" w:cs="Times New Roman"/>
          <w:smallCaps/>
          <w:noProof/>
        </w:rPr>
        <w:t>Geo. J. Int'l L. 1055</w:t>
      </w:r>
      <w:r w:rsidRPr="00702D77">
        <w:rPr>
          <w:rFonts w:ascii="Times New Roman" w:hAnsi="Times New Roman" w:cs="Times New Roman"/>
          <w:noProof/>
        </w:rPr>
        <w:t>, 1058</w:t>
      </w:r>
      <w:r w:rsidR="00DD080E" w:rsidRPr="00702D77">
        <w:rPr>
          <w:rFonts w:ascii="Times New Roman" w:hAnsi="Times New Roman" w:cs="Times New Roman"/>
          <w:noProof/>
        </w:rPr>
        <w:t xml:space="preserve"> (2012)</w:t>
      </w:r>
      <w:r w:rsidRPr="00702D77">
        <w:rPr>
          <w:rFonts w:ascii="Times New Roman" w:hAnsi="Times New Roman" w:cs="Times New Roman"/>
          <w:noProof/>
        </w:rPr>
        <w:t>.</w:t>
      </w:r>
    </w:p>
  </w:footnote>
  <w:footnote w:id="60">
    <w:p w14:paraId="5A8460A0" w14:textId="258BB882"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DD080E" w:rsidRPr="00702D77">
        <w:rPr>
          <w:rFonts w:ascii="Times New Roman" w:hAnsi="Times New Roman" w:cs="Times New Roman"/>
          <w:smallCaps/>
        </w:rPr>
        <w:t>Specially Designated Nationals and Blocked Persons List (SDN) Human Readable Lists</w:t>
      </w:r>
      <w:r w:rsidR="00DD080E" w:rsidRPr="00702D77">
        <w:rPr>
          <w:rFonts w:ascii="Times New Roman" w:hAnsi="Times New Roman" w:cs="Times New Roman"/>
        </w:rPr>
        <w:t xml:space="preserve">, </w:t>
      </w:r>
      <w:r w:rsidRPr="00702D77">
        <w:rPr>
          <w:rFonts w:ascii="Times New Roman" w:hAnsi="Times New Roman" w:cs="Times New Roman"/>
        </w:rPr>
        <w:t>https://www.treasury.gov/ofac/downloads/sdnlist.pdf</w:t>
      </w:r>
    </w:p>
  </w:footnote>
  <w:footnote w:id="61">
    <w:p w14:paraId="237BC187" w14:textId="2E8877C0"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DD080E" w:rsidRPr="00702D77">
        <w:rPr>
          <w:rFonts w:ascii="Times New Roman" w:hAnsi="Times New Roman" w:cs="Times New Roman"/>
          <w:noProof/>
        </w:rPr>
        <w:t xml:space="preserve">Meredith Rathbone, et al., </w:t>
      </w:r>
      <w:r w:rsidR="00DD080E" w:rsidRPr="00702D77">
        <w:rPr>
          <w:rFonts w:ascii="Times New Roman" w:hAnsi="Times New Roman" w:cs="Times New Roman"/>
          <w:i/>
          <w:noProof/>
        </w:rPr>
        <w:t>Sanctions, Sanctions Everywhere: Forging A Path through Complex Transnational Sanctions Laws</w:t>
      </w:r>
      <w:r w:rsidR="00DD080E" w:rsidRPr="00702D77">
        <w:rPr>
          <w:rFonts w:ascii="Times New Roman" w:hAnsi="Times New Roman" w:cs="Times New Roman"/>
          <w:noProof/>
        </w:rPr>
        <w:t xml:space="preserve">, 44 </w:t>
      </w:r>
      <w:r w:rsidR="00DD080E" w:rsidRPr="00702D77">
        <w:rPr>
          <w:rFonts w:ascii="Times New Roman" w:hAnsi="Times New Roman" w:cs="Times New Roman"/>
          <w:smallCaps/>
          <w:noProof/>
        </w:rPr>
        <w:t>Geo. J. Int'l L. 1055</w:t>
      </w:r>
      <w:r w:rsidRPr="00702D77">
        <w:rPr>
          <w:rFonts w:ascii="Times New Roman" w:hAnsi="Times New Roman" w:cs="Times New Roman"/>
          <w:noProof/>
        </w:rPr>
        <w:t>, 1058 (2012).</w:t>
      </w:r>
    </w:p>
  </w:footnote>
  <w:footnote w:id="62">
    <w:p w14:paraId="5DBC24FE" w14:textId="481E2046"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DD080E" w:rsidRPr="00702D77">
        <w:rPr>
          <w:rFonts w:ascii="Times New Roman" w:hAnsi="Times New Roman" w:cs="Times New Roman"/>
          <w:noProof/>
        </w:rPr>
        <w:t xml:space="preserve">Meredith Rathbone, et al., </w:t>
      </w:r>
      <w:r w:rsidR="00DD080E" w:rsidRPr="00702D77">
        <w:rPr>
          <w:rFonts w:ascii="Times New Roman" w:hAnsi="Times New Roman" w:cs="Times New Roman"/>
          <w:i/>
          <w:noProof/>
        </w:rPr>
        <w:t>Sanctions, Sanctions Everywhere: Forging A Path through Complex Transnational Sanctions Laws</w:t>
      </w:r>
      <w:r w:rsidR="00DD080E" w:rsidRPr="00702D77">
        <w:rPr>
          <w:rFonts w:ascii="Times New Roman" w:hAnsi="Times New Roman" w:cs="Times New Roman"/>
          <w:noProof/>
        </w:rPr>
        <w:t xml:space="preserve">, 44 </w:t>
      </w:r>
      <w:r w:rsidR="00DD080E" w:rsidRPr="00702D77">
        <w:rPr>
          <w:rFonts w:ascii="Times New Roman" w:hAnsi="Times New Roman" w:cs="Times New Roman"/>
          <w:smallCaps/>
          <w:noProof/>
        </w:rPr>
        <w:t>Geo. J. Int'l L. 1055</w:t>
      </w:r>
      <w:r w:rsidRPr="00702D77">
        <w:rPr>
          <w:rFonts w:ascii="Times New Roman" w:hAnsi="Times New Roman" w:cs="Times New Roman"/>
          <w:noProof/>
        </w:rPr>
        <w:t>, 1061</w:t>
      </w:r>
      <w:r w:rsidR="00DD080E" w:rsidRPr="00702D77">
        <w:rPr>
          <w:rFonts w:ascii="Times New Roman" w:hAnsi="Times New Roman" w:cs="Times New Roman"/>
          <w:noProof/>
        </w:rPr>
        <w:t xml:space="preserve"> (2012)</w:t>
      </w:r>
      <w:r w:rsidRPr="00702D77">
        <w:rPr>
          <w:rFonts w:ascii="Times New Roman" w:hAnsi="Times New Roman" w:cs="Times New Roman"/>
          <w:noProof/>
        </w:rPr>
        <w:t>.</w:t>
      </w:r>
    </w:p>
  </w:footnote>
  <w:footnote w:id="63">
    <w:p w14:paraId="15E41305" w14:textId="6E643FBB"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DD080E" w:rsidRPr="00702D77">
        <w:rPr>
          <w:rFonts w:ascii="Times New Roman" w:hAnsi="Times New Roman" w:cs="Times New Roman"/>
          <w:noProof/>
        </w:rPr>
        <w:t xml:space="preserve">Meredith Rathbone, et al., </w:t>
      </w:r>
      <w:r w:rsidR="00DD080E" w:rsidRPr="00702D77">
        <w:rPr>
          <w:rFonts w:ascii="Times New Roman" w:hAnsi="Times New Roman" w:cs="Times New Roman"/>
          <w:i/>
          <w:noProof/>
        </w:rPr>
        <w:t>Sanctions, Sanctions Everywhere: Forging A Path through Complex Transnational Sanctions Laws</w:t>
      </w:r>
      <w:r w:rsidR="00DD080E" w:rsidRPr="00702D77">
        <w:rPr>
          <w:rFonts w:ascii="Times New Roman" w:hAnsi="Times New Roman" w:cs="Times New Roman"/>
          <w:noProof/>
        </w:rPr>
        <w:t xml:space="preserve">, 44 </w:t>
      </w:r>
      <w:r w:rsidR="00DD080E" w:rsidRPr="00702D77">
        <w:rPr>
          <w:rFonts w:ascii="Times New Roman" w:hAnsi="Times New Roman" w:cs="Times New Roman"/>
          <w:smallCaps/>
          <w:noProof/>
        </w:rPr>
        <w:t>Geo. J. Int'l L. 1055</w:t>
      </w:r>
      <w:r w:rsidR="00DD080E" w:rsidRPr="00702D77">
        <w:rPr>
          <w:rFonts w:ascii="Times New Roman" w:hAnsi="Times New Roman" w:cs="Times New Roman"/>
          <w:noProof/>
        </w:rPr>
        <w:t>, 1061 (2012).</w:t>
      </w:r>
    </w:p>
  </w:footnote>
  <w:footnote w:id="64">
    <w:p w14:paraId="69BA6C1F" w14:textId="423A7D26"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DD080E" w:rsidRPr="00702D77">
        <w:rPr>
          <w:rFonts w:ascii="Times New Roman" w:hAnsi="Times New Roman" w:cs="Times New Roman"/>
          <w:noProof/>
        </w:rPr>
        <w:t xml:space="preserve">Meredith Rathbone, et al., </w:t>
      </w:r>
      <w:r w:rsidR="00DD080E" w:rsidRPr="00702D77">
        <w:rPr>
          <w:rFonts w:ascii="Times New Roman" w:hAnsi="Times New Roman" w:cs="Times New Roman"/>
          <w:i/>
          <w:noProof/>
        </w:rPr>
        <w:t>Sanctions, Sanctions Everywhere: Forging A Path through Complex Transnational Sanctions Laws</w:t>
      </w:r>
      <w:r w:rsidR="00DD080E" w:rsidRPr="00702D77">
        <w:rPr>
          <w:rFonts w:ascii="Times New Roman" w:hAnsi="Times New Roman" w:cs="Times New Roman"/>
          <w:noProof/>
        </w:rPr>
        <w:t xml:space="preserve">, 44 </w:t>
      </w:r>
      <w:r w:rsidR="00DD080E" w:rsidRPr="00702D77">
        <w:rPr>
          <w:rFonts w:ascii="Times New Roman" w:hAnsi="Times New Roman" w:cs="Times New Roman"/>
          <w:smallCaps/>
          <w:noProof/>
        </w:rPr>
        <w:t>Geo. J. Int'l L. 1055</w:t>
      </w:r>
      <w:r w:rsidR="00DD080E" w:rsidRPr="00702D77">
        <w:rPr>
          <w:rFonts w:ascii="Times New Roman" w:hAnsi="Times New Roman" w:cs="Times New Roman"/>
          <w:noProof/>
        </w:rPr>
        <w:t>,</w:t>
      </w:r>
      <w:r w:rsidRPr="00702D77">
        <w:rPr>
          <w:rFonts w:ascii="Times New Roman" w:hAnsi="Times New Roman" w:cs="Times New Roman"/>
          <w:noProof/>
        </w:rPr>
        <w:t xml:space="preserve"> 1070</w:t>
      </w:r>
      <w:r w:rsidR="00DD080E" w:rsidRPr="00702D77">
        <w:rPr>
          <w:rFonts w:ascii="Times New Roman" w:hAnsi="Times New Roman" w:cs="Times New Roman"/>
          <w:noProof/>
        </w:rPr>
        <w:t xml:space="preserve"> (2012)</w:t>
      </w:r>
      <w:r w:rsidRPr="00702D77">
        <w:rPr>
          <w:rFonts w:ascii="Times New Roman" w:hAnsi="Times New Roman" w:cs="Times New Roman"/>
          <w:noProof/>
        </w:rPr>
        <w:t>.</w:t>
      </w:r>
    </w:p>
  </w:footnote>
  <w:footnote w:id="65">
    <w:p w14:paraId="2FD2E224" w14:textId="3470F547"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noProof/>
        </w:rPr>
        <w:t xml:space="preserve">Patrick CR Terry, </w:t>
      </w:r>
      <w:r w:rsidRPr="00702D77">
        <w:rPr>
          <w:rFonts w:ascii="Times New Roman" w:hAnsi="Times New Roman" w:cs="Times New Roman"/>
          <w:i/>
          <w:noProof/>
        </w:rPr>
        <w:t xml:space="preserve">Enforcing US </w:t>
      </w:r>
      <w:r w:rsidR="00DD080E" w:rsidRPr="00702D77">
        <w:rPr>
          <w:rFonts w:ascii="Times New Roman" w:hAnsi="Times New Roman" w:cs="Times New Roman"/>
          <w:i/>
          <w:noProof/>
        </w:rPr>
        <w:t>F</w:t>
      </w:r>
      <w:r w:rsidRPr="00702D77">
        <w:rPr>
          <w:rFonts w:ascii="Times New Roman" w:hAnsi="Times New Roman" w:cs="Times New Roman"/>
          <w:i/>
          <w:noProof/>
        </w:rPr>
        <w:t xml:space="preserve">oreign </w:t>
      </w:r>
      <w:r w:rsidR="009B4B7B" w:rsidRPr="00702D77">
        <w:rPr>
          <w:rFonts w:ascii="Times New Roman" w:hAnsi="Times New Roman" w:cs="Times New Roman"/>
          <w:i/>
          <w:noProof/>
        </w:rPr>
        <w:t>P</w:t>
      </w:r>
      <w:r w:rsidRPr="00702D77">
        <w:rPr>
          <w:rFonts w:ascii="Times New Roman" w:hAnsi="Times New Roman" w:cs="Times New Roman"/>
          <w:i/>
          <w:noProof/>
        </w:rPr>
        <w:t xml:space="preserve">olicy by </w:t>
      </w:r>
      <w:r w:rsidR="009B4B7B" w:rsidRPr="00702D77">
        <w:rPr>
          <w:rFonts w:ascii="Times New Roman" w:hAnsi="Times New Roman" w:cs="Times New Roman"/>
          <w:i/>
          <w:noProof/>
        </w:rPr>
        <w:t>I</w:t>
      </w:r>
      <w:r w:rsidRPr="00702D77">
        <w:rPr>
          <w:rFonts w:ascii="Times New Roman" w:hAnsi="Times New Roman" w:cs="Times New Roman"/>
          <w:i/>
          <w:noProof/>
        </w:rPr>
        <w:t xml:space="preserve">mposing </w:t>
      </w:r>
      <w:r w:rsidR="009B4B7B" w:rsidRPr="00702D77">
        <w:rPr>
          <w:rFonts w:ascii="Times New Roman" w:hAnsi="Times New Roman" w:cs="Times New Roman"/>
          <w:i/>
          <w:noProof/>
        </w:rPr>
        <w:t>U</w:t>
      </w:r>
      <w:r w:rsidRPr="00702D77">
        <w:rPr>
          <w:rFonts w:ascii="Times New Roman" w:hAnsi="Times New Roman" w:cs="Times New Roman"/>
          <w:i/>
          <w:noProof/>
        </w:rPr>
        <w:t xml:space="preserve">nilateral </w:t>
      </w:r>
      <w:r w:rsidR="009B4B7B" w:rsidRPr="00702D77">
        <w:rPr>
          <w:rFonts w:ascii="Times New Roman" w:hAnsi="Times New Roman" w:cs="Times New Roman"/>
          <w:i/>
          <w:noProof/>
        </w:rPr>
        <w:t>S</w:t>
      </w:r>
      <w:r w:rsidRPr="00702D77">
        <w:rPr>
          <w:rFonts w:ascii="Times New Roman" w:hAnsi="Times New Roman" w:cs="Times New Roman"/>
          <w:i/>
          <w:noProof/>
        </w:rPr>
        <w:t xml:space="preserve">econdary </w:t>
      </w:r>
      <w:r w:rsidR="009B4B7B" w:rsidRPr="00702D77">
        <w:rPr>
          <w:rFonts w:ascii="Times New Roman" w:hAnsi="Times New Roman" w:cs="Times New Roman"/>
          <w:i/>
          <w:noProof/>
        </w:rPr>
        <w:t>S</w:t>
      </w:r>
      <w:r w:rsidRPr="00702D77">
        <w:rPr>
          <w:rFonts w:ascii="Times New Roman" w:hAnsi="Times New Roman" w:cs="Times New Roman"/>
          <w:i/>
          <w:noProof/>
        </w:rPr>
        <w:t xml:space="preserve">anctions: Is </w:t>
      </w:r>
      <w:r w:rsidR="009B4B7B" w:rsidRPr="00702D77">
        <w:rPr>
          <w:rFonts w:ascii="Times New Roman" w:hAnsi="Times New Roman" w:cs="Times New Roman"/>
          <w:i/>
          <w:noProof/>
        </w:rPr>
        <w:t>M</w:t>
      </w:r>
      <w:r w:rsidRPr="00702D77">
        <w:rPr>
          <w:rFonts w:ascii="Times New Roman" w:hAnsi="Times New Roman" w:cs="Times New Roman"/>
          <w:i/>
          <w:noProof/>
        </w:rPr>
        <w:t xml:space="preserve">ight </w:t>
      </w:r>
      <w:r w:rsidR="009B4B7B" w:rsidRPr="00702D77">
        <w:rPr>
          <w:rFonts w:ascii="Times New Roman" w:hAnsi="Times New Roman" w:cs="Times New Roman"/>
          <w:i/>
          <w:noProof/>
        </w:rPr>
        <w:t>R</w:t>
      </w:r>
      <w:r w:rsidRPr="00702D77">
        <w:rPr>
          <w:rFonts w:ascii="Times New Roman" w:hAnsi="Times New Roman" w:cs="Times New Roman"/>
          <w:i/>
          <w:noProof/>
        </w:rPr>
        <w:t xml:space="preserve">ight in </w:t>
      </w:r>
      <w:r w:rsidR="009B4B7B" w:rsidRPr="00702D77">
        <w:rPr>
          <w:rFonts w:ascii="Times New Roman" w:hAnsi="Times New Roman" w:cs="Times New Roman"/>
          <w:i/>
          <w:noProof/>
        </w:rPr>
        <w:t>P</w:t>
      </w:r>
      <w:r w:rsidRPr="00702D77">
        <w:rPr>
          <w:rFonts w:ascii="Times New Roman" w:hAnsi="Times New Roman" w:cs="Times New Roman"/>
          <w:i/>
          <w:noProof/>
        </w:rPr>
        <w:t xml:space="preserve">ublic </w:t>
      </w:r>
      <w:r w:rsidR="009B4B7B" w:rsidRPr="00702D77">
        <w:rPr>
          <w:rFonts w:ascii="Times New Roman" w:hAnsi="Times New Roman" w:cs="Times New Roman"/>
          <w:i/>
          <w:noProof/>
        </w:rPr>
        <w:t>I</w:t>
      </w:r>
      <w:r w:rsidRPr="00702D77">
        <w:rPr>
          <w:rFonts w:ascii="Times New Roman" w:hAnsi="Times New Roman" w:cs="Times New Roman"/>
          <w:i/>
          <w:noProof/>
        </w:rPr>
        <w:t xml:space="preserve">nternational </w:t>
      </w:r>
      <w:r w:rsidR="009B4B7B" w:rsidRPr="00702D77">
        <w:rPr>
          <w:rFonts w:ascii="Times New Roman" w:hAnsi="Times New Roman" w:cs="Times New Roman"/>
          <w:i/>
          <w:noProof/>
        </w:rPr>
        <w:t>L</w:t>
      </w:r>
      <w:r w:rsidRPr="00702D77">
        <w:rPr>
          <w:rFonts w:ascii="Times New Roman" w:hAnsi="Times New Roman" w:cs="Times New Roman"/>
          <w:i/>
          <w:noProof/>
        </w:rPr>
        <w:t>aw?</w:t>
      </w:r>
      <w:r w:rsidRPr="00702D77">
        <w:rPr>
          <w:rFonts w:ascii="Times New Roman" w:hAnsi="Times New Roman" w:cs="Times New Roman"/>
          <w:noProof/>
        </w:rPr>
        <w:t xml:space="preserve">, 30 </w:t>
      </w:r>
      <w:r w:rsidRPr="00702D77">
        <w:rPr>
          <w:rFonts w:ascii="Times New Roman" w:hAnsi="Times New Roman" w:cs="Times New Roman"/>
          <w:smallCaps/>
          <w:noProof/>
        </w:rPr>
        <w:t>Wash. Int</w:t>
      </w:r>
      <w:r w:rsidR="009B4B7B" w:rsidRPr="00702D77">
        <w:rPr>
          <w:rFonts w:ascii="Times New Roman" w:hAnsi="Times New Roman" w:cs="Times New Roman"/>
          <w:smallCaps/>
          <w:noProof/>
        </w:rPr>
        <w:t>’</w:t>
      </w:r>
      <w:r w:rsidRPr="00702D77">
        <w:rPr>
          <w:rFonts w:ascii="Times New Roman" w:hAnsi="Times New Roman" w:cs="Times New Roman"/>
          <w:smallCaps/>
          <w:noProof/>
        </w:rPr>
        <w:t>l L</w:t>
      </w:r>
      <w:r w:rsidR="009B4B7B" w:rsidRPr="00702D77">
        <w:rPr>
          <w:rFonts w:ascii="Times New Roman" w:hAnsi="Times New Roman" w:cs="Times New Roman"/>
          <w:smallCaps/>
          <w:noProof/>
        </w:rPr>
        <w:t xml:space="preserve">. </w:t>
      </w:r>
      <w:r w:rsidRPr="00702D77">
        <w:rPr>
          <w:rFonts w:ascii="Times New Roman" w:hAnsi="Times New Roman" w:cs="Times New Roman"/>
          <w:smallCaps/>
          <w:noProof/>
        </w:rPr>
        <w:t>J</w:t>
      </w:r>
      <w:r w:rsidR="009B4B7B" w:rsidRPr="00702D77">
        <w:rPr>
          <w:rFonts w:ascii="Times New Roman" w:hAnsi="Times New Roman" w:cs="Times New Roman"/>
          <w:smallCaps/>
          <w:noProof/>
        </w:rPr>
        <w:t>.</w:t>
      </w:r>
      <w:r w:rsidRPr="00702D77">
        <w:rPr>
          <w:rFonts w:ascii="Times New Roman" w:hAnsi="Times New Roman" w:cs="Times New Roman"/>
          <w:noProof/>
        </w:rPr>
        <w:t xml:space="preserve"> </w:t>
      </w:r>
      <w:r w:rsidR="009B4B7B" w:rsidRPr="00702D77">
        <w:rPr>
          <w:rFonts w:ascii="Times New Roman" w:hAnsi="Times New Roman" w:cs="Times New Roman"/>
          <w:noProof/>
        </w:rPr>
        <w:t xml:space="preserve">1 </w:t>
      </w:r>
      <w:r w:rsidRPr="00702D77">
        <w:rPr>
          <w:rFonts w:ascii="Times New Roman" w:hAnsi="Times New Roman" w:cs="Times New Roman"/>
          <w:noProof/>
        </w:rPr>
        <w:t>(2020).</w:t>
      </w:r>
    </w:p>
  </w:footnote>
  <w:footnote w:id="66">
    <w:p w14:paraId="483A42BD" w14:textId="5EDAB6B7"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9B4B7B" w:rsidRPr="00702D77">
        <w:rPr>
          <w:rFonts w:ascii="Times New Roman" w:hAnsi="Times New Roman" w:cs="Times New Roman"/>
          <w:noProof/>
        </w:rPr>
        <w:t xml:space="preserve">Meredith Rathbone, et al., </w:t>
      </w:r>
      <w:r w:rsidR="009B4B7B" w:rsidRPr="00702D77">
        <w:rPr>
          <w:rFonts w:ascii="Times New Roman" w:hAnsi="Times New Roman" w:cs="Times New Roman"/>
          <w:i/>
          <w:noProof/>
        </w:rPr>
        <w:t>Sanctions, Sanctions Everywhere: Forging A Path through Complex Transnational Sanctions Laws</w:t>
      </w:r>
      <w:r w:rsidR="009B4B7B" w:rsidRPr="00702D77">
        <w:rPr>
          <w:rFonts w:ascii="Times New Roman" w:hAnsi="Times New Roman" w:cs="Times New Roman"/>
          <w:noProof/>
        </w:rPr>
        <w:t xml:space="preserve">, 44 </w:t>
      </w:r>
      <w:r w:rsidR="009B4B7B" w:rsidRPr="00702D77">
        <w:rPr>
          <w:rFonts w:ascii="Times New Roman" w:hAnsi="Times New Roman" w:cs="Times New Roman"/>
          <w:smallCaps/>
          <w:noProof/>
        </w:rPr>
        <w:t>Geo. J. Int'l L. 1055</w:t>
      </w:r>
      <w:r w:rsidR="009B4B7B" w:rsidRPr="00702D77">
        <w:rPr>
          <w:rFonts w:ascii="Times New Roman" w:hAnsi="Times New Roman" w:cs="Times New Roman"/>
          <w:noProof/>
        </w:rPr>
        <w:t>, 1070 (2012).</w:t>
      </w:r>
    </w:p>
  </w:footnote>
  <w:footnote w:id="67">
    <w:p w14:paraId="7E1F2752" w14:textId="7E6B30EB"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9B4B7B" w:rsidRPr="00702D77">
        <w:rPr>
          <w:rFonts w:ascii="Times New Roman" w:hAnsi="Times New Roman" w:cs="Times New Roman"/>
          <w:noProof/>
        </w:rPr>
        <w:t xml:space="preserve">Meredith Rathbone, et al., </w:t>
      </w:r>
      <w:r w:rsidR="009B4B7B" w:rsidRPr="00702D77">
        <w:rPr>
          <w:rFonts w:ascii="Times New Roman" w:hAnsi="Times New Roman" w:cs="Times New Roman"/>
          <w:i/>
          <w:noProof/>
        </w:rPr>
        <w:t>Sanctions, Sanctions Everywhere: Forging A Path through Complex Transnational Sanctions Laws</w:t>
      </w:r>
      <w:r w:rsidR="009B4B7B" w:rsidRPr="00702D77">
        <w:rPr>
          <w:rFonts w:ascii="Times New Roman" w:hAnsi="Times New Roman" w:cs="Times New Roman"/>
          <w:noProof/>
        </w:rPr>
        <w:t xml:space="preserve">, 44 </w:t>
      </w:r>
      <w:r w:rsidR="009B4B7B" w:rsidRPr="00702D77">
        <w:rPr>
          <w:rFonts w:ascii="Times New Roman" w:hAnsi="Times New Roman" w:cs="Times New Roman"/>
          <w:smallCaps/>
          <w:noProof/>
        </w:rPr>
        <w:t>Geo. J. Int'l L. 1055</w:t>
      </w:r>
      <w:r w:rsidR="009B4B7B" w:rsidRPr="00702D77">
        <w:rPr>
          <w:rFonts w:ascii="Times New Roman" w:hAnsi="Times New Roman" w:cs="Times New Roman"/>
          <w:noProof/>
        </w:rPr>
        <w:t>,</w:t>
      </w:r>
      <w:r w:rsidRPr="00702D77">
        <w:rPr>
          <w:rFonts w:ascii="Times New Roman" w:hAnsi="Times New Roman" w:cs="Times New Roman"/>
          <w:noProof/>
        </w:rPr>
        <w:t xml:space="preserve"> 1119</w:t>
      </w:r>
      <w:r w:rsidR="009B4B7B" w:rsidRPr="00702D77">
        <w:rPr>
          <w:rFonts w:ascii="Times New Roman" w:hAnsi="Times New Roman" w:cs="Times New Roman"/>
          <w:noProof/>
        </w:rPr>
        <w:t xml:space="preserve"> (2012)</w:t>
      </w:r>
      <w:r w:rsidRPr="00702D77">
        <w:rPr>
          <w:rFonts w:ascii="Times New Roman" w:hAnsi="Times New Roman" w:cs="Times New Roman"/>
          <w:noProof/>
        </w:rPr>
        <w:t>.</w:t>
      </w:r>
    </w:p>
  </w:footnote>
  <w:footnote w:id="68">
    <w:p w14:paraId="0C346CC1" w14:textId="6DBFC4E7"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9B4B7B" w:rsidRPr="00702D77">
        <w:rPr>
          <w:rFonts w:ascii="Times New Roman" w:hAnsi="Times New Roman" w:cs="Times New Roman"/>
          <w:noProof/>
        </w:rPr>
        <w:t xml:space="preserve">Meredith Rathbone, et al., </w:t>
      </w:r>
      <w:r w:rsidR="009B4B7B" w:rsidRPr="00702D77">
        <w:rPr>
          <w:rFonts w:ascii="Times New Roman" w:hAnsi="Times New Roman" w:cs="Times New Roman"/>
          <w:i/>
          <w:noProof/>
        </w:rPr>
        <w:t>Sanctions, Sanctions Everywhere: Forging A Path through Complex Transnational Sanctions Laws</w:t>
      </w:r>
      <w:r w:rsidR="009B4B7B" w:rsidRPr="00702D77">
        <w:rPr>
          <w:rFonts w:ascii="Times New Roman" w:hAnsi="Times New Roman" w:cs="Times New Roman"/>
          <w:noProof/>
        </w:rPr>
        <w:t xml:space="preserve">, 44 </w:t>
      </w:r>
      <w:r w:rsidR="009B4B7B" w:rsidRPr="00702D77">
        <w:rPr>
          <w:rFonts w:ascii="Times New Roman" w:hAnsi="Times New Roman" w:cs="Times New Roman"/>
          <w:smallCaps/>
          <w:noProof/>
        </w:rPr>
        <w:t>Geo. J. Int'l L. 1055</w:t>
      </w:r>
      <w:r w:rsidR="009B4B7B" w:rsidRPr="00702D77">
        <w:rPr>
          <w:rFonts w:ascii="Times New Roman" w:hAnsi="Times New Roman" w:cs="Times New Roman"/>
          <w:noProof/>
        </w:rPr>
        <w:t>, 1070 (2012).</w:t>
      </w:r>
    </w:p>
  </w:footnote>
  <w:footnote w:id="69">
    <w:p w14:paraId="523CD43F" w14:textId="4564F569"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9B4B7B" w:rsidRPr="00702D77">
        <w:rPr>
          <w:rFonts w:ascii="Times New Roman" w:hAnsi="Times New Roman" w:cs="Times New Roman"/>
          <w:noProof/>
        </w:rPr>
        <w:t xml:space="preserve">Matthew Moran &amp; Daniel Salisbury, </w:t>
      </w:r>
      <w:r w:rsidR="009B4B7B" w:rsidRPr="00702D77">
        <w:rPr>
          <w:rFonts w:ascii="Times New Roman" w:hAnsi="Times New Roman" w:cs="Times New Roman"/>
          <w:i/>
          <w:noProof/>
        </w:rPr>
        <w:t>Sanctions and the Insurance Industry: Challenges, Risks and Opportunities</w:t>
      </w:r>
      <w:r w:rsidR="009B4B7B" w:rsidRPr="00702D77">
        <w:rPr>
          <w:rFonts w:ascii="Times New Roman" w:hAnsi="Times New Roman" w:cs="Times New Roman"/>
          <w:noProof/>
        </w:rPr>
        <w:t xml:space="preserve">, 16 </w:t>
      </w:r>
      <w:r w:rsidR="009B4B7B" w:rsidRPr="00702D77">
        <w:rPr>
          <w:rFonts w:ascii="Times New Roman" w:hAnsi="Times New Roman" w:cs="Times New Roman"/>
          <w:smallCaps/>
          <w:noProof/>
        </w:rPr>
        <w:t>Business &amp; Politics 429</w:t>
      </w:r>
      <w:r w:rsidR="009B4B7B" w:rsidRPr="00702D77">
        <w:rPr>
          <w:rFonts w:ascii="Times New Roman" w:hAnsi="Times New Roman" w:cs="Times New Roman"/>
          <w:noProof/>
        </w:rPr>
        <w:t>,</w:t>
      </w:r>
      <w:r w:rsidRPr="00702D77">
        <w:rPr>
          <w:rFonts w:ascii="Times New Roman" w:hAnsi="Times New Roman" w:cs="Times New Roman"/>
          <w:noProof/>
        </w:rPr>
        <w:t xml:space="preserve"> 439-40 (2014).</w:t>
      </w:r>
    </w:p>
  </w:footnote>
  <w:footnote w:id="70">
    <w:p w14:paraId="02A74E35" w14:textId="771836C9"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9B4B7B" w:rsidRPr="00702D77">
        <w:rPr>
          <w:rFonts w:ascii="Times New Roman" w:hAnsi="Times New Roman" w:cs="Times New Roman"/>
          <w:noProof/>
        </w:rPr>
        <w:t xml:space="preserve">Matthew Moran &amp; Daniel Salisbury, </w:t>
      </w:r>
      <w:r w:rsidR="009B4B7B" w:rsidRPr="00702D77">
        <w:rPr>
          <w:rFonts w:ascii="Times New Roman" w:hAnsi="Times New Roman" w:cs="Times New Roman"/>
          <w:i/>
          <w:noProof/>
        </w:rPr>
        <w:t>Sanctions and the Insurance Industry: Challenges, Risks and Opportunities</w:t>
      </w:r>
      <w:r w:rsidR="009B4B7B" w:rsidRPr="00702D77">
        <w:rPr>
          <w:rFonts w:ascii="Times New Roman" w:hAnsi="Times New Roman" w:cs="Times New Roman"/>
          <w:noProof/>
        </w:rPr>
        <w:t xml:space="preserve">, 16 </w:t>
      </w:r>
      <w:r w:rsidR="009B4B7B" w:rsidRPr="00702D77">
        <w:rPr>
          <w:rFonts w:ascii="Times New Roman" w:hAnsi="Times New Roman" w:cs="Times New Roman"/>
          <w:smallCaps/>
          <w:noProof/>
        </w:rPr>
        <w:t>Business &amp; Politics 429</w:t>
      </w:r>
      <w:r w:rsidR="009B4B7B" w:rsidRPr="00702D77">
        <w:rPr>
          <w:rFonts w:ascii="Times New Roman" w:hAnsi="Times New Roman" w:cs="Times New Roman"/>
          <w:noProof/>
        </w:rPr>
        <w:t>, 439-40 (2014).</w:t>
      </w:r>
    </w:p>
  </w:footnote>
  <w:footnote w:id="71">
    <w:p w14:paraId="676FE825" w14:textId="50C91471"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9B4B7B" w:rsidRPr="00702D77">
        <w:rPr>
          <w:rFonts w:ascii="Times New Roman" w:hAnsi="Times New Roman" w:cs="Times New Roman"/>
          <w:noProof/>
        </w:rPr>
        <w:t xml:space="preserve">Meredith Rathbone, et al., </w:t>
      </w:r>
      <w:r w:rsidR="009B4B7B" w:rsidRPr="00702D77">
        <w:rPr>
          <w:rFonts w:ascii="Times New Roman" w:hAnsi="Times New Roman" w:cs="Times New Roman"/>
          <w:i/>
          <w:noProof/>
        </w:rPr>
        <w:t>Sanctions, Sanctions Everywhere: Forging A Path through Complex Transnational Sanctions Laws</w:t>
      </w:r>
      <w:r w:rsidR="009B4B7B" w:rsidRPr="00702D77">
        <w:rPr>
          <w:rFonts w:ascii="Times New Roman" w:hAnsi="Times New Roman" w:cs="Times New Roman"/>
          <w:noProof/>
        </w:rPr>
        <w:t xml:space="preserve">, 44 </w:t>
      </w:r>
      <w:r w:rsidR="009B4B7B" w:rsidRPr="00702D77">
        <w:rPr>
          <w:rFonts w:ascii="Times New Roman" w:hAnsi="Times New Roman" w:cs="Times New Roman"/>
          <w:smallCaps/>
          <w:noProof/>
        </w:rPr>
        <w:t>Geo. J. Int'l L. 1055</w:t>
      </w:r>
      <w:r w:rsidR="009B4B7B" w:rsidRPr="00702D77">
        <w:rPr>
          <w:rFonts w:ascii="Times New Roman" w:hAnsi="Times New Roman" w:cs="Times New Roman"/>
          <w:noProof/>
        </w:rPr>
        <w:t>, 1119 (2012)</w:t>
      </w:r>
      <w:r w:rsidRPr="00702D77">
        <w:rPr>
          <w:rFonts w:ascii="Times New Roman" w:hAnsi="Times New Roman" w:cs="Times New Roman"/>
          <w:noProof/>
        </w:rPr>
        <w:t>.</w:t>
      </w:r>
    </w:p>
  </w:footnote>
  <w:footnote w:id="72">
    <w:p w14:paraId="4B29C9AE" w14:textId="6336467D"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9B4B7B" w:rsidRPr="00702D77">
        <w:rPr>
          <w:rFonts w:ascii="Times New Roman" w:hAnsi="Times New Roman" w:cs="Times New Roman"/>
          <w:i/>
          <w:iCs/>
        </w:rPr>
        <w:t>See</w:t>
      </w:r>
      <w:r w:rsidR="009B4B7B" w:rsidRPr="00702D77">
        <w:rPr>
          <w:rFonts w:ascii="Times New Roman" w:hAnsi="Times New Roman" w:cs="Times New Roman"/>
        </w:rPr>
        <w:t xml:space="preserve">, </w:t>
      </w:r>
      <w:r w:rsidR="009B4B7B" w:rsidRPr="00702D77">
        <w:rPr>
          <w:rFonts w:ascii="Times New Roman" w:hAnsi="Times New Roman" w:cs="Times New Roman"/>
          <w:i/>
          <w:iCs/>
        </w:rPr>
        <w:t>e.g.</w:t>
      </w:r>
      <w:r w:rsidR="009B4B7B" w:rsidRPr="00702D77">
        <w:rPr>
          <w:rFonts w:ascii="Times New Roman" w:hAnsi="Times New Roman" w:cs="Times New Roman"/>
        </w:rPr>
        <w:t xml:space="preserve">, </w:t>
      </w:r>
      <w:r w:rsidRPr="00702D77">
        <w:rPr>
          <w:rFonts w:ascii="Times New Roman" w:hAnsi="Times New Roman" w:cs="Times New Roman"/>
          <w:noProof/>
        </w:rPr>
        <w:t xml:space="preserve">Deborah Senz &amp; Hilary Charlesworth, </w:t>
      </w:r>
      <w:r w:rsidRPr="00702D77">
        <w:rPr>
          <w:rFonts w:ascii="Times New Roman" w:hAnsi="Times New Roman" w:cs="Times New Roman"/>
          <w:i/>
          <w:noProof/>
        </w:rPr>
        <w:t xml:space="preserve">Building </w:t>
      </w:r>
      <w:r w:rsidR="00DA2DF0" w:rsidRPr="00702D77">
        <w:rPr>
          <w:rFonts w:ascii="Times New Roman" w:hAnsi="Times New Roman" w:cs="Times New Roman"/>
          <w:i/>
          <w:noProof/>
        </w:rPr>
        <w:t>B</w:t>
      </w:r>
      <w:r w:rsidRPr="00702D77">
        <w:rPr>
          <w:rFonts w:ascii="Times New Roman" w:hAnsi="Times New Roman" w:cs="Times New Roman"/>
          <w:i/>
          <w:noProof/>
        </w:rPr>
        <w:t xml:space="preserve">locks: Australia's </w:t>
      </w:r>
      <w:r w:rsidR="00DA2DF0" w:rsidRPr="00702D77">
        <w:rPr>
          <w:rFonts w:ascii="Times New Roman" w:hAnsi="Times New Roman" w:cs="Times New Roman"/>
          <w:i/>
          <w:noProof/>
        </w:rPr>
        <w:t>R</w:t>
      </w:r>
      <w:r w:rsidRPr="00702D77">
        <w:rPr>
          <w:rFonts w:ascii="Times New Roman" w:hAnsi="Times New Roman" w:cs="Times New Roman"/>
          <w:i/>
          <w:noProof/>
        </w:rPr>
        <w:t xml:space="preserve">esponse to </w:t>
      </w:r>
      <w:r w:rsidR="00DA2DF0" w:rsidRPr="00702D77">
        <w:rPr>
          <w:rFonts w:ascii="Times New Roman" w:hAnsi="Times New Roman" w:cs="Times New Roman"/>
          <w:i/>
          <w:noProof/>
        </w:rPr>
        <w:t>F</w:t>
      </w:r>
      <w:r w:rsidRPr="00702D77">
        <w:rPr>
          <w:rFonts w:ascii="Times New Roman" w:hAnsi="Times New Roman" w:cs="Times New Roman"/>
          <w:i/>
          <w:noProof/>
        </w:rPr>
        <w:t xml:space="preserve">oreign </w:t>
      </w:r>
      <w:r w:rsidR="00DA2DF0" w:rsidRPr="00702D77">
        <w:rPr>
          <w:rFonts w:ascii="Times New Roman" w:hAnsi="Times New Roman" w:cs="Times New Roman"/>
          <w:i/>
          <w:noProof/>
        </w:rPr>
        <w:t>E</w:t>
      </w:r>
      <w:r w:rsidRPr="00702D77">
        <w:rPr>
          <w:rFonts w:ascii="Times New Roman" w:hAnsi="Times New Roman" w:cs="Times New Roman"/>
          <w:i/>
          <w:noProof/>
        </w:rPr>
        <w:t xml:space="preserve">xtraterritorial </w:t>
      </w:r>
      <w:r w:rsidR="00DA2DF0" w:rsidRPr="00702D77">
        <w:rPr>
          <w:rFonts w:ascii="Times New Roman" w:hAnsi="Times New Roman" w:cs="Times New Roman"/>
          <w:i/>
          <w:noProof/>
        </w:rPr>
        <w:t>L</w:t>
      </w:r>
      <w:r w:rsidRPr="00702D77">
        <w:rPr>
          <w:rFonts w:ascii="Times New Roman" w:hAnsi="Times New Roman" w:cs="Times New Roman"/>
          <w:i/>
          <w:noProof/>
        </w:rPr>
        <w:t>egislation</w:t>
      </w:r>
      <w:r w:rsidRPr="00702D77">
        <w:rPr>
          <w:rFonts w:ascii="Times New Roman" w:hAnsi="Times New Roman" w:cs="Times New Roman"/>
          <w:noProof/>
        </w:rPr>
        <w:t xml:space="preserve">, 2 </w:t>
      </w:r>
      <w:r w:rsidRPr="00702D77">
        <w:rPr>
          <w:rFonts w:ascii="Times New Roman" w:hAnsi="Times New Roman" w:cs="Times New Roman"/>
          <w:smallCaps/>
          <w:noProof/>
        </w:rPr>
        <w:t>Melbourne J</w:t>
      </w:r>
      <w:r w:rsidR="00DA2DF0" w:rsidRPr="00702D77">
        <w:rPr>
          <w:rFonts w:ascii="Times New Roman" w:hAnsi="Times New Roman" w:cs="Times New Roman"/>
          <w:smallCaps/>
          <w:noProof/>
        </w:rPr>
        <w:t>.</w:t>
      </w:r>
      <w:r w:rsidRPr="00702D77">
        <w:rPr>
          <w:rFonts w:ascii="Times New Roman" w:hAnsi="Times New Roman" w:cs="Times New Roman"/>
          <w:smallCaps/>
          <w:noProof/>
        </w:rPr>
        <w:t xml:space="preserve"> Int</w:t>
      </w:r>
      <w:r w:rsidR="00DA2DF0" w:rsidRPr="00702D77">
        <w:rPr>
          <w:rFonts w:ascii="Times New Roman" w:hAnsi="Times New Roman" w:cs="Times New Roman"/>
          <w:smallCaps/>
          <w:noProof/>
        </w:rPr>
        <w:t>’</w:t>
      </w:r>
      <w:r w:rsidRPr="00702D77">
        <w:rPr>
          <w:rFonts w:ascii="Times New Roman" w:hAnsi="Times New Roman" w:cs="Times New Roman"/>
          <w:smallCaps/>
          <w:noProof/>
        </w:rPr>
        <w:t>l L</w:t>
      </w:r>
      <w:r w:rsidR="00DA2DF0" w:rsidRPr="00702D77">
        <w:rPr>
          <w:rFonts w:ascii="Times New Roman" w:hAnsi="Times New Roman" w:cs="Times New Roman"/>
          <w:smallCaps/>
          <w:noProof/>
        </w:rPr>
        <w:t>.</w:t>
      </w:r>
      <w:r w:rsidRPr="00702D77">
        <w:rPr>
          <w:rFonts w:ascii="Times New Roman" w:hAnsi="Times New Roman" w:cs="Times New Roman"/>
          <w:noProof/>
        </w:rPr>
        <w:t xml:space="preserve"> </w:t>
      </w:r>
      <w:r w:rsidR="00DA2DF0" w:rsidRPr="00702D77">
        <w:rPr>
          <w:rFonts w:ascii="Times New Roman" w:hAnsi="Times New Roman" w:cs="Times New Roman"/>
          <w:noProof/>
        </w:rPr>
        <w:t xml:space="preserve">69 </w:t>
      </w:r>
      <w:r w:rsidRPr="00702D77">
        <w:rPr>
          <w:rFonts w:ascii="Times New Roman" w:hAnsi="Times New Roman" w:cs="Times New Roman"/>
          <w:noProof/>
        </w:rPr>
        <w:t>(2001);</w:t>
      </w:r>
      <w:r w:rsidR="009B4B7B" w:rsidRPr="00702D77">
        <w:rPr>
          <w:rFonts w:ascii="Times New Roman" w:hAnsi="Times New Roman" w:cs="Times New Roman"/>
          <w:noProof/>
        </w:rPr>
        <w:t xml:space="preserve"> </w:t>
      </w:r>
      <w:r w:rsidRPr="00702D77">
        <w:rPr>
          <w:rFonts w:ascii="Times New Roman" w:hAnsi="Times New Roman" w:cs="Times New Roman"/>
          <w:noProof/>
        </w:rPr>
        <w:t xml:space="preserve">Daniel Ventura, </w:t>
      </w:r>
      <w:r w:rsidRPr="00702D77">
        <w:rPr>
          <w:rFonts w:ascii="Times New Roman" w:hAnsi="Times New Roman" w:cs="Times New Roman"/>
          <w:i/>
          <w:noProof/>
        </w:rPr>
        <w:t xml:space="preserve">Contemporary </w:t>
      </w:r>
      <w:r w:rsidR="00DA2DF0" w:rsidRPr="00702D77">
        <w:rPr>
          <w:rFonts w:ascii="Times New Roman" w:hAnsi="Times New Roman" w:cs="Times New Roman"/>
          <w:i/>
          <w:noProof/>
        </w:rPr>
        <w:t>B</w:t>
      </w:r>
      <w:r w:rsidRPr="00702D77">
        <w:rPr>
          <w:rFonts w:ascii="Times New Roman" w:hAnsi="Times New Roman" w:cs="Times New Roman"/>
          <w:i/>
          <w:noProof/>
        </w:rPr>
        <w:t xml:space="preserve">locking </w:t>
      </w:r>
      <w:r w:rsidR="00DA2DF0" w:rsidRPr="00702D77">
        <w:rPr>
          <w:rFonts w:ascii="Times New Roman" w:hAnsi="Times New Roman" w:cs="Times New Roman"/>
          <w:i/>
          <w:noProof/>
        </w:rPr>
        <w:t>S</w:t>
      </w:r>
      <w:r w:rsidRPr="00702D77">
        <w:rPr>
          <w:rFonts w:ascii="Times New Roman" w:hAnsi="Times New Roman" w:cs="Times New Roman"/>
          <w:i/>
          <w:noProof/>
        </w:rPr>
        <w:t xml:space="preserve">tatutes and </w:t>
      </w:r>
      <w:r w:rsidR="00DA2DF0" w:rsidRPr="00702D77">
        <w:rPr>
          <w:rFonts w:ascii="Times New Roman" w:hAnsi="Times New Roman" w:cs="Times New Roman"/>
          <w:i/>
          <w:noProof/>
        </w:rPr>
        <w:t>R</w:t>
      </w:r>
      <w:r w:rsidRPr="00702D77">
        <w:rPr>
          <w:rFonts w:ascii="Times New Roman" w:hAnsi="Times New Roman" w:cs="Times New Roman"/>
          <w:i/>
          <w:noProof/>
        </w:rPr>
        <w:t xml:space="preserve">egulations in the </w:t>
      </w:r>
      <w:r w:rsidR="00DA2DF0" w:rsidRPr="00702D77">
        <w:rPr>
          <w:rFonts w:ascii="Times New Roman" w:hAnsi="Times New Roman" w:cs="Times New Roman"/>
          <w:i/>
          <w:noProof/>
        </w:rPr>
        <w:t>F</w:t>
      </w:r>
      <w:r w:rsidRPr="00702D77">
        <w:rPr>
          <w:rFonts w:ascii="Times New Roman" w:hAnsi="Times New Roman" w:cs="Times New Roman"/>
          <w:i/>
          <w:noProof/>
        </w:rPr>
        <w:t xml:space="preserve">ace of </w:t>
      </w:r>
      <w:r w:rsidR="00DA2DF0" w:rsidRPr="00702D77">
        <w:rPr>
          <w:rFonts w:ascii="Times New Roman" w:hAnsi="Times New Roman" w:cs="Times New Roman"/>
          <w:i/>
          <w:noProof/>
        </w:rPr>
        <w:t>U</w:t>
      </w:r>
      <w:r w:rsidRPr="00702D77">
        <w:rPr>
          <w:rFonts w:ascii="Times New Roman" w:hAnsi="Times New Roman" w:cs="Times New Roman"/>
          <w:i/>
          <w:noProof/>
        </w:rPr>
        <w:t xml:space="preserve">nilateral and </w:t>
      </w:r>
      <w:r w:rsidR="00DA2DF0" w:rsidRPr="00702D77">
        <w:rPr>
          <w:rFonts w:ascii="Times New Roman" w:hAnsi="Times New Roman" w:cs="Times New Roman"/>
          <w:i/>
          <w:noProof/>
        </w:rPr>
        <w:t>E</w:t>
      </w:r>
      <w:r w:rsidRPr="00702D77">
        <w:rPr>
          <w:rFonts w:ascii="Times New Roman" w:hAnsi="Times New Roman" w:cs="Times New Roman"/>
          <w:i/>
          <w:noProof/>
        </w:rPr>
        <w:t xml:space="preserve">xtraterritorial </w:t>
      </w:r>
      <w:r w:rsidR="00DA2DF0" w:rsidRPr="00702D77">
        <w:rPr>
          <w:rFonts w:ascii="Times New Roman" w:hAnsi="Times New Roman" w:cs="Times New Roman"/>
          <w:i/>
          <w:noProof/>
        </w:rPr>
        <w:t>S</w:t>
      </w:r>
      <w:r w:rsidRPr="00702D77">
        <w:rPr>
          <w:rFonts w:ascii="Times New Roman" w:hAnsi="Times New Roman" w:cs="Times New Roman"/>
          <w:i/>
          <w:noProof/>
        </w:rPr>
        <w:t>anctions</w:t>
      </w:r>
      <w:r w:rsidRPr="00702D77">
        <w:rPr>
          <w:rFonts w:ascii="Times New Roman" w:hAnsi="Times New Roman" w:cs="Times New Roman"/>
          <w:noProof/>
        </w:rPr>
        <w:t xml:space="preserve">, </w:t>
      </w:r>
      <w:r w:rsidRPr="00702D77">
        <w:rPr>
          <w:rFonts w:ascii="Times New Roman" w:hAnsi="Times New Roman" w:cs="Times New Roman"/>
          <w:i/>
          <w:noProof/>
        </w:rPr>
        <w:t xml:space="preserve">in </w:t>
      </w:r>
      <w:r w:rsidRPr="00702D77">
        <w:rPr>
          <w:rFonts w:ascii="Times New Roman" w:hAnsi="Times New Roman" w:cs="Times New Roman"/>
          <w:smallCaps/>
          <w:noProof/>
        </w:rPr>
        <w:t>Research Handbook on Unilateral and Extraterritorial Sanctions</w:t>
      </w:r>
      <w:r w:rsidRPr="00702D77">
        <w:rPr>
          <w:rFonts w:ascii="Times New Roman" w:hAnsi="Times New Roman" w:cs="Times New Roman"/>
          <w:noProof/>
        </w:rPr>
        <w:t xml:space="preserve"> </w:t>
      </w:r>
      <w:r w:rsidR="00DA2DF0" w:rsidRPr="00702D77">
        <w:rPr>
          <w:rFonts w:ascii="Times New Roman" w:hAnsi="Times New Roman" w:cs="Times New Roman"/>
          <w:noProof/>
        </w:rPr>
        <w:t xml:space="preserve">221 </w:t>
      </w:r>
      <w:r w:rsidRPr="00702D77">
        <w:rPr>
          <w:rFonts w:ascii="Times New Roman" w:hAnsi="Times New Roman" w:cs="Times New Roman"/>
          <w:noProof/>
        </w:rPr>
        <w:t>(</w:t>
      </w:r>
      <w:r w:rsidR="00DA2DF0" w:rsidRPr="00702D77">
        <w:rPr>
          <w:rFonts w:ascii="Times New Roman" w:hAnsi="Times New Roman" w:cs="Times New Roman"/>
          <w:smallCaps/>
          <w:noProof/>
        </w:rPr>
        <w:t>Charlotte Beaucillon ed.,</w:t>
      </w:r>
      <w:r w:rsidR="00DA2DF0" w:rsidRPr="00702D77">
        <w:rPr>
          <w:rFonts w:ascii="Times New Roman" w:hAnsi="Times New Roman" w:cs="Times New Roman"/>
          <w:noProof/>
        </w:rPr>
        <w:t xml:space="preserve"> </w:t>
      </w:r>
      <w:r w:rsidRPr="00702D77">
        <w:rPr>
          <w:rFonts w:ascii="Times New Roman" w:hAnsi="Times New Roman" w:cs="Times New Roman"/>
          <w:noProof/>
        </w:rPr>
        <w:t>2021).</w:t>
      </w:r>
    </w:p>
  </w:footnote>
  <w:footnote w:id="73">
    <w:p w14:paraId="1D2AFAD2" w14:textId="18BC75DD"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DA2DF0" w:rsidRPr="00702D77">
        <w:rPr>
          <w:rFonts w:ascii="Times New Roman" w:hAnsi="Times New Roman" w:cs="Times New Roman"/>
          <w:noProof/>
        </w:rPr>
        <w:t xml:space="preserve">Matthew Moran &amp; Daniel Salisbury, </w:t>
      </w:r>
      <w:r w:rsidR="00DA2DF0" w:rsidRPr="00702D77">
        <w:rPr>
          <w:rFonts w:ascii="Times New Roman" w:hAnsi="Times New Roman" w:cs="Times New Roman"/>
          <w:i/>
          <w:noProof/>
        </w:rPr>
        <w:t>Sanctions and the Insurance Industry: Challenges, Risks and Opportunities</w:t>
      </w:r>
      <w:r w:rsidR="00DA2DF0" w:rsidRPr="00702D77">
        <w:rPr>
          <w:rFonts w:ascii="Times New Roman" w:hAnsi="Times New Roman" w:cs="Times New Roman"/>
          <w:noProof/>
        </w:rPr>
        <w:t xml:space="preserve">, 16 </w:t>
      </w:r>
      <w:r w:rsidR="00DA2DF0" w:rsidRPr="00702D77">
        <w:rPr>
          <w:rFonts w:ascii="Times New Roman" w:hAnsi="Times New Roman" w:cs="Times New Roman"/>
          <w:smallCaps/>
          <w:noProof/>
        </w:rPr>
        <w:t>Business &amp; Politics 429</w:t>
      </w:r>
      <w:r w:rsidR="00DA2DF0" w:rsidRPr="00702D77">
        <w:rPr>
          <w:rFonts w:ascii="Times New Roman" w:hAnsi="Times New Roman" w:cs="Times New Roman"/>
          <w:noProof/>
        </w:rPr>
        <w:t>,</w:t>
      </w:r>
      <w:r w:rsidRPr="00702D77">
        <w:rPr>
          <w:rFonts w:ascii="Times New Roman" w:hAnsi="Times New Roman" w:cs="Times New Roman"/>
          <w:noProof/>
        </w:rPr>
        <w:t xml:space="preserve"> 439-40 (2014).</w:t>
      </w:r>
    </w:p>
  </w:footnote>
  <w:footnote w:id="74">
    <w:p w14:paraId="14E4FF44" w14:textId="76058D7B"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DA2DF0" w:rsidRPr="00702D77">
        <w:rPr>
          <w:rFonts w:ascii="Times New Roman" w:hAnsi="Times New Roman" w:cs="Times New Roman"/>
          <w:noProof/>
        </w:rPr>
        <w:t xml:space="preserve">Meredith Rathbone, et al., </w:t>
      </w:r>
      <w:r w:rsidR="00DA2DF0" w:rsidRPr="00702D77">
        <w:rPr>
          <w:rFonts w:ascii="Times New Roman" w:hAnsi="Times New Roman" w:cs="Times New Roman"/>
          <w:i/>
          <w:noProof/>
        </w:rPr>
        <w:t>Sanctions, Sanctions Everywhere: Forging A Path through Complex Transnational Sanctions Laws</w:t>
      </w:r>
      <w:r w:rsidR="00DA2DF0" w:rsidRPr="00702D77">
        <w:rPr>
          <w:rFonts w:ascii="Times New Roman" w:hAnsi="Times New Roman" w:cs="Times New Roman"/>
          <w:noProof/>
        </w:rPr>
        <w:t xml:space="preserve">, 44 </w:t>
      </w:r>
      <w:r w:rsidR="00DA2DF0" w:rsidRPr="00702D77">
        <w:rPr>
          <w:rFonts w:ascii="Times New Roman" w:hAnsi="Times New Roman" w:cs="Times New Roman"/>
          <w:smallCaps/>
          <w:noProof/>
        </w:rPr>
        <w:t>Geo. J. Int'l L. 1055</w:t>
      </w:r>
      <w:r w:rsidRPr="00702D77">
        <w:rPr>
          <w:rFonts w:ascii="Times New Roman" w:hAnsi="Times New Roman" w:cs="Times New Roman"/>
          <w:noProof/>
        </w:rPr>
        <w:t>, 1120-21 (2012).</w:t>
      </w:r>
    </w:p>
  </w:footnote>
  <w:footnote w:id="75">
    <w:p w14:paraId="3021974A" w14:textId="3F0079A3"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DA2DF0" w:rsidRPr="00702D77">
        <w:rPr>
          <w:rFonts w:ascii="Times New Roman" w:hAnsi="Times New Roman" w:cs="Times New Roman"/>
          <w:noProof/>
        </w:rPr>
        <w:t xml:space="preserve">Meredith Rathbone, et al., </w:t>
      </w:r>
      <w:r w:rsidR="00DA2DF0" w:rsidRPr="00702D77">
        <w:rPr>
          <w:rFonts w:ascii="Times New Roman" w:hAnsi="Times New Roman" w:cs="Times New Roman"/>
          <w:i/>
          <w:noProof/>
        </w:rPr>
        <w:t>Sanctions, Sanctions Everywhere: Forging A Path through Complex Transnational Sanctions Laws</w:t>
      </w:r>
      <w:r w:rsidR="00DA2DF0" w:rsidRPr="00702D77">
        <w:rPr>
          <w:rFonts w:ascii="Times New Roman" w:hAnsi="Times New Roman" w:cs="Times New Roman"/>
          <w:noProof/>
        </w:rPr>
        <w:t xml:space="preserve">, 44 </w:t>
      </w:r>
      <w:r w:rsidR="00DA2DF0" w:rsidRPr="00702D77">
        <w:rPr>
          <w:rFonts w:ascii="Times New Roman" w:hAnsi="Times New Roman" w:cs="Times New Roman"/>
          <w:smallCaps/>
          <w:noProof/>
        </w:rPr>
        <w:t>Geo. J. Int'l L. 1055</w:t>
      </w:r>
      <w:r w:rsidRPr="00702D77">
        <w:rPr>
          <w:rFonts w:ascii="Times New Roman" w:hAnsi="Times New Roman" w:cs="Times New Roman"/>
          <w:noProof/>
        </w:rPr>
        <w:t>, 1085-86</w:t>
      </w:r>
      <w:r w:rsidR="00DA2DF0" w:rsidRPr="00702D77">
        <w:rPr>
          <w:rFonts w:ascii="Times New Roman" w:hAnsi="Times New Roman" w:cs="Times New Roman"/>
          <w:noProof/>
        </w:rPr>
        <w:t xml:space="preserve"> (2012)</w:t>
      </w:r>
      <w:r w:rsidRPr="00702D77">
        <w:rPr>
          <w:rFonts w:ascii="Times New Roman" w:hAnsi="Times New Roman" w:cs="Times New Roman"/>
          <w:noProof/>
        </w:rPr>
        <w:t>.</w:t>
      </w:r>
    </w:p>
  </w:footnote>
  <w:footnote w:id="76">
    <w:p w14:paraId="13B5C595" w14:textId="563DAFED"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DA2DF0" w:rsidRPr="00702D77">
        <w:rPr>
          <w:rFonts w:ascii="Times New Roman" w:hAnsi="Times New Roman" w:cs="Times New Roman"/>
          <w:noProof/>
        </w:rPr>
        <w:t xml:space="preserve">Meredith Rathbone, et al., </w:t>
      </w:r>
      <w:r w:rsidR="00DA2DF0" w:rsidRPr="00702D77">
        <w:rPr>
          <w:rFonts w:ascii="Times New Roman" w:hAnsi="Times New Roman" w:cs="Times New Roman"/>
          <w:i/>
          <w:noProof/>
        </w:rPr>
        <w:t>Sanctions, Sanctions Everywhere: Forging A Path through Complex Transnational Sanctions Laws</w:t>
      </w:r>
      <w:r w:rsidR="00DA2DF0" w:rsidRPr="00702D77">
        <w:rPr>
          <w:rFonts w:ascii="Times New Roman" w:hAnsi="Times New Roman" w:cs="Times New Roman"/>
          <w:noProof/>
        </w:rPr>
        <w:t xml:space="preserve">, 44 </w:t>
      </w:r>
      <w:r w:rsidR="00DA2DF0" w:rsidRPr="00702D77">
        <w:rPr>
          <w:rFonts w:ascii="Times New Roman" w:hAnsi="Times New Roman" w:cs="Times New Roman"/>
          <w:smallCaps/>
          <w:noProof/>
        </w:rPr>
        <w:t>Geo. J. Int'l L. 1055</w:t>
      </w:r>
      <w:r w:rsidRPr="00702D77">
        <w:rPr>
          <w:rFonts w:ascii="Times New Roman" w:hAnsi="Times New Roman" w:cs="Times New Roman"/>
          <w:noProof/>
        </w:rPr>
        <w:t>, 1073-74</w:t>
      </w:r>
      <w:r w:rsidR="00DA2DF0" w:rsidRPr="00702D77">
        <w:rPr>
          <w:rFonts w:ascii="Times New Roman" w:hAnsi="Times New Roman" w:cs="Times New Roman"/>
          <w:noProof/>
        </w:rPr>
        <w:t xml:space="preserve"> (2012)</w:t>
      </w:r>
      <w:r w:rsidRPr="00702D77">
        <w:rPr>
          <w:rFonts w:ascii="Times New Roman" w:hAnsi="Times New Roman" w:cs="Times New Roman"/>
          <w:noProof/>
        </w:rPr>
        <w:t>.</w:t>
      </w:r>
    </w:p>
  </w:footnote>
  <w:footnote w:id="77">
    <w:p w14:paraId="3F69947C" w14:textId="266887B2"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DA2DF0" w:rsidRPr="00702D77">
        <w:rPr>
          <w:rFonts w:ascii="Times New Roman" w:hAnsi="Times New Roman" w:cs="Times New Roman"/>
          <w:noProof/>
        </w:rPr>
        <w:t xml:space="preserve">Meredith Rathbone, et al., </w:t>
      </w:r>
      <w:r w:rsidR="00DA2DF0" w:rsidRPr="00702D77">
        <w:rPr>
          <w:rFonts w:ascii="Times New Roman" w:hAnsi="Times New Roman" w:cs="Times New Roman"/>
          <w:i/>
          <w:noProof/>
        </w:rPr>
        <w:t>Sanctions, Sanctions Everywhere: Forging A Path through Complex Transnational Sanctions Laws</w:t>
      </w:r>
      <w:r w:rsidR="00DA2DF0" w:rsidRPr="00702D77">
        <w:rPr>
          <w:rFonts w:ascii="Times New Roman" w:hAnsi="Times New Roman" w:cs="Times New Roman"/>
          <w:noProof/>
        </w:rPr>
        <w:t xml:space="preserve">, 44 </w:t>
      </w:r>
      <w:r w:rsidR="00DA2DF0" w:rsidRPr="00702D77">
        <w:rPr>
          <w:rFonts w:ascii="Times New Roman" w:hAnsi="Times New Roman" w:cs="Times New Roman"/>
          <w:smallCaps/>
          <w:noProof/>
        </w:rPr>
        <w:t>Geo. J. Int'l L. 1055</w:t>
      </w:r>
      <w:r w:rsidRPr="00702D77">
        <w:rPr>
          <w:rFonts w:ascii="Times New Roman" w:hAnsi="Times New Roman" w:cs="Times New Roman"/>
          <w:noProof/>
        </w:rPr>
        <w:t>, 1120-21</w:t>
      </w:r>
      <w:r w:rsidR="00DA2DF0" w:rsidRPr="00702D77">
        <w:rPr>
          <w:rFonts w:ascii="Times New Roman" w:hAnsi="Times New Roman" w:cs="Times New Roman"/>
          <w:noProof/>
        </w:rPr>
        <w:t xml:space="preserve"> (2012)</w:t>
      </w:r>
      <w:r w:rsidRPr="00702D77">
        <w:rPr>
          <w:rFonts w:ascii="Times New Roman" w:hAnsi="Times New Roman" w:cs="Times New Roman"/>
          <w:noProof/>
        </w:rPr>
        <w:t>.</w:t>
      </w:r>
    </w:p>
  </w:footnote>
  <w:footnote w:id="78">
    <w:p w14:paraId="50722B18" w14:textId="6CFB386E"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DA2DF0" w:rsidRPr="00702D77">
        <w:rPr>
          <w:rFonts w:ascii="Times New Roman" w:hAnsi="Times New Roman" w:cs="Times New Roman"/>
          <w:noProof/>
        </w:rPr>
        <w:t xml:space="preserve">Meredith Rathbone, et al., </w:t>
      </w:r>
      <w:r w:rsidR="00DA2DF0" w:rsidRPr="00702D77">
        <w:rPr>
          <w:rFonts w:ascii="Times New Roman" w:hAnsi="Times New Roman" w:cs="Times New Roman"/>
          <w:i/>
          <w:noProof/>
        </w:rPr>
        <w:t>Sanctions, Sanctions Everywhere: Forging A Path through Complex Transnational Sanctions Laws</w:t>
      </w:r>
      <w:r w:rsidR="00DA2DF0" w:rsidRPr="00702D77">
        <w:rPr>
          <w:rFonts w:ascii="Times New Roman" w:hAnsi="Times New Roman" w:cs="Times New Roman"/>
          <w:noProof/>
        </w:rPr>
        <w:t xml:space="preserve">, 44 </w:t>
      </w:r>
      <w:r w:rsidR="00DA2DF0" w:rsidRPr="00702D77">
        <w:rPr>
          <w:rFonts w:ascii="Times New Roman" w:hAnsi="Times New Roman" w:cs="Times New Roman"/>
          <w:smallCaps/>
          <w:noProof/>
        </w:rPr>
        <w:t>Geo. J. Int'l L. 1055</w:t>
      </w:r>
      <w:r w:rsidRPr="00702D77">
        <w:rPr>
          <w:rFonts w:ascii="Times New Roman" w:hAnsi="Times New Roman" w:cs="Times New Roman"/>
          <w:noProof/>
        </w:rPr>
        <w:t>, 1123</w:t>
      </w:r>
      <w:r w:rsidR="00DA2DF0" w:rsidRPr="00702D77">
        <w:rPr>
          <w:rFonts w:ascii="Times New Roman" w:hAnsi="Times New Roman" w:cs="Times New Roman"/>
          <w:noProof/>
        </w:rPr>
        <w:t xml:space="preserve"> (2012)</w:t>
      </w:r>
      <w:r w:rsidRPr="00702D77">
        <w:rPr>
          <w:rFonts w:ascii="Times New Roman" w:hAnsi="Times New Roman" w:cs="Times New Roman"/>
          <w:noProof/>
        </w:rPr>
        <w:t>.</w:t>
      </w:r>
    </w:p>
  </w:footnote>
  <w:footnote w:id="79">
    <w:p w14:paraId="46EC0D96" w14:textId="5572194A"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DA2DF0" w:rsidRPr="00702D77">
        <w:rPr>
          <w:rFonts w:ascii="Times New Roman" w:hAnsi="Times New Roman" w:cs="Times New Roman"/>
          <w:noProof/>
        </w:rPr>
        <w:t xml:space="preserve">Meredith Rathbone, et al., </w:t>
      </w:r>
      <w:r w:rsidR="00DA2DF0" w:rsidRPr="00702D77">
        <w:rPr>
          <w:rFonts w:ascii="Times New Roman" w:hAnsi="Times New Roman" w:cs="Times New Roman"/>
          <w:i/>
          <w:noProof/>
        </w:rPr>
        <w:t>Sanctions, Sanctions Everywhere: Forging A Path through Complex Transnational Sanctions Laws</w:t>
      </w:r>
      <w:r w:rsidR="00DA2DF0" w:rsidRPr="00702D77">
        <w:rPr>
          <w:rFonts w:ascii="Times New Roman" w:hAnsi="Times New Roman" w:cs="Times New Roman"/>
          <w:noProof/>
        </w:rPr>
        <w:t xml:space="preserve">, 44 </w:t>
      </w:r>
      <w:r w:rsidR="00DA2DF0" w:rsidRPr="00702D77">
        <w:rPr>
          <w:rFonts w:ascii="Times New Roman" w:hAnsi="Times New Roman" w:cs="Times New Roman"/>
          <w:smallCaps/>
          <w:noProof/>
        </w:rPr>
        <w:t>Geo. J. Int'l L. 1055</w:t>
      </w:r>
      <w:r w:rsidRPr="00702D77">
        <w:rPr>
          <w:rFonts w:ascii="Times New Roman" w:hAnsi="Times New Roman" w:cs="Times New Roman"/>
          <w:noProof/>
        </w:rPr>
        <w:t>, 1119</w:t>
      </w:r>
      <w:r w:rsidR="00DA2DF0" w:rsidRPr="00702D77">
        <w:rPr>
          <w:rFonts w:ascii="Times New Roman" w:hAnsi="Times New Roman" w:cs="Times New Roman"/>
          <w:noProof/>
        </w:rPr>
        <w:t xml:space="preserve"> (2012)</w:t>
      </w:r>
      <w:r w:rsidRPr="00702D77">
        <w:rPr>
          <w:rFonts w:ascii="Times New Roman" w:hAnsi="Times New Roman" w:cs="Times New Roman"/>
          <w:noProof/>
        </w:rPr>
        <w:t>.</w:t>
      </w:r>
    </w:p>
  </w:footnote>
  <w:footnote w:id="80">
    <w:p w14:paraId="68D21379" w14:textId="70E850ED" w:rsidR="00AB60B7" w:rsidRPr="00702D77" w:rsidRDefault="00AB60B7">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noProof/>
        </w:rPr>
        <w:t xml:space="preserve">Grégoire Mallard &amp; Jin Sun, </w:t>
      </w:r>
      <w:r w:rsidRPr="00702D77">
        <w:rPr>
          <w:rFonts w:ascii="Times New Roman" w:hAnsi="Times New Roman" w:cs="Times New Roman"/>
          <w:i/>
          <w:noProof/>
        </w:rPr>
        <w:t>Viral Governance: How Unilateral US Sanctions Changed the Rules of Financial Capitalism</w:t>
      </w:r>
      <w:r w:rsidRPr="00702D77">
        <w:rPr>
          <w:rFonts w:ascii="Times New Roman" w:hAnsi="Times New Roman" w:cs="Times New Roman"/>
          <w:noProof/>
        </w:rPr>
        <w:t xml:space="preserve">, 128 </w:t>
      </w:r>
      <w:r w:rsidRPr="00702D77">
        <w:rPr>
          <w:rFonts w:ascii="Times New Roman" w:hAnsi="Times New Roman" w:cs="Times New Roman"/>
          <w:smallCaps/>
          <w:noProof/>
        </w:rPr>
        <w:t>Am</w:t>
      </w:r>
      <w:r w:rsidR="00DA2DF0" w:rsidRPr="00702D77">
        <w:rPr>
          <w:rFonts w:ascii="Times New Roman" w:hAnsi="Times New Roman" w:cs="Times New Roman"/>
          <w:smallCaps/>
          <w:noProof/>
        </w:rPr>
        <w:t>.</w:t>
      </w:r>
      <w:r w:rsidRPr="00702D77">
        <w:rPr>
          <w:rFonts w:ascii="Times New Roman" w:hAnsi="Times New Roman" w:cs="Times New Roman"/>
          <w:smallCaps/>
          <w:noProof/>
        </w:rPr>
        <w:t xml:space="preserve"> J</w:t>
      </w:r>
      <w:r w:rsidR="00DA2DF0" w:rsidRPr="00702D77">
        <w:rPr>
          <w:rFonts w:ascii="Times New Roman" w:hAnsi="Times New Roman" w:cs="Times New Roman"/>
          <w:smallCaps/>
          <w:noProof/>
        </w:rPr>
        <w:t>.</w:t>
      </w:r>
      <w:r w:rsidRPr="00702D77">
        <w:rPr>
          <w:rFonts w:ascii="Times New Roman" w:hAnsi="Times New Roman" w:cs="Times New Roman"/>
          <w:smallCaps/>
          <w:noProof/>
        </w:rPr>
        <w:t xml:space="preserve"> Sociology</w:t>
      </w:r>
      <w:r w:rsidR="00DA2DF0" w:rsidRPr="00702D77">
        <w:rPr>
          <w:rFonts w:ascii="Times New Roman" w:hAnsi="Times New Roman" w:cs="Times New Roman"/>
          <w:smallCaps/>
          <w:noProof/>
        </w:rPr>
        <w:t xml:space="preserve"> 144</w:t>
      </w:r>
      <w:r w:rsidRPr="00702D77">
        <w:rPr>
          <w:rFonts w:ascii="Times New Roman" w:hAnsi="Times New Roman" w:cs="Times New Roman"/>
          <w:noProof/>
        </w:rPr>
        <w:t>, 167 (2022).</w:t>
      </w:r>
    </w:p>
  </w:footnote>
  <w:footnote w:id="81">
    <w:p w14:paraId="5E41FCF2" w14:textId="3F4E22C3"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noProof/>
        </w:rPr>
        <w:t xml:space="preserve">Timothy Webster, </w:t>
      </w:r>
      <w:r w:rsidRPr="00702D77">
        <w:rPr>
          <w:rFonts w:ascii="Times New Roman" w:hAnsi="Times New Roman" w:cs="Times New Roman"/>
          <w:i/>
          <w:noProof/>
        </w:rPr>
        <w:t>Retooling Sanctions: China’s Challenge to the Liberal International Order</w:t>
      </w:r>
      <w:r w:rsidRPr="00702D77">
        <w:rPr>
          <w:rFonts w:ascii="Times New Roman" w:hAnsi="Times New Roman" w:cs="Times New Roman"/>
          <w:noProof/>
        </w:rPr>
        <w:t xml:space="preserve">, 23 </w:t>
      </w:r>
      <w:r w:rsidRPr="00702D77">
        <w:rPr>
          <w:rFonts w:ascii="Times New Roman" w:hAnsi="Times New Roman" w:cs="Times New Roman"/>
          <w:smallCaps/>
          <w:noProof/>
        </w:rPr>
        <w:t>Chicago J</w:t>
      </w:r>
      <w:r w:rsidR="00DA2DF0" w:rsidRPr="00702D77">
        <w:rPr>
          <w:rFonts w:ascii="Times New Roman" w:hAnsi="Times New Roman" w:cs="Times New Roman"/>
          <w:smallCaps/>
          <w:noProof/>
        </w:rPr>
        <w:t>.</w:t>
      </w:r>
      <w:r w:rsidRPr="00702D77">
        <w:rPr>
          <w:rFonts w:ascii="Times New Roman" w:hAnsi="Times New Roman" w:cs="Times New Roman"/>
          <w:smallCaps/>
          <w:noProof/>
        </w:rPr>
        <w:t xml:space="preserve"> Int</w:t>
      </w:r>
      <w:r w:rsidR="00DA2DF0" w:rsidRPr="00702D77">
        <w:rPr>
          <w:rFonts w:ascii="Times New Roman" w:hAnsi="Times New Roman" w:cs="Times New Roman"/>
          <w:smallCaps/>
          <w:noProof/>
        </w:rPr>
        <w:t>’</w:t>
      </w:r>
      <w:r w:rsidRPr="00702D77">
        <w:rPr>
          <w:rFonts w:ascii="Times New Roman" w:hAnsi="Times New Roman" w:cs="Times New Roman"/>
          <w:smallCaps/>
          <w:noProof/>
        </w:rPr>
        <w:t>l L</w:t>
      </w:r>
      <w:r w:rsidR="00DA2DF0" w:rsidRPr="00702D77">
        <w:rPr>
          <w:rFonts w:ascii="Times New Roman" w:hAnsi="Times New Roman" w:cs="Times New Roman"/>
          <w:smallCaps/>
          <w:noProof/>
        </w:rPr>
        <w:t>.</w:t>
      </w:r>
      <w:r w:rsidR="00EE29CC" w:rsidRPr="00702D77">
        <w:rPr>
          <w:rFonts w:ascii="Times New Roman" w:hAnsi="Times New Roman" w:cs="Times New Roman"/>
          <w:smallCaps/>
          <w:noProof/>
        </w:rPr>
        <w:t xml:space="preserve"> 178</w:t>
      </w:r>
      <w:r w:rsidRPr="00702D77">
        <w:rPr>
          <w:rFonts w:ascii="Times New Roman" w:hAnsi="Times New Roman" w:cs="Times New Roman"/>
          <w:noProof/>
        </w:rPr>
        <w:t>, 181 (2022).</w:t>
      </w:r>
    </w:p>
  </w:footnote>
  <w:footnote w:id="82">
    <w:p w14:paraId="2491B0A6" w14:textId="153B5F13"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EE29CC" w:rsidRPr="00702D77">
        <w:rPr>
          <w:rFonts w:ascii="Times New Roman" w:hAnsi="Times New Roman" w:cs="Times New Roman"/>
          <w:noProof/>
        </w:rPr>
        <w:t xml:space="preserve">Timothy Webster, </w:t>
      </w:r>
      <w:r w:rsidR="00EE29CC" w:rsidRPr="00702D77">
        <w:rPr>
          <w:rFonts w:ascii="Times New Roman" w:hAnsi="Times New Roman" w:cs="Times New Roman"/>
          <w:i/>
          <w:noProof/>
        </w:rPr>
        <w:t>Retooling Sanctions: China’s Challenge to the Liberal International Order</w:t>
      </w:r>
      <w:r w:rsidR="00EE29CC" w:rsidRPr="00702D77">
        <w:rPr>
          <w:rFonts w:ascii="Times New Roman" w:hAnsi="Times New Roman" w:cs="Times New Roman"/>
          <w:noProof/>
        </w:rPr>
        <w:t xml:space="preserve">, 23 </w:t>
      </w:r>
      <w:r w:rsidR="00EE29CC" w:rsidRPr="00702D77">
        <w:rPr>
          <w:rFonts w:ascii="Times New Roman" w:hAnsi="Times New Roman" w:cs="Times New Roman"/>
          <w:smallCaps/>
          <w:noProof/>
        </w:rPr>
        <w:t>Chicago J. Int’l L. 178</w:t>
      </w:r>
      <w:r w:rsidR="00EE29CC" w:rsidRPr="00702D77">
        <w:rPr>
          <w:rFonts w:ascii="Times New Roman" w:hAnsi="Times New Roman" w:cs="Times New Roman"/>
          <w:noProof/>
        </w:rPr>
        <w:t>, 181 (2022).</w:t>
      </w:r>
    </w:p>
  </w:footnote>
  <w:footnote w:id="83">
    <w:p w14:paraId="4B4DCC4F" w14:textId="77777777" w:rsidR="007D215A" w:rsidRPr="00600732" w:rsidRDefault="007D215A" w:rsidP="007D215A">
      <w:pPr>
        <w:pStyle w:val="FootnoteText"/>
        <w:rPr>
          <w:rFonts w:ascii="Times New Roman" w:hAnsi="Times New Roman" w:cs="Times New Roman"/>
        </w:rPr>
      </w:pPr>
      <w:r w:rsidRPr="00600732">
        <w:rPr>
          <w:rStyle w:val="FootnoteReference"/>
          <w:rFonts w:ascii="Times New Roman" w:hAnsi="Times New Roman" w:cs="Times New Roman"/>
        </w:rPr>
        <w:footnoteRef/>
      </w:r>
      <w:r w:rsidRPr="00600732">
        <w:rPr>
          <w:rFonts w:ascii="Times New Roman" w:hAnsi="Times New Roman" w:cs="Times New Roman"/>
        </w:rPr>
        <w:t xml:space="preserve"> </w:t>
      </w:r>
      <w:r w:rsidRPr="00600732">
        <w:rPr>
          <w:rFonts w:ascii="Times New Roman" w:hAnsi="Times New Roman" w:cs="Times New Roman"/>
          <w:i/>
          <w:iCs/>
        </w:rPr>
        <w:t>Commerce Adds Seven Chinese Entities to Entity List for Supporting China’s Military Modernization Efforts</w:t>
      </w:r>
      <w:r w:rsidRPr="00600732">
        <w:rPr>
          <w:rFonts w:ascii="Times New Roman" w:hAnsi="Times New Roman" w:cs="Times New Roman"/>
        </w:rPr>
        <w:t>, Press Release, Bureau of Industry and Security (Aug. 23, 2022), https://www.bis.doc.gov/index.php/documents/about-bis/newsroom/press-releases/3121-2022-08-23-press-release-seven-entity-list-additions/file</w:t>
      </w:r>
      <w:r>
        <w:rPr>
          <w:rFonts w:ascii="Times New Roman" w:hAnsi="Times New Roman" w:cs="Times New Roman"/>
        </w:rPr>
        <w:t>.</w:t>
      </w:r>
    </w:p>
  </w:footnote>
  <w:footnote w:id="84">
    <w:p w14:paraId="043296E4" w14:textId="1D67EC49"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noProof/>
        </w:rPr>
        <w:t xml:space="preserve">Qingxiu Bu, </w:t>
      </w:r>
      <w:r w:rsidRPr="00702D77">
        <w:rPr>
          <w:rFonts w:ascii="Times New Roman" w:hAnsi="Times New Roman" w:cs="Times New Roman"/>
          <w:i/>
          <w:noProof/>
        </w:rPr>
        <w:t>Between a Rock and a Hard Place Under China’s Anti-Sanction Law 2021: The Game-Theoretical Perspective</w:t>
      </w:r>
      <w:r w:rsidRPr="00702D77">
        <w:rPr>
          <w:rFonts w:ascii="Times New Roman" w:hAnsi="Times New Roman" w:cs="Times New Roman"/>
          <w:noProof/>
        </w:rPr>
        <w:t xml:space="preserve">, 56 </w:t>
      </w:r>
      <w:r w:rsidRPr="00702D77">
        <w:rPr>
          <w:rFonts w:ascii="Times New Roman" w:hAnsi="Times New Roman" w:cs="Times New Roman"/>
          <w:smallCaps/>
          <w:noProof/>
        </w:rPr>
        <w:t>J</w:t>
      </w:r>
      <w:r w:rsidR="00EE29CC" w:rsidRPr="00702D77">
        <w:rPr>
          <w:rFonts w:ascii="Times New Roman" w:hAnsi="Times New Roman" w:cs="Times New Roman"/>
          <w:smallCaps/>
          <w:noProof/>
        </w:rPr>
        <w:t>.</w:t>
      </w:r>
      <w:r w:rsidRPr="00702D77">
        <w:rPr>
          <w:rFonts w:ascii="Times New Roman" w:hAnsi="Times New Roman" w:cs="Times New Roman"/>
          <w:smallCaps/>
          <w:noProof/>
        </w:rPr>
        <w:t xml:space="preserve"> World Trade</w:t>
      </w:r>
      <w:r w:rsidR="00EE29CC" w:rsidRPr="00702D77">
        <w:rPr>
          <w:rFonts w:ascii="Times New Roman" w:hAnsi="Times New Roman" w:cs="Times New Roman"/>
          <w:smallCaps/>
          <w:noProof/>
        </w:rPr>
        <w:t xml:space="preserve"> 351</w:t>
      </w:r>
      <w:r w:rsidRPr="00702D77">
        <w:rPr>
          <w:rFonts w:ascii="Times New Roman" w:hAnsi="Times New Roman" w:cs="Times New Roman"/>
          <w:noProof/>
        </w:rPr>
        <w:t>, 356 (2022).</w:t>
      </w:r>
    </w:p>
  </w:footnote>
  <w:footnote w:id="85">
    <w:p w14:paraId="23D3605A" w14:textId="647A3B0B"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EE29CC" w:rsidRPr="00702D77">
        <w:rPr>
          <w:rFonts w:ascii="Times New Roman" w:hAnsi="Times New Roman" w:cs="Times New Roman"/>
          <w:noProof/>
        </w:rPr>
        <w:t xml:space="preserve">Qingxiu Bu, </w:t>
      </w:r>
      <w:r w:rsidR="00EE29CC" w:rsidRPr="00702D77">
        <w:rPr>
          <w:rFonts w:ascii="Times New Roman" w:hAnsi="Times New Roman" w:cs="Times New Roman"/>
          <w:i/>
          <w:noProof/>
        </w:rPr>
        <w:t>Between a Rock and a Hard Place Under China’s Anti-Sanction Law 2021: The Game-Theoretical Perspective</w:t>
      </w:r>
      <w:r w:rsidR="00EE29CC" w:rsidRPr="00702D77">
        <w:rPr>
          <w:rFonts w:ascii="Times New Roman" w:hAnsi="Times New Roman" w:cs="Times New Roman"/>
          <w:noProof/>
        </w:rPr>
        <w:t xml:space="preserve">, 56 </w:t>
      </w:r>
      <w:r w:rsidR="00EE29CC" w:rsidRPr="00702D77">
        <w:rPr>
          <w:rFonts w:ascii="Times New Roman" w:hAnsi="Times New Roman" w:cs="Times New Roman"/>
          <w:smallCaps/>
          <w:noProof/>
        </w:rPr>
        <w:t>J. World Trade 351</w:t>
      </w:r>
      <w:r w:rsidR="00EE29CC" w:rsidRPr="00702D77">
        <w:rPr>
          <w:rFonts w:ascii="Times New Roman" w:hAnsi="Times New Roman" w:cs="Times New Roman"/>
          <w:noProof/>
        </w:rPr>
        <w:t>,</w:t>
      </w:r>
      <w:r w:rsidRPr="00702D77">
        <w:rPr>
          <w:rFonts w:ascii="Times New Roman" w:hAnsi="Times New Roman" w:cs="Times New Roman"/>
          <w:noProof/>
        </w:rPr>
        <w:t xml:space="preserve"> 352</w:t>
      </w:r>
      <w:r w:rsidR="00EE29CC" w:rsidRPr="00702D77">
        <w:rPr>
          <w:rFonts w:ascii="Times New Roman" w:hAnsi="Times New Roman" w:cs="Times New Roman"/>
          <w:noProof/>
        </w:rPr>
        <w:t xml:space="preserve"> (2022)</w:t>
      </w:r>
      <w:r w:rsidRPr="00702D77">
        <w:rPr>
          <w:rFonts w:ascii="Times New Roman" w:hAnsi="Times New Roman" w:cs="Times New Roman"/>
          <w:noProof/>
        </w:rPr>
        <w:t>.</w:t>
      </w:r>
    </w:p>
  </w:footnote>
  <w:footnote w:id="86">
    <w:p w14:paraId="7F242705" w14:textId="3D9BCD87"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EE29CC" w:rsidRPr="00702D77">
        <w:rPr>
          <w:rFonts w:ascii="Times New Roman" w:hAnsi="Times New Roman" w:cs="Times New Roman"/>
          <w:noProof/>
        </w:rPr>
        <w:t xml:space="preserve">Timothy Webster, </w:t>
      </w:r>
      <w:r w:rsidR="00EE29CC" w:rsidRPr="00702D77">
        <w:rPr>
          <w:rFonts w:ascii="Times New Roman" w:hAnsi="Times New Roman" w:cs="Times New Roman"/>
          <w:i/>
          <w:noProof/>
        </w:rPr>
        <w:t>Retooling Sanctions: China’s Challenge to the Liberal International Order</w:t>
      </w:r>
      <w:r w:rsidR="00EE29CC" w:rsidRPr="00702D77">
        <w:rPr>
          <w:rFonts w:ascii="Times New Roman" w:hAnsi="Times New Roman" w:cs="Times New Roman"/>
          <w:noProof/>
        </w:rPr>
        <w:t xml:space="preserve">, 23 </w:t>
      </w:r>
      <w:r w:rsidR="00EE29CC" w:rsidRPr="00702D77">
        <w:rPr>
          <w:rFonts w:ascii="Times New Roman" w:hAnsi="Times New Roman" w:cs="Times New Roman"/>
          <w:smallCaps/>
          <w:noProof/>
        </w:rPr>
        <w:t>Chicago J. Int’l L. 178</w:t>
      </w:r>
      <w:r w:rsidRPr="00702D77">
        <w:rPr>
          <w:rFonts w:ascii="Times New Roman" w:hAnsi="Times New Roman" w:cs="Times New Roman"/>
          <w:noProof/>
        </w:rPr>
        <w:t>, 184 (2022).</w:t>
      </w:r>
    </w:p>
  </w:footnote>
  <w:footnote w:id="87">
    <w:p w14:paraId="28F9F237" w14:textId="3BBB8471"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EE29CC" w:rsidRPr="00702D77">
        <w:rPr>
          <w:rFonts w:ascii="Times New Roman" w:hAnsi="Times New Roman" w:cs="Times New Roman"/>
          <w:noProof/>
        </w:rPr>
        <w:t xml:space="preserve">Timothy Webster, </w:t>
      </w:r>
      <w:r w:rsidR="00EE29CC" w:rsidRPr="00702D77">
        <w:rPr>
          <w:rFonts w:ascii="Times New Roman" w:hAnsi="Times New Roman" w:cs="Times New Roman"/>
          <w:i/>
          <w:noProof/>
        </w:rPr>
        <w:t>Retooling Sanctions: China’s Challenge to the Liberal International Order</w:t>
      </w:r>
      <w:r w:rsidR="00EE29CC" w:rsidRPr="00702D77">
        <w:rPr>
          <w:rFonts w:ascii="Times New Roman" w:hAnsi="Times New Roman" w:cs="Times New Roman"/>
          <w:noProof/>
        </w:rPr>
        <w:t xml:space="preserve">, 23 </w:t>
      </w:r>
      <w:r w:rsidR="00EE29CC" w:rsidRPr="00702D77">
        <w:rPr>
          <w:rFonts w:ascii="Times New Roman" w:hAnsi="Times New Roman" w:cs="Times New Roman"/>
          <w:smallCaps/>
          <w:noProof/>
        </w:rPr>
        <w:t>Chicago J. Int’l L. 178</w:t>
      </w:r>
      <w:r w:rsidR="00EE29CC" w:rsidRPr="00702D77">
        <w:rPr>
          <w:rFonts w:ascii="Times New Roman" w:hAnsi="Times New Roman" w:cs="Times New Roman"/>
          <w:noProof/>
        </w:rPr>
        <w:t>, 184 (2022).</w:t>
      </w:r>
    </w:p>
  </w:footnote>
  <w:footnote w:id="88">
    <w:p w14:paraId="17CDE427" w14:textId="4E7219A6"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EE29CC" w:rsidRPr="00702D77">
        <w:rPr>
          <w:rFonts w:ascii="Times New Roman" w:hAnsi="Times New Roman" w:cs="Times New Roman"/>
          <w:noProof/>
        </w:rPr>
        <w:t xml:space="preserve">Timothy Webster, </w:t>
      </w:r>
      <w:r w:rsidR="00EE29CC" w:rsidRPr="00702D77">
        <w:rPr>
          <w:rFonts w:ascii="Times New Roman" w:hAnsi="Times New Roman" w:cs="Times New Roman"/>
          <w:i/>
          <w:noProof/>
        </w:rPr>
        <w:t>Retooling Sanctions: China’s Challenge to the Liberal International Order</w:t>
      </w:r>
      <w:r w:rsidR="00EE29CC" w:rsidRPr="00702D77">
        <w:rPr>
          <w:rFonts w:ascii="Times New Roman" w:hAnsi="Times New Roman" w:cs="Times New Roman"/>
          <w:noProof/>
        </w:rPr>
        <w:t xml:space="preserve">, 23 </w:t>
      </w:r>
      <w:r w:rsidR="00EE29CC" w:rsidRPr="00702D77">
        <w:rPr>
          <w:rFonts w:ascii="Times New Roman" w:hAnsi="Times New Roman" w:cs="Times New Roman"/>
          <w:smallCaps/>
          <w:noProof/>
        </w:rPr>
        <w:t>Chicago J. Int’l L. 178</w:t>
      </w:r>
      <w:r w:rsidR="00EE29CC" w:rsidRPr="00702D77">
        <w:rPr>
          <w:rFonts w:ascii="Times New Roman" w:hAnsi="Times New Roman" w:cs="Times New Roman"/>
          <w:noProof/>
        </w:rPr>
        <w:t>,</w:t>
      </w:r>
      <w:r w:rsidRPr="00702D77">
        <w:rPr>
          <w:rFonts w:ascii="Times New Roman" w:hAnsi="Times New Roman" w:cs="Times New Roman"/>
          <w:noProof/>
        </w:rPr>
        <w:t xml:space="preserve"> 188</w:t>
      </w:r>
      <w:r w:rsidR="00EE29CC" w:rsidRPr="00702D77">
        <w:rPr>
          <w:rFonts w:ascii="Times New Roman" w:hAnsi="Times New Roman" w:cs="Times New Roman"/>
          <w:noProof/>
        </w:rPr>
        <w:t xml:space="preserve"> (2022)</w:t>
      </w:r>
      <w:r w:rsidRPr="00702D77">
        <w:rPr>
          <w:rFonts w:ascii="Times New Roman" w:hAnsi="Times New Roman" w:cs="Times New Roman"/>
          <w:noProof/>
        </w:rPr>
        <w:t>.</w:t>
      </w:r>
    </w:p>
  </w:footnote>
  <w:footnote w:id="89">
    <w:p w14:paraId="50B65A2C" w14:textId="7A14562D"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EE29CC" w:rsidRPr="00702D77">
        <w:rPr>
          <w:rFonts w:ascii="Times New Roman" w:hAnsi="Times New Roman" w:cs="Times New Roman"/>
          <w:noProof/>
        </w:rPr>
        <w:t xml:space="preserve">Qingxiu Bu, </w:t>
      </w:r>
      <w:r w:rsidR="00EE29CC" w:rsidRPr="00702D77">
        <w:rPr>
          <w:rFonts w:ascii="Times New Roman" w:hAnsi="Times New Roman" w:cs="Times New Roman"/>
          <w:i/>
          <w:noProof/>
        </w:rPr>
        <w:t>Between a Rock and a Hard Place Under China’s Anti-Sanction Law 2021: The Game-Theoretical Perspective</w:t>
      </w:r>
      <w:r w:rsidR="00EE29CC" w:rsidRPr="00702D77">
        <w:rPr>
          <w:rFonts w:ascii="Times New Roman" w:hAnsi="Times New Roman" w:cs="Times New Roman"/>
          <w:noProof/>
        </w:rPr>
        <w:t xml:space="preserve">, 56 </w:t>
      </w:r>
      <w:r w:rsidR="00EE29CC" w:rsidRPr="00702D77">
        <w:rPr>
          <w:rFonts w:ascii="Times New Roman" w:hAnsi="Times New Roman" w:cs="Times New Roman"/>
          <w:smallCaps/>
          <w:noProof/>
        </w:rPr>
        <w:t>J. World Trade 351</w:t>
      </w:r>
      <w:r w:rsidRPr="00702D77">
        <w:rPr>
          <w:rFonts w:ascii="Times New Roman" w:hAnsi="Times New Roman" w:cs="Times New Roman"/>
          <w:noProof/>
        </w:rPr>
        <w:t>, 361 (2022).</w:t>
      </w:r>
    </w:p>
  </w:footnote>
  <w:footnote w:id="90">
    <w:p w14:paraId="7EAE380D" w14:textId="77777777" w:rsidR="00AB60B7" w:rsidRPr="00702D77" w:rsidRDefault="00AB60B7" w:rsidP="00415C1F">
      <w:pPr>
        <w:autoSpaceDE w:val="0"/>
        <w:autoSpaceDN w:val="0"/>
        <w:adjustRightInd w:val="0"/>
        <w:spacing w:after="0" w:line="240" w:lineRule="auto"/>
        <w:rPr>
          <w:rFonts w:ascii="Times New Roman" w:hAnsi="Times New Roman" w:cs="Times New Roman"/>
          <w:sz w:val="20"/>
          <w:szCs w:val="20"/>
        </w:rPr>
      </w:pPr>
      <w:r w:rsidRPr="00702D77">
        <w:rPr>
          <w:rStyle w:val="FootnoteReference"/>
          <w:rFonts w:ascii="Times New Roman" w:hAnsi="Times New Roman" w:cs="Times New Roman"/>
          <w:sz w:val="20"/>
          <w:szCs w:val="20"/>
        </w:rPr>
        <w:footnoteRef/>
      </w:r>
      <w:r w:rsidRPr="00702D77">
        <w:rPr>
          <w:rFonts w:ascii="Times New Roman" w:hAnsi="Times New Roman" w:cs="Times New Roman"/>
          <w:sz w:val="20"/>
          <w:szCs w:val="20"/>
        </w:rPr>
        <w:t xml:space="preserve"> </w:t>
      </w:r>
      <w:r w:rsidRPr="00702D77">
        <w:rPr>
          <w:rFonts w:ascii="Times New Roman" w:hAnsi="Times New Roman" w:cs="Times New Roman"/>
          <w:smallCaps/>
          <w:sz w:val="20"/>
          <w:szCs w:val="20"/>
        </w:rPr>
        <w:t>MOFCOM Order No. 1 of 2021 on Rules on Counteracting Unjustified Extraterritorial Application of Foreign Legislation and Other Measures</w:t>
      </w:r>
      <w:r w:rsidRPr="00702D77">
        <w:rPr>
          <w:rFonts w:ascii="Times New Roman" w:hAnsi="Times New Roman" w:cs="Times New Roman"/>
          <w:sz w:val="20"/>
          <w:szCs w:val="20"/>
        </w:rPr>
        <w:t xml:space="preserve"> (Jan. 9, 2021).</w:t>
      </w:r>
    </w:p>
  </w:footnote>
  <w:footnote w:id="91">
    <w:p w14:paraId="7CA94467" w14:textId="77777777" w:rsidR="00AB60B7" w:rsidRPr="00702D77" w:rsidRDefault="00AB60B7" w:rsidP="00415C1F">
      <w:pPr>
        <w:autoSpaceDE w:val="0"/>
        <w:autoSpaceDN w:val="0"/>
        <w:adjustRightInd w:val="0"/>
        <w:spacing w:after="0" w:line="240" w:lineRule="auto"/>
        <w:rPr>
          <w:rFonts w:ascii="Times New Roman" w:hAnsi="Times New Roman" w:cs="Times New Roman"/>
          <w:smallCaps/>
          <w:sz w:val="20"/>
          <w:szCs w:val="20"/>
        </w:rPr>
      </w:pPr>
      <w:r w:rsidRPr="00702D77">
        <w:rPr>
          <w:rStyle w:val="FootnoteReference"/>
          <w:rFonts w:ascii="Times New Roman" w:hAnsi="Times New Roman" w:cs="Times New Roman"/>
          <w:sz w:val="20"/>
          <w:szCs w:val="20"/>
        </w:rPr>
        <w:footnoteRef/>
      </w:r>
      <w:r w:rsidRPr="00702D77">
        <w:rPr>
          <w:rFonts w:ascii="Times New Roman" w:hAnsi="Times New Roman" w:cs="Times New Roman"/>
          <w:sz w:val="20"/>
          <w:szCs w:val="20"/>
        </w:rPr>
        <w:t xml:space="preserve"> </w:t>
      </w:r>
      <w:r w:rsidRPr="00702D77">
        <w:rPr>
          <w:rFonts w:ascii="Times New Roman" w:hAnsi="Times New Roman" w:cs="Times New Roman"/>
          <w:smallCaps/>
          <w:sz w:val="20"/>
          <w:szCs w:val="20"/>
        </w:rPr>
        <w:t xml:space="preserve">Art. 5, CUEAFL Rules. </w:t>
      </w:r>
    </w:p>
  </w:footnote>
  <w:footnote w:id="92">
    <w:p w14:paraId="04B22306" w14:textId="0BD2ADDC"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EE29CC" w:rsidRPr="00702D77">
        <w:rPr>
          <w:rFonts w:ascii="Times New Roman" w:hAnsi="Times New Roman" w:cs="Times New Roman"/>
          <w:noProof/>
        </w:rPr>
        <w:t xml:space="preserve">Timothy Webster, </w:t>
      </w:r>
      <w:r w:rsidR="00EE29CC" w:rsidRPr="00702D77">
        <w:rPr>
          <w:rFonts w:ascii="Times New Roman" w:hAnsi="Times New Roman" w:cs="Times New Roman"/>
          <w:i/>
          <w:noProof/>
        </w:rPr>
        <w:t>Retooling Sanctions: China’s Challenge to the Liberal International Order</w:t>
      </w:r>
      <w:r w:rsidR="00EE29CC" w:rsidRPr="00702D77">
        <w:rPr>
          <w:rFonts w:ascii="Times New Roman" w:hAnsi="Times New Roman" w:cs="Times New Roman"/>
          <w:noProof/>
        </w:rPr>
        <w:t xml:space="preserve">, 23 </w:t>
      </w:r>
      <w:r w:rsidR="00EE29CC" w:rsidRPr="00702D77">
        <w:rPr>
          <w:rFonts w:ascii="Times New Roman" w:hAnsi="Times New Roman" w:cs="Times New Roman"/>
          <w:smallCaps/>
          <w:noProof/>
        </w:rPr>
        <w:t>Chicago J. Int’l L. 178</w:t>
      </w:r>
      <w:r w:rsidR="00EE29CC" w:rsidRPr="00702D77">
        <w:rPr>
          <w:rFonts w:ascii="Times New Roman" w:hAnsi="Times New Roman" w:cs="Times New Roman"/>
          <w:noProof/>
        </w:rPr>
        <w:t xml:space="preserve">, </w:t>
      </w:r>
      <w:r w:rsidRPr="00702D77">
        <w:rPr>
          <w:rFonts w:ascii="Times New Roman" w:hAnsi="Times New Roman" w:cs="Times New Roman"/>
          <w:noProof/>
        </w:rPr>
        <w:t>187 (2022).</w:t>
      </w:r>
    </w:p>
  </w:footnote>
  <w:footnote w:id="93">
    <w:p w14:paraId="40F65D8B" w14:textId="77777777"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smallCaps/>
        </w:rPr>
        <w:t>Art. 3, Anti-Foreign Sanctions Law</w:t>
      </w:r>
      <w:r w:rsidRPr="00702D77">
        <w:rPr>
          <w:rFonts w:ascii="Times New Roman" w:hAnsi="Times New Roman" w:cs="Times New Roman"/>
        </w:rPr>
        <w:t xml:space="preserve"> (June 10, 2021).</w:t>
      </w:r>
    </w:p>
  </w:footnote>
  <w:footnote w:id="94">
    <w:p w14:paraId="466F7875" w14:textId="72FAA00C"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Art. 4</w:t>
      </w:r>
      <w:r w:rsidR="0053337C" w:rsidRPr="00702D77">
        <w:rPr>
          <w:rFonts w:ascii="Times New Roman" w:hAnsi="Times New Roman" w:cs="Times New Roman"/>
        </w:rPr>
        <w:t xml:space="preserve">, </w:t>
      </w:r>
      <w:r w:rsidR="0053337C" w:rsidRPr="00702D77">
        <w:rPr>
          <w:rFonts w:ascii="Times New Roman" w:hAnsi="Times New Roman" w:cs="Times New Roman"/>
          <w:smallCaps/>
        </w:rPr>
        <w:t>Anti-Foreign Sanctions Law</w:t>
      </w:r>
      <w:r w:rsidR="0053337C" w:rsidRPr="00702D77">
        <w:rPr>
          <w:rFonts w:ascii="Times New Roman" w:hAnsi="Times New Roman" w:cs="Times New Roman"/>
        </w:rPr>
        <w:t xml:space="preserve"> (June 10, 2021)</w:t>
      </w:r>
      <w:r w:rsidRPr="00702D77">
        <w:rPr>
          <w:rFonts w:ascii="Times New Roman" w:hAnsi="Times New Roman" w:cs="Times New Roman"/>
        </w:rPr>
        <w:t>.</w:t>
      </w:r>
    </w:p>
  </w:footnote>
  <w:footnote w:id="95">
    <w:p w14:paraId="3D6D0DFA" w14:textId="315B9090"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Art. 5</w:t>
      </w:r>
      <w:r w:rsidR="0053337C" w:rsidRPr="00702D77">
        <w:rPr>
          <w:rFonts w:ascii="Times New Roman" w:hAnsi="Times New Roman" w:cs="Times New Roman"/>
        </w:rPr>
        <w:t xml:space="preserve">, </w:t>
      </w:r>
      <w:r w:rsidR="0053337C" w:rsidRPr="00702D77">
        <w:rPr>
          <w:rFonts w:ascii="Times New Roman" w:hAnsi="Times New Roman" w:cs="Times New Roman"/>
          <w:smallCaps/>
        </w:rPr>
        <w:t>Anti-Foreign Sanctions Law</w:t>
      </w:r>
      <w:r w:rsidR="0053337C" w:rsidRPr="00702D77">
        <w:rPr>
          <w:rFonts w:ascii="Times New Roman" w:hAnsi="Times New Roman" w:cs="Times New Roman"/>
        </w:rPr>
        <w:t xml:space="preserve"> (June 10, 2021)</w:t>
      </w:r>
      <w:r w:rsidRPr="00702D77">
        <w:rPr>
          <w:rFonts w:ascii="Times New Roman" w:hAnsi="Times New Roman" w:cs="Times New Roman"/>
        </w:rPr>
        <w:t>.</w:t>
      </w:r>
    </w:p>
  </w:footnote>
  <w:footnote w:id="96">
    <w:p w14:paraId="1BBDF1C2" w14:textId="103C98EE"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Art. 6</w:t>
      </w:r>
      <w:r w:rsidR="0053337C" w:rsidRPr="00702D77">
        <w:rPr>
          <w:rFonts w:ascii="Times New Roman" w:hAnsi="Times New Roman" w:cs="Times New Roman"/>
        </w:rPr>
        <w:t xml:space="preserve">, </w:t>
      </w:r>
      <w:r w:rsidR="0053337C" w:rsidRPr="00702D77">
        <w:rPr>
          <w:rFonts w:ascii="Times New Roman" w:hAnsi="Times New Roman" w:cs="Times New Roman"/>
          <w:smallCaps/>
        </w:rPr>
        <w:t>Anti-Foreign Sanctions Law</w:t>
      </w:r>
      <w:r w:rsidR="0053337C" w:rsidRPr="00702D77">
        <w:rPr>
          <w:rFonts w:ascii="Times New Roman" w:hAnsi="Times New Roman" w:cs="Times New Roman"/>
        </w:rPr>
        <w:t xml:space="preserve"> (June 10, 2021)</w:t>
      </w:r>
      <w:r w:rsidRPr="00702D77">
        <w:rPr>
          <w:rFonts w:ascii="Times New Roman" w:hAnsi="Times New Roman" w:cs="Times New Roman"/>
        </w:rPr>
        <w:t>.</w:t>
      </w:r>
    </w:p>
  </w:footnote>
  <w:footnote w:id="97">
    <w:p w14:paraId="60F07352" w14:textId="66A17D2C"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53337C" w:rsidRPr="00702D77">
        <w:rPr>
          <w:rFonts w:ascii="Times New Roman" w:hAnsi="Times New Roman" w:cs="Times New Roman"/>
          <w:noProof/>
        </w:rPr>
        <w:t xml:space="preserve">Meredith Rathbone, et al., </w:t>
      </w:r>
      <w:r w:rsidR="0053337C" w:rsidRPr="00702D77">
        <w:rPr>
          <w:rFonts w:ascii="Times New Roman" w:hAnsi="Times New Roman" w:cs="Times New Roman"/>
          <w:i/>
          <w:noProof/>
        </w:rPr>
        <w:t>Sanctions, Sanctions Everywhere: Forging A Path through Complex Transnational Sanctions Laws</w:t>
      </w:r>
      <w:r w:rsidR="0053337C" w:rsidRPr="00702D77">
        <w:rPr>
          <w:rFonts w:ascii="Times New Roman" w:hAnsi="Times New Roman" w:cs="Times New Roman"/>
          <w:noProof/>
        </w:rPr>
        <w:t xml:space="preserve">, 44 </w:t>
      </w:r>
      <w:r w:rsidR="0053337C" w:rsidRPr="00702D77">
        <w:rPr>
          <w:rFonts w:ascii="Times New Roman" w:hAnsi="Times New Roman" w:cs="Times New Roman"/>
          <w:smallCaps/>
          <w:noProof/>
        </w:rPr>
        <w:t>Geo. J. Int'l L. 1055</w:t>
      </w:r>
      <w:r w:rsidRPr="00702D77">
        <w:rPr>
          <w:rFonts w:ascii="Times New Roman" w:hAnsi="Times New Roman" w:cs="Times New Roman"/>
          <w:noProof/>
        </w:rPr>
        <w:t>, 1070 (2012).</w:t>
      </w:r>
    </w:p>
  </w:footnote>
  <w:footnote w:id="98">
    <w:p w14:paraId="0384F473" w14:textId="2D06ECFE"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53337C" w:rsidRPr="00702D77">
        <w:rPr>
          <w:rFonts w:ascii="Times New Roman" w:hAnsi="Times New Roman" w:cs="Times New Roman"/>
          <w:noProof/>
        </w:rPr>
        <w:t xml:space="preserve">Meredith Rathbone, et al., </w:t>
      </w:r>
      <w:r w:rsidR="0053337C" w:rsidRPr="00702D77">
        <w:rPr>
          <w:rFonts w:ascii="Times New Roman" w:hAnsi="Times New Roman" w:cs="Times New Roman"/>
          <w:i/>
          <w:noProof/>
        </w:rPr>
        <w:t>Sanctions, Sanctions Everywhere: Forging A Path through Complex Transnational Sanctions Laws</w:t>
      </w:r>
      <w:r w:rsidR="0053337C" w:rsidRPr="00702D77">
        <w:rPr>
          <w:rFonts w:ascii="Times New Roman" w:hAnsi="Times New Roman" w:cs="Times New Roman"/>
          <w:noProof/>
        </w:rPr>
        <w:t xml:space="preserve">, 44 </w:t>
      </w:r>
      <w:r w:rsidR="0053337C" w:rsidRPr="00702D77">
        <w:rPr>
          <w:rFonts w:ascii="Times New Roman" w:hAnsi="Times New Roman" w:cs="Times New Roman"/>
          <w:smallCaps/>
          <w:noProof/>
        </w:rPr>
        <w:t>Geo. J. Int'l L. 1055</w:t>
      </w:r>
      <w:r w:rsidR="0053337C" w:rsidRPr="00702D77">
        <w:rPr>
          <w:rFonts w:ascii="Times New Roman" w:hAnsi="Times New Roman" w:cs="Times New Roman"/>
          <w:noProof/>
        </w:rPr>
        <w:t>,</w:t>
      </w:r>
      <w:r w:rsidRPr="00702D77">
        <w:rPr>
          <w:rFonts w:ascii="Times New Roman" w:hAnsi="Times New Roman" w:cs="Times New Roman"/>
          <w:noProof/>
        </w:rPr>
        <w:t xml:space="preserve"> 1126</w:t>
      </w:r>
      <w:r w:rsidR="0053337C" w:rsidRPr="00702D77">
        <w:rPr>
          <w:rFonts w:ascii="Times New Roman" w:hAnsi="Times New Roman" w:cs="Times New Roman"/>
          <w:noProof/>
        </w:rPr>
        <w:t xml:space="preserve"> (2012)</w:t>
      </w:r>
      <w:r w:rsidRPr="00702D77">
        <w:rPr>
          <w:rFonts w:ascii="Times New Roman" w:hAnsi="Times New Roman" w:cs="Times New Roman"/>
          <w:noProof/>
        </w:rPr>
        <w:t>.</w:t>
      </w:r>
    </w:p>
  </w:footnote>
  <w:footnote w:id="99">
    <w:p w14:paraId="1EA28339" w14:textId="4405F04B"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53337C" w:rsidRPr="00702D77">
        <w:rPr>
          <w:rFonts w:ascii="Times New Roman" w:hAnsi="Times New Roman" w:cs="Times New Roman"/>
          <w:noProof/>
        </w:rPr>
        <w:t xml:space="preserve">Meredith Rathbone, et al., </w:t>
      </w:r>
      <w:r w:rsidR="0053337C" w:rsidRPr="00702D77">
        <w:rPr>
          <w:rFonts w:ascii="Times New Roman" w:hAnsi="Times New Roman" w:cs="Times New Roman"/>
          <w:i/>
          <w:noProof/>
        </w:rPr>
        <w:t>Sanctions, Sanctions Everywhere: Forging A Path through Complex Transnational Sanctions Laws</w:t>
      </w:r>
      <w:r w:rsidR="0053337C" w:rsidRPr="00702D77">
        <w:rPr>
          <w:rFonts w:ascii="Times New Roman" w:hAnsi="Times New Roman" w:cs="Times New Roman"/>
          <w:noProof/>
        </w:rPr>
        <w:t xml:space="preserve">, 44 </w:t>
      </w:r>
      <w:r w:rsidR="0053337C" w:rsidRPr="00702D77">
        <w:rPr>
          <w:rFonts w:ascii="Times New Roman" w:hAnsi="Times New Roman" w:cs="Times New Roman"/>
          <w:smallCaps/>
          <w:noProof/>
        </w:rPr>
        <w:t>Geo. J. Int'l L. 1055</w:t>
      </w:r>
      <w:r w:rsidR="0053337C" w:rsidRPr="00702D77">
        <w:rPr>
          <w:rFonts w:ascii="Times New Roman" w:hAnsi="Times New Roman" w:cs="Times New Roman"/>
          <w:noProof/>
        </w:rPr>
        <w:t>,</w:t>
      </w:r>
      <w:r w:rsidRPr="00702D77">
        <w:rPr>
          <w:rFonts w:ascii="Times New Roman" w:hAnsi="Times New Roman" w:cs="Times New Roman"/>
          <w:noProof/>
        </w:rPr>
        <w:t xml:space="preserve"> 1062-63</w:t>
      </w:r>
      <w:r w:rsidR="0053337C" w:rsidRPr="00702D77">
        <w:rPr>
          <w:rFonts w:ascii="Times New Roman" w:hAnsi="Times New Roman" w:cs="Times New Roman"/>
          <w:noProof/>
        </w:rPr>
        <w:t xml:space="preserve"> (2012)</w:t>
      </w:r>
      <w:r w:rsidRPr="00702D77">
        <w:rPr>
          <w:rFonts w:ascii="Times New Roman" w:hAnsi="Times New Roman" w:cs="Times New Roman"/>
          <w:noProof/>
        </w:rPr>
        <w:t>.</w:t>
      </w:r>
    </w:p>
  </w:footnote>
  <w:footnote w:id="100">
    <w:p w14:paraId="5B90D1F6" w14:textId="023E054C"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53337C" w:rsidRPr="00702D77">
        <w:rPr>
          <w:rFonts w:ascii="Times New Roman" w:hAnsi="Times New Roman" w:cs="Times New Roman"/>
          <w:noProof/>
        </w:rPr>
        <w:t xml:space="preserve">John Ellicott, </w:t>
      </w:r>
      <w:r w:rsidR="0053337C" w:rsidRPr="00702D77">
        <w:rPr>
          <w:rFonts w:ascii="Times New Roman" w:hAnsi="Times New Roman" w:cs="Times New Roman"/>
          <w:i/>
          <w:noProof/>
        </w:rPr>
        <w:t>Between a Rock and a Hard Place: How Multinational Companies address conflicts between US sanctions and Foreign Blocking Measures</w:t>
      </w:r>
      <w:r w:rsidR="0053337C" w:rsidRPr="00702D77">
        <w:rPr>
          <w:rFonts w:ascii="Times New Roman" w:hAnsi="Times New Roman" w:cs="Times New Roman"/>
          <w:noProof/>
        </w:rPr>
        <w:t xml:space="preserve">, 27 </w:t>
      </w:r>
      <w:r w:rsidR="0053337C" w:rsidRPr="00702D77">
        <w:rPr>
          <w:rFonts w:ascii="Times New Roman" w:hAnsi="Times New Roman" w:cs="Times New Roman"/>
          <w:smallCaps/>
          <w:noProof/>
        </w:rPr>
        <w:t>Stetson L. Rev.</w:t>
      </w:r>
      <w:r w:rsidR="0053337C" w:rsidRPr="00702D77">
        <w:rPr>
          <w:rFonts w:ascii="Times New Roman" w:hAnsi="Times New Roman" w:cs="Times New Roman"/>
          <w:noProof/>
        </w:rPr>
        <w:t xml:space="preserve"> 1365,</w:t>
      </w:r>
      <w:r w:rsidRPr="00702D77">
        <w:rPr>
          <w:rFonts w:ascii="Times New Roman" w:hAnsi="Times New Roman" w:cs="Times New Roman"/>
          <w:noProof/>
        </w:rPr>
        <w:t xml:space="preserve"> 1366 (1997).</w:t>
      </w:r>
    </w:p>
  </w:footnote>
  <w:footnote w:id="101">
    <w:p w14:paraId="5DD3A34E" w14:textId="4EACBD96"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53337C" w:rsidRPr="00702D77">
        <w:rPr>
          <w:rFonts w:ascii="Times New Roman" w:hAnsi="Times New Roman" w:cs="Times New Roman"/>
          <w:noProof/>
        </w:rPr>
        <w:t xml:space="preserve">John Ellicott, </w:t>
      </w:r>
      <w:r w:rsidR="0053337C" w:rsidRPr="00702D77">
        <w:rPr>
          <w:rFonts w:ascii="Times New Roman" w:hAnsi="Times New Roman" w:cs="Times New Roman"/>
          <w:i/>
          <w:noProof/>
        </w:rPr>
        <w:t>Between a Rock and a Hard Place: How Multinational Companies address conflicts between US sanctions and Foreign Blocking Measures</w:t>
      </w:r>
      <w:r w:rsidR="0053337C" w:rsidRPr="00702D77">
        <w:rPr>
          <w:rFonts w:ascii="Times New Roman" w:hAnsi="Times New Roman" w:cs="Times New Roman"/>
          <w:noProof/>
        </w:rPr>
        <w:t xml:space="preserve">, 27 </w:t>
      </w:r>
      <w:r w:rsidR="0053337C" w:rsidRPr="00702D77">
        <w:rPr>
          <w:rFonts w:ascii="Times New Roman" w:hAnsi="Times New Roman" w:cs="Times New Roman"/>
          <w:smallCaps/>
          <w:noProof/>
        </w:rPr>
        <w:t>Stetson L. Rev.</w:t>
      </w:r>
      <w:r w:rsidR="0053337C" w:rsidRPr="00702D77">
        <w:rPr>
          <w:rFonts w:ascii="Times New Roman" w:hAnsi="Times New Roman" w:cs="Times New Roman"/>
          <w:noProof/>
        </w:rPr>
        <w:t xml:space="preserve"> 1365</w:t>
      </w:r>
      <w:r w:rsidRPr="00702D77">
        <w:rPr>
          <w:rFonts w:ascii="Times New Roman" w:hAnsi="Times New Roman" w:cs="Times New Roman"/>
          <w:noProof/>
        </w:rPr>
        <w:t>, 1372-73</w:t>
      </w:r>
      <w:r w:rsidR="0053337C" w:rsidRPr="00702D77">
        <w:rPr>
          <w:rFonts w:ascii="Times New Roman" w:hAnsi="Times New Roman" w:cs="Times New Roman"/>
          <w:noProof/>
        </w:rPr>
        <w:t xml:space="preserve"> (1997)</w:t>
      </w:r>
      <w:r w:rsidRPr="00702D77">
        <w:rPr>
          <w:rFonts w:ascii="Times New Roman" w:hAnsi="Times New Roman" w:cs="Times New Roman"/>
          <w:noProof/>
        </w:rPr>
        <w:t>.</w:t>
      </w:r>
    </w:p>
  </w:footnote>
  <w:footnote w:id="102">
    <w:p w14:paraId="1B2CD87B" w14:textId="048FC272"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Nicholas Gordon, </w:t>
      </w:r>
      <w:r w:rsidRPr="00702D77">
        <w:rPr>
          <w:rFonts w:ascii="Times New Roman" w:hAnsi="Times New Roman" w:cs="Times New Roman"/>
          <w:i/>
          <w:iCs/>
        </w:rPr>
        <w:t>An Unexpected Deal May Save $1.3 Trillion of U.S.-listed Chinese Stocks from a Mass Wall Street Delisting</w:t>
      </w:r>
      <w:r w:rsidRPr="00702D77">
        <w:rPr>
          <w:rFonts w:ascii="Times New Roman" w:hAnsi="Times New Roman" w:cs="Times New Roman"/>
        </w:rPr>
        <w:t xml:space="preserve">, </w:t>
      </w:r>
      <w:r w:rsidRPr="00702D77">
        <w:rPr>
          <w:rFonts w:ascii="Times New Roman" w:hAnsi="Times New Roman" w:cs="Times New Roman"/>
          <w:smallCaps/>
        </w:rPr>
        <w:t>Fortune</w:t>
      </w:r>
      <w:r w:rsidRPr="00702D77">
        <w:rPr>
          <w:rFonts w:ascii="Times New Roman" w:hAnsi="Times New Roman" w:cs="Times New Roman"/>
        </w:rPr>
        <w:t xml:space="preserve"> (Aug. 26, 2022), https://fortune.com/2022/08/26/us-china-delisting-hong-kong-auditing-deal-alibaba-sec-hfcaa/</w:t>
      </w:r>
    </w:p>
  </w:footnote>
  <w:footnote w:id="103">
    <w:p w14:paraId="2279A4CD" w14:textId="727AD6CB"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noProof/>
        </w:rPr>
        <w:t xml:space="preserve">Qingxiu Bu, </w:t>
      </w:r>
      <w:r w:rsidRPr="00702D77">
        <w:rPr>
          <w:rFonts w:ascii="Times New Roman" w:hAnsi="Times New Roman" w:cs="Times New Roman"/>
          <w:i/>
          <w:noProof/>
        </w:rPr>
        <w:t xml:space="preserve">The </w:t>
      </w:r>
      <w:r w:rsidR="0053337C" w:rsidRPr="00702D77">
        <w:rPr>
          <w:rFonts w:ascii="Times New Roman" w:hAnsi="Times New Roman" w:cs="Times New Roman"/>
          <w:i/>
          <w:noProof/>
        </w:rPr>
        <w:t>A</w:t>
      </w:r>
      <w:r w:rsidRPr="00702D77">
        <w:rPr>
          <w:rFonts w:ascii="Times New Roman" w:hAnsi="Times New Roman" w:cs="Times New Roman"/>
          <w:i/>
          <w:noProof/>
        </w:rPr>
        <w:t xml:space="preserve">natomy of Holding Foreign Companies Accountable Act (HFCAA): </w:t>
      </w:r>
      <w:r w:rsidR="0053337C" w:rsidRPr="00702D77">
        <w:rPr>
          <w:rFonts w:ascii="Times New Roman" w:hAnsi="Times New Roman" w:cs="Times New Roman"/>
          <w:i/>
          <w:noProof/>
        </w:rPr>
        <w:t>A</w:t>
      </w:r>
      <w:r w:rsidRPr="00702D77">
        <w:rPr>
          <w:rFonts w:ascii="Times New Roman" w:hAnsi="Times New Roman" w:cs="Times New Roman"/>
          <w:i/>
          <w:noProof/>
        </w:rPr>
        <w:t xml:space="preserve"> </w:t>
      </w:r>
      <w:r w:rsidR="0053337C" w:rsidRPr="00702D77">
        <w:rPr>
          <w:rFonts w:ascii="Times New Roman" w:hAnsi="Times New Roman" w:cs="Times New Roman"/>
          <w:i/>
          <w:noProof/>
        </w:rPr>
        <w:t>P</w:t>
      </w:r>
      <w:r w:rsidRPr="00702D77">
        <w:rPr>
          <w:rFonts w:ascii="Times New Roman" w:hAnsi="Times New Roman" w:cs="Times New Roman"/>
          <w:i/>
          <w:noProof/>
        </w:rPr>
        <w:t xml:space="preserve">anacea or </w:t>
      </w:r>
      <w:r w:rsidR="0053337C" w:rsidRPr="00702D77">
        <w:rPr>
          <w:rFonts w:ascii="Times New Roman" w:hAnsi="Times New Roman" w:cs="Times New Roman"/>
          <w:i/>
          <w:noProof/>
        </w:rPr>
        <w:t>A</w:t>
      </w:r>
      <w:r w:rsidRPr="00702D77">
        <w:rPr>
          <w:rFonts w:ascii="Times New Roman" w:hAnsi="Times New Roman" w:cs="Times New Roman"/>
          <w:i/>
          <w:noProof/>
        </w:rPr>
        <w:t xml:space="preserve"> </w:t>
      </w:r>
      <w:r w:rsidR="0053337C" w:rsidRPr="00702D77">
        <w:rPr>
          <w:rFonts w:ascii="Times New Roman" w:hAnsi="Times New Roman" w:cs="Times New Roman"/>
          <w:i/>
          <w:noProof/>
        </w:rPr>
        <w:t>D</w:t>
      </w:r>
      <w:r w:rsidRPr="00702D77">
        <w:rPr>
          <w:rFonts w:ascii="Times New Roman" w:hAnsi="Times New Roman" w:cs="Times New Roman"/>
          <w:i/>
          <w:noProof/>
        </w:rPr>
        <w:t xml:space="preserve">ouble-edge </w:t>
      </w:r>
      <w:r w:rsidR="0053337C" w:rsidRPr="00702D77">
        <w:rPr>
          <w:rFonts w:ascii="Times New Roman" w:hAnsi="Times New Roman" w:cs="Times New Roman"/>
          <w:i/>
          <w:noProof/>
        </w:rPr>
        <w:t>S</w:t>
      </w:r>
      <w:r w:rsidRPr="00702D77">
        <w:rPr>
          <w:rFonts w:ascii="Times New Roman" w:hAnsi="Times New Roman" w:cs="Times New Roman"/>
          <w:i/>
          <w:noProof/>
        </w:rPr>
        <w:t>word?</w:t>
      </w:r>
      <w:r w:rsidRPr="00702D77">
        <w:rPr>
          <w:rFonts w:ascii="Times New Roman" w:hAnsi="Times New Roman" w:cs="Times New Roman"/>
          <w:noProof/>
        </w:rPr>
        <w:t xml:space="preserve">, 16 </w:t>
      </w:r>
      <w:r w:rsidRPr="00702D77">
        <w:rPr>
          <w:rFonts w:ascii="Times New Roman" w:hAnsi="Times New Roman" w:cs="Times New Roman"/>
          <w:smallCaps/>
          <w:noProof/>
        </w:rPr>
        <w:t>Capital Markets L</w:t>
      </w:r>
      <w:r w:rsidR="0053337C" w:rsidRPr="00702D77">
        <w:rPr>
          <w:rFonts w:ascii="Times New Roman" w:hAnsi="Times New Roman" w:cs="Times New Roman"/>
          <w:smallCaps/>
          <w:noProof/>
        </w:rPr>
        <w:t>.</w:t>
      </w:r>
      <w:r w:rsidRPr="00702D77">
        <w:rPr>
          <w:rFonts w:ascii="Times New Roman" w:hAnsi="Times New Roman" w:cs="Times New Roman"/>
          <w:smallCaps/>
          <w:noProof/>
        </w:rPr>
        <w:t xml:space="preserve"> J</w:t>
      </w:r>
      <w:r w:rsidR="0053337C" w:rsidRPr="00702D77">
        <w:rPr>
          <w:rFonts w:ascii="Times New Roman" w:hAnsi="Times New Roman" w:cs="Times New Roman"/>
          <w:smallCaps/>
          <w:noProof/>
        </w:rPr>
        <w:t>.</w:t>
      </w:r>
      <w:r w:rsidRPr="00702D77">
        <w:rPr>
          <w:rFonts w:ascii="Times New Roman" w:hAnsi="Times New Roman" w:cs="Times New Roman"/>
          <w:noProof/>
        </w:rPr>
        <w:t xml:space="preserve"> </w:t>
      </w:r>
      <w:r w:rsidR="0053337C" w:rsidRPr="00702D77">
        <w:rPr>
          <w:rFonts w:ascii="Times New Roman" w:hAnsi="Times New Roman" w:cs="Times New Roman"/>
          <w:noProof/>
        </w:rPr>
        <w:t xml:space="preserve">503 </w:t>
      </w:r>
      <w:r w:rsidRPr="00702D77">
        <w:rPr>
          <w:rFonts w:ascii="Times New Roman" w:hAnsi="Times New Roman" w:cs="Times New Roman"/>
          <w:noProof/>
        </w:rPr>
        <w:t>(2021).</w:t>
      </w:r>
    </w:p>
  </w:footnote>
  <w:footnote w:id="104">
    <w:p w14:paraId="2FB41634" w14:textId="77777777"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Section 2, </w:t>
      </w:r>
      <w:r w:rsidRPr="00702D77">
        <w:rPr>
          <w:rFonts w:ascii="Times New Roman" w:hAnsi="Times New Roman" w:cs="Times New Roman"/>
          <w:smallCaps/>
        </w:rPr>
        <w:t>Holding Foreign Companies Accountable Act, Public Law No. 116-222</w:t>
      </w:r>
      <w:r w:rsidRPr="00702D77">
        <w:rPr>
          <w:rFonts w:ascii="Times New Roman" w:hAnsi="Times New Roman" w:cs="Times New Roman"/>
        </w:rPr>
        <w:t xml:space="preserve"> (Dec. 18, 2020).</w:t>
      </w:r>
    </w:p>
  </w:footnote>
  <w:footnote w:id="105">
    <w:p w14:paraId="2AC4988B" w14:textId="758E8A8D"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B465D8" w:rsidRPr="00702D77">
        <w:rPr>
          <w:rFonts w:ascii="Times New Roman" w:hAnsi="Times New Roman" w:cs="Times New Roman"/>
        </w:rPr>
        <w:t xml:space="preserve">Nicholas Gordon, </w:t>
      </w:r>
      <w:r w:rsidR="00B465D8" w:rsidRPr="00702D77">
        <w:rPr>
          <w:rFonts w:ascii="Times New Roman" w:hAnsi="Times New Roman" w:cs="Times New Roman"/>
          <w:i/>
          <w:iCs/>
        </w:rPr>
        <w:t>An Unexpected Deal May Save $1.3 Trillion of U.S.-listed Chinese Stocks from a Mass Wall Street Delisting</w:t>
      </w:r>
      <w:r w:rsidR="00B465D8" w:rsidRPr="00702D77">
        <w:rPr>
          <w:rFonts w:ascii="Times New Roman" w:hAnsi="Times New Roman" w:cs="Times New Roman"/>
        </w:rPr>
        <w:t xml:space="preserve">, </w:t>
      </w:r>
      <w:r w:rsidR="00B465D8" w:rsidRPr="00702D77">
        <w:rPr>
          <w:rFonts w:ascii="Times New Roman" w:hAnsi="Times New Roman" w:cs="Times New Roman"/>
          <w:smallCaps/>
        </w:rPr>
        <w:t>Fortune</w:t>
      </w:r>
      <w:r w:rsidR="00B465D8" w:rsidRPr="00702D77">
        <w:rPr>
          <w:rFonts w:ascii="Times New Roman" w:hAnsi="Times New Roman" w:cs="Times New Roman"/>
        </w:rPr>
        <w:t xml:space="preserve"> (Aug. 26, 2022), https://fortune.com/2022/08/26/us-china-delisting-hong-kong-auditing-deal-alibaba-sec-hfcaa/</w:t>
      </w:r>
    </w:p>
  </w:footnote>
  <w:footnote w:id="106">
    <w:p w14:paraId="531CC331" w14:textId="4E07EF2B"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smallCaps/>
        </w:rPr>
        <w:t>Art. 8, Provisions of the China Securities Regulatory Commission, the State Secrecy Bureau, and the State Archives Administration on Strengthening Confidentiality and Archives Administration Relating to Overseas Issuance and Listing of Securities 2009,</w:t>
      </w:r>
      <w:r w:rsidRPr="00702D77">
        <w:rPr>
          <w:rFonts w:ascii="Times New Roman" w:hAnsi="Times New Roman" w:cs="Times New Roman"/>
        </w:rPr>
        <w:t xml:space="preserve"> </w:t>
      </w:r>
      <w:r w:rsidR="00B465D8" w:rsidRPr="00702D77">
        <w:rPr>
          <w:rFonts w:ascii="Times New Roman" w:hAnsi="Times New Roman" w:cs="Times New Roman"/>
        </w:rPr>
        <w:t>h</w:t>
      </w:r>
      <w:r w:rsidRPr="00702D77">
        <w:rPr>
          <w:rFonts w:ascii="Times New Roman" w:hAnsi="Times New Roman" w:cs="Times New Roman"/>
        </w:rPr>
        <w:t xml:space="preserve">ttp://www.gov.cn/gongbao/content/2010/content_1620613.htm </w:t>
      </w:r>
    </w:p>
  </w:footnote>
  <w:footnote w:id="107">
    <w:p w14:paraId="11791F92" w14:textId="097EBE2E"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B465D8" w:rsidRPr="00702D77">
        <w:rPr>
          <w:rFonts w:ascii="Times New Roman" w:hAnsi="Times New Roman" w:cs="Times New Roman"/>
          <w:noProof/>
        </w:rPr>
        <w:t xml:space="preserve">Qingxiu Bu, </w:t>
      </w:r>
      <w:r w:rsidR="00B465D8" w:rsidRPr="00702D77">
        <w:rPr>
          <w:rFonts w:ascii="Times New Roman" w:hAnsi="Times New Roman" w:cs="Times New Roman"/>
          <w:i/>
          <w:noProof/>
        </w:rPr>
        <w:t>The Anatomy of Holding Foreign Companies Accountable Act (HFCAA): A Panacea or A Double-edge Sword?</w:t>
      </w:r>
      <w:r w:rsidR="00B465D8" w:rsidRPr="00702D77">
        <w:rPr>
          <w:rFonts w:ascii="Times New Roman" w:hAnsi="Times New Roman" w:cs="Times New Roman"/>
          <w:noProof/>
        </w:rPr>
        <w:t xml:space="preserve">, 16 </w:t>
      </w:r>
      <w:r w:rsidR="00B465D8" w:rsidRPr="00702D77">
        <w:rPr>
          <w:rFonts w:ascii="Times New Roman" w:hAnsi="Times New Roman" w:cs="Times New Roman"/>
          <w:smallCaps/>
          <w:noProof/>
        </w:rPr>
        <w:t>Capital Markets L. J.</w:t>
      </w:r>
      <w:r w:rsidR="00B465D8" w:rsidRPr="00702D77">
        <w:rPr>
          <w:rFonts w:ascii="Times New Roman" w:hAnsi="Times New Roman" w:cs="Times New Roman"/>
          <w:noProof/>
        </w:rPr>
        <w:t xml:space="preserve"> 503</w:t>
      </w:r>
      <w:r w:rsidRPr="00702D77">
        <w:rPr>
          <w:rFonts w:ascii="Times New Roman" w:hAnsi="Times New Roman" w:cs="Times New Roman"/>
          <w:noProof/>
        </w:rPr>
        <w:t>, 510-11 (2021).</w:t>
      </w:r>
    </w:p>
  </w:footnote>
  <w:footnote w:id="108">
    <w:p w14:paraId="6EBCE5AC" w14:textId="0603517A"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Shen Hu et al., </w:t>
      </w:r>
      <w:r w:rsidRPr="00702D77">
        <w:rPr>
          <w:rFonts w:ascii="Times New Roman" w:hAnsi="Times New Roman" w:cs="Times New Roman"/>
          <w:i/>
          <w:iCs/>
        </w:rPr>
        <w:t>跨境监管回原点</w:t>
      </w:r>
      <w:r w:rsidR="00B465D8" w:rsidRPr="00702D77">
        <w:rPr>
          <w:rFonts w:ascii="Times New Roman" w:hAnsi="Times New Roman" w:cs="Times New Roman"/>
          <w:i/>
          <w:iCs/>
        </w:rPr>
        <w:t xml:space="preserve"> [</w:t>
      </w:r>
      <w:proofErr w:type="spellStart"/>
      <w:r w:rsidR="00B465D8" w:rsidRPr="00702D77">
        <w:rPr>
          <w:rFonts w:ascii="Times New Roman" w:hAnsi="Times New Roman" w:cs="Times New Roman"/>
          <w:i/>
          <w:iCs/>
        </w:rPr>
        <w:t>Kuajing</w:t>
      </w:r>
      <w:proofErr w:type="spellEnd"/>
      <w:r w:rsidR="00B465D8" w:rsidRPr="00702D77">
        <w:rPr>
          <w:rFonts w:ascii="Times New Roman" w:hAnsi="Times New Roman" w:cs="Times New Roman"/>
          <w:i/>
          <w:iCs/>
        </w:rPr>
        <w:t xml:space="preserve"> </w:t>
      </w:r>
      <w:proofErr w:type="spellStart"/>
      <w:r w:rsidR="00B465D8" w:rsidRPr="00702D77">
        <w:rPr>
          <w:rFonts w:ascii="Times New Roman" w:hAnsi="Times New Roman" w:cs="Times New Roman"/>
          <w:i/>
          <w:iCs/>
        </w:rPr>
        <w:t>Jianguan</w:t>
      </w:r>
      <w:proofErr w:type="spellEnd"/>
      <w:r w:rsidR="00B465D8" w:rsidRPr="00702D77">
        <w:rPr>
          <w:rFonts w:ascii="Times New Roman" w:hAnsi="Times New Roman" w:cs="Times New Roman"/>
          <w:i/>
          <w:iCs/>
        </w:rPr>
        <w:t xml:space="preserve"> Hui </w:t>
      </w:r>
      <w:proofErr w:type="spellStart"/>
      <w:r w:rsidR="00B465D8" w:rsidRPr="00702D77">
        <w:rPr>
          <w:rFonts w:ascii="Times New Roman" w:hAnsi="Times New Roman" w:cs="Times New Roman"/>
          <w:i/>
          <w:iCs/>
        </w:rPr>
        <w:t>Yuandian</w:t>
      </w:r>
      <w:proofErr w:type="spellEnd"/>
      <w:r w:rsidR="00B465D8" w:rsidRPr="00702D77">
        <w:rPr>
          <w:rFonts w:ascii="Times New Roman" w:hAnsi="Times New Roman" w:cs="Times New Roman"/>
          <w:i/>
          <w:iCs/>
        </w:rPr>
        <w:t>] (Cross-border Regulation Returns to Starting Point)</w:t>
      </w:r>
      <w:r w:rsidRPr="00702D77">
        <w:rPr>
          <w:rFonts w:ascii="Times New Roman" w:hAnsi="Times New Roman" w:cs="Times New Roman"/>
        </w:rPr>
        <w:t xml:space="preserve">, </w:t>
      </w:r>
      <w:r w:rsidRPr="00702D77">
        <w:rPr>
          <w:rFonts w:ascii="Times New Roman" w:hAnsi="Times New Roman" w:cs="Times New Roman"/>
          <w:smallCaps/>
        </w:rPr>
        <w:t>Caixin Weekly</w:t>
      </w:r>
      <w:r w:rsidRPr="00702D77">
        <w:rPr>
          <w:rFonts w:ascii="Times New Roman" w:hAnsi="Times New Roman" w:cs="Times New Roman"/>
        </w:rPr>
        <w:t xml:space="preserve"> (May 28, 2012), https://magazine.caixin.com/2012-05-25/100393888.html?p0#page2</w:t>
      </w:r>
      <w:r w:rsidR="00B465D8" w:rsidRPr="00702D77">
        <w:rPr>
          <w:rFonts w:ascii="Times New Roman" w:hAnsi="Times New Roman" w:cs="Times New Roman"/>
        </w:rPr>
        <w:t>.</w:t>
      </w:r>
      <w:r w:rsidRPr="00702D77">
        <w:rPr>
          <w:rFonts w:ascii="Times New Roman" w:hAnsi="Times New Roman" w:cs="Times New Roman"/>
        </w:rPr>
        <w:t xml:space="preserve">   </w:t>
      </w:r>
    </w:p>
  </w:footnote>
  <w:footnote w:id="109">
    <w:p w14:paraId="5FC3FC2E" w14:textId="13955037"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Zhang Tao, </w:t>
      </w:r>
      <w:r w:rsidRPr="00702D77">
        <w:rPr>
          <w:rFonts w:ascii="Times New Roman" w:hAnsi="Times New Roman" w:cs="Times New Roman"/>
          <w:i/>
          <w:iCs/>
        </w:rPr>
        <w:t>中美审计监管部门试探性合作</w:t>
      </w:r>
      <w:r w:rsidR="00B465D8" w:rsidRPr="00702D77">
        <w:rPr>
          <w:rFonts w:ascii="Times New Roman" w:hAnsi="Times New Roman" w:cs="Times New Roman"/>
          <w:i/>
          <w:iCs/>
        </w:rPr>
        <w:t xml:space="preserve"> [</w:t>
      </w:r>
      <w:proofErr w:type="spellStart"/>
      <w:r w:rsidR="00B465D8" w:rsidRPr="00702D77">
        <w:rPr>
          <w:rFonts w:ascii="Times New Roman" w:hAnsi="Times New Roman" w:cs="Times New Roman"/>
          <w:i/>
          <w:iCs/>
        </w:rPr>
        <w:t>Zhongmei</w:t>
      </w:r>
      <w:proofErr w:type="spellEnd"/>
      <w:r w:rsidR="00B465D8" w:rsidRPr="00702D77">
        <w:rPr>
          <w:rFonts w:ascii="Times New Roman" w:hAnsi="Times New Roman" w:cs="Times New Roman"/>
          <w:i/>
          <w:iCs/>
        </w:rPr>
        <w:t xml:space="preserve"> </w:t>
      </w:r>
      <w:proofErr w:type="spellStart"/>
      <w:r w:rsidR="00B465D8" w:rsidRPr="00702D77">
        <w:rPr>
          <w:rFonts w:ascii="Times New Roman" w:hAnsi="Times New Roman" w:cs="Times New Roman"/>
          <w:i/>
          <w:iCs/>
        </w:rPr>
        <w:t>Shenji</w:t>
      </w:r>
      <w:proofErr w:type="spellEnd"/>
      <w:r w:rsidR="00B465D8" w:rsidRPr="00702D77">
        <w:rPr>
          <w:rFonts w:ascii="Times New Roman" w:hAnsi="Times New Roman" w:cs="Times New Roman"/>
          <w:i/>
          <w:iCs/>
        </w:rPr>
        <w:t xml:space="preserve"> </w:t>
      </w:r>
      <w:proofErr w:type="spellStart"/>
      <w:r w:rsidR="00B465D8" w:rsidRPr="00702D77">
        <w:rPr>
          <w:rFonts w:ascii="Times New Roman" w:hAnsi="Times New Roman" w:cs="Times New Roman"/>
          <w:i/>
          <w:iCs/>
        </w:rPr>
        <w:t>Jianguan</w:t>
      </w:r>
      <w:proofErr w:type="spellEnd"/>
      <w:r w:rsidR="00B465D8" w:rsidRPr="00702D77">
        <w:rPr>
          <w:rFonts w:ascii="Times New Roman" w:hAnsi="Times New Roman" w:cs="Times New Roman"/>
          <w:i/>
          <w:iCs/>
        </w:rPr>
        <w:t xml:space="preserve"> </w:t>
      </w:r>
      <w:proofErr w:type="spellStart"/>
      <w:r w:rsidR="00B465D8" w:rsidRPr="00702D77">
        <w:rPr>
          <w:rFonts w:ascii="Times New Roman" w:hAnsi="Times New Roman" w:cs="Times New Roman"/>
          <w:i/>
          <w:iCs/>
        </w:rPr>
        <w:t>Bumen</w:t>
      </w:r>
      <w:proofErr w:type="spellEnd"/>
      <w:r w:rsidR="00B465D8" w:rsidRPr="00702D77">
        <w:rPr>
          <w:rFonts w:ascii="Times New Roman" w:hAnsi="Times New Roman" w:cs="Times New Roman"/>
          <w:i/>
          <w:iCs/>
        </w:rPr>
        <w:t xml:space="preserve"> </w:t>
      </w:r>
      <w:proofErr w:type="spellStart"/>
      <w:r w:rsidR="00B465D8" w:rsidRPr="00702D77">
        <w:rPr>
          <w:rFonts w:ascii="Times New Roman" w:hAnsi="Times New Roman" w:cs="Times New Roman"/>
          <w:i/>
          <w:iCs/>
        </w:rPr>
        <w:t>Shitanxing</w:t>
      </w:r>
      <w:proofErr w:type="spellEnd"/>
      <w:r w:rsidR="00B465D8" w:rsidRPr="00702D77">
        <w:rPr>
          <w:rFonts w:ascii="Times New Roman" w:hAnsi="Times New Roman" w:cs="Times New Roman"/>
          <w:i/>
          <w:iCs/>
        </w:rPr>
        <w:t xml:space="preserve"> </w:t>
      </w:r>
      <w:proofErr w:type="spellStart"/>
      <w:r w:rsidR="00B465D8" w:rsidRPr="00702D77">
        <w:rPr>
          <w:rFonts w:ascii="Times New Roman" w:hAnsi="Times New Roman" w:cs="Times New Roman"/>
          <w:i/>
          <w:iCs/>
        </w:rPr>
        <w:t>Hezuo</w:t>
      </w:r>
      <w:proofErr w:type="spellEnd"/>
      <w:r w:rsidR="00B465D8" w:rsidRPr="00702D77">
        <w:rPr>
          <w:rFonts w:ascii="Times New Roman" w:hAnsi="Times New Roman" w:cs="Times New Roman"/>
          <w:i/>
          <w:iCs/>
        </w:rPr>
        <w:t>] (US and Chinese Regulators Attempting Cooperation)</w:t>
      </w:r>
      <w:r w:rsidRPr="00702D77">
        <w:rPr>
          <w:rFonts w:ascii="Times New Roman" w:hAnsi="Times New Roman" w:cs="Times New Roman"/>
        </w:rPr>
        <w:t xml:space="preserve">, </w:t>
      </w:r>
      <w:r w:rsidRPr="00702D77">
        <w:rPr>
          <w:rFonts w:ascii="Times New Roman" w:hAnsi="Times New Roman" w:cs="Times New Roman"/>
        </w:rPr>
        <w:t>财新网</w:t>
      </w:r>
      <w:r w:rsidR="00B465D8" w:rsidRPr="00702D77">
        <w:rPr>
          <w:rFonts w:ascii="Times New Roman" w:hAnsi="Times New Roman" w:cs="Times New Roman"/>
          <w:smallCaps/>
        </w:rPr>
        <w:t xml:space="preserve"> [Caixin Net]</w:t>
      </w:r>
      <w:r w:rsidRPr="00702D77">
        <w:rPr>
          <w:rFonts w:ascii="Times New Roman" w:hAnsi="Times New Roman" w:cs="Times New Roman"/>
        </w:rPr>
        <w:t xml:space="preserve"> (Sept. 24, 2012), https://international.caixin.com/2012-09-24/100441192.html</w:t>
      </w:r>
    </w:p>
  </w:footnote>
  <w:footnote w:id="110">
    <w:p w14:paraId="7CAE64EC" w14:textId="108629EE"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B465D8" w:rsidRPr="00702D77">
        <w:rPr>
          <w:rFonts w:ascii="Times New Roman" w:hAnsi="Times New Roman" w:cs="Times New Roman"/>
        </w:rPr>
        <w:t xml:space="preserve">Shen Hu et al., </w:t>
      </w:r>
      <w:r w:rsidR="00B465D8" w:rsidRPr="00702D77">
        <w:rPr>
          <w:rFonts w:ascii="Times New Roman" w:hAnsi="Times New Roman" w:cs="Times New Roman"/>
          <w:i/>
          <w:iCs/>
        </w:rPr>
        <w:t>跨境监管回原点</w:t>
      </w:r>
      <w:r w:rsidR="00B465D8" w:rsidRPr="00702D77">
        <w:rPr>
          <w:rFonts w:ascii="Times New Roman" w:hAnsi="Times New Roman" w:cs="Times New Roman"/>
          <w:i/>
          <w:iCs/>
        </w:rPr>
        <w:t xml:space="preserve"> [</w:t>
      </w:r>
      <w:proofErr w:type="spellStart"/>
      <w:r w:rsidR="00B465D8" w:rsidRPr="00702D77">
        <w:rPr>
          <w:rFonts w:ascii="Times New Roman" w:hAnsi="Times New Roman" w:cs="Times New Roman"/>
          <w:i/>
          <w:iCs/>
        </w:rPr>
        <w:t>Kuajing</w:t>
      </w:r>
      <w:proofErr w:type="spellEnd"/>
      <w:r w:rsidR="00B465D8" w:rsidRPr="00702D77">
        <w:rPr>
          <w:rFonts w:ascii="Times New Roman" w:hAnsi="Times New Roman" w:cs="Times New Roman"/>
          <w:i/>
          <w:iCs/>
        </w:rPr>
        <w:t xml:space="preserve"> </w:t>
      </w:r>
      <w:proofErr w:type="spellStart"/>
      <w:r w:rsidR="00B465D8" w:rsidRPr="00702D77">
        <w:rPr>
          <w:rFonts w:ascii="Times New Roman" w:hAnsi="Times New Roman" w:cs="Times New Roman"/>
          <w:i/>
          <w:iCs/>
        </w:rPr>
        <w:t>Jianguan</w:t>
      </w:r>
      <w:proofErr w:type="spellEnd"/>
      <w:r w:rsidR="00B465D8" w:rsidRPr="00702D77">
        <w:rPr>
          <w:rFonts w:ascii="Times New Roman" w:hAnsi="Times New Roman" w:cs="Times New Roman"/>
          <w:i/>
          <w:iCs/>
        </w:rPr>
        <w:t xml:space="preserve"> Hui </w:t>
      </w:r>
      <w:proofErr w:type="spellStart"/>
      <w:r w:rsidR="00B465D8" w:rsidRPr="00702D77">
        <w:rPr>
          <w:rFonts w:ascii="Times New Roman" w:hAnsi="Times New Roman" w:cs="Times New Roman"/>
          <w:i/>
          <w:iCs/>
        </w:rPr>
        <w:t>Yuandian</w:t>
      </w:r>
      <w:proofErr w:type="spellEnd"/>
      <w:r w:rsidR="00B465D8" w:rsidRPr="00702D77">
        <w:rPr>
          <w:rFonts w:ascii="Times New Roman" w:hAnsi="Times New Roman" w:cs="Times New Roman"/>
          <w:i/>
          <w:iCs/>
        </w:rPr>
        <w:t>] (Cross-border Regulation Returns to Starting Point)</w:t>
      </w:r>
      <w:r w:rsidR="00B465D8" w:rsidRPr="00702D77">
        <w:rPr>
          <w:rFonts w:ascii="Times New Roman" w:hAnsi="Times New Roman" w:cs="Times New Roman"/>
        </w:rPr>
        <w:t xml:space="preserve">, </w:t>
      </w:r>
      <w:r w:rsidR="00B465D8" w:rsidRPr="00702D77">
        <w:rPr>
          <w:rFonts w:ascii="Times New Roman" w:hAnsi="Times New Roman" w:cs="Times New Roman"/>
          <w:smallCaps/>
        </w:rPr>
        <w:t>Caixin Weekly</w:t>
      </w:r>
      <w:r w:rsidR="00B465D8" w:rsidRPr="00702D77">
        <w:rPr>
          <w:rFonts w:ascii="Times New Roman" w:hAnsi="Times New Roman" w:cs="Times New Roman"/>
        </w:rPr>
        <w:t xml:space="preserve"> (May 28, 2012), https://magazine.caixin.com/2012-05-25/100393888.html?p0#page2.   </w:t>
      </w:r>
    </w:p>
  </w:footnote>
  <w:footnote w:id="111">
    <w:p w14:paraId="4962A75F" w14:textId="48B92D22"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B465D8" w:rsidRPr="00702D77">
        <w:rPr>
          <w:rFonts w:ascii="Times New Roman" w:hAnsi="Times New Roman" w:cs="Times New Roman"/>
          <w:smallCaps/>
        </w:rPr>
        <w:t xml:space="preserve">Press Release, </w:t>
      </w:r>
      <w:r w:rsidRPr="00702D77">
        <w:rPr>
          <w:rFonts w:ascii="Times New Roman" w:hAnsi="Times New Roman" w:cs="Times New Roman"/>
          <w:smallCaps/>
        </w:rPr>
        <w:t>SEC Charges China Affiliates of Big Four Accounting Firms with Violating U.S. Securities Laws in Refusing to Produce Documents</w:t>
      </w:r>
      <w:r w:rsidR="00B465D8" w:rsidRPr="00702D77">
        <w:rPr>
          <w:rFonts w:ascii="Times New Roman" w:hAnsi="Times New Roman" w:cs="Times New Roman"/>
        </w:rPr>
        <w:t xml:space="preserve"> (Dec. 3, 2012)</w:t>
      </w:r>
      <w:r w:rsidRPr="00702D77">
        <w:rPr>
          <w:rFonts w:ascii="Times New Roman" w:hAnsi="Times New Roman" w:cs="Times New Roman"/>
        </w:rPr>
        <w:t>, https://www.sec.gov/news/press-release/2012-2012-249htm</w:t>
      </w:r>
    </w:p>
  </w:footnote>
  <w:footnote w:id="112">
    <w:p w14:paraId="68BBC83E" w14:textId="19F3108C"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Wang </w:t>
      </w:r>
      <w:proofErr w:type="spellStart"/>
      <w:r w:rsidRPr="00702D77">
        <w:rPr>
          <w:rFonts w:ascii="Times New Roman" w:hAnsi="Times New Roman" w:cs="Times New Roman"/>
        </w:rPr>
        <w:t>Shenlu</w:t>
      </w:r>
      <w:proofErr w:type="spellEnd"/>
      <w:r w:rsidRPr="00702D77">
        <w:rPr>
          <w:rFonts w:ascii="Times New Roman" w:hAnsi="Times New Roman" w:cs="Times New Roman"/>
        </w:rPr>
        <w:t xml:space="preserve"> et al., </w:t>
      </w:r>
      <w:r w:rsidRPr="00702D77">
        <w:rPr>
          <w:rFonts w:ascii="Times New Roman" w:hAnsi="Times New Roman" w:cs="Times New Roman"/>
          <w:i/>
          <w:iCs/>
        </w:rPr>
        <w:t>“</w:t>
      </w:r>
      <w:proofErr w:type="gramStart"/>
      <w:r w:rsidRPr="00702D77">
        <w:rPr>
          <w:rFonts w:ascii="Times New Roman" w:hAnsi="Times New Roman" w:cs="Times New Roman"/>
          <w:i/>
          <w:iCs/>
        </w:rPr>
        <w:t>四大</w:t>
      </w:r>
      <w:r w:rsidRPr="00702D77">
        <w:rPr>
          <w:rFonts w:ascii="Times New Roman" w:hAnsi="Times New Roman" w:cs="Times New Roman"/>
          <w:i/>
          <w:iCs/>
        </w:rPr>
        <w:t>”</w:t>
      </w:r>
      <w:r w:rsidRPr="00702D77">
        <w:rPr>
          <w:rFonts w:ascii="Times New Roman" w:hAnsi="Times New Roman" w:cs="Times New Roman"/>
          <w:i/>
          <w:iCs/>
        </w:rPr>
        <w:t>对</w:t>
      </w:r>
      <w:proofErr w:type="gramEnd"/>
      <w:r w:rsidRPr="00702D77">
        <w:rPr>
          <w:rFonts w:ascii="Times New Roman" w:hAnsi="Times New Roman" w:cs="Times New Roman"/>
          <w:i/>
          <w:iCs/>
        </w:rPr>
        <w:t>SEC</w:t>
      </w:r>
      <w:r w:rsidRPr="00702D77">
        <w:rPr>
          <w:rFonts w:ascii="Times New Roman" w:hAnsi="Times New Roman" w:cs="Times New Roman"/>
          <w:i/>
          <w:iCs/>
        </w:rPr>
        <w:t>最终判决表示乐观</w:t>
      </w:r>
      <w:r w:rsidR="00A84D10" w:rsidRPr="00702D77">
        <w:rPr>
          <w:rFonts w:ascii="Times New Roman" w:hAnsi="Times New Roman" w:cs="Times New Roman"/>
          <w:i/>
          <w:iCs/>
        </w:rPr>
        <w:t xml:space="preserve"> [“</w:t>
      </w:r>
      <w:proofErr w:type="spellStart"/>
      <w:r w:rsidR="00A84D10" w:rsidRPr="00702D77">
        <w:rPr>
          <w:rFonts w:ascii="Times New Roman" w:hAnsi="Times New Roman" w:cs="Times New Roman"/>
          <w:i/>
          <w:iCs/>
        </w:rPr>
        <w:t>Sida</w:t>
      </w:r>
      <w:proofErr w:type="spellEnd"/>
      <w:r w:rsidR="00A84D10" w:rsidRPr="00702D77">
        <w:rPr>
          <w:rFonts w:ascii="Times New Roman" w:hAnsi="Times New Roman" w:cs="Times New Roman"/>
          <w:i/>
          <w:iCs/>
        </w:rPr>
        <w:t xml:space="preserve">” Dui SEC </w:t>
      </w:r>
      <w:proofErr w:type="spellStart"/>
      <w:r w:rsidR="00A84D10" w:rsidRPr="00702D77">
        <w:rPr>
          <w:rFonts w:ascii="Times New Roman" w:hAnsi="Times New Roman" w:cs="Times New Roman"/>
          <w:i/>
          <w:iCs/>
        </w:rPr>
        <w:t>Zuizhong</w:t>
      </w:r>
      <w:proofErr w:type="spellEnd"/>
      <w:r w:rsidR="00A84D10" w:rsidRPr="00702D77">
        <w:rPr>
          <w:rFonts w:ascii="Times New Roman" w:hAnsi="Times New Roman" w:cs="Times New Roman"/>
          <w:i/>
          <w:iCs/>
        </w:rPr>
        <w:t xml:space="preserve"> </w:t>
      </w:r>
      <w:proofErr w:type="spellStart"/>
      <w:r w:rsidR="00A84D10" w:rsidRPr="00702D77">
        <w:rPr>
          <w:rFonts w:ascii="Times New Roman" w:hAnsi="Times New Roman" w:cs="Times New Roman"/>
          <w:i/>
          <w:iCs/>
        </w:rPr>
        <w:t>Pangjue</w:t>
      </w:r>
      <w:proofErr w:type="spellEnd"/>
      <w:r w:rsidR="00A84D10" w:rsidRPr="00702D77">
        <w:rPr>
          <w:rFonts w:ascii="Times New Roman" w:hAnsi="Times New Roman" w:cs="Times New Roman"/>
          <w:i/>
          <w:iCs/>
        </w:rPr>
        <w:t xml:space="preserve"> </w:t>
      </w:r>
      <w:proofErr w:type="spellStart"/>
      <w:r w:rsidR="00A84D10" w:rsidRPr="00702D77">
        <w:rPr>
          <w:rFonts w:ascii="Times New Roman" w:hAnsi="Times New Roman" w:cs="Times New Roman"/>
          <w:i/>
          <w:iCs/>
        </w:rPr>
        <w:t>Biaoshi</w:t>
      </w:r>
      <w:proofErr w:type="spellEnd"/>
      <w:r w:rsidR="00A84D10" w:rsidRPr="00702D77">
        <w:rPr>
          <w:rFonts w:ascii="Times New Roman" w:hAnsi="Times New Roman" w:cs="Times New Roman"/>
          <w:i/>
          <w:iCs/>
        </w:rPr>
        <w:t xml:space="preserve"> </w:t>
      </w:r>
      <w:proofErr w:type="spellStart"/>
      <w:r w:rsidR="00A84D10" w:rsidRPr="00702D77">
        <w:rPr>
          <w:rFonts w:ascii="Times New Roman" w:hAnsi="Times New Roman" w:cs="Times New Roman"/>
          <w:i/>
          <w:iCs/>
        </w:rPr>
        <w:t>Leguan</w:t>
      </w:r>
      <w:proofErr w:type="spellEnd"/>
      <w:r w:rsidR="00A84D10" w:rsidRPr="00702D77">
        <w:rPr>
          <w:rFonts w:ascii="Times New Roman" w:hAnsi="Times New Roman" w:cs="Times New Roman"/>
          <w:i/>
          <w:iCs/>
        </w:rPr>
        <w:t>] (Big Four Optimistic about SEC Final Judgment)</w:t>
      </w:r>
      <w:r w:rsidRPr="00702D77">
        <w:rPr>
          <w:rFonts w:ascii="Times New Roman" w:hAnsi="Times New Roman" w:cs="Times New Roman"/>
        </w:rPr>
        <w:t xml:space="preserve">, </w:t>
      </w:r>
      <w:r w:rsidRPr="00702D77">
        <w:rPr>
          <w:rFonts w:ascii="Times New Roman" w:hAnsi="Times New Roman" w:cs="Times New Roman"/>
          <w:smallCaps/>
        </w:rPr>
        <w:t>财新网</w:t>
      </w:r>
      <w:r w:rsidR="00A84D10" w:rsidRPr="00702D77">
        <w:rPr>
          <w:rFonts w:ascii="Times New Roman" w:hAnsi="Times New Roman" w:cs="Times New Roman"/>
          <w:smallCaps/>
        </w:rPr>
        <w:t xml:space="preserve"> (Caixin Net)</w:t>
      </w:r>
      <w:r w:rsidRPr="00702D77">
        <w:rPr>
          <w:rFonts w:ascii="Times New Roman" w:hAnsi="Times New Roman" w:cs="Times New Roman"/>
        </w:rPr>
        <w:t xml:space="preserve"> (Jan. 24, 2014), https://finance.caixin.com/2014-01-24/100633272.html</w:t>
      </w:r>
      <w:r w:rsidR="00A84D10" w:rsidRPr="00702D77">
        <w:rPr>
          <w:rFonts w:ascii="Times New Roman" w:hAnsi="Times New Roman" w:cs="Times New Roman"/>
        </w:rPr>
        <w:t>.</w:t>
      </w:r>
    </w:p>
  </w:footnote>
  <w:footnote w:id="113">
    <w:p w14:paraId="06FDDF79" w14:textId="55D22260"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Tang </w:t>
      </w:r>
      <w:proofErr w:type="spellStart"/>
      <w:r w:rsidRPr="00702D77">
        <w:rPr>
          <w:rFonts w:ascii="Times New Roman" w:hAnsi="Times New Roman" w:cs="Times New Roman"/>
        </w:rPr>
        <w:t>Jiajie</w:t>
      </w:r>
      <w:proofErr w:type="spellEnd"/>
      <w:r w:rsidRPr="00702D77">
        <w:rPr>
          <w:rFonts w:ascii="Times New Roman" w:hAnsi="Times New Roman" w:cs="Times New Roman"/>
        </w:rPr>
        <w:t xml:space="preserve">, </w:t>
      </w:r>
      <w:r w:rsidRPr="00702D77">
        <w:rPr>
          <w:rFonts w:ascii="Times New Roman" w:hAnsi="Times New Roman" w:cs="Times New Roman"/>
          <w:i/>
          <w:iCs/>
        </w:rPr>
        <w:t>中美跨境监管合作迈步</w:t>
      </w:r>
      <w:r w:rsidR="00A84D10" w:rsidRPr="00702D77">
        <w:rPr>
          <w:rFonts w:ascii="Times New Roman" w:hAnsi="Times New Roman" w:cs="Times New Roman"/>
          <w:i/>
          <w:iCs/>
        </w:rPr>
        <w:t xml:space="preserve"> [</w:t>
      </w:r>
      <w:proofErr w:type="spellStart"/>
      <w:r w:rsidR="00A84D10" w:rsidRPr="00702D77">
        <w:rPr>
          <w:rFonts w:ascii="Times New Roman" w:hAnsi="Times New Roman" w:cs="Times New Roman"/>
          <w:i/>
          <w:iCs/>
        </w:rPr>
        <w:t>Zhongmei</w:t>
      </w:r>
      <w:proofErr w:type="spellEnd"/>
      <w:r w:rsidR="00A84D10" w:rsidRPr="00702D77">
        <w:rPr>
          <w:rFonts w:ascii="Times New Roman" w:hAnsi="Times New Roman" w:cs="Times New Roman"/>
          <w:i/>
          <w:iCs/>
        </w:rPr>
        <w:t xml:space="preserve"> </w:t>
      </w:r>
      <w:proofErr w:type="spellStart"/>
      <w:r w:rsidR="00A84D10" w:rsidRPr="00702D77">
        <w:rPr>
          <w:rFonts w:ascii="Times New Roman" w:hAnsi="Times New Roman" w:cs="Times New Roman"/>
          <w:i/>
          <w:iCs/>
        </w:rPr>
        <w:t>Kuajing</w:t>
      </w:r>
      <w:proofErr w:type="spellEnd"/>
      <w:r w:rsidR="00A84D10" w:rsidRPr="00702D77">
        <w:rPr>
          <w:rFonts w:ascii="Times New Roman" w:hAnsi="Times New Roman" w:cs="Times New Roman"/>
          <w:i/>
          <w:iCs/>
        </w:rPr>
        <w:t xml:space="preserve"> </w:t>
      </w:r>
      <w:proofErr w:type="spellStart"/>
      <w:r w:rsidR="00A84D10" w:rsidRPr="00702D77">
        <w:rPr>
          <w:rFonts w:ascii="Times New Roman" w:hAnsi="Times New Roman" w:cs="Times New Roman"/>
          <w:i/>
          <w:iCs/>
        </w:rPr>
        <w:t>Jianguan</w:t>
      </w:r>
      <w:proofErr w:type="spellEnd"/>
      <w:r w:rsidR="00A84D10" w:rsidRPr="00702D77">
        <w:rPr>
          <w:rFonts w:ascii="Times New Roman" w:hAnsi="Times New Roman" w:cs="Times New Roman"/>
          <w:i/>
          <w:iCs/>
        </w:rPr>
        <w:t xml:space="preserve"> </w:t>
      </w:r>
      <w:proofErr w:type="spellStart"/>
      <w:r w:rsidR="00A84D10" w:rsidRPr="00702D77">
        <w:rPr>
          <w:rFonts w:ascii="Times New Roman" w:hAnsi="Times New Roman" w:cs="Times New Roman"/>
          <w:i/>
          <w:iCs/>
        </w:rPr>
        <w:t>Hezuo</w:t>
      </w:r>
      <w:proofErr w:type="spellEnd"/>
      <w:r w:rsidR="00A84D10" w:rsidRPr="00702D77">
        <w:rPr>
          <w:rFonts w:ascii="Times New Roman" w:hAnsi="Times New Roman" w:cs="Times New Roman"/>
          <w:i/>
          <w:iCs/>
        </w:rPr>
        <w:t xml:space="preserve"> </w:t>
      </w:r>
      <w:proofErr w:type="spellStart"/>
      <w:r w:rsidR="00A84D10" w:rsidRPr="00702D77">
        <w:rPr>
          <w:rFonts w:ascii="Times New Roman" w:hAnsi="Times New Roman" w:cs="Times New Roman"/>
          <w:i/>
          <w:iCs/>
        </w:rPr>
        <w:t>Maibu</w:t>
      </w:r>
      <w:proofErr w:type="spellEnd"/>
      <w:r w:rsidR="00A84D10" w:rsidRPr="00702D77">
        <w:rPr>
          <w:rFonts w:ascii="Times New Roman" w:hAnsi="Times New Roman" w:cs="Times New Roman"/>
          <w:i/>
          <w:iCs/>
        </w:rPr>
        <w:t>] (US-China Cross-border Regulatory Collaboration Moving Forward)</w:t>
      </w:r>
      <w:r w:rsidRPr="00702D77">
        <w:rPr>
          <w:rFonts w:ascii="Times New Roman" w:hAnsi="Times New Roman" w:cs="Times New Roman"/>
        </w:rPr>
        <w:t xml:space="preserve">, </w:t>
      </w:r>
      <w:r w:rsidRPr="00702D77">
        <w:rPr>
          <w:rFonts w:ascii="Times New Roman" w:hAnsi="Times New Roman" w:cs="Times New Roman"/>
          <w:smallCaps/>
        </w:rPr>
        <w:t>Caixin Weekly</w:t>
      </w:r>
      <w:r w:rsidRPr="00702D77">
        <w:rPr>
          <w:rFonts w:ascii="Times New Roman" w:hAnsi="Times New Roman" w:cs="Times New Roman"/>
        </w:rPr>
        <w:t xml:space="preserve"> (June 3, 2013), at https://magazine.caixin.com/2013-05-31/100535590.html?p0#page2</w:t>
      </w:r>
      <w:r w:rsidR="00A84D10" w:rsidRPr="00702D77">
        <w:rPr>
          <w:rFonts w:ascii="Times New Roman" w:hAnsi="Times New Roman" w:cs="Times New Roman"/>
        </w:rPr>
        <w:t>.</w:t>
      </w:r>
    </w:p>
  </w:footnote>
  <w:footnote w:id="114">
    <w:p w14:paraId="5472DC7A" w14:textId="797D90CB"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smallCaps/>
        </w:rPr>
        <w:t>SEC Press Release (2015-25), SEC Imposes Sanctions Against China-Based Members of Big Four Accounting Networks for Refusing to Produce Documents</w:t>
      </w:r>
      <w:r w:rsidRPr="00702D77">
        <w:rPr>
          <w:rFonts w:ascii="Times New Roman" w:hAnsi="Times New Roman" w:cs="Times New Roman"/>
        </w:rPr>
        <w:t>, https://www.sec.gov/news/press-release/2015-25#:~:text=Press%20Release-,SEC%20Imposes%20Sanctions%20Against%20China%2DBased%20Members%20of%20Big%20Four,for%20Refusing%20to%20Produce%20Documents&amp;text=The%20Securities%20and%20Exchange%20Commission,to%20investigations%20of%20potential%20fraud.</w:t>
      </w:r>
    </w:p>
  </w:footnote>
  <w:footnote w:id="115">
    <w:p w14:paraId="55812503" w14:textId="77777777"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i/>
          <w:iCs/>
        </w:rPr>
        <w:t>Id.</w:t>
      </w:r>
      <w:r w:rsidRPr="00702D77">
        <w:rPr>
          <w:rFonts w:ascii="Times New Roman" w:hAnsi="Times New Roman" w:cs="Times New Roman"/>
        </w:rPr>
        <w:t xml:space="preserve"> </w:t>
      </w:r>
    </w:p>
  </w:footnote>
  <w:footnote w:id="116">
    <w:p w14:paraId="5675C51F" w14:textId="1437042D"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A84D10" w:rsidRPr="00702D77">
        <w:rPr>
          <w:rFonts w:ascii="Times New Roman" w:hAnsi="Times New Roman" w:cs="Times New Roman"/>
        </w:rPr>
        <w:t xml:space="preserve">For the list of the companies, see Holding Foreign Companies Accountable Act (“HFCAA”), </w:t>
      </w:r>
      <w:r w:rsidRPr="00702D77">
        <w:rPr>
          <w:rFonts w:ascii="Times New Roman" w:hAnsi="Times New Roman" w:cs="Times New Roman"/>
        </w:rPr>
        <w:t>https://www.sec.gov/hfcaa</w:t>
      </w:r>
    </w:p>
  </w:footnote>
  <w:footnote w:id="117">
    <w:p w14:paraId="7F1818B7" w14:textId="16D5DB27"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smallCaps/>
        </w:rPr>
        <w:t>Holding Foreign Companies Accountable Act Disclosure, 86 FR 17528</w:t>
      </w:r>
      <w:r w:rsidRPr="00702D77">
        <w:rPr>
          <w:rFonts w:ascii="Times New Roman" w:hAnsi="Times New Roman" w:cs="Times New Roman"/>
        </w:rPr>
        <w:t xml:space="preserve"> (April 5, 2021), https://www.federalregister.gov/documents/2021/04/05/2021-06292/holding-foreign-companies-accountable-act-disclosure</w:t>
      </w:r>
      <w:r w:rsidR="00A84D10" w:rsidRPr="00702D77">
        <w:rPr>
          <w:rFonts w:ascii="Times New Roman" w:hAnsi="Times New Roman" w:cs="Times New Roman"/>
        </w:rPr>
        <w:t>.</w:t>
      </w:r>
    </w:p>
  </w:footnote>
  <w:footnote w:id="118">
    <w:p w14:paraId="5A79183E" w14:textId="6408B5F8"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smallCaps/>
        </w:rPr>
        <w:t>Trafficking in Person Report</w:t>
      </w:r>
      <w:r w:rsidR="00A84D10" w:rsidRPr="00702D77">
        <w:rPr>
          <w:rFonts w:ascii="Times New Roman" w:hAnsi="Times New Roman" w:cs="Times New Roman"/>
        </w:rPr>
        <w:t>153 (</w:t>
      </w:r>
      <w:r w:rsidRPr="00702D77">
        <w:rPr>
          <w:rFonts w:ascii="Times New Roman" w:hAnsi="Times New Roman" w:cs="Times New Roman"/>
        </w:rPr>
        <w:t>20</w:t>
      </w:r>
      <w:r w:rsidRPr="00702D77">
        <w:rPr>
          <w:rFonts w:ascii="Times New Roman" w:hAnsi="Times New Roman" w:cs="Times New Roman"/>
          <w:vertAlign w:val="superscript"/>
        </w:rPr>
        <w:t>th</w:t>
      </w:r>
      <w:r w:rsidRPr="00702D77">
        <w:rPr>
          <w:rFonts w:ascii="Times New Roman" w:hAnsi="Times New Roman" w:cs="Times New Roman"/>
        </w:rPr>
        <w:t xml:space="preserve"> edition</w:t>
      </w:r>
      <w:r w:rsidR="00A84D10" w:rsidRPr="00702D77">
        <w:rPr>
          <w:rFonts w:ascii="Times New Roman" w:hAnsi="Times New Roman" w:cs="Times New Roman"/>
        </w:rPr>
        <w:t>)</w:t>
      </w:r>
      <w:r w:rsidRPr="00702D77">
        <w:rPr>
          <w:rFonts w:ascii="Times New Roman" w:hAnsi="Times New Roman" w:cs="Times New Roman"/>
        </w:rPr>
        <w:t>, https://www.state.gov/wp-content/uploads/2020/06/2020-TIP-Report-Complete-062420-FINAL.pdf</w:t>
      </w:r>
      <w:r w:rsidR="00A84D10" w:rsidRPr="00702D77">
        <w:rPr>
          <w:rFonts w:ascii="Times New Roman" w:hAnsi="Times New Roman" w:cs="Times New Roman"/>
        </w:rPr>
        <w:t>.</w:t>
      </w:r>
    </w:p>
  </w:footnote>
  <w:footnote w:id="119">
    <w:p w14:paraId="72A3F4C9" w14:textId="3D39C575"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Sec.3(a), 135 STAT. 1525</w:t>
      </w:r>
      <w:r w:rsidR="00A84D10" w:rsidRPr="00702D77">
        <w:rPr>
          <w:rFonts w:ascii="Times New Roman" w:hAnsi="Times New Roman" w:cs="Times New Roman"/>
        </w:rPr>
        <w:t>.</w:t>
      </w:r>
      <w:r w:rsidRPr="00702D77">
        <w:rPr>
          <w:rFonts w:ascii="Times New Roman" w:hAnsi="Times New Roman" w:cs="Times New Roman"/>
        </w:rPr>
        <w:t xml:space="preserve"> </w:t>
      </w:r>
    </w:p>
  </w:footnote>
  <w:footnote w:id="120">
    <w:p w14:paraId="16F2C34D" w14:textId="6C58F597"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Sec.3(b)(2), 135 STAT. 1525</w:t>
      </w:r>
      <w:r w:rsidR="00A84D10" w:rsidRPr="00702D77">
        <w:rPr>
          <w:rFonts w:ascii="Times New Roman" w:hAnsi="Times New Roman" w:cs="Times New Roman"/>
        </w:rPr>
        <w:t>.</w:t>
      </w:r>
    </w:p>
  </w:footnote>
  <w:footnote w:id="121">
    <w:p w14:paraId="5EEFAEFE" w14:textId="1D2A3093" w:rsidR="00A84D10" w:rsidRPr="00702D77" w:rsidRDefault="00A84D10">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301705" w:rsidRPr="00702D77">
        <w:rPr>
          <w:rFonts w:ascii="Times New Roman" w:hAnsi="Times New Roman" w:cs="Times New Roman"/>
        </w:rPr>
        <w:t xml:space="preserve">Liza Lin &amp; Yoko Kubota, </w:t>
      </w:r>
      <w:r w:rsidR="00301705" w:rsidRPr="00702D77">
        <w:rPr>
          <w:rFonts w:ascii="Times New Roman" w:hAnsi="Times New Roman" w:cs="Times New Roman"/>
          <w:i/>
          <w:iCs/>
        </w:rPr>
        <w:t>Firms Warn of China Shipment Delays as U.S. Bans Xinjiang Imports</w:t>
      </w:r>
      <w:r w:rsidR="00301705" w:rsidRPr="00702D77">
        <w:rPr>
          <w:rFonts w:ascii="Times New Roman" w:hAnsi="Times New Roman" w:cs="Times New Roman"/>
        </w:rPr>
        <w:t xml:space="preserve">, </w:t>
      </w:r>
      <w:r w:rsidR="00301705" w:rsidRPr="00702D77">
        <w:rPr>
          <w:rFonts w:ascii="Times New Roman" w:hAnsi="Times New Roman" w:cs="Times New Roman"/>
          <w:smallCaps/>
        </w:rPr>
        <w:t>Wall St. J.</w:t>
      </w:r>
      <w:r w:rsidR="00301705" w:rsidRPr="00702D77">
        <w:rPr>
          <w:rFonts w:ascii="Times New Roman" w:hAnsi="Times New Roman" w:cs="Times New Roman"/>
        </w:rPr>
        <w:t xml:space="preserve"> (June 21, 2022), https://www.wsj.com/articles/firms-warn-of-shipment-delays-from-china-as-u-s-bans-xinjiang-imports-11655817961?mod=article_inline.</w:t>
      </w:r>
    </w:p>
  </w:footnote>
  <w:footnote w:id="122">
    <w:p w14:paraId="7A3B133F" w14:textId="76962B1A"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Richard </w:t>
      </w:r>
      <w:proofErr w:type="spellStart"/>
      <w:r w:rsidRPr="00702D77">
        <w:rPr>
          <w:rFonts w:ascii="Times New Roman" w:hAnsi="Times New Roman" w:cs="Times New Roman"/>
        </w:rPr>
        <w:t>Vanderford</w:t>
      </w:r>
      <w:proofErr w:type="spellEnd"/>
      <w:r w:rsidRPr="00702D77">
        <w:rPr>
          <w:rFonts w:ascii="Times New Roman" w:hAnsi="Times New Roman" w:cs="Times New Roman"/>
        </w:rPr>
        <w:t xml:space="preserve">, </w:t>
      </w:r>
      <w:r w:rsidRPr="00702D77">
        <w:rPr>
          <w:rFonts w:ascii="Times New Roman" w:hAnsi="Times New Roman" w:cs="Times New Roman"/>
          <w:i/>
          <w:iCs/>
        </w:rPr>
        <w:t>U.S. Lawmakers Press Customs on Enforcement of Uyghur Forced Labor Law</w:t>
      </w:r>
      <w:r w:rsidRPr="00702D77">
        <w:rPr>
          <w:rFonts w:ascii="Times New Roman" w:hAnsi="Times New Roman" w:cs="Times New Roman"/>
        </w:rPr>
        <w:t xml:space="preserve">, </w:t>
      </w:r>
      <w:r w:rsidRPr="00702D77">
        <w:rPr>
          <w:rFonts w:ascii="Times New Roman" w:hAnsi="Times New Roman" w:cs="Times New Roman"/>
          <w:smallCaps/>
        </w:rPr>
        <w:t>Wall St. J.</w:t>
      </w:r>
      <w:r w:rsidRPr="00702D77">
        <w:rPr>
          <w:rFonts w:ascii="Times New Roman" w:hAnsi="Times New Roman" w:cs="Times New Roman"/>
        </w:rPr>
        <w:t xml:space="preserve"> (Sept. 1, 2022), https://www.wsj.com/articles/u-s-lawmakers-press-customs-on-enforcement-of-uyghur-forced-labor-law-11662078197</w:t>
      </w:r>
      <w:r w:rsidR="00301705" w:rsidRPr="00702D77">
        <w:rPr>
          <w:rFonts w:ascii="Times New Roman" w:hAnsi="Times New Roman" w:cs="Times New Roman"/>
        </w:rPr>
        <w:t>.</w:t>
      </w:r>
    </w:p>
  </w:footnote>
  <w:footnote w:id="123">
    <w:p w14:paraId="475E5385" w14:textId="42F9A755"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Alex Hern, </w:t>
      </w:r>
      <w:r w:rsidRPr="00702D77">
        <w:rPr>
          <w:rFonts w:ascii="Times New Roman" w:hAnsi="Times New Roman" w:cs="Times New Roman"/>
          <w:i/>
          <w:iCs/>
        </w:rPr>
        <w:t>How TikTok’s Algorithm Made It a Success: ‘It Pushes the Boundaries,’</w:t>
      </w:r>
      <w:r w:rsidRPr="00702D77">
        <w:rPr>
          <w:rFonts w:ascii="Times New Roman" w:hAnsi="Times New Roman" w:cs="Times New Roman"/>
        </w:rPr>
        <w:t xml:space="preserve"> </w:t>
      </w:r>
      <w:r w:rsidRPr="00702D77">
        <w:rPr>
          <w:rFonts w:ascii="Times New Roman" w:hAnsi="Times New Roman" w:cs="Times New Roman"/>
          <w:smallCaps/>
        </w:rPr>
        <w:t>The Guardian</w:t>
      </w:r>
      <w:r w:rsidRPr="00702D77">
        <w:rPr>
          <w:rFonts w:ascii="Times New Roman" w:hAnsi="Times New Roman" w:cs="Times New Roman"/>
        </w:rPr>
        <w:t xml:space="preserve"> (Oct. 24, 2022), https://www.theguardian.com/technology/2022/oct/23/tiktok-rise-algorithm-popularity#:~:text=There%20are%20no%20end%20of,their%20clips%20without%20fear%20of</w:t>
      </w:r>
      <w:r w:rsidR="00301705" w:rsidRPr="00702D77">
        <w:rPr>
          <w:rFonts w:ascii="Times New Roman" w:hAnsi="Times New Roman" w:cs="Times New Roman"/>
        </w:rPr>
        <w:t>.</w:t>
      </w:r>
    </w:p>
  </w:footnote>
  <w:footnote w:id="124">
    <w:p w14:paraId="08B6E412" w14:textId="3FAADA25"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smallCaps/>
        </w:rPr>
        <w:t>Executive Order on Addressing the Threat Posed by TikTok</w:t>
      </w:r>
      <w:r w:rsidRPr="00702D77">
        <w:rPr>
          <w:rFonts w:ascii="Times New Roman" w:hAnsi="Times New Roman" w:cs="Times New Roman"/>
        </w:rPr>
        <w:t xml:space="preserve"> (Aug. 6, 2020), https://trumpwhitehouse.archives.gov/presidential-actions/executive-order-addressing-threat-posed-tiktok/</w:t>
      </w:r>
      <w:r w:rsidR="00301705" w:rsidRPr="00702D77">
        <w:rPr>
          <w:rFonts w:ascii="Times New Roman" w:hAnsi="Times New Roman" w:cs="Times New Roman"/>
        </w:rPr>
        <w:t>.</w:t>
      </w:r>
    </w:p>
  </w:footnote>
  <w:footnote w:id="125">
    <w:p w14:paraId="6B583657" w14:textId="2EEE224B"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301705" w:rsidRPr="00702D77">
        <w:rPr>
          <w:rFonts w:ascii="Times New Roman" w:hAnsi="Times New Roman" w:cs="Times New Roman"/>
          <w:smallCaps/>
        </w:rPr>
        <w:t>Executive Order on Addressing the Threat Posed by TikTok</w:t>
      </w:r>
      <w:r w:rsidR="00301705" w:rsidRPr="00702D77">
        <w:rPr>
          <w:rFonts w:ascii="Times New Roman" w:hAnsi="Times New Roman" w:cs="Times New Roman"/>
        </w:rPr>
        <w:t xml:space="preserve"> (Aug. 6, 2020), https://trumpwhitehouse.archives.gov/presidential-actions/executive-order-addressing-threat-posed-tiktok/.</w:t>
      </w:r>
    </w:p>
  </w:footnote>
  <w:footnote w:id="126">
    <w:p w14:paraId="3229A377" w14:textId="056493FB"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Georgia Wells et al., </w:t>
      </w:r>
      <w:r w:rsidRPr="00702D77">
        <w:rPr>
          <w:rFonts w:ascii="Times New Roman" w:hAnsi="Times New Roman" w:cs="Times New Roman"/>
          <w:i/>
          <w:iCs/>
        </w:rPr>
        <w:t>How Dark Horse Oracle Became TikTok’s Leading Suitor</w:t>
      </w:r>
      <w:r w:rsidRPr="00702D77">
        <w:rPr>
          <w:rFonts w:ascii="Times New Roman" w:hAnsi="Times New Roman" w:cs="Times New Roman"/>
        </w:rPr>
        <w:t xml:space="preserve">, </w:t>
      </w:r>
      <w:r w:rsidRPr="00702D77">
        <w:rPr>
          <w:rFonts w:ascii="Times New Roman" w:hAnsi="Times New Roman" w:cs="Times New Roman"/>
          <w:smallCaps/>
        </w:rPr>
        <w:t>Wall St. J.</w:t>
      </w:r>
      <w:r w:rsidRPr="00702D77">
        <w:rPr>
          <w:rFonts w:ascii="Times New Roman" w:hAnsi="Times New Roman" w:cs="Times New Roman"/>
        </w:rPr>
        <w:t xml:space="preserve"> (Sept. 14, 2020), https://www.wsj.com/articles/oracle-tiktok-deal-trump-politics-microsoft-11600129980</w:t>
      </w:r>
    </w:p>
  </w:footnote>
  <w:footnote w:id="127">
    <w:p w14:paraId="0270C973" w14:textId="720851E1"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noProof/>
        </w:rPr>
        <w:t xml:space="preserve">Dominic Köstner &amp; Marcus Nonn, </w:t>
      </w:r>
      <w:r w:rsidRPr="00702D77">
        <w:rPr>
          <w:rFonts w:ascii="Times New Roman" w:hAnsi="Times New Roman" w:cs="Times New Roman"/>
          <w:i/>
          <w:noProof/>
        </w:rPr>
        <w:t xml:space="preserve">The 2020 Chinese </w:t>
      </w:r>
      <w:r w:rsidR="00301705" w:rsidRPr="00702D77">
        <w:rPr>
          <w:rFonts w:ascii="Times New Roman" w:hAnsi="Times New Roman" w:cs="Times New Roman"/>
          <w:i/>
          <w:noProof/>
        </w:rPr>
        <w:t>E</w:t>
      </w:r>
      <w:r w:rsidRPr="00702D77">
        <w:rPr>
          <w:rFonts w:ascii="Times New Roman" w:hAnsi="Times New Roman" w:cs="Times New Roman"/>
          <w:i/>
          <w:noProof/>
        </w:rPr>
        <w:t xml:space="preserve">xport </w:t>
      </w:r>
      <w:r w:rsidR="00301705" w:rsidRPr="00702D77">
        <w:rPr>
          <w:rFonts w:ascii="Times New Roman" w:hAnsi="Times New Roman" w:cs="Times New Roman"/>
          <w:i/>
          <w:noProof/>
        </w:rPr>
        <w:t>C</w:t>
      </w:r>
      <w:r w:rsidRPr="00702D77">
        <w:rPr>
          <w:rFonts w:ascii="Times New Roman" w:hAnsi="Times New Roman" w:cs="Times New Roman"/>
          <w:i/>
          <w:noProof/>
        </w:rPr>
        <w:t xml:space="preserve">ontrol </w:t>
      </w:r>
      <w:r w:rsidR="00301705" w:rsidRPr="00702D77">
        <w:rPr>
          <w:rFonts w:ascii="Times New Roman" w:hAnsi="Times New Roman" w:cs="Times New Roman"/>
          <w:i/>
          <w:noProof/>
        </w:rPr>
        <w:t>L</w:t>
      </w:r>
      <w:r w:rsidRPr="00702D77">
        <w:rPr>
          <w:rFonts w:ascii="Times New Roman" w:hAnsi="Times New Roman" w:cs="Times New Roman"/>
          <w:i/>
          <w:noProof/>
        </w:rPr>
        <w:t xml:space="preserve">aw: </w:t>
      </w:r>
      <w:r w:rsidR="00301705" w:rsidRPr="00702D77">
        <w:rPr>
          <w:rFonts w:ascii="Times New Roman" w:hAnsi="Times New Roman" w:cs="Times New Roman"/>
          <w:i/>
          <w:noProof/>
        </w:rPr>
        <w:t>A</w:t>
      </w:r>
      <w:r w:rsidRPr="00702D77">
        <w:rPr>
          <w:rFonts w:ascii="Times New Roman" w:hAnsi="Times New Roman" w:cs="Times New Roman"/>
          <w:i/>
          <w:noProof/>
        </w:rPr>
        <w:t xml:space="preserve"> </w:t>
      </w:r>
      <w:r w:rsidR="00301705" w:rsidRPr="00702D77">
        <w:rPr>
          <w:rFonts w:ascii="Times New Roman" w:hAnsi="Times New Roman" w:cs="Times New Roman"/>
          <w:i/>
          <w:noProof/>
        </w:rPr>
        <w:t>N</w:t>
      </w:r>
      <w:r w:rsidRPr="00702D77">
        <w:rPr>
          <w:rFonts w:ascii="Times New Roman" w:hAnsi="Times New Roman" w:cs="Times New Roman"/>
          <w:i/>
          <w:noProof/>
        </w:rPr>
        <w:t xml:space="preserve">ew </w:t>
      </w:r>
      <w:r w:rsidR="00301705" w:rsidRPr="00702D77">
        <w:rPr>
          <w:rFonts w:ascii="Times New Roman" w:hAnsi="Times New Roman" w:cs="Times New Roman"/>
          <w:i/>
          <w:noProof/>
        </w:rPr>
        <w:t>C</w:t>
      </w:r>
      <w:r w:rsidRPr="00702D77">
        <w:rPr>
          <w:rFonts w:ascii="Times New Roman" w:hAnsi="Times New Roman" w:cs="Times New Roman"/>
          <w:i/>
          <w:noProof/>
        </w:rPr>
        <w:t xml:space="preserve">ompliance </w:t>
      </w:r>
      <w:r w:rsidR="00301705" w:rsidRPr="00702D77">
        <w:rPr>
          <w:rFonts w:ascii="Times New Roman" w:hAnsi="Times New Roman" w:cs="Times New Roman"/>
          <w:i/>
          <w:noProof/>
        </w:rPr>
        <w:t>N</w:t>
      </w:r>
      <w:r w:rsidRPr="00702D77">
        <w:rPr>
          <w:rFonts w:ascii="Times New Roman" w:hAnsi="Times New Roman" w:cs="Times New Roman"/>
          <w:i/>
          <w:noProof/>
        </w:rPr>
        <w:t xml:space="preserve">ightmare on the </w:t>
      </w:r>
      <w:r w:rsidR="00301705" w:rsidRPr="00702D77">
        <w:rPr>
          <w:rFonts w:ascii="Times New Roman" w:hAnsi="Times New Roman" w:cs="Times New Roman"/>
          <w:i/>
          <w:noProof/>
        </w:rPr>
        <w:t>F</w:t>
      </w:r>
      <w:r w:rsidRPr="00702D77">
        <w:rPr>
          <w:rFonts w:ascii="Times New Roman" w:hAnsi="Times New Roman" w:cs="Times New Roman"/>
          <w:i/>
          <w:noProof/>
        </w:rPr>
        <w:t xml:space="preserve">oreign </w:t>
      </w:r>
      <w:r w:rsidR="00301705" w:rsidRPr="00702D77">
        <w:rPr>
          <w:rFonts w:ascii="Times New Roman" w:hAnsi="Times New Roman" w:cs="Times New Roman"/>
          <w:i/>
          <w:noProof/>
        </w:rPr>
        <w:t>T</w:t>
      </w:r>
      <w:r w:rsidRPr="00702D77">
        <w:rPr>
          <w:rFonts w:ascii="Times New Roman" w:hAnsi="Times New Roman" w:cs="Times New Roman"/>
          <w:i/>
          <w:noProof/>
        </w:rPr>
        <w:t xml:space="preserve">rade </w:t>
      </w:r>
      <w:r w:rsidR="00301705" w:rsidRPr="00702D77">
        <w:rPr>
          <w:rFonts w:ascii="Times New Roman" w:hAnsi="Times New Roman" w:cs="Times New Roman"/>
          <w:i/>
          <w:noProof/>
        </w:rPr>
        <w:t>L</w:t>
      </w:r>
      <w:r w:rsidRPr="00702D77">
        <w:rPr>
          <w:rFonts w:ascii="Times New Roman" w:hAnsi="Times New Roman" w:cs="Times New Roman"/>
          <w:i/>
          <w:noProof/>
        </w:rPr>
        <w:t xml:space="preserve">aw </w:t>
      </w:r>
      <w:r w:rsidR="00301705" w:rsidRPr="00702D77">
        <w:rPr>
          <w:rFonts w:ascii="Times New Roman" w:hAnsi="Times New Roman" w:cs="Times New Roman"/>
          <w:i/>
          <w:noProof/>
        </w:rPr>
        <w:t>H</w:t>
      </w:r>
      <w:r w:rsidRPr="00702D77">
        <w:rPr>
          <w:rFonts w:ascii="Times New Roman" w:hAnsi="Times New Roman" w:cs="Times New Roman"/>
          <w:i/>
          <w:noProof/>
        </w:rPr>
        <w:t>orizon?</w:t>
      </w:r>
      <w:r w:rsidRPr="00702D77">
        <w:rPr>
          <w:rFonts w:ascii="Times New Roman" w:hAnsi="Times New Roman" w:cs="Times New Roman"/>
          <w:noProof/>
        </w:rPr>
        <w:t xml:space="preserve">, </w:t>
      </w:r>
      <w:r w:rsidRPr="00702D77">
        <w:rPr>
          <w:rFonts w:ascii="Times New Roman" w:hAnsi="Times New Roman" w:cs="Times New Roman"/>
          <w:smallCaps/>
          <w:noProof/>
        </w:rPr>
        <w:t xml:space="preserve">China-EU </w:t>
      </w:r>
      <w:r w:rsidR="00301705" w:rsidRPr="00702D77">
        <w:rPr>
          <w:rFonts w:ascii="Times New Roman" w:hAnsi="Times New Roman" w:cs="Times New Roman"/>
          <w:smallCaps/>
          <w:noProof/>
        </w:rPr>
        <w:t>L.</w:t>
      </w:r>
      <w:r w:rsidRPr="00702D77">
        <w:rPr>
          <w:rFonts w:ascii="Times New Roman" w:hAnsi="Times New Roman" w:cs="Times New Roman"/>
          <w:smallCaps/>
          <w:noProof/>
        </w:rPr>
        <w:t xml:space="preserve"> J</w:t>
      </w:r>
      <w:r w:rsidR="00301705" w:rsidRPr="00702D77">
        <w:rPr>
          <w:rFonts w:ascii="Times New Roman" w:hAnsi="Times New Roman" w:cs="Times New Roman"/>
          <w:smallCaps/>
          <w:noProof/>
        </w:rPr>
        <w:t>. 1</w:t>
      </w:r>
      <w:r w:rsidRPr="00702D77">
        <w:rPr>
          <w:rFonts w:ascii="Times New Roman" w:hAnsi="Times New Roman" w:cs="Times New Roman"/>
          <w:noProof/>
        </w:rPr>
        <w:t>, 3 (2021).</w:t>
      </w:r>
    </w:p>
  </w:footnote>
  <w:footnote w:id="128">
    <w:p w14:paraId="3BED039D" w14:textId="60E56BC0"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301705" w:rsidRPr="00702D77">
        <w:rPr>
          <w:rFonts w:ascii="Times New Roman" w:hAnsi="Times New Roman" w:cs="Times New Roman"/>
          <w:i/>
          <w:iCs/>
        </w:rPr>
        <w:t>See</w:t>
      </w:r>
      <w:r w:rsidR="00301705" w:rsidRPr="00702D77">
        <w:rPr>
          <w:rFonts w:ascii="Times New Roman" w:hAnsi="Times New Roman" w:cs="Times New Roman"/>
        </w:rPr>
        <w:t xml:space="preserve">, </w:t>
      </w:r>
      <w:r w:rsidR="00301705" w:rsidRPr="00702D77">
        <w:rPr>
          <w:rFonts w:ascii="Times New Roman" w:hAnsi="Times New Roman" w:cs="Times New Roman"/>
          <w:i/>
          <w:iCs/>
        </w:rPr>
        <w:t>e.g.</w:t>
      </w:r>
      <w:r w:rsidR="00301705" w:rsidRPr="00702D77">
        <w:rPr>
          <w:rFonts w:ascii="Times New Roman" w:hAnsi="Times New Roman" w:cs="Times New Roman"/>
        </w:rPr>
        <w:t xml:space="preserve">, </w:t>
      </w:r>
      <w:r w:rsidRPr="00702D77">
        <w:rPr>
          <w:rFonts w:ascii="Times New Roman" w:hAnsi="Times New Roman" w:cs="Times New Roman"/>
        </w:rPr>
        <w:t xml:space="preserve">TikTok: Technology Overview and Issues, https://sgp.fas.org/crs/misc/R46543.pdf; Eva Xiao &amp; Liza Lin, </w:t>
      </w:r>
      <w:r w:rsidRPr="00702D77">
        <w:rPr>
          <w:rFonts w:ascii="Times New Roman" w:hAnsi="Times New Roman" w:cs="Times New Roman"/>
          <w:i/>
          <w:iCs/>
        </w:rPr>
        <w:t>TikTok Talks Could Face Hurdle as China Tightens Tech Export Rules</w:t>
      </w:r>
      <w:r w:rsidRPr="00702D77">
        <w:rPr>
          <w:rFonts w:ascii="Times New Roman" w:hAnsi="Times New Roman" w:cs="Times New Roman"/>
        </w:rPr>
        <w:t xml:space="preserve">, </w:t>
      </w:r>
      <w:r w:rsidRPr="00702D77">
        <w:rPr>
          <w:rFonts w:ascii="Times New Roman" w:hAnsi="Times New Roman" w:cs="Times New Roman"/>
          <w:smallCaps/>
        </w:rPr>
        <w:t>Wall St. J.</w:t>
      </w:r>
      <w:r w:rsidRPr="00702D77">
        <w:rPr>
          <w:rFonts w:ascii="Times New Roman" w:hAnsi="Times New Roman" w:cs="Times New Roman"/>
        </w:rPr>
        <w:t xml:space="preserve"> (Aug. 30, 2020), https://www.wsj.com/articles/china-tightens-ai-export-restrictions-11598703527?mod=article_inline</w:t>
      </w:r>
      <w:r w:rsidR="00301705" w:rsidRPr="00702D77">
        <w:rPr>
          <w:rFonts w:ascii="Times New Roman" w:hAnsi="Times New Roman" w:cs="Times New Roman"/>
        </w:rPr>
        <w:t>.</w:t>
      </w:r>
    </w:p>
  </w:footnote>
  <w:footnote w:id="129">
    <w:p w14:paraId="5523D361" w14:textId="32E45593" w:rsidR="00DF3248" w:rsidRPr="00445714" w:rsidRDefault="00DF3248">
      <w:pPr>
        <w:pStyle w:val="FootnoteText"/>
        <w:rPr>
          <w:rFonts w:ascii="Times New Roman" w:hAnsi="Times New Roman" w:cs="Times New Roman"/>
        </w:rPr>
      </w:pPr>
      <w:r w:rsidRPr="00445714">
        <w:rPr>
          <w:rStyle w:val="FootnoteReference"/>
          <w:rFonts w:ascii="Times New Roman" w:hAnsi="Times New Roman" w:cs="Times New Roman"/>
        </w:rPr>
        <w:footnoteRef/>
      </w:r>
      <w:r w:rsidRPr="00445714">
        <w:rPr>
          <w:rFonts w:ascii="Times New Roman" w:hAnsi="Times New Roman" w:cs="Times New Roman"/>
        </w:rPr>
        <w:t xml:space="preserve"> A whole area of U.S. jurisprudence, known as conflict of laws, addresses </w:t>
      </w:r>
      <w:r w:rsidR="00107C74" w:rsidRPr="00445714">
        <w:rPr>
          <w:rFonts w:ascii="Times New Roman" w:hAnsi="Times New Roman" w:cs="Times New Roman"/>
        </w:rPr>
        <w:t>how courts</w:t>
      </w:r>
      <w:r w:rsidR="00107C74" w:rsidRPr="00107C74">
        <w:rPr>
          <w:rFonts w:ascii="Times New Roman" w:hAnsi="Times New Roman" w:cs="Times New Roman"/>
        </w:rPr>
        <w:t xml:space="preserve"> </w:t>
      </w:r>
      <w:r w:rsidR="00107C74" w:rsidRPr="00445714">
        <w:rPr>
          <w:rFonts w:ascii="Times New Roman" w:hAnsi="Times New Roman" w:cs="Times New Roman"/>
        </w:rPr>
        <w:t xml:space="preserve">determine “what effect is given to the fact that a case may have a significant relationship to more than one state.” </w:t>
      </w:r>
      <w:r w:rsidR="00107C74" w:rsidRPr="00107C74">
        <w:rPr>
          <w:rFonts w:ascii="Times New Roman" w:hAnsi="Times New Roman" w:cs="Times New Roman"/>
        </w:rPr>
        <w:t xml:space="preserve">Section 2, Restatement (Second) Conflict of Laws (Am. Law Inst. 1971). </w:t>
      </w:r>
      <w:r w:rsidR="00107C74" w:rsidRPr="00445714">
        <w:rPr>
          <w:rFonts w:ascii="Times New Roman" w:hAnsi="Times New Roman" w:cs="Times New Roman"/>
        </w:rPr>
        <w:t xml:space="preserve">The rules generally regulate the choice of law to apply by a court in adjudicating lawsuits, and often between different state laws. </w:t>
      </w:r>
      <w:r w:rsidR="00107C74" w:rsidRPr="00107C74">
        <w:rPr>
          <w:rFonts w:ascii="Times New Roman" w:hAnsi="Times New Roman" w:cs="Times New Roman"/>
          <w:noProof/>
        </w:rPr>
        <w:t xml:space="preserve">Christopher A Whytock, </w:t>
      </w:r>
      <w:r w:rsidR="00107C74" w:rsidRPr="00107C74">
        <w:rPr>
          <w:rFonts w:ascii="Times New Roman" w:hAnsi="Times New Roman" w:cs="Times New Roman"/>
          <w:i/>
          <w:noProof/>
        </w:rPr>
        <w:t>Toward A New Dialogue between Conflict of Laws and International Law</w:t>
      </w:r>
      <w:r w:rsidR="00107C74" w:rsidRPr="00107C74">
        <w:rPr>
          <w:rFonts w:ascii="Times New Roman" w:hAnsi="Times New Roman" w:cs="Times New Roman"/>
          <w:noProof/>
        </w:rPr>
        <w:t xml:space="preserve">, 110 </w:t>
      </w:r>
      <w:r w:rsidR="00107C74" w:rsidRPr="00107C74">
        <w:rPr>
          <w:rFonts w:ascii="Times New Roman" w:hAnsi="Times New Roman" w:cs="Times New Roman"/>
          <w:smallCaps/>
          <w:noProof/>
        </w:rPr>
        <w:t>Am. J. Int’l L.</w:t>
      </w:r>
      <w:r w:rsidR="00107C74" w:rsidRPr="00107C74">
        <w:rPr>
          <w:rFonts w:ascii="Times New Roman" w:hAnsi="Times New Roman" w:cs="Times New Roman"/>
          <w:noProof/>
        </w:rPr>
        <w:t xml:space="preserve"> 150, 150 (2016).</w:t>
      </w:r>
    </w:p>
  </w:footnote>
  <w:footnote w:id="130">
    <w:p w14:paraId="0EB078C7" w14:textId="5D45BF6C"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color w:val="000000"/>
          <w:shd w:val="clear" w:color="auto" w:fill="FFFFFF"/>
        </w:rPr>
        <w:t xml:space="preserve">Gucci Am., Inc. v. </w:t>
      </w:r>
      <w:proofErr w:type="spellStart"/>
      <w:r w:rsidRPr="00702D77">
        <w:rPr>
          <w:rFonts w:ascii="Times New Roman" w:hAnsi="Times New Roman" w:cs="Times New Roman"/>
          <w:color w:val="000000"/>
          <w:shd w:val="clear" w:color="auto" w:fill="FFFFFF"/>
        </w:rPr>
        <w:t>Weixing</w:t>
      </w:r>
      <w:proofErr w:type="spellEnd"/>
      <w:r w:rsidRPr="00702D77">
        <w:rPr>
          <w:rFonts w:ascii="Times New Roman" w:hAnsi="Times New Roman" w:cs="Times New Roman"/>
          <w:color w:val="000000"/>
          <w:shd w:val="clear" w:color="auto" w:fill="FFFFFF"/>
        </w:rPr>
        <w:t xml:space="preserve"> Li, 135 F. Supp. 3d 87, 2015 U.S. Dist. LEXIS 131567 (S.D.N.Y. Sept</w:t>
      </w:r>
      <w:r w:rsidR="00301705" w:rsidRPr="00702D77">
        <w:rPr>
          <w:rFonts w:ascii="Times New Roman" w:hAnsi="Times New Roman" w:cs="Times New Roman"/>
          <w:color w:val="000000"/>
          <w:shd w:val="clear" w:color="auto" w:fill="FFFFFF"/>
        </w:rPr>
        <w:t>.</w:t>
      </w:r>
      <w:r w:rsidRPr="00702D77">
        <w:rPr>
          <w:rFonts w:ascii="Times New Roman" w:hAnsi="Times New Roman" w:cs="Times New Roman"/>
          <w:color w:val="000000"/>
          <w:shd w:val="clear" w:color="auto" w:fill="FFFFFF"/>
        </w:rPr>
        <w:t xml:space="preserve"> 29, 2015).</w:t>
      </w:r>
    </w:p>
  </w:footnote>
  <w:footnote w:id="131">
    <w:p w14:paraId="23163380" w14:textId="01304A20"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color w:val="000000"/>
          <w:shd w:val="clear" w:color="auto" w:fill="FFFFFF"/>
        </w:rPr>
        <w:t xml:space="preserve">Gucci Am., Inc. v. </w:t>
      </w:r>
      <w:proofErr w:type="spellStart"/>
      <w:r w:rsidRPr="00702D77">
        <w:rPr>
          <w:rFonts w:ascii="Times New Roman" w:hAnsi="Times New Roman" w:cs="Times New Roman"/>
          <w:color w:val="000000"/>
          <w:shd w:val="clear" w:color="auto" w:fill="FFFFFF"/>
        </w:rPr>
        <w:t>Weixing</w:t>
      </w:r>
      <w:proofErr w:type="spellEnd"/>
      <w:r w:rsidRPr="00702D77">
        <w:rPr>
          <w:rFonts w:ascii="Times New Roman" w:hAnsi="Times New Roman" w:cs="Times New Roman"/>
          <w:color w:val="000000"/>
          <w:shd w:val="clear" w:color="auto" w:fill="FFFFFF"/>
        </w:rPr>
        <w:t xml:space="preserve"> Li, 135 F. Supp. 3d 87, 2015 U.S. Dist. LEXIS 131567 (S.D.N.Y. Sept</w:t>
      </w:r>
      <w:r w:rsidR="00301705" w:rsidRPr="00702D77">
        <w:rPr>
          <w:rFonts w:ascii="Times New Roman" w:hAnsi="Times New Roman" w:cs="Times New Roman"/>
          <w:color w:val="000000"/>
          <w:shd w:val="clear" w:color="auto" w:fill="FFFFFF"/>
        </w:rPr>
        <w:t>.</w:t>
      </w:r>
      <w:r w:rsidRPr="00702D77">
        <w:rPr>
          <w:rFonts w:ascii="Times New Roman" w:hAnsi="Times New Roman" w:cs="Times New Roman"/>
          <w:color w:val="000000"/>
          <w:shd w:val="clear" w:color="auto" w:fill="FFFFFF"/>
        </w:rPr>
        <w:t xml:space="preserve"> 29, 2015).</w:t>
      </w:r>
    </w:p>
  </w:footnote>
  <w:footnote w:id="132">
    <w:p w14:paraId="25C27ABC" w14:textId="56DD1C94"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color w:val="000000"/>
          <w:shd w:val="clear" w:color="auto" w:fill="FFFFFF"/>
        </w:rPr>
        <w:t xml:space="preserve">Gucci Am., Inc. v. </w:t>
      </w:r>
      <w:proofErr w:type="spellStart"/>
      <w:r w:rsidRPr="00702D77">
        <w:rPr>
          <w:rFonts w:ascii="Times New Roman" w:hAnsi="Times New Roman" w:cs="Times New Roman"/>
          <w:color w:val="000000"/>
          <w:shd w:val="clear" w:color="auto" w:fill="FFFFFF"/>
        </w:rPr>
        <w:t>Weixing</w:t>
      </w:r>
      <w:proofErr w:type="spellEnd"/>
      <w:r w:rsidRPr="00702D77">
        <w:rPr>
          <w:rFonts w:ascii="Times New Roman" w:hAnsi="Times New Roman" w:cs="Times New Roman"/>
          <w:color w:val="000000"/>
          <w:shd w:val="clear" w:color="auto" w:fill="FFFFFF"/>
        </w:rPr>
        <w:t xml:space="preserve"> Li, 2011 U.S. Dist. LEXIS 97814 (S.D.N.Y. Aug</w:t>
      </w:r>
      <w:r w:rsidR="00301705" w:rsidRPr="00702D77">
        <w:rPr>
          <w:rFonts w:ascii="Times New Roman" w:hAnsi="Times New Roman" w:cs="Times New Roman"/>
          <w:color w:val="000000"/>
          <w:shd w:val="clear" w:color="auto" w:fill="FFFFFF"/>
        </w:rPr>
        <w:t>.</w:t>
      </w:r>
      <w:r w:rsidRPr="00702D77">
        <w:rPr>
          <w:rFonts w:ascii="Times New Roman" w:hAnsi="Times New Roman" w:cs="Times New Roman"/>
          <w:color w:val="000000"/>
          <w:shd w:val="clear" w:color="auto" w:fill="FFFFFF"/>
        </w:rPr>
        <w:t xml:space="preserve"> 23, 2011)</w:t>
      </w:r>
    </w:p>
  </w:footnote>
  <w:footnote w:id="133">
    <w:p w14:paraId="30EB51D8" w14:textId="37C644D9"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color w:val="000000"/>
          <w:shd w:val="clear" w:color="auto" w:fill="FFFFFF"/>
        </w:rPr>
        <w:t>Gucci Am. v. Bank of China, 768 F.3d 122, 2014 U.S. App. LEXIS 17948, 112 U.S.P.Q.2D (BNA) 1445 (2d Cir. Sept</w:t>
      </w:r>
      <w:r w:rsidR="00301705" w:rsidRPr="00702D77">
        <w:rPr>
          <w:rFonts w:ascii="Times New Roman" w:hAnsi="Times New Roman" w:cs="Times New Roman"/>
          <w:color w:val="000000"/>
          <w:shd w:val="clear" w:color="auto" w:fill="FFFFFF"/>
        </w:rPr>
        <w:t>.</w:t>
      </w:r>
      <w:r w:rsidRPr="00702D77">
        <w:rPr>
          <w:rFonts w:ascii="Times New Roman" w:hAnsi="Times New Roman" w:cs="Times New Roman"/>
          <w:color w:val="000000"/>
          <w:shd w:val="clear" w:color="auto" w:fill="FFFFFF"/>
        </w:rPr>
        <w:t xml:space="preserve"> 17, 2014)</w:t>
      </w:r>
    </w:p>
  </w:footnote>
  <w:footnote w:id="134">
    <w:p w14:paraId="4EAF9340" w14:textId="1C920C60"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Bob Van </w:t>
      </w:r>
      <w:proofErr w:type="spellStart"/>
      <w:r w:rsidRPr="00702D77">
        <w:rPr>
          <w:rFonts w:ascii="Times New Roman" w:hAnsi="Times New Roman" w:cs="Times New Roman"/>
        </w:rPr>
        <w:t>Voris</w:t>
      </w:r>
      <w:proofErr w:type="spellEnd"/>
      <w:r w:rsidRPr="00702D77">
        <w:rPr>
          <w:rFonts w:ascii="Times New Roman" w:hAnsi="Times New Roman" w:cs="Times New Roman"/>
        </w:rPr>
        <w:t xml:space="preserve"> &amp; Jesse Hamilton, </w:t>
      </w:r>
      <w:r w:rsidRPr="00702D77">
        <w:rPr>
          <w:rFonts w:ascii="Times New Roman" w:hAnsi="Times New Roman" w:cs="Times New Roman"/>
          <w:i/>
          <w:iCs/>
        </w:rPr>
        <w:t>Bank of China Surrenders Records in Gucci Case After Fines</w:t>
      </w:r>
      <w:r w:rsidRPr="00702D77">
        <w:rPr>
          <w:rFonts w:ascii="Times New Roman" w:hAnsi="Times New Roman" w:cs="Times New Roman"/>
        </w:rPr>
        <w:t xml:space="preserve">, </w:t>
      </w:r>
      <w:r w:rsidRPr="00702D77">
        <w:rPr>
          <w:rFonts w:ascii="Times New Roman" w:hAnsi="Times New Roman" w:cs="Times New Roman"/>
          <w:smallCaps/>
        </w:rPr>
        <w:t>Bloomberg</w:t>
      </w:r>
      <w:r w:rsidRPr="00702D77">
        <w:rPr>
          <w:rFonts w:ascii="Times New Roman" w:hAnsi="Times New Roman" w:cs="Times New Roman"/>
        </w:rPr>
        <w:t xml:space="preserve"> (Jan. 20, 2016), https://www.bloomberg.com/news/articles/2016-01-20/bank-of-china-surrenders-records-in-gucci-case-after-fines#xj4y7vzkg</w:t>
      </w:r>
      <w:r w:rsidR="00301705" w:rsidRPr="00702D77">
        <w:rPr>
          <w:rFonts w:ascii="Times New Roman" w:hAnsi="Times New Roman" w:cs="Times New Roman"/>
        </w:rPr>
        <w:t>.</w:t>
      </w:r>
    </w:p>
  </w:footnote>
  <w:footnote w:id="135">
    <w:p w14:paraId="579C009A" w14:textId="2EC2D38A" w:rsidR="00702D77" w:rsidRPr="00702D77" w:rsidRDefault="00702D77">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See, e.g., Daniela </w:t>
      </w:r>
      <w:proofErr w:type="spellStart"/>
      <w:r w:rsidRPr="00702D77">
        <w:rPr>
          <w:rFonts w:ascii="Times New Roman" w:hAnsi="Times New Roman" w:cs="Times New Roman"/>
        </w:rPr>
        <w:t>Stockmann</w:t>
      </w:r>
      <w:proofErr w:type="spellEnd"/>
      <w:r w:rsidRPr="00702D77">
        <w:rPr>
          <w:rFonts w:ascii="Times New Roman" w:hAnsi="Times New Roman" w:cs="Times New Roman"/>
        </w:rPr>
        <w:t xml:space="preserve"> &amp; Mary E. Gallagher, </w:t>
      </w:r>
      <w:r w:rsidRPr="00702D77">
        <w:rPr>
          <w:rFonts w:ascii="Times New Roman" w:hAnsi="Times New Roman" w:cs="Times New Roman"/>
          <w:i/>
          <w:iCs/>
        </w:rPr>
        <w:t>Remote Control: How the Media Sustain Authoritarian Rule in China</w:t>
      </w:r>
      <w:r w:rsidRPr="00702D77">
        <w:rPr>
          <w:rFonts w:ascii="Times New Roman" w:hAnsi="Times New Roman" w:cs="Times New Roman"/>
        </w:rPr>
        <w:t xml:space="preserve">, 44 </w:t>
      </w:r>
      <w:r w:rsidRPr="00702D77">
        <w:rPr>
          <w:rFonts w:ascii="Times New Roman" w:hAnsi="Times New Roman" w:cs="Times New Roman"/>
          <w:smallCaps/>
        </w:rPr>
        <w:t xml:space="preserve">Comparative Political </w:t>
      </w:r>
      <w:proofErr w:type="gramStart"/>
      <w:r w:rsidRPr="00702D77">
        <w:rPr>
          <w:rFonts w:ascii="Times New Roman" w:hAnsi="Times New Roman" w:cs="Times New Roman"/>
          <w:smallCaps/>
        </w:rPr>
        <w:t>Stud</w:t>
      </w:r>
      <w:proofErr w:type="gramEnd"/>
      <w:r w:rsidRPr="00702D77">
        <w:rPr>
          <w:rFonts w:ascii="Times New Roman" w:hAnsi="Times New Roman" w:cs="Times New Roman"/>
          <w:smallCaps/>
        </w:rPr>
        <w:t xml:space="preserve">. </w:t>
      </w:r>
      <w:r w:rsidRPr="00702D77">
        <w:rPr>
          <w:rFonts w:ascii="Times New Roman" w:hAnsi="Times New Roman" w:cs="Times New Roman"/>
        </w:rPr>
        <w:t>436 (2011); Wen-</w:t>
      </w:r>
      <w:proofErr w:type="spellStart"/>
      <w:r w:rsidRPr="00702D77">
        <w:rPr>
          <w:rFonts w:ascii="Times New Roman" w:hAnsi="Times New Roman" w:cs="Times New Roman"/>
        </w:rPr>
        <w:t>Hsuan</w:t>
      </w:r>
      <w:proofErr w:type="spellEnd"/>
      <w:r w:rsidRPr="00702D77">
        <w:rPr>
          <w:rFonts w:ascii="Times New Roman" w:hAnsi="Times New Roman" w:cs="Times New Roman"/>
        </w:rPr>
        <w:t xml:space="preserve"> Tsai, </w:t>
      </w:r>
      <w:proofErr w:type="gramStart"/>
      <w:r w:rsidRPr="00702D77">
        <w:rPr>
          <w:rFonts w:ascii="Times New Roman" w:hAnsi="Times New Roman" w:cs="Times New Roman"/>
          <w:i/>
          <w:iCs/>
        </w:rPr>
        <w:t>How</w:t>
      </w:r>
      <w:proofErr w:type="gramEnd"/>
      <w:r w:rsidRPr="00702D77">
        <w:rPr>
          <w:rFonts w:ascii="Times New Roman" w:hAnsi="Times New Roman" w:cs="Times New Roman"/>
          <w:i/>
          <w:iCs/>
        </w:rPr>
        <w:t xml:space="preserve"> ‘Networked Authoritarianism’ Was Operationalized in China: Methods and Procedures of Public Opinion Control</w:t>
      </w:r>
      <w:r w:rsidRPr="00702D77">
        <w:rPr>
          <w:rFonts w:ascii="Times New Roman" w:hAnsi="Times New Roman" w:cs="Times New Roman"/>
        </w:rPr>
        <w:t xml:space="preserve">, 25 </w:t>
      </w:r>
      <w:r w:rsidRPr="00702D77">
        <w:rPr>
          <w:rFonts w:ascii="Times New Roman" w:hAnsi="Times New Roman" w:cs="Times New Roman"/>
          <w:smallCaps/>
        </w:rPr>
        <w:t>J. Contemporary China</w:t>
      </w:r>
      <w:r w:rsidRPr="00702D77">
        <w:rPr>
          <w:rFonts w:ascii="Times New Roman" w:hAnsi="Times New Roman" w:cs="Times New Roman"/>
        </w:rPr>
        <w:t xml:space="preserve"> 731 (2016).</w:t>
      </w:r>
    </w:p>
  </w:footnote>
  <w:footnote w:id="136">
    <w:p w14:paraId="40B0D88A" w14:textId="36DDD12F"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Jinshan Hong &amp; </w:t>
      </w:r>
      <w:proofErr w:type="spellStart"/>
      <w:r w:rsidRPr="00702D77">
        <w:rPr>
          <w:rFonts w:ascii="Times New Roman" w:hAnsi="Times New Roman" w:cs="Times New Roman"/>
        </w:rPr>
        <w:t>Yasufumi</w:t>
      </w:r>
      <w:proofErr w:type="spellEnd"/>
      <w:r w:rsidRPr="00702D77">
        <w:rPr>
          <w:rFonts w:ascii="Times New Roman" w:hAnsi="Times New Roman" w:cs="Times New Roman"/>
        </w:rPr>
        <w:t xml:space="preserve"> Saito, </w:t>
      </w:r>
      <w:r w:rsidRPr="00433E6A">
        <w:rPr>
          <w:rFonts w:ascii="Times New Roman" w:hAnsi="Times New Roman" w:cs="Times New Roman"/>
          <w:i/>
          <w:iCs/>
        </w:rPr>
        <w:t>Brands Apologize Quickly to China Consumers, Except on Xinjiang</w:t>
      </w:r>
      <w:r w:rsidRPr="00702D77">
        <w:rPr>
          <w:rFonts w:ascii="Times New Roman" w:hAnsi="Times New Roman" w:cs="Times New Roman"/>
        </w:rPr>
        <w:t xml:space="preserve">, </w:t>
      </w:r>
      <w:r w:rsidRPr="00433E6A">
        <w:rPr>
          <w:rFonts w:ascii="Times New Roman" w:hAnsi="Times New Roman" w:cs="Times New Roman"/>
          <w:smallCaps/>
        </w:rPr>
        <w:t>Bloomberg</w:t>
      </w:r>
      <w:r w:rsidRPr="00702D77">
        <w:rPr>
          <w:rFonts w:ascii="Times New Roman" w:hAnsi="Times New Roman" w:cs="Times New Roman"/>
        </w:rPr>
        <w:t xml:space="preserve"> (July 11, 2022), https://www.bloomberg.com/news/articles/2022-07-11/brands-apologize-quickly-to-china-consumers-except-on-xinjiang#xj4y7vzkg</w:t>
      </w:r>
    </w:p>
  </w:footnote>
  <w:footnote w:id="137">
    <w:p w14:paraId="525C1BDD" w14:textId="07E524A0" w:rsidR="000C7B29" w:rsidRPr="007260AB" w:rsidRDefault="000C7B29">
      <w:pPr>
        <w:pStyle w:val="FootnoteText"/>
        <w:rPr>
          <w:rFonts w:ascii="Times New Roman" w:hAnsi="Times New Roman" w:cs="Times New Roman"/>
        </w:rPr>
      </w:pPr>
      <w:r w:rsidRPr="007260AB">
        <w:rPr>
          <w:rStyle w:val="FootnoteReference"/>
          <w:rFonts w:ascii="Times New Roman" w:hAnsi="Times New Roman" w:cs="Times New Roman"/>
        </w:rPr>
        <w:footnoteRef/>
      </w:r>
      <w:r w:rsidRPr="007260AB">
        <w:rPr>
          <w:rFonts w:ascii="Times New Roman" w:hAnsi="Times New Roman" w:cs="Times New Roman"/>
        </w:rPr>
        <w:t xml:space="preserve"> </w:t>
      </w:r>
      <w:proofErr w:type="spellStart"/>
      <w:r w:rsidRPr="007260AB">
        <w:rPr>
          <w:rFonts w:ascii="Times New Roman" w:hAnsi="Times New Roman" w:cs="Times New Roman"/>
        </w:rPr>
        <w:t>Marrian</w:t>
      </w:r>
      <w:proofErr w:type="spellEnd"/>
      <w:r w:rsidRPr="007260AB">
        <w:rPr>
          <w:rFonts w:ascii="Times New Roman" w:hAnsi="Times New Roman" w:cs="Times New Roman"/>
        </w:rPr>
        <w:t xml:space="preserve"> Zhou &amp; Rintaro </w:t>
      </w:r>
      <w:proofErr w:type="spellStart"/>
      <w:r w:rsidRPr="007260AB">
        <w:rPr>
          <w:rFonts w:ascii="Times New Roman" w:hAnsi="Times New Roman" w:cs="Times New Roman"/>
        </w:rPr>
        <w:t>Tobita</w:t>
      </w:r>
      <w:proofErr w:type="spellEnd"/>
      <w:r w:rsidRPr="007260AB">
        <w:rPr>
          <w:rFonts w:ascii="Times New Roman" w:hAnsi="Times New Roman" w:cs="Times New Roman"/>
        </w:rPr>
        <w:t xml:space="preserve">, </w:t>
      </w:r>
      <w:r w:rsidRPr="007260AB">
        <w:rPr>
          <w:rFonts w:ascii="Times New Roman" w:hAnsi="Times New Roman" w:cs="Times New Roman"/>
          <w:i/>
          <w:iCs/>
        </w:rPr>
        <w:t>U.S.-China Trade Hit Record in 2022 Despite Tensions</w:t>
      </w:r>
      <w:r w:rsidRPr="007260AB">
        <w:rPr>
          <w:rFonts w:ascii="Times New Roman" w:hAnsi="Times New Roman" w:cs="Times New Roman"/>
        </w:rPr>
        <w:t xml:space="preserve">, </w:t>
      </w:r>
      <w:r w:rsidRPr="007260AB">
        <w:rPr>
          <w:rFonts w:ascii="Times New Roman" w:hAnsi="Times New Roman" w:cs="Times New Roman"/>
          <w:smallCaps/>
        </w:rPr>
        <w:t>Nikkei Asia</w:t>
      </w:r>
      <w:r w:rsidRPr="007260AB">
        <w:rPr>
          <w:rFonts w:ascii="Times New Roman" w:hAnsi="Times New Roman" w:cs="Times New Roman"/>
        </w:rPr>
        <w:t xml:space="preserve"> (Feb. 7, 2023), https://asia.nikkei.com/Economy/Trade/U.S.-China-trade-hit-record-in-2022-despite-tensions2</w:t>
      </w:r>
    </w:p>
  </w:footnote>
  <w:footnote w:id="138">
    <w:p w14:paraId="5B6FFB40" w14:textId="77777777"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Besides Chinese-invested companies, the membership also includes fee-paying U.S. companies, such as PWC, that do not have the right to vote. The U.S. firms are excluded from the survey sampling.  </w:t>
      </w:r>
    </w:p>
  </w:footnote>
  <w:footnote w:id="139">
    <w:p w14:paraId="7206AD46" w14:textId="6D6E7DBB"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The response rate is </w:t>
      </w:r>
      <w:proofErr w:type="gramStart"/>
      <w:r w:rsidRPr="00702D77">
        <w:rPr>
          <w:rFonts w:ascii="Times New Roman" w:hAnsi="Times New Roman" w:cs="Times New Roman"/>
        </w:rPr>
        <w:t>similar to</w:t>
      </w:r>
      <w:proofErr w:type="gramEnd"/>
      <w:r w:rsidRPr="00702D77">
        <w:rPr>
          <w:rFonts w:ascii="Times New Roman" w:hAnsi="Times New Roman" w:cs="Times New Roman"/>
        </w:rPr>
        <w:t xml:space="preserve"> the average response rate (35.7 percen</w:t>
      </w:r>
      <w:r w:rsidR="00433E6A">
        <w:rPr>
          <w:rFonts w:ascii="Times New Roman" w:hAnsi="Times New Roman" w:cs="Times New Roman"/>
        </w:rPr>
        <w:t>t</w:t>
      </w:r>
      <w:r w:rsidRPr="00702D77">
        <w:rPr>
          <w:rFonts w:ascii="Times New Roman" w:hAnsi="Times New Roman" w:cs="Times New Roman"/>
        </w:rPr>
        <w:t xml:space="preserve">) from organizational research using survey data collected from organizations. Yehuda Baruch &amp; Brooks C. </w:t>
      </w:r>
      <w:proofErr w:type="spellStart"/>
      <w:r w:rsidRPr="00702D77">
        <w:rPr>
          <w:rFonts w:ascii="Times New Roman" w:hAnsi="Times New Roman" w:cs="Times New Roman"/>
        </w:rPr>
        <w:t>Holtom</w:t>
      </w:r>
      <w:proofErr w:type="spellEnd"/>
      <w:r w:rsidRPr="00702D77">
        <w:rPr>
          <w:rFonts w:ascii="Times New Roman" w:hAnsi="Times New Roman" w:cs="Times New Roman"/>
        </w:rPr>
        <w:t xml:space="preserve">, </w:t>
      </w:r>
      <w:r w:rsidRPr="00702D77">
        <w:rPr>
          <w:rFonts w:ascii="Times New Roman" w:hAnsi="Times New Roman" w:cs="Times New Roman"/>
          <w:i/>
          <w:iCs/>
        </w:rPr>
        <w:t>Survey Response Rate Levels and Trends in Organizational Research</w:t>
      </w:r>
      <w:r w:rsidRPr="00702D77">
        <w:rPr>
          <w:rFonts w:ascii="Times New Roman" w:hAnsi="Times New Roman" w:cs="Times New Roman"/>
        </w:rPr>
        <w:t xml:space="preserve">, 61 </w:t>
      </w:r>
      <w:r w:rsidRPr="00702D77">
        <w:rPr>
          <w:rFonts w:ascii="Times New Roman" w:hAnsi="Times New Roman" w:cs="Times New Roman"/>
          <w:smallCaps/>
        </w:rPr>
        <w:t>Human Relations</w:t>
      </w:r>
      <w:r w:rsidRPr="00702D77">
        <w:rPr>
          <w:rFonts w:ascii="Times New Roman" w:hAnsi="Times New Roman" w:cs="Times New Roman"/>
        </w:rPr>
        <w:t xml:space="preserve"> 1139, 1150 (2008). </w:t>
      </w:r>
    </w:p>
  </w:footnote>
  <w:footnote w:id="140">
    <w:p w14:paraId="05324D45" w14:textId="691382CD" w:rsidR="00AB60B7" w:rsidRPr="00702D77" w:rsidRDefault="00AB60B7" w:rsidP="00A919F0">
      <w:pPr>
        <w:spacing w:after="0" w:line="240" w:lineRule="auto"/>
        <w:contextualSpacing/>
        <w:jc w:val="both"/>
        <w:rPr>
          <w:rStyle w:val="FootnoteReference"/>
          <w:rFonts w:ascii="Times New Roman" w:hAnsi="Times New Roman" w:cs="Times New Roman"/>
          <w:sz w:val="20"/>
          <w:szCs w:val="20"/>
        </w:rPr>
      </w:pPr>
      <w:r w:rsidRPr="00702D77">
        <w:rPr>
          <w:rStyle w:val="FootnoteReference"/>
          <w:rFonts w:ascii="Times New Roman" w:hAnsi="Times New Roman" w:cs="Times New Roman"/>
          <w:sz w:val="20"/>
          <w:szCs w:val="20"/>
        </w:rPr>
        <w:footnoteRef/>
      </w:r>
      <w:r w:rsidRPr="00702D77">
        <w:rPr>
          <w:rFonts w:ascii="Times New Roman" w:hAnsi="Times New Roman" w:cs="Times New Roman"/>
          <w:sz w:val="20"/>
          <w:szCs w:val="20"/>
        </w:rPr>
        <w:t xml:space="preserve"> The issue of bias, inherent in all survey research, may affect the data and its interpretation. First, one may suspect survival bias—Chinese companies that have withdrawn from the U.S. market after failing to resolve major U.S. disputes are not observed. However, Chinese companies began to invest substantially in the U.S. market only in the decade before 2017, and nearly all were in expansion mode at the time of the survey, which was right before the onset of the trade war and the rising hostility towards Chinese multinationals. A thorough search of public sources has not found any sizable Chinese companies that quit the U.S. market by 2017. Second, the CGCC annual survey has been conducted </w:t>
      </w:r>
      <w:r w:rsidR="00433E6A">
        <w:rPr>
          <w:rFonts w:ascii="Times New Roman" w:hAnsi="Times New Roman" w:cs="Times New Roman"/>
          <w:sz w:val="20"/>
          <w:szCs w:val="20"/>
        </w:rPr>
        <w:t>for years</w:t>
      </w:r>
      <w:r w:rsidRPr="00702D77">
        <w:rPr>
          <w:rFonts w:ascii="Times New Roman" w:hAnsi="Times New Roman" w:cs="Times New Roman"/>
          <w:sz w:val="20"/>
          <w:szCs w:val="20"/>
        </w:rPr>
        <w:t xml:space="preserve">, with some generic questions asked repeatedly and others only once or twice. Tests run on </w:t>
      </w:r>
      <w:r w:rsidR="00433E6A">
        <w:rPr>
          <w:rFonts w:ascii="Times New Roman" w:hAnsi="Times New Roman" w:cs="Times New Roman"/>
          <w:sz w:val="20"/>
          <w:szCs w:val="20"/>
        </w:rPr>
        <w:t>earlier</w:t>
      </w:r>
      <w:r w:rsidRPr="00702D77">
        <w:rPr>
          <w:rFonts w:ascii="Times New Roman" w:hAnsi="Times New Roman" w:cs="Times New Roman"/>
          <w:sz w:val="20"/>
          <w:szCs w:val="20"/>
        </w:rPr>
        <w:t xml:space="preserve"> data show no significant evidence of non-response bias. </w:t>
      </w:r>
    </w:p>
  </w:footnote>
  <w:footnote w:id="141">
    <w:p w14:paraId="75CB06D6" w14:textId="39FC787A" w:rsidR="00AB60B7" w:rsidRPr="00433E6A" w:rsidRDefault="00AB60B7" w:rsidP="00A919F0">
      <w:pPr>
        <w:spacing w:after="0" w:line="240" w:lineRule="auto"/>
        <w:jc w:val="both"/>
        <w:rPr>
          <w:rFonts w:ascii="Times New Roman" w:hAnsi="Times New Roman" w:cs="Times New Roman"/>
          <w:sz w:val="20"/>
          <w:szCs w:val="20"/>
        </w:rPr>
      </w:pPr>
      <w:r w:rsidRPr="00702D77">
        <w:rPr>
          <w:rStyle w:val="FootnoteReference"/>
          <w:rFonts w:ascii="Times New Roman" w:hAnsi="Times New Roman" w:cs="Times New Roman"/>
          <w:sz w:val="20"/>
          <w:szCs w:val="20"/>
        </w:rPr>
        <w:footnoteRef/>
      </w:r>
      <w:r w:rsidRPr="00702D77">
        <w:rPr>
          <w:rStyle w:val="FootnoteReference"/>
          <w:rFonts w:ascii="Times New Roman" w:hAnsi="Times New Roman" w:cs="Times New Roman"/>
          <w:sz w:val="20"/>
          <w:szCs w:val="20"/>
        </w:rPr>
        <w:t xml:space="preserve"> </w:t>
      </w:r>
      <w:r w:rsidR="00433E6A">
        <w:rPr>
          <w:rFonts w:ascii="Times New Roman" w:hAnsi="Times New Roman" w:cs="Times New Roman"/>
          <w:sz w:val="20"/>
          <w:szCs w:val="20"/>
        </w:rPr>
        <w:t>T</w:t>
      </w:r>
      <w:r w:rsidRPr="00433E6A">
        <w:rPr>
          <w:rFonts w:ascii="Times New Roman" w:hAnsi="Times New Roman" w:cs="Times New Roman"/>
          <w:sz w:val="20"/>
          <w:szCs w:val="20"/>
        </w:rPr>
        <w:t xml:space="preserve">he U.S.-China trade war led to a dramatic decline of Chinese </w:t>
      </w:r>
      <w:r w:rsidR="001C592C">
        <w:rPr>
          <w:rFonts w:ascii="Times New Roman" w:hAnsi="Times New Roman" w:cs="Times New Roman"/>
          <w:sz w:val="20"/>
          <w:szCs w:val="20"/>
        </w:rPr>
        <w:t>investment</w:t>
      </w:r>
      <w:r w:rsidRPr="00433E6A">
        <w:rPr>
          <w:rFonts w:ascii="Times New Roman" w:hAnsi="Times New Roman" w:cs="Times New Roman"/>
          <w:sz w:val="20"/>
          <w:szCs w:val="20"/>
        </w:rPr>
        <w:t xml:space="preserve"> in the United States in 2018. Some Chinese investors exited the U.S. market and others were too occupied with business disruptions to answer survey questionnaires. As a result, the 2017 data set used herein contains the most observations on the research question this Article investigates. Because U.S.-China legal confrontations surged after 2017, the data here is to show the lower bound of the effect of the compliance dilemma. In other words, even before 2017, about 20% of Chinese multinationals had already felt the impacts of the conflicting laws. The percentage has certainly increased since 2017</w:t>
      </w:r>
      <w:r w:rsidR="00DE1E2C">
        <w:rPr>
          <w:rFonts w:ascii="Times New Roman" w:hAnsi="Times New Roman" w:cs="Times New Roman"/>
          <w:sz w:val="20"/>
          <w:szCs w:val="20"/>
        </w:rPr>
        <w:t>, as confirmed by the 2022 survey data.</w:t>
      </w:r>
    </w:p>
  </w:footnote>
  <w:footnote w:id="142">
    <w:p w14:paraId="56AA2019" w14:textId="1C5D1857" w:rsidR="005D5708" w:rsidRPr="007260AB" w:rsidRDefault="005D5708" w:rsidP="007260AB">
      <w:pPr>
        <w:spacing w:after="0" w:line="240" w:lineRule="auto"/>
        <w:jc w:val="both"/>
        <w:rPr>
          <w:rFonts w:ascii="Times New Roman" w:hAnsi="Times New Roman" w:cs="Times New Roman"/>
          <w:sz w:val="20"/>
          <w:szCs w:val="20"/>
          <w:shd w:val="clear" w:color="auto" w:fill="FFFFFF"/>
        </w:rPr>
      </w:pPr>
      <w:r w:rsidRPr="007260AB">
        <w:rPr>
          <w:rStyle w:val="FootnoteReference"/>
          <w:rFonts w:ascii="Times New Roman" w:hAnsi="Times New Roman" w:cs="Times New Roman"/>
        </w:rPr>
        <w:footnoteRef/>
      </w:r>
      <w:r w:rsidRPr="007260AB">
        <w:rPr>
          <w:rFonts w:ascii="Times New Roman" w:hAnsi="Times New Roman" w:cs="Times New Roman"/>
        </w:rPr>
        <w:t xml:space="preserve"> </w:t>
      </w:r>
      <w:r w:rsidRPr="007260AB">
        <w:rPr>
          <w:rFonts w:ascii="Times New Roman" w:hAnsi="Times New Roman" w:cs="Times New Roman"/>
          <w:smallCaps/>
          <w:sz w:val="20"/>
          <w:szCs w:val="20"/>
          <w:shd w:val="clear" w:color="auto" w:fill="FFFFFF"/>
        </w:rPr>
        <w:t xml:space="preserve">Ji Li, The Clash of Capitalisms? Chinese Companies in the United States 3 </w:t>
      </w:r>
      <w:r w:rsidRPr="007260AB">
        <w:rPr>
          <w:rFonts w:ascii="Times New Roman" w:hAnsi="Times New Roman" w:cs="Times New Roman"/>
          <w:sz w:val="20"/>
          <w:szCs w:val="20"/>
          <w:shd w:val="clear" w:color="auto" w:fill="FFFFFF"/>
        </w:rPr>
        <w:t>(2018).</w:t>
      </w:r>
    </w:p>
  </w:footnote>
  <w:footnote w:id="143">
    <w:p w14:paraId="0CF22FFC" w14:textId="4304DFF0" w:rsidR="003056A6" w:rsidRPr="007260AB" w:rsidRDefault="003056A6">
      <w:pPr>
        <w:pStyle w:val="FootnoteText"/>
        <w:rPr>
          <w:rFonts w:ascii="Times New Roman" w:hAnsi="Times New Roman" w:cs="Times New Roman"/>
        </w:rPr>
      </w:pPr>
      <w:r w:rsidRPr="007260AB">
        <w:rPr>
          <w:rStyle w:val="FootnoteReference"/>
          <w:rFonts w:ascii="Times New Roman" w:hAnsi="Times New Roman" w:cs="Times New Roman"/>
        </w:rPr>
        <w:footnoteRef/>
      </w:r>
      <w:r w:rsidRPr="007260AB">
        <w:rPr>
          <w:rFonts w:ascii="Times New Roman" w:hAnsi="Times New Roman" w:cs="Times New Roman"/>
        </w:rPr>
        <w:t xml:space="preserve"> </w:t>
      </w:r>
      <w:r w:rsidRPr="007260AB">
        <w:rPr>
          <w:rFonts w:ascii="Times New Roman" w:hAnsi="Times New Roman" w:cs="Times New Roman"/>
          <w:i/>
          <w:iCs/>
        </w:rPr>
        <w:t>Id.</w:t>
      </w:r>
    </w:p>
  </w:footnote>
  <w:footnote w:id="144">
    <w:p w14:paraId="08D2377B" w14:textId="19B0359B" w:rsidR="00AB60B7" w:rsidRPr="00702D77" w:rsidRDefault="00AB60B7" w:rsidP="00A919F0">
      <w:pPr>
        <w:spacing w:after="0" w:line="240" w:lineRule="auto"/>
        <w:jc w:val="both"/>
        <w:rPr>
          <w:rFonts w:ascii="Times New Roman" w:hAnsi="Times New Roman" w:cs="Times New Roman"/>
          <w:sz w:val="20"/>
          <w:szCs w:val="20"/>
          <w:shd w:val="clear" w:color="auto" w:fill="FFFFFF"/>
        </w:rPr>
      </w:pPr>
      <w:r w:rsidRPr="00702D77">
        <w:rPr>
          <w:rStyle w:val="FootnoteReference"/>
          <w:rFonts w:ascii="Times New Roman" w:hAnsi="Times New Roman" w:cs="Times New Roman"/>
          <w:sz w:val="20"/>
          <w:szCs w:val="20"/>
        </w:rPr>
        <w:footnoteRef/>
      </w:r>
      <w:r w:rsidRPr="00702D77">
        <w:rPr>
          <w:rFonts w:ascii="Times New Roman" w:hAnsi="Times New Roman" w:cs="Times New Roman"/>
          <w:sz w:val="20"/>
          <w:szCs w:val="20"/>
        </w:rPr>
        <w:t xml:space="preserve"> </w:t>
      </w:r>
      <w:r w:rsidR="00433E6A" w:rsidRPr="00433E6A">
        <w:rPr>
          <w:rFonts w:ascii="Times New Roman" w:hAnsi="Times New Roman" w:cs="Times New Roman"/>
          <w:i/>
          <w:iCs/>
          <w:sz w:val="20"/>
          <w:szCs w:val="20"/>
        </w:rPr>
        <w:t>See</w:t>
      </w:r>
      <w:r w:rsidR="00433E6A">
        <w:rPr>
          <w:rFonts w:ascii="Times New Roman" w:hAnsi="Times New Roman" w:cs="Times New Roman"/>
          <w:sz w:val="20"/>
          <w:szCs w:val="20"/>
        </w:rPr>
        <w:t xml:space="preserve">, </w:t>
      </w:r>
      <w:r w:rsidR="00433E6A" w:rsidRPr="00433E6A">
        <w:rPr>
          <w:rFonts w:ascii="Times New Roman" w:hAnsi="Times New Roman" w:cs="Times New Roman"/>
          <w:i/>
          <w:iCs/>
          <w:sz w:val="20"/>
          <w:szCs w:val="20"/>
        </w:rPr>
        <w:t>e.g.</w:t>
      </w:r>
      <w:r w:rsidR="00433E6A">
        <w:rPr>
          <w:rFonts w:ascii="Times New Roman" w:hAnsi="Times New Roman" w:cs="Times New Roman"/>
          <w:sz w:val="20"/>
          <w:szCs w:val="20"/>
        </w:rPr>
        <w:t xml:space="preserve">, </w:t>
      </w:r>
      <w:r w:rsidRPr="00702D77">
        <w:rPr>
          <w:rFonts w:ascii="Times New Roman" w:hAnsi="Times New Roman" w:cs="Times New Roman"/>
          <w:sz w:val="20"/>
          <w:szCs w:val="20"/>
          <w:shd w:val="clear" w:color="auto" w:fill="FFFFFF"/>
        </w:rPr>
        <w:t xml:space="preserve">G. Andrew Karolyi &amp; Rose C. Liao, </w:t>
      </w:r>
      <w:r w:rsidRPr="00702D77">
        <w:rPr>
          <w:rFonts w:ascii="Times New Roman" w:hAnsi="Times New Roman" w:cs="Times New Roman"/>
          <w:i/>
          <w:iCs/>
          <w:sz w:val="20"/>
          <w:szCs w:val="20"/>
          <w:shd w:val="clear" w:color="auto" w:fill="FFFFFF"/>
        </w:rPr>
        <w:t>State Capitalism's Global Reach: Evidence from Foreign Acquisitions by State-Owned Companies</w:t>
      </w:r>
      <w:r w:rsidRPr="00702D77">
        <w:rPr>
          <w:rFonts w:ascii="Times New Roman" w:hAnsi="Times New Roman" w:cs="Times New Roman"/>
          <w:sz w:val="20"/>
          <w:szCs w:val="20"/>
          <w:shd w:val="clear" w:color="auto" w:fill="FFFFFF"/>
        </w:rPr>
        <w:t xml:space="preserve">, 42 J. Corp. Fin.  367, 367–91 (2017); </w:t>
      </w:r>
      <w:r w:rsidRPr="00702D77">
        <w:rPr>
          <w:rFonts w:ascii="Times New Roman" w:hAnsi="Times New Roman" w:cs="Times New Roman"/>
          <w:smallCaps/>
          <w:sz w:val="20"/>
          <w:szCs w:val="20"/>
          <w:shd w:val="clear" w:color="auto" w:fill="FFFFFF"/>
        </w:rPr>
        <w:t>Ji Li, The Clash of Capitalisms?</w:t>
      </w:r>
      <w:r w:rsidR="00433E6A">
        <w:rPr>
          <w:rFonts w:ascii="Times New Roman" w:hAnsi="Times New Roman" w:cs="Times New Roman"/>
          <w:smallCaps/>
          <w:sz w:val="20"/>
          <w:szCs w:val="20"/>
          <w:shd w:val="clear" w:color="auto" w:fill="FFFFFF"/>
        </w:rPr>
        <w:t xml:space="preserve"> Chinese Companies in the United States </w:t>
      </w:r>
      <w:r w:rsidR="00433E6A">
        <w:rPr>
          <w:rFonts w:ascii="Times New Roman" w:hAnsi="Times New Roman" w:cs="Times New Roman"/>
          <w:sz w:val="20"/>
          <w:szCs w:val="20"/>
          <w:shd w:val="clear" w:color="auto" w:fill="FFFFFF"/>
        </w:rPr>
        <w:t>(2018).</w:t>
      </w:r>
    </w:p>
  </w:footnote>
  <w:footnote w:id="145">
    <w:p w14:paraId="03A7275B" w14:textId="77777777" w:rsidR="00AB60B7" w:rsidRPr="00702D77" w:rsidRDefault="00AB60B7">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8F4C19">
        <w:rPr>
          <w:rFonts w:ascii="Times New Roman" w:hAnsi="Times New Roman" w:cs="Times New Roman"/>
          <w:i/>
          <w:iCs/>
        </w:rPr>
        <w:t>See</w:t>
      </w:r>
      <w:r w:rsidRPr="00702D77">
        <w:rPr>
          <w:rFonts w:ascii="Times New Roman" w:hAnsi="Times New Roman" w:cs="Times New Roman"/>
        </w:rPr>
        <w:t xml:space="preserve">, </w:t>
      </w:r>
      <w:r w:rsidRPr="008F4C19">
        <w:rPr>
          <w:rFonts w:ascii="Times New Roman" w:hAnsi="Times New Roman" w:cs="Times New Roman"/>
          <w:i/>
          <w:iCs/>
        </w:rPr>
        <w:t>e.g.</w:t>
      </w:r>
      <w:r w:rsidRPr="00702D77">
        <w:rPr>
          <w:rFonts w:ascii="Times New Roman" w:hAnsi="Times New Roman" w:cs="Times New Roman"/>
        </w:rPr>
        <w:t xml:space="preserve">, </w:t>
      </w:r>
      <w:r w:rsidRPr="00702D77">
        <w:rPr>
          <w:rFonts w:ascii="Times New Roman" w:hAnsi="Times New Roman" w:cs="Times New Roman"/>
          <w:noProof/>
        </w:rPr>
        <w:t xml:space="preserve">Robert Cull &amp; Lixin Colin Xu, </w:t>
      </w:r>
      <w:r w:rsidRPr="00702D77">
        <w:rPr>
          <w:rFonts w:ascii="Times New Roman" w:hAnsi="Times New Roman" w:cs="Times New Roman"/>
          <w:i/>
          <w:noProof/>
        </w:rPr>
        <w:t>Bureaucrats, state banks, and the efficiency of credit allocation: The experience of Chinese state-owned enterprises</w:t>
      </w:r>
      <w:r w:rsidRPr="00702D77">
        <w:rPr>
          <w:rFonts w:ascii="Times New Roman" w:hAnsi="Times New Roman" w:cs="Times New Roman"/>
          <w:noProof/>
        </w:rPr>
        <w:t xml:space="preserve">, 28 </w:t>
      </w:r>
      <w:r w:rsidRPr="00702D77">
        <w:rPr>
          <w:rFonts w:ascii="Times New Roman" w:hAnsi="Times New Roman" w:cs="Times New Roman"/>
          <w:smallCaps/>
          <w:noProof/>
        </w:rPr>
        <w:t>Journal of Comparative Economics</w:t>
      </w:r>
      <w:r w:rsidRPr="00702D77">
        <w:rPr>
          <w:rFonts w:ascii="Times New Roman" w:hAnsi="Times New Roman" w:cs="Times New Roman"/>
          <w:noProof/>
        </w:rPr>
        <w:t xml:space="preserve"> (2000);Shimin Chen, et al., </w:t>
      </w:r>
      <w:r w:rsidRPr="00702D77">
        <w:rPr>
          <w:rFonts w:ascii="Times New Roman" w:hAnsi="Times New Roman" w:cs="Times New Roman"/>
          <w:i/>
          <w:noProof/>
        </w:rPr>
        <w:t>Government intervention and investment efficiency: Evidence from China</w:t>
      </w:r>
      <w:r w:rsidRPr="00702D77">
        <w:rPr>
          <w:rFonts w:ascii="Times New Roman" w:hAnsi="Times New Roman" w:cs="Times New Roman"/>
          <w:noProof/>
        </w:rPr>
        <w:t xml:space="preserve">, 17 </w:t>
      </w:r>
      <w:r w:rsidRPr="00702D77">
        <w:rPr>
          <w:rFonts w:ascii="Times New Roman" w:hAnsi="Times New Roman" w:cs="Times New Roman"/>
          <w:smallCaps/>
          <w:noProof/>
        </w:rPr>
        <w:t>Corporate Finance and Governance in Emerging Markets Conference on Corporate Finance and Governance in Emerging Markets</w:t>
      </w:r>
      <w:r w:rsidRPr="00702D77">
        <w:rPr>
          <w:rFonts w:ascii="Times New Roman" w:hAnsi="Times New Roman" w:cs="Times New Roman"/>
          <w:noProof/>
        </w:rPr>
        <w:t xml:space="preserve"> (2011).</w:t>
      </w:r>
    </w:p>
  </w:footnote>
  <w:footnote w:id="146">
    <w:p w14:paraId="3E9D6DFA" w14:textId="2068C6FF" w:rsidR="00AB60B7" w:rsidRPr="00702D77" w:rsidRDefault="00AB60B7">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i/>
          <w:iCs/>
        </w:rPr>
        <w:t>See</w:t>
      </w:r>
      <w:r w:rsidRPr="00702D77">
        <w:rPr>
          <w:rFonts w:ascii="Times New Roman" w:hAnsi="Times New Roman" w:cs="Times New Roman"/>
        </w:rPr>
        <w:t xml:space="preserve">, </w:t>
      </w:r>
      <w:r w:rsidRPr="00702D77">
        <w:rPr>
          <w:rFonts w:ascii="Times New Roman" w:hAnsi="Times New Roman" w:cs="Times New Roman"/>
          <w:i/>
          <w:iCs/>
        </w:rPr>
        <w:t>e.g.</w:t>
      </w:r>
      <w:r w:rsidRPr="00702D77">
        <w:rPr>
          <w:rFonts w:ascii="Times New Roman" w:hAnsi="Times New Roman" w:cs="Times New Roman"/>
        </w:rPr>
        <w:t xml:space="preserve">, </w:t>
      </w:r>
      <w:r w:rsidRPr="00702D77">
        <w:rPr>
          <w:rFonts w:ascii="Times New Roman" w:hAnsi="Times New Roman" w:cs="Times New Roman"/>
          <w:noProof/>
        </w:rPr>
        <w:t xml:space="preserve">Wendy Leutert &amp; Samantha A Vortherms, </w:t>
      </w:r>
      <w:r w:rsidRPr="00702D77">
        <w:rPr>
          <w:rFonts w:ascii="Times New Roman" w:hAnsi="Times New Roman" w:cs="Times New Roman"/>
          <w:i/>
          <w:noProof/>
        </w:rPr>
        <w:t>Personnel power: governing state-owned enterprises</w:t>
      </w:r>
      <w:r w:rsidRPr="00702D77">
        <w:rPr>
          <w:rFonts w:ascii="Times New Roman" w:hAnsi="Times New Roman" w:cs="Times New Roman"/>
          <w:noProof/>
        </w:rPr>
        <w:t xml:space="preserve">, 23 </w:t>
      </w:r>
      <w:r w:rsidRPr="00702D77">
        <w:rPr>
          <w:rFonts w:ascii="Times New Roman" w:hAnsi="Times New Roman" w:cs="Times New Roman"/>
          <w:smallCaps/>
          <w:noProof/>
        </w:rPr>
        <w:t>Business and Politics</w:t>
      </w:r>
      <w:r w:rsidRPr="00702D77">
        <w:rPr>
          <w:rFonts w:ascii="Times New Roman" w:hAnsi="Times New Roman" w:cs="Times New Roman"/>
          <w:noProof/>
        </w:rPr>
        <w:t xml:space="preserve"> (2021);</w:t>
      </w:r>
      <w:r w:rsidR="00E24511">
        <w:rPr>
          <w:rFonts w:ascii="Times New Roman" w:hAnsi="Times New Roman" w:cs="Times New Roman"/>
          <w:noProof/>
        </w:rPr>
        <w:t xml:space="preserve"> </w:t>
      </w:r>
      <w:r w:rsidRPr="00702D77">
        <w:rPr>
          <w:rFonts w:ascii="Times New Roman" w:hAnsi="Times New Roman" w:cs="Times New Roman"/>
          <w:noProof/>
        </w:rPr>
        <w:t xml:space="preserve">Wendy Leutert, </w:t>
      </w:r>
      <w:r w:rsidRPr="00702D77">
        <w:rPr>
          <w:rFonts w:ascii="Times New Roman" w:hAnsi="Times New Roman" w:cs="Times New Roman"/>
          <w:i/>
          <w:noProof/>
        </w:rPr>
        <w:t>The political mobility of China's central state-owned enterprise leaders</w:t>
      </w:r>
      <w:r w:rsidRPr="00702D77">
        <w:rPr>
          <w:rFonts w:ascii="Times New Roman" w:hAnsi="Times New Roman" w:cs="Times New Roman"/>
          <w:noProof/>
        </w:rPr>
        <w:t xml:space="preserve">, 233 </w:t>
      </w:r>
      <w:r w:rsidRPr="00702D77">
        <w:rPr>
          <w:rFonts w:ascii="Times New Roman" w:hAnsi="Times New Roman" w:cs="Times New Roman"/>
          <w:smallCaps/>
          <w:noProof/>
        </w:rPr>
        <w:t>The China Quarterly</w:t>
      </w:r>
      <w:r w:rsidRPr="00702D77">
        <w:rPr>
          <w:rFonts w:ascii="Times New Roman" w:hAnsi="Times New Roman" w:cs="Times New Roman"/>
          <w:noProof/>
        </w:rPr>
        <w:t xml:space="preserve"> (2018).</w:t>
      </w:r>
    </w:p>
  </w:footnote>
  <w:footnote w:id="147">
    <w:p w14:paraId="3890F832" w14:textId="32F348D9" w:rsidR="00AB60B7" w:rsidRPr="00702D77" w:rsidRDefault="00AB60B7">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1C592C">
        <w:rPr>
          <w:rFonts w:ascii="Times New Roman" w:hAnsi="Times New Roman" w:cs="Times New Roman"/>
          <w:i/>
          <w:iCs/>
        </w:rPr>
        <w:t>See</w:t>
      </w:r>
      <w:r w:rsidRPr="00702D77">
        <w:rPr>
          <w:rFonts w:ascii="Times New Roman" w:hAnsi="Times New Roman" w:cs="Times New Roman"/>
        </w:rPr>
        <w:t xml:space="preserve">, </w:t>
      </w:r>
      <w:r w:rsidRPr="001C592C">
        <w:rPr>
          <w:rFonts w:ascii="Times New Roman" w:hAnsi="Times New Roman" w:cs="Times New Roman"/>
          <w:i/>
          <w:iCs/>
        </w:rPr>
        <w:t>e.g.</w:t>
      </w:r>
      <w:r w:rsidRPr="00702D77">
        <w:rPr>
          <w:rFonts w:ascii="Times New Roman" w:hAnsi="Times New Roman" w:cs="Times New Roman"/>
        </w:rPr>
        <w:t xml:space="preserve">, </w:t>
      </w:r>
      <w:r w:rsidRPr="00702D77">
        <w:rPr>
          <w:rFonts w:ascii="Times New Roman" w:hAnsi="Times New Roman" w:cs="Times New Roman"/>
          <w:noProof/>
        </w:rPr>
        <w:t xml:space="preserve">Ilan Alon, et al., </w:t>
      </w:r>
      <w:r w:rsidRPr="00702D77">
        <w:rPr>
          <w:rFonts w:ascii="Times New Roman" w:hAnsi="Times New Roman" w:cs="Times New Roman"/>
          <w:i/>
          <w:noProof/>
        </w:rPr>
        <w:t xml:space="preserve">Chinese </w:t>
      </w:r>
      <w:r w:rsidR="001C592C">
        <w:rPr>
          <w:rFonts w:ascii="Times New Roman" w:hAnsi="Times New Roman" w:cs="Times New Roman"/>
          <w:i/>
          <w:noProof/>
        </w:rPr>
        <w:t>S</w:t>
      </w:r>
      <w:r w:rsidRPr="00702D77">
        <w:rPr>
          <w:rFonts w:ascii="Times New Roman" w:hAnsi="Times New Roman" w:cs="Times New Roman"/>
          <w:i/>
          <w:noProof/>
        </w:rPr>
        <w:t xml:space="preserve">tate-owned </w:t>
      </w:r>
      <w:r w:rsidR="001C592C">
        <w:rPr>
          <w:rFonts w:ascii="Times New Roman" w:hAnsi="Times New Roman" w:cs="Times New Roman"/>
          <w:i/>
          <w:noProof/>
        </w:rPr>
        <w:t>E</w:t>
      </w:r>
      <w:r w:rsidRPr="00702D77">
        <w:rPr>
          <w:rFonts w:ascii="Times New Roman" w:hAnsi="Times New Roman" w:cs="Times New Roman"/>
          <w:i/>
          <w:noProof/>
        </w:rPr>
        <w:t xml:space="preserve">nterprises </w:t>
      </w:r>
      <w:r w:rsidR="001C592C">
        <w:rPr>
          <w:rFonts w:ascii="Times New Roman" w:hAnsi="Times New Roman" w:cs="Times New Roman"/>
          <w:i/>
          <w:noProof/>
        </w:rPr>
        <w:t>G</w:t>
      </w:r>
      <w:r w:rsidRPr="00702D77">
        <w:rPr>
          <w:rFonts w:ascii="Times New Roman" w:hAnsi="Times New Roman" w:cs="Times New Roman"/>
          <w:i/>
          <w:noProof/>
        </w:rPr>
        <w:t xml:space="preserve">o </w:t>
      </w:r>
      <w:r w:rsidR="001C592C">
        <w:rPr>
          <w:rFonts w:ascii="Times New Roman" w:hAnsi="Times New Roman" w:cs="Times New Roman"/>
          <w:i/>
          <w:noProof/>
        </w:rPr>
        <w:t>G</w:t>
      </w:r>
      <w:r w:rsidRPr="00702D77">
        <w:rPr>
          <w:rFonts w:ascii="Times New Roman" w:hAnsi="Times New Roman" w:cs="Times New Roman"/>
          <w:i/>
          <w:noProof/>
        </w:rPr>
        <w:t>lobal</w:t>
      </w:r>
      <w:r w:rsidRPr="00702D77">
        <w:rPr>
          <w:rFonts w:ascii="Times New Roman" w:hAnsi="Times New Roman" w:cs="Times New Roman"/>
          <w:noProof/>
        </w:rPr>
        <w:t xml:space="preserve">, </w:t>
      </w:r>
      <w:r w:rsidR="001C592C">
        <w:rPr>
          <w:rFonts w:ascii="Times New Roman" w:hAnsi="Times New Roman" w:cs="Times New Roman"/>
          <w:noProof/>
        </w:rPr>
        <w:t xml:space="preserve">35 </w:t>
      </w:r>
      <w:r w:rsidRPr="00702D77">
        <w:rPr>
          <w:rFonts w:ascii="Times New Roman" w:hAnsi="Times New Roman" w:cs="Times New Roman"/>
          <w:smallCaps/>
          <w:noProof/>
        </w:rPr>
        <w:t>J</w:t>
      </w:r>
      <w:r w:rsidR="001C592C">
        <w:rPr>
          <w:rFonts w:ascii="Times New Roman" w:hAnsi="Times New Roman" w:cs="Times New Roman"/>
          <w:smallCaps/>
          <w:noProof/>
        </w:rPr>
        <w:t>.</w:t>
      </w:r>
      <w:r w:rsidRPr="00702D77">
        <w:rPr>
          <w:rFonts w:ascii="Times New Roman" w:hAnsi="Times New Roman" w:cs="Times New Roman"/>
          <w:smallCaps/>
          <w:noProof/>
        </w:rPr>
        <w:t xml:space="preserve"> Bus</w:t>
      </w:r>
      <w:r w:rsidR="001C592C">
        <w:rPr>
          <w:rFonts w:ascii="Times New Roman" w:hAnsi="Times New Roman" w:cs="Times New Roman"/>
          <w:smallCaps/>
          <w:noProof/>
        </w:rPr>
        <w:t>.</w:t>
      </w:r>
      <w:r w:rsidRPr="00702D77">
        <w:rPr>
          <w:rFonts w:ascii="Times New Roman" w:hAnsi="Times New Roman" w:cs="Times New Roman"/>
          <w:smallCaps/>
          <w:noProof/>
        </w:rPr>
        <w:t xml:space="preserve"> Strategy</w:t>
      </w:r>
      <w:r w:rsidRPr="00702D77">
        <w:rPr>
          <w:rFonts w:ascii="Times New Roman" w:hAnsi="Times New Roman" w:cs="Times New Roman"/>
          <w:noProof/>
        </w:rPr>
        <w:t xml:space="preserve"> </w:t>
      </w:r>
      <w:r w:rsidR="001C592C">
        <w:rPr>
          <w:rFonts w:ascii="Times New Roman" w:hAnsi="Times New Roman" w:cs="Times New Roman"/>
          <w:noProof/>
        </w:rPr>
        <w:t xml:space="preserve">3 </w:t>
      </w:r>
      <w:r w:rsidRPr="00702D77">
        <w:rPr>
          <w:rFonts w:ascii="Times New Roman" w:hAnsi="Times New Roman" w:cs="Times New Roman"/>
          <w:noProof/>
        </w:rPr>
        <w:t>(2014);</w:t>
      </w:r>
      <w:r w:rsidR="001C592C">
        <w:rPr>
          <w:rFonts w:ascii="Times New Roman" w:hAnsi="Times New Roman" w:cs="Times New Roman"/>
          <w:noProof/>
        </w:rPr>
        <w:t xml:space="preserve"> </w:t>
      </w:r>
      <w:r w:rsidRPr="00702D77">
        <w:rPr>
          <w:rFonts w:ascii="Times New Roman" w:hAnsi="Times New Roman" w:cs="Times New Roman"/>
          <w:noProof/>
        </w:rPr>
        <w:t xml:space="preserve">Randall W Stone, et al., </w:t>
      </w:r>
      <w:r w:rsidRPr="00702D77">
        <w:rPr>
          <w:rFonts w:ascii="Times New Roman" w:hAnsi="Times New Roman" w:cs="Times New Roman"/>
          <w:i/>
          <w:noProof/>
        </w:rPr>
        <w:t xml:space="preserve">Chinese </w:t>
      </w:r>
      <w:r w:rsidR="001C592C">
        <w:rPr>
          <w:rFonts w:ascii="Times New Roman" w:hAnsi="Times New Roman" w:cs="Times New Roman"/>
          <w:i/>
          <w:noProof/>
        </w:rPr>
        <w:t>P</w:t>
      </w:r>
      <w:r w:rsidRPr="00702D77">
        <w:rPr>
          <w:rFonts w:ascii="Times New Roman" w:hAnsi="Times New Roman" w:cs="Times New Roman"/>
          <w:i/>
          <w:noProof/>
        </w:rPr>
        <w:t xml:space="preserve">ower and the </w:t>
      </w:r>
      <w:r w:rsidR="001C592C">
        <w:rPr>
          <w:rFonts w:ascii="Times New Roman" w:hAnsi="Times New Roman" w:cs="Times New Roman"/>
          <w:i/>
          <w:noProof/>
        </w:rPr>
        <w:t>S</w:t>
      </w:r>
      <w:r w:rsidRPr="00702D77">
        <w:rPr>
          <w:rFonts w:ascii="Times New Roman" w:hAnsi="Times New Roman" w:cs="Times New Roman"/>
          <w:i/>
          <w:noProof/>
        </w:rPr>
        <w:t xml:space="preserve">tate-owned </w:t>
      </w:r>
      <w:r w:rsidR="001C592C">
        <w:rPr>
          <w:rFonts w:ascii="Times New Roman" w:hAnsi="Times New Roman" w:cs="Times New Roman"/>
          <w:i/>
          <w:noProof/>
        </w:rPr>
        <w:t>E</w:t>
      </w:r>
      <w:r w:rsidRPr="00702D77">
        <w:rPr>
          <w:rFonts w:ascii="Times New Roman" w:hAnsi="Times New Roman" w:cs="Times New Roman"/>
          <w:i/>
          <w:noProof/>
        </w:rPr>
        <w:t>nterprise</w:t>
      </w:r>
      <w:r w:rsidRPr="00702D77">
        <w:rPr>
          <w:rFonts w:ascii="Times New Roman" w:hAnsi="Times New Roman" w:cs="Times New Roman"/>
          <w:noProof/>
        </w:rPr>
        <w:t xml:space="preserve">, 76 </w:t>
      </w:r>
      <w:r w:rsidRPr="00702D77">
        <w:rPr>
          <w:rFonts w:ascii="Times New Roman" w:hAnsi="Times New Roman" w:cs="Times New Roman"/>
          <w:smallCaps/>
          <w:noProof/>
        </w:rPr>
        <w:t>Int</w:t>
      </w:r>
      <w:r w:rsidR="001C592C">
        <w:rPr>
          <w:rFonts w:ascii="Times New Roman" w:hAnsi="Times New Roman" w:cs="Times New Roman"/>
          <w:smallCaps/>
          <w:noProof/>
        </w:rPr>
        <w:t>’</w:t>
      </w:r>
      <w:r w:rsidRPr="00702D77">
        <w:rPr>
          <w:rFonts w:ascii="Times New Roman" w:hAnsi="Times New Roman" w:cs="Times New Roman"/>
          <w:smallCaps/>
          <w:noProof/>
        </w:rPr>
        <w:t>l Org</w:t>
      </w:r>
      <w:r w:rsidR="001C592C">
        <w:rPr>
          <w:rFonts w:ascii="Times New Roman" w:hAnsi="Times New Roman" w:cs="Times New Roman"/>
          <w:smallCaps/>
          <w:noProof/>
        </w:rPr>
        <w:t>.</w:t>
      </w:r>
      <w:r w:rsidRPr="00702D77">
        <w:rPr>
          <w:rFonts w:ascii="Times New Roman" w:hAnsi="Times New Roman" w:cs="Times New Roman"/>
          <w:noProof/>
        </w:rPr>
        <w:t xml:space="preserve"> </w:t>
      </w:r>
      <w:r w:rsidR="001C592C">
        <w:rPr>
          <w:rFonts w:ascii="Times New Roman" w:hAnsi="Times New Roman" w:cs="Times New Roman"/>
          <w:noProof/>
        </w:rPr>
        <w:t xml:space="preserve">229 </w:t>
      </w:r>
      <w:r w:rsidRPr="00702D77">
        <w:rPr>
          <w:rFonts w:ascii="Times New Roman" w:hAnsi="Times New Roman" w:cs="Times New Roman"/>
          <w:noProof/>
        </w:rPr>
        <w:t>(2022).</w:t>
      </w:r>
    </w:p>
  </w:footnote>
  <w:footnote w:id="148">
    <w:p w14:paraId="2C8E70FB" w14:textId="77777777"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shd w:val="clear" w:color="auto" w:fill="FFFFFF"/>
        </w:rPr>
        <w:t xml:space="preserve">Ji Li, </w:t>
      </w:r>
      <w:r w:rsidRPr="00702D77">
        <w:rPr>
          <w:rFonts w:ascii="Times New Roman" w:hAnsi="Times New Roman" w:cs="Times New Roman"/>
          <w:i/>
          <w:iCs/>
          <w:shd w:val="clear" w:color="auto" w:fill="FFFFFF"/>
        </w:rPr>
        <w:t>In Pursuit of Fairness: How Chinese Multinational Companies React to US Government Bias</w:t>
      </w:r>
      <w:r w:rsidRPr="00702D77">
        <w:rPr>
          <w:rFonts w:ascii="Times New Roman" w:hAnsi="Times New Roman" w:cs="Times New Roman"/>
          <w:shd w:val="clear" w:color="auto" w:fill="FFFFFF"/>
        </w:rPr>
        <w:t xml:space="preserve">, 62 </w:t>
      </w:r>
      <w:r w:rsidRPr="00702D77">
        <w:rPr>
          <w:rFonts w:ascii="Times New Roman" w:hAnsi="Times New Roman" w:cs="Times New Roman"/>
          <w:smallCaps/>
          <w:shd w:val="clear" w:color="auto" w:fill="FFFFFF"/>
        </w:rPr>
        <w:t>Harv. Int’l L.J.</w:t>
      </w:r>
      <w:r w:rsidRPr="00702D77">
        <w:rPr>
          <w:rFonts w:ascii="Times New Roman" w:hAnsi="Times New Roman" w:cs="Times New Roman"/>
          <w:shd w:val="clear" w:color="auto" w:fill="FFFFFF"/>
        </w:rPr>
        <w:t> 375, 375–427 (2021).</w:t>
      </w:r>
    </w:p>
  </w:footnote>
  <w:footnote w:id="149">
    <w:p w14:paraId="6F91065A" w14:textId="6D9A6BCF"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1C592C">
        <w:rPr>
          <w:rFonts w:ascii="Times New Roman" w:hAnsi="Times New Roman" w:cs="Times New Roman"/>
          <w:smallCaps/>
        </w:rPr>
        <w:t>Order on Revocation and Termination</w:t>
      </w:r>
      <w:r w:rsidR="001C592C" w:rsidRPr="001C592C">
        <w:rPr>
          <w:rFonts w:ascii="Times New Roman" w:hAnsi="Times New Roman" w:cs="Times New Roman"/>
          <w:smallCaps/>
        </w:rPr>
        <w:t xml:space="preserve"> 2</w:t>
      </w:r>
      <w:r w:rsidR="001C592C">
        <w:rPr>
          <w:rFonts w:ascii="Times New Roman" w:hAnsi="Times New Roman" w:cs="Times New Roman"/>
        </w:rPr>
        <w:t>,</w:t>
      </w:r>
      <w:r w:rsidRPr="00702D77">
        <w:rPr>
          <w:rFonts w:ascii="Times New Roman" w:hAnsi="Times New Roman" w:cs="Times New Roman"/>
        </w:rPr>
        <w:t xml:space="preserve"> FCC 21-114 (Oct. 26, 2021), https://www.fcc.gov/document/china-telecom-americas-order-revocation-and-termination</w:t>
      </w:r>
    </w:p>
  </w:footnote>
  <w:footnote w:id="150">
    <w:p w14:paraId="29AD9B3D" w14:textId="63CDBAED" w:rsidR="00AB60B7" w:rsidRPr="00702D77" w:rsidRDefault="00AB60B7" w:rsidP="001B4856">
      <w:pPr>
        <w:pStyle w:val="Rfrence"/>
        <w:rPr>
          <w:rFonts w:cs="Times New Roman"/>
        </w:rPr>
      </w:pPr>
      <w:r w:rsidRPr="00702D77">
        <w:rPr>
          <w:rStyle w:val="FootnoteReference"/>
          <w:rFonts w:cs="Times New Roman"/>
        </w:rPr>
        <w:footnoteRef/>
      </w:r>
      <w:r w:rsidRPr="00702D77">
        <w:rPr>
          <w:rFonts w:cs="Times New Roman"/>
        </w:rPr>
        <w:t xml:space="preserve"> </w:t>
      </w:r>
      <w:r w:rsidRPr="00702D77">
        <w:rPr>
          <w:rFonts w:cs="Times New Roman"/>
          <w:noProof/>
        </w:rPr>
        <w:t>Sujian</w:t>
      </w:r>
      <w:r w:rsidRPr="00702D77">
        <w:rPr>
          <w:rFonts w:cs="Times New Roman"/>
        </w:rPr>
        <w:t xml:space="preserve"> </w:t>
      </w:r>
      <w:r w:rsidRPr="00702D77">
        <w:rPr>
          <w:rFonts w:cs="Times New Roman"/>
          <w:noProof/>
        </w:rPr>
        <w:t xml:space="preserve">Sujian Guo, </w:t>
      </w:r>
      <w:r w:rsidRPr="00702D77">
        <w:rPr>
          <w:rFonts w:cs="Times New Roman"/>
          <w:i/>
          <w:noProof/>
        </w:rPr>
        <w:t>The Ownership Reform in China: what direction and how far?</w:t>
      </w:r>
      <w:r w:rsidRPr="00702D77">
        <w:rPr>
          <w:rFonts w:cs="Times New Roman"/>
          <w:noProof/>
        </w:rPr>
        <w:t xml:space="preserve">, 12 </w:t>
      </w:r>
      <w:r w:rsidRPr="00702D77">
        <w:rPr>
          <w:rFonts w:cs="Times New Roman"/>
          <w:smallCaps/>
          <w:noProof/>
        </w:rPr>
        <w:t>J</w:t>
      </w:r>
      <w:r w:rsidR="001C592C">
        <w:rPr>
          <w:rFonts w:cs="Times New Roman"/>
          <w:smallCaps/>
          <w:noProof/>
        </w:rPr>
        <w:t>.</w:t>
      </w:r>
      <w:r w:rsidRPr="00702D77">
        <w:rPr>
          <w:rFonts w:cs="Times New Roman"/>
          <w:smallCaps/>
          <w:noProof/>
        </w:rPr>
        <w:t xml:space="preserve"> Contemporary China</w:t>
      </w:r>
      <w:r w:rsidRPr="00702D77">
        <w:rPr>
          <w:rFonts w:cs="Times New Roman"/>
          <w:noProof/>
        </w:rPr>
        <w:t xml:space="preserve"> 553, 556 (2003).</w:t>
      </w:r>
    </w:p>
  </w:footnote>
  <w:footnote w:id="151">
    <w:p w14:paraId="04294669" w14:textId="51DEFCA8"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1C592C" w:rsidRPr="001C592C">
        <w:rPr>
          <w:rFonts w:ascii="Times New Roman" w:hAnsi="Times New Roman" w:cs="Times New Roman"/>
          <w:i/>
          <w:iCs/>
        </w:rPr>
        <w:t>See</w:t>
      </w:r>
      <w:r w:rsidR="001C592C">
        <w:rPr>
          <w:rFonts w:ascii="Times New Roman" w:hAnsi="Times New Roman" w:cs="Times New Roman"/>
        </w:rPr>
        <w:t xml:space="preserve">, </w:t>
      </w:r>
      <w:r w:rsidR="001C592C" w:rsidRPr="001C592C">
        <w:rPr>
          <w:rFonts w:ascii="Times New Roman" w:hAnsi="Times New Roman" w:cs="Times New Roman"/>
          <w:i/>
          <w:iCs/>
        </w:rPr>
        <w:t>e.g.</w:t>
      </w:r>
      <w:r w:rsidR="001C592C">
        <w:rPr>
          <w:rFonts w:ascii="Times New Roman" w:hAnsi="Times New Roman" w:cs="Times New Roman"/>
        </w:rPr>
        <w:t xml:space="preserve">, </w:t>
      </w:r>
      <w:r w:rsidRPr="00702D77">
        <w:rPr>
          <w:rFonts w:ascii="Times New Roman" w:hAnsi="Times New Roman" w:cs="Times New Roman"/>
          <w:noProof/>
        </w:rPr>
        <w:t xml:space="preserve">Xiaobo Hu, </w:t>
      </w:r>
      <w:r w:rsidRPr="00702D77">
        <w:rPr>
          <w:rFonts w:ascii="Times New Roman" w:hAnsi="Times New Roman" w:cs="Times New Roman"/>
          <w:i/>
          <w:noProof/>
        </w:rPr>
        <w:t>The State, Enterprises, and Society in Post-Deng China: Impact of the New Round of SOE Reform</w:t>
      </w:r>
      <w:r w:rsidRPr="00702D77">
        <w:rPr>
          <w:rFonts w:ascii="Times New Roman" w:hAnsi="Times New Roman" w:cs="Times New Roman"/>
          <w:noProof/>
        </w:rPr>
        <w:t xml:space="preserve">, 40 </w:t>
      </w:r>
      <w:r w:rsidRPr="00702D77">
        <w:rPr>
          <w:rFonts w:ascii="Times New Roman" w:hAnsi="Times New Roman" w:cs="Times New Roman"/>
          <w:smallCaps/>
          <w:noProof/>
        </w:rPr>
        <w:t>Asian survey</w:t>
      </w:r>
      <w:r w:rsidR="001C592C">
        <w:rPr>
          <w:rFonts w:ascii="Times New Roman" w:hAnsi="Times New Roman" w:cs="Times New Roman"/>
          <w:smallCaps/>
          <w:noProof/>
        </w:rPr>
        <w:t xml:space="preserve"> 641</w:t>
      </w:r>
      <w:r w:rsidRPr="00702D77">
        <w:rPr>
          <w:rFonts w:ascii="Times New Roman" w:hAnsi="Times New Roman" w:cs="Times New Roman"/>
          <w:noProof/>
        </w:rPr>
        <w:t xml:space="preserve"> (2000);</w:t>
      </w:r>
      <w:r w:rsidR="001C592C">
        <w:rPr>
          <w:rFonts w:ascii="Times New Roman" w:hAnsi="Times New Roman" w:cs="Times New Roman"/>
          <w:noProof/>
        </w:rPr>
        <w:t xml:space="preserve"> </w:t>
      </w:r>
      <w:r w:rsidRPr="00702D77">
        <w:rPr>
          <w:rFonts w:ascii="Times New Roman" w:hAnsi="Times New Roman" w:cs="Times New Roman"/>
          <w:noProof/>
        </w:rPr>
        <w:t xml:space="preserve">Yongnian Zheng &amp; Minjia Chen, </w:t>
      </w:r>
      <w:r w:rsidRPr="00702D77">
        <w:rPr>
          <w:rFonts w:ascii="Times New Roman" w:hAnsi="Times New Roman" w:cs="Times New Roman"/>
          <w:i/>
          <w:noProof/>
        </w:rPr>
        <w:t>China</w:t>
      </w:r>
      <w:r w:rsidR="001C592C">
        <w:rPr>
          <w:rFonts w:ascii="Times New Roman" w:hAnsi="Times New Roman" w:cs="Times New Roman"/>
          <w:i/>
          <w:noProof/>
        </w:rPr>
        <w:t>’</w:t>
      </w:r>
      <w:r w:rsidRPr="00702D77">
        <w:rPr>
          <w:rFonts w:ascii="Times New Roman" w:hAnsi="Times New Roman" w:cs="Times New Roman"/>
          <w:i/>
          <w:noProof/>
        </w:rPr>
        <w:t>s State-Owned Enterprise Reform and Its Discontents</w:t>
      </w:r>
      <w:r w:rsidRPr="00702D77">
        <w:rPr>
          <w:rFonts w:ascii="Times New Roman" w:hAnsi="Times New Roman" w:cs="Times New Roman"/>
          <w:noProof/>
        </w:rPr>
        <w:t xml:space="preserve">, 56 </w:t>
      </w:r>
      <w:r w:rsidRPr="00702D77">
        <w:rPr>
          <w:rFonts w:ascii="Times New Roman" w:hAnsi="Times New Roman" w:cs="Times New Roman"/>
          <w:smallCaps/>
          <w:noProof/>
        </w:rPr>
        <w:t>Problems of Post-Communism</w:t>
      </w:r>
      <w:r w:rsidRPr="00702D77">
        <w:rPr>
          <w:rFonts w:ascii="Times New Roman" w:hAnsi="Times New Roman" w:cs="Times New Roman"/>
          <w:noProof/>
        </w:rPr>
        <w:t xml:space="preserve"> </w:t>
      </w:r>
      <w:r w:rsidR="001C592C">
        <w:rPr>
          <w:rFonts w:ascii="Times New Roman" w:hAnsi="Times New Roman" w:cs="Times New Roman"/>
          <w:noProof/>
        </w:rPr>
        <w:t xml:space="preserve">36 </w:t>
      </w:r>
      <w:r w:rsidRPr="00702D77">
        <w:rPr>
          <w:rFonts w:ascii="Times New Roman" w:hAnsi="Times New Roman" w:cs="Times New Roman"/>
          <w:noProof/>
        </w:rPr>
        <w:t>(2009).</w:t>
      </w:r>
    </w:p>
  </w:footnote>
  <w:footnote w:id="152">
    <w:p w14:paraId="3E7ED60E" w14:textId="734FB3BA" w:rsidR="00AB60B7" w:rsidRPr="00702D77" w:rsidRDefault="00AB60B7" w:rsidP="001B4856">
      <w:pPr>
        <w:pStyle w:val="Rfrence"/>
        <w:rPr>
          <w:rFonts w:cs="Times New Roman"/>
        </w:rPr>
      </w:pPr>
      <w:r w:rsidRPr="00702D77">
        <w:rPr>
          <w:rStyle w:val="FootnoteReference"/>
          <w:rFonts w:cs="Times New Roman"/>
        </w:rPr>
        <w:footnoteRef/>
      </w:r>
      <w:r w:rsidRPr="00702D77">
        <w:rPr>
          <w:rFonts w:cs="Times New Roman"/>
        </w:rPr>
        <w:t xml:space="preserve"> </w:t>
      </w:r>
      <w:r w:rsidR="001C592C" w:rsidRPr="00702D77">
        <w:rPr>
          <w:rFonts w:cs="Times New Roman"/>
          <w:noProof/>
        </w:rPr>
        <w:t>Sujian</w:t>
      </w:r>
      <w:r w:rsidR="001C592C" w:rsidRPr="00702D77">
        <w:rPr>
          <w:rFonts w:cs="Times New Roman"/>
        </w:rPr>
        <w:t xml:space="preserve"> </w:t>
      </w:r>
      <w:r w:rsidR="001C592C" w:rsidRPr="00702D77">
        <w:rPr>
          <w:rFonts w:cs="Times New Roman"/>
          <w:noProof/>
        </w:rPr>
        <w:t xml:space="preserve">Sujian Guo, </w:t>
      </w:r>
      <w:r w:rsidR="001C592C" w:rsidRPr="00702D77">
        <w:rPr>
          <w:rFonts w:cs="Times New Roman"/>
          <w:i/>
          <w:noProof/>
        </w:rPr>
        <w:t>The Ownership Reform in China: what direction and how far?</w:t>
      </w:r>
      <w:r w:rsidR="001C592C" w:rsidRPr="00702D77">
        <w:rPr>
          <w:rFonts w:cs="Times New Roman"/>
          <w:noProof/>
        </w:rPr>
        <w:t xml:space="preserve">, 12 </w:t>
      </w:r>
      <w:r w:rsidR="001C592C" w:rsidRPr="00702D77">
        <w:rPr>
          <w:rFonts w:cs="Times New Roman"/>
          <w:smallCaps/>
          <w:noProof/>
        </w:rPr>
        <w:t>J</w:t>
      </w:r>
      <w:r w:rsidR="001C592C">
        <w:rPr>
          <w:rFonts w:cs="Times New Roman"/>
          <w:smallCaps/>
          <w:noProof/>
        </w:rPr>
        <w:t>.</w:t>
      </w:r>
      <w:r w:rsidR="001C592C" w:rsidRPr="00702D77">
        <w:rPr>
          <w:rFonts w:cs="Times New Roman"/>
          <w:smallCaps/>
          <w:noProof/>
        </w:rPr>
        <w:t xml:space="preserve"> Contemporary China</w:t>
      </w:r>
      <w:r w:rsidR="001C592C" w:rsidRPr="00702D77">
        <w:rPr>
          <w:rFonts w:cs="Times New Roman"/>
          <w:noProof/>
        </w:rPr>
        <w:t xml:space="preserve"> 553</w:t>
      </w:r>
      <w:r w:rsidRPr="00702D77">
        <w:rPr>
          <w:rFonts w:cs="Times New Roman"/>
          <w:noProof/>
        </w:rPr>
        <w:t>, 556-57 (2003).</w:t>
      </w:r>
    </w:p>
  </w:footnote>
  <w:footnote w:id="153">
    <w:p w14:paraId="22E69B7F" w14:textId="46FA8A6A"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00310999">
        <w:rPr>
          <w:rFonts w:ascii="Times New Roman" w:hAnsi="Times New Roman" w:cs="Times New Roman"/>
        </w:rPr>
        <w:t xml:space="preserve"> </w:t>
      </w:r>
      <w:r w:rsidR="00310999" w:rsidRPr="00310999">
        <w:rPr>
          <w:rFonts w:ascii="Times New Roman" w:hAnsi="Times New Roman" w:cs="Times New Roman"/>
        </w:rPr>
        <w:t xml:space="preserve">Barry Naughton, </w:t>
      </w:r>
      <w:r w:rsidR="00310999" w:rsidRPr="00310999">
        <w:rPr>
          <w:rFonts w:ascii="Times New Roman" w:hAnsi="Times New Roman" w:cs="Times New Roman"/>
          <w:i/>
          <w:iCs/>
        </w:rPr>
        <w:t>Chinese Institutional Innovation and Privatization from Below</w:t>
      </w:r>
      <w:r w:rsidR="00310999" w:rsidRPr="00310999">
        <w:rPr>
          <w:rFonts w:ascii="Times New Roman" w:hAnsi="Times New Roman" w:cs="Times New Roman"/>
        </w:rPr>
        <w:t xml:space="preserve">, 84 </w:t>
      </w:r>
      <w:r w:rsidR="00310999" w:rsidRPr="00310999">
        <w:rPr>
          <w:rFonts w:ascii="Times New Roman" w:hAnsi="Times New Roman" w:cs="Times New Roman"/>
          <w:smallCaps/>
        </w:rPr>
        <w:t>Am. Econ. Rev.</w:t>
      </w:r>
      <w:r w:rsidR="00310999" w:rsidRPr="00310999">
        <w:rPr>
          <w:rFonts w:ascii="Times New Roman" w:hAnsi="Times New Roman" w:cs="Times New Roman"/>
        </w:rPr>
        <w:t xml:space="preserve"> 266 (1994)</w:t>
      </w:r>
      <w:r w:rsidRPr="00702D77">
        <w:rPr>
          <w:rFonts w:ascii="Times New Roman" w:hAnsi="Times New Roman" w:cs="Times New Roman"/>
        </w:rPr>
        <w:t>.</w:t>
      </w:r>
    </w:p>
  </w:footnote>
  <w:footnote w:id="154">
    <w:p w14:paraId="03E82AC3" w14:textId="14CE7FCD"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00310999">
        <w:rPr>
          <w:rFonts w:ascii="Times New Roman" w:hAnsi="Times New Roman" w:cs="Times New Roman"/>
        </w:rPr>
        <w:t xml:space="preserve"> </w:t>
      </w:r>
      <w:r w:rsidR="00310999" w:rsidRPr="00310999">
        <w:rPr>
          <w:rFonts w:ascii="Times New Roman" w:hAnsi="Times New Roman" w:cs="Times New Roman"/>
          <w:i/>
          <w:iCs/>
        </w:rPr>
        <w:t>See</w:t>
      </w:r>
      <w:r w:rsidR="00310999">
        <w:rPr>
          <w:rFonts w:ascii="Times New Roman" w:hAnsi="Times New Roman" w:cs="Times New Roman"/>
        </w:rPr>
        <w:t xml:space="preserve">, </w:t>
      </w:r>
      <w:r w:rsidR="00310999" w:rsidRPr="00310999">
        <w:rPr>
          <w:rFonts w:ascii="Times New Roman" w:hAnsi="Times New Roman" w:cs="Times New Roman"/>
          <w:i/>
          <w:iCs/>
        </w:rPr>
        <w:t>e.g.</w:t>
      </w:r>
      <w:r w:rsidR="00310999">
        <w:rPr>
          <w:rFonts w:ascii="Times New Roman" w:hAnsi="Times New Roman" w:cs="Times New Roman"/>
        </w:rPr>
        <w:t xml:space="preserve">, </w:t>
      </w:r>
      <w:r w:rsidR="00310999" w:rsidRPr="00310999">
        <w:rPr>
          <w:rFonts w:ascii="Times New Roman" w:hAnsi="Times New Roman" w:cs="Times New Roman"/>
        </w:rPr>
        <w:t xml:space="preserve">Hongbin Cai &amp; Daniel </w:t>
      </w:r>
      <w:proofErr w:type="spellStart"/>
      <w:r w:rsidR="00310999" w:rsidRPr="00310999">
        <w:rPr>
          <w:rFonts w:ascii="Times New Roman" w:hAnsi="Times New Roman" w:cs="Times New Roman"/>
        </w:rPr>
        <w:t>Treisman</w:t>
      </w:r>
      <w:proofErr w:type="spellEnd"/>
      <w:r w:rsidR="00310999" w:rsidRPr="00310999">
        <w:rPr>
          <w:rFonts w:ascii="Times New Roman" w:hAnsi="Times New Roman" w:cs="Times New Roman"/>
        </w:rPr>
        <w:t xml:space="preserve">, </w:t>
      </w:r>
      <w:r w:rsidR="00310999" w:rsidRPr="00310999">
        <w:rPr>
          <w:rFonts w:ascii="Times New Roman" w:hAnsi="Times New Roman" w:cs="Times New Roman"/>
          <w:i/>
          <w:iCs/>
        </w:rPr>
        <w:t>Did Government Decentralization Cause China's Economic Miracle?</w:t>
      </w:r>
      <w:r w:rsidR="00310999" w:rsidRPr="00310999">
        <w:rPr>
          <w:rFonts w:ascii="Times New Roman" w:hAnsi="Times New Roman" w:cs="Times New Roman"/>
        </w:rPr>
        <w:t xml:space="preserve"> 58 </w:t>
      </w:r>
      <w:r w:rsidR="00310999" w:rsidRPr="00310999">
        <w:rPr>
          <w:rFonts w:ascii="Times New Roman" w:hAnsi="Times New Roman" w:cs="Times New Roman"/>
          <w:smallCaps/>
        </w:rPr>
        <w:t>World Polit.</w:t>
      </w:r>
      <w:r w:rsidR="00310999" w:rsidRPr="00310999">
        <w:rPr>
          <w:rFonts w:ascii="Times New Roman" w:hAnsi="Times New Roman" w:cs="Times New Roman"/>
        </w:rPr>
        <w:t xml:space="preserve"> 505 (2006)</w:t>
      </w:r>
      <w:r w:rsidRPr="00702D77">
        <w:rPr>
          <w:rFonts w:ascii="Times New Roman" w:hAnsi="Times New Roman" w:cs="Times New Roman"/>
        </w:rPr>
        <w:t xml:space="preserve">; </w:t>
      </w:r>
      <w:r w:rsidRPr="00702D77">
        <w:rPr>
          <w:rFonts w:ascii="Times New Roman" w:hAnsi="Times New Roman" w:cs="Times New Roman"/>
          <w:smallCaps/>
          <w:noProof/>
        </w:rPr>
        <w:t>Yuen Yuen Ang, How China escaped the poverty trap</w:t>
      </w:r>
      <w:r w:rsidRPr="00702D77">
        <w:rPr>
          <w:rFonts w:ascii="Times New Roman" w:hAnsi="Times New Roman" w:cs="Times New Roman"/>
          <w:noProof/>
        </w:rPr>
        <w:t xml:space="preserve"> (2016).</w:t>
      </w:r>
    </w:p>
  </w:footnote>
  <w:footnote w:id="155">
    <w:p w14:paraId="7CBD2339" w14:textId="1588F892" w:rsidR="00AB60B7" w:rsidRPr="00702D77" w:rsidRDefault="00AB60B7" w:rsidP="001B4856">
      <w:pPr>
        <w:pStyle w:val="Rfrence"/>
        <w:rPr>
          <w:rFonts w:cs="Times New Roman"/>
        </w:rPr>
      </w:pPr>
      <w:r w:rsidRPr="00702D77">
        <w:rPr>
          <w:rStyle w:val="FootnoteReference"/>
          <w:rFonts w:cs="Times New Roman"/>
        </w:rPr>
        <w:footnoteRef/>
      </w:r>
      <w:r w:rsidRPr="00702D77">
        <w:rPr>
          <w:rFonts w:cs="Times New Roman"/>
          <w:noProof/>
        </w:rPr>
        <w:t>Ross</w:t>
      </w:r>
      <w:r w:rsidRPr="00702D77">
        <w:rPr>
          <w:rFonts w:cs="Times New Roman"/>
        </w:rPr>
        <w:t xml:space="preserve"> </w:t>
      </w:r>
      <w:r w:rsidRPr="00702D77">
        <w:rPr>
          <w:rFonts w:cs="Times New Roman"/>
          <w:noProof/>
        </w:rPr>
        <w:t xml:space="preserve">Ross Garnaut, et al., </w:t>
      </w:r>
      <w:r w:rsidRPr="00702D77">
        <w:rPr>
          <w:rFonts w:cs="Times New Roman"/>
          <w:i/>
          <w:noProof/>
        </w:rPr>
        <w:t>Impact and Significance of State-Owned Enterprise Restructuring in China</w:t>
      </w:r>
      <w:r w:rsidRPr="00702D77">
        <w:rPr>
          <w:rFonts w:cs="Times New Roman"/>
          <w:noProof/>
        </w:rPr>
        <w:t xml:space="preserve">, </w:t>
      </w:r>
      <w:r w:rsidR="00310999">
        <w:rPr>
          <w:rFonts w:cs="Times New Roman"/>
          <w:noProof/>
        </w:rPr>
        <w:t xml:space="preserve">55 </w:t>
      </w:r>
      <w:r w:rsidRPr="00702D77">
        <w:rPr>
          <w:rFonts w:cs="Times New Roman"/>
          <w:smallCaps/>
          <w:noProof/>
        </w:rPr>
        <w:t>China J</w:t>
      </w:r>
      <w:r w:rsidR="00310999">
        <w:rPr>
          <w:rFonts w:cs="Times New Roman"/>
          <w:smallCaps/>
          <w:noProof/>
        </w:rPr>
        <w:t>. 35</w:t>
      </w:r>
      <w:r w:rsidRPr="00702D77">
        <w:rPr>
          <w:rFonts w:cs="Times New Roman"/>
          <w:noProof/>
        </w:rPr>
        <w:t>, 37 (2006).</w:t>
      </w:r>
    </w:p>
  </w:footnote>
  <w:footnote w:id="156">
    <w:p w14:paraId="7EFD3E3C" w14:textId="7E4F15D7"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310999" w:rsidRPr="00310999">
        <w:rPr>
          <w:rFonts w:ascii="Times New Roman" w:hAnsi="Times New Roman" w:cs="Times New Roman"/>
        </w:rPr>
        <w:t xml:space="preserve">Gary </w:t>
      </w:r>
      <w:proofErr w:type="spellStart"/>
      <w:r w:rsidR="00310999" w:rsidRPr="00310999">
        <w:rPr>
          <w:rFonts w:ascii="Times New Roman" w:hAnsi="Times New Roman" w:cs="Times New Roman"/>
        </w:rPr>
        <w:t>Sigley</w:t>
      </w:r>
      <w:proofErr w:type="spellEnd"/>
      <w:r w:rsidR="00310999" w:rsidRPr="00310999">
        <w:rPr>
          <w:rFonts w:ascii="Times New Roman" w:hAnsi="Times New Roman" w:cs="Times New Roman"/>
        </w:rPr>
        <w:t xml:space="preserve">, </w:t>
      </w:r>
      <w:r w:rsidR="00310999" w:rsidRPr="00310999">
        <w:rPr>
          <w:rFonts w:ascii="Times New Roman" w:hAnsi="Times New Roman" w:cs="Times New Roman"/>
          <w:i/>
          <w:iCs/>
        </w:rPr>
        <w:t xml:space="preserve">Chinese Governmentalities: Government, </w:t>
      </w:r>
      <w:proofErr w:type="gramStart"/>
      <w:r w:rsidR="00310999" w:rsidRPr="00310999">
        <w:rPr>
          <w:rFonts w:ascii="Times New Roman" w:hAnsi="Times New Roman" w:cs="Times New Roman"/>
          <w:i/>
          <w:iCs/>
        </w:rPr>
        <w:t>Governance</w:t>
      </w:r>
      <w:proofErr w:type="gramEnd"/>
      <w:r w:rsidR="00310999" w:rsidRPr="00310999">
        <w:rPr>
          <w:rFonts w:ascii="Times New Roman" w:hAnsi="Times New Roman" w:cs="Times New Roman"/>
          <w:i/>
          <w:iCs/>
        </w:rPr>
        <w:t xml:space="preserve"> and the Socialist Market Economy</w:t>
      </w:r>
      <w:r w:rsidR="00310999" w:rsidRPr="00310999">
        <w:rPr>
          <w:rFonts w:ascii="Times New Roman" w:hAnsi="Times New Roman" w:cs="Times New Roman"/>
        </w:rPr>
        <w:t xml:space="preserve">, 35 </w:t>
      </w:r>
      <w:r w:rsidR="00310999" w:rsidRPr="00310999">
        <w:rPr>
          <w:rFonts w:ascii="Times New Roman" w:hAnsi="Times New Roman" w:cs="Times New Roman"/>
          <w:smallCaps/>
        </w:rPr>
        <w:t xml:space="preserve">Economy </w:t>
      </w:r>
      <w:r w:rsidR="00310999">
        <w:rPr>
          <w:rFonts w:ascii="Times New Roman" w:hAnsi="Times New Roman" w:cs="Times New Roman"/>
          <w:smallCaps/>
        </w:rPr>
        <w:t>&amp;</w:t>
      </w:r>
      <w:r w:rsidR="00310999" w:rsidRPr="00310999">
        <w:rPr>
          <w:rFonts w:ascii="Times New Roman" w:hAnsi="Times New Roman" w:cs="Times New Roman"/>
          <w:smallCaps/>
        </w:rPr>
        <w:t xml:space="preserve"> Society</w:t>
      </w:r>
      <w:r w:rsidR="00310999" w:rsidRPr="00310999">
        <w:rPr>
          <w:rFonts w:ascii="Times New Roman" w:hAnsi="Times New Roman" w:cs="Times New Roman"/>
        </w:rPr>
        <w:t xml:space="preserve"> 487 (2006)</w:t>
      </w:r>
      <w:r w:rsidR="00310999">
        <w:rPr>
          <w:rFonts w:ascii="Times New Roman" w:hAnsi="Times New Roman" w:cs="Times New Roman"/>
        </w:rPr>
        <w:t>.</w:t>
      </w:r>
    </w:p>
  </w:footnote>
  <w:footnote w:id="157">
    <w:p w14:paraId="54497FCD" w14:textId="1DDB90B8" w:rsidR="00AB60B7" w:rsidRPr="00702D77" w:rsidRDefault="00AB60B7" w:rsidP="001B4856">
      <w:pPr>
        <w:pStyle w:val="Rfrence"/>
        <w:rPr>
          <w:rFonts w:cs="Times New Roman"/>
        </w:rPr>
      </w:pPr>
      <w:r w:rsidRPr="00702D77">
        <w:rPr>
          <w:rStyle w:val="FootnoteReference"/>
          <w:rFonts w:cs="Times New Roman"/>
        </w:rPr>
        <w:footnoteRef/>
      </w:r>
      <w:r w:rsidRPr="00702D77">
        <w:rPr>
          <w:rFonts w:cs="Times New Roman"/>
        </w:rPr>
        <w:t xml:space="preserve"> </w:t>
      </w:r>
      <w:r w:rsidR="00310999" w:rsidRPr="00702D77">
        <w:rPr>
          <w:rFonts w:cs="Times New Roman"/>
          <w:noProof/>
        </w:rPr>
        <w:t xml:space="preserve">Yongnian Zheng &amp; Minjia Chen, </w:t>
      </w:r>
      <w:r w:rsidR="00310999" w:rsidRPr="00702D77">
        <w:rPr>
          <w:rFonts w:cs="Times New Roman"/>
          <w:i/>
          <w:noProof/>
        </w:rPr>
        <w:t>China</w:t>
      </w:r>
      <w:r w:rsidR="00310999">
        <w:rPr>
          <w:rFonts w:cs="Times New Roman"/>
          <w:i/>
          <w:noProof/>
        </w:rPr>
        <w:t>’</w:t>
      </w:r>
      <w:r w:rsidR="00310999" w:rsidRPr="00702D77">
        <w:rPr>
          <w:rFonts w:cs="Times New Roman"/>
          <w:i/>
          <w:noProof/>
        </w:rPr>
        <w:t>s State-Owned Enterprise Reform and Its Discontents</w:t>
      </w:r>
      <w:r w:rsidR="00310999" w:rsidRPr="00702D77">
        <w:rPr>
          <w:rFonts w:cs="Times New Roman"/>
          <w:noProof/>
        </w:rPr>
        <w:t xml:space="preserve">, 56 </w:t>
      </w:r>
      <w:r w:rsidR="00310999" w:rsidRPr="00702D77">
        <w:rPr>
          <w:rFonts w:cs="Times New Roman"/>
          <w:smallCaps/>
          <w:noProof/>
        </w:rPr>
        <w:t>Problems of Post-Communism</w:t>
      </w:r>
      <w:r w:rsidR="00310999" w:rsidRPr="00702D77">
        <w:rPr>
          <w:rFonts w:cs="Times New Roman"/>
          <w:noProof/>
        </w:rPr>
        <w:t xml:space="preserve"> </w:t>
      </w:r>
      <w:r w:rsidR="00310999">
        <w:rPr>
          <w:rFonts w:cs="Times New Roman"/>
          <w:noProof/>
        </w:rPr>
        <w:t>36</w:t>
      </w:r>
      <w:r w:rsidRPr="00702D77">
        <w:rPr>
          <w:rFonts w:cs="Times New Roman"/>
          <w:noProof/>
        </w:rPr>
        <w:t>, 37 (2009).</w:t>
      </w:r>
    </w:p>
  </w:footnote>
  <w:footnote w:id="158">
    <w:p w14:paraId="22B8CCFE" w14:textId="77777777"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rPr>
        <w:fldChar w:fldCharType="begin"/>
      </w:r>
      <w:r w:rsidRPr="00702D77">
        <w:rPr>
          <w:rFonts w:ascii="Times New Roman" w:hAnsi="Times New Roman" w:cs="Times New Roman"/>
        </w:rPr>
        <w:instrText>ADDIN RW.CITE{{1402 Lee, Chi-Wen Jevons 2001}}</w:instrText>
      </w:r>
      <w:r w:rsidRPr="00702D77">
        <w:rPr>
          <w:rFonts w:ascii="Times New Roman" w:hAnsi="Times New Roman" w:cs="Times New Roman"/>
        </w:rPr>
        <w:fldChar w:fldCharType="separate"/>
      </w:r>
      <w:r w:rsidRPr="00702D77">
        <w:rPr>
          <w:rFonts w:ascii="Times New Roman" w:eastAsia="Times New Roman" w:hAnsi="Times New Roman" w:cs="Times New Roman"/>
        </w:rPr>
        <w:t xml:space="preserve">Chi-Wen Jevons Lee, </w:t>
      </w:r>
      <w:r w:rsidRPr="00702D77">
        <w:rPr>
          <w:rFonts w:ascii="Times New Roman" w:eastAsia="Times New Roman" w:hAnsi="Times New Roman" w:cs="Times New Roman"/>
          <w:i/>
          <w:iCs/>
        </w:rPr>
        <w:t xml:space="preserve">Financial Restructuring of State-Owned Enterprises in China: The Case of Shanghai Sunve Pharmaceutical Corporation, </w:t>
      </w:r>
      <w:r w:rsidRPr="00702D77">
        <w:rPr>
          <w:rFonts w:ascii="Times New Roman" w:eastAsia="Times New Roman" w:hAnsi="Times New Roman" w:cs="Times New Roman"/>
        </w:rPr>
        <w:t>26 Accounting, Organizations and Society 673 (2001)</w:t>
      </w:r>
      <w:r w:rsidRPr="00702D77">
        <w:rPr>
          <w:rFonts w:ascii="Times New Roman" w:hAnsi="Times New Roman" w:cs="Times New Roman"/>
        </w:rPr>
        <w:fldChar w:fldCharType="end"/>
      </w:r>
      <w:r w:rsidRPr="00702D77">
        <w:rPr>
          <w:rFonts w:ascii="Times New Roman" w:hAnsi="Times New Roman" w:cs="Times New Roman"/>
        </w:rPr>
        <w:t>.</w:t>
      </w:r>
    </w:p>
  </w:footnote>
  <w:footnote w:id="159">
    <w:p w14:paraId="269CE6DF" w14:textId="1014A2B4" w:rsidR="00AB60B7" w:rsidRPr="00702D77" w:rsidRDefault="00AB60B7" w:rsidP="001B4856">
      <w:pPr>
        <w:pStyle w:val="Rfrence"/>
        <w:rPr>
          <w:rFonts w:cs="Times New Roman"/>
        </w:rPr>
      </w:pPr>
      <w:r w:rsidRPr="00702D77">
        <w:rPr>
          <w:rStyle w:val="FootnoteReference"/>
          <w:rFonts w:cs="Times New Roman"/>
        </w:rPr>
        <w:footnoteRef/>
      </w:r>
      <w:r w:rsidRPr="00702D77">
        <w:rPr>
          <w:rFonts w:cs="Times New Roman"/>
        </w:rPr>
        <w:t xml:space="preserve"> </w:t>
      </w:r>
      <w:r w:rsidRPr="00702D77">
        <w:rPr>
          <w:rFonts w:cs="Times New Roman"/>
          <w:noProof/>
        </w:rPr>
        <w:t>Scott</w:t>
      </w:r>
      <w:r w:rsidRPr="00702D77">
        <w:rPr>
          <w:rFonts w:cs="Times New Roman"/>
        </w:rPr>
        <w:t xml:space="preserve"> </w:t>
      </w:r>
      <w:r w:rsidRPr="00702D77">
        <w:rPr>
          <w:rFonts w:cs="Times New Roman"/>
          <w:noProof/>
        </w:rPr>
        <w:t xml:space="preserve">Scott Waldron, et al., </w:t>
      </w:r>
      <w:r w:rsidRPr="00702D77">
        <w:rPr>
          <w:rFonts w:cs="Times New Roman"/>
          <w:i/>
          <w:noProof/>
        </w:rPr>
        <w:t>State Sector Reform and Agriculture in China</w:t>
      </w:r>
      <w:r w:rsidRPr="00702D77">
        <w:rPr>
          <w:rFonts w:cs="Times New Roman"/>
          <w:noProof/>
        </w:rPr>
        <w:t xml:space="preserve">, 186 </w:t>
      </w:r>
      <w:r w:rsidRPr="00702D77">
        <w:rPr>
          <w:rFonts w:cs="Times New Roman"/>
          <w:smallCaps/>
          <w:noProof/>
        </w:rPr>
        <w:t>China Quarterly</w:t>
      </w:r>
      <w:r w:rsidR="00310999">
        <w:rPr>
          <w:rFonts w:cs="Times New Roman"/>
          <w:smallCaps/>
          <w:noProof/>
        </w:rPr>
        <w:t xml:space="preserve"> 277</w:t>
      </w:r>
      <w:r w:rsidRPr="00702D77">
        <w:rPr>
          <w:rFonts w:cs="Times New Roman"/>
          <w:noProof/>
        </w:rPr>
        <w:t>, 290 (2006).</w:t>
      </w:r>
    </w:p>
  </w:footnote>
  <w:footnote w:id="160">
    <w:p w14:paraId="6C51AE22" w14:textId="676E3F85"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00310999">
        <w:rPr>
          <w:rFonts w:ascii="Times New Roman" w:hAnsi="Times New Roman" w:cs="Times New Roman"/>
        </w:rPr>
        <w:t xml:space="preserve"> </w:t>
      </w:r>
      <w:proofErr w:type="spellStart"/>
      <w:r w:rsidR="00310999" w:rsidRPr="00310999">
        <w:rPr>
          <w:rFonts w:ascii="Times New Roman" w:hAnsi="Times New Roman" w:cs="Times New Roman"/>
        </w:rPr>
        <w:t>Laixiang</w:t>
      </w:r>
      <w:proofErr w:type="spellEnd"/>
      <w:r w:rsidR="00310999" w:rsidRPr="00310999">
        <w:rPr>
          <w:rFonts w:ascii="Times New Roman" w:hAnsi="Times New Roman" w:cs="Times New Roman"/>
        </w:rPr>
        <w:t xml:space="preserve"> Sun &amp; Damian Tobin, </w:t>
      </w:r>
      <w:r w:rsidR="00310999" w:rsidRPr="00310999">
        <w:rPr>
          <w:rFonts w:ascii="Times New Roman" w:hAnsi="Times New Roman" w:cs="Times New Roman"/>
          <w:i/>
          <w:iCs/>
        </w:rPr>
        <w:t>International Listing as a Mechanism of Commitment to More Credible Corporate Governance Practices: The Case of the Bank of China (Hong Kong)</w:t>
      </w:r>
      <w:r w:rsidR="00310999" w:rsidRPr="00310999">
        <w:rPr>
          <w:rFonts w:ascii="Times New Roman" w:hAnsi="Times New Roman" w:cs="Times New Roman"/>
        </w:rPr>
        <w:t xml:space="preserve">, 13 </w:t>
      </w:r>
      <w:r w:rsidR="00310999" w:rsidRPr="00310999">
        <w:rPr>
          <w:rFonts w:ascii="Times New Roman" w:hAnsi="Times New Roman" w:cs="Times New Roman"/>
          <w:smallCaps/>
        </w:rPr>
        <w:t>Corporate Governance: An Int’l Rev.</w:t>
      </w:r>
      <w:r w:rsidR="00310999" w:rsidRPr="00310999">
        <w:rPr>
          <w:rFonts w:ascii="Times New Roman" w:hAnsi="Times New Roman" w:cs="Times New Roman"/>
        </w:rPr>
        <w:t xml:space="preserve"> 81</w:t>
      </w:r>
      <w:r w:rsidR="00310999">
        <w:rPr>
          <w:rFonts w:ascii="Times New Roman" w:hAnsi="Times New Roman" w:cs="Times New Roman"/>
        </w:rPr>
        <w:t>, 82</w:t>
      </w:r>
      <w:r w:rsidR="00310999" w:rsidRPr="00310999">
        <w:rPr>
          <w:rFonts w:ascii="Times New Roman" w:hAnsi="Times New Roman" w:cs="Times New Roman"/>
        </w:rPr>
        <w:t xml:space="preserve"> (2005)</w:t>
      </w:r>
      <w:r w:rsidRPr="00702D77">
        <w:rPr>
          <w:rFonts w:ascii="Times New Roman" w:hAnsi="Times New Roman" w:cs="Times New Roman"/>
        </w:rPr>
        <w:t>.</w:t>
      </w:r>
    </w:p>
  </w:footnote>
  <w:footnote w:id="161">
    <w:p w14:paraId="1492463D" w14:textId="16816FE1" w:rsidR="00AB60B7" w:rsidRPr="00702D77" w:rsidRDefault="00AB60B7" w:rsidP="001B4856">
      <w:pPr>
        <w:pStyle w:val="Rfrence"/>
        <w:rPr>
          <w:rFonts w:cs="Times New Roman"/>
          <w:lang w:val="en-US"/>
        </w:rPr>
      </w:pPr>
      <w:r w:rsidRPr="00702D77">
        <w:rPr>
          <w:rStyle w:val="FootnoteReference"/>
          <w:rFonts w:cs="Times New Roman"/>
        </w:rPr>
        <w:footnoteRef/>
      </w:r>
      <w:r w:rsidRPr="00702D77">
        <w:rPr>
          <w:rFonts w:cs="Times New Roman"/>
        </w:rPr>
        <w:t xml:space="preserve"> </w:t>
      </w:r>
      <w:r w:rsidRPr="00702D77">
        <w:rPr>
          <w:rFonts w:cs="Times New Roman"/>
          <w:noProof/>
        </w:rPr>
        <w:t xml:space="preserve">Jonathan G. S. Koppell, </w:t>
      </w:r>
      <w:r w:rsidRPr="00702D77">
        <w:rPr>
          <w:rFonts w:cs="Times New Roman"/>
          <w:i/>
          <w:noProof/>
        </w:rPr>
        <w:t>Political Control for China's State-Owned Enterprises: Lessons from America's Experience with Hybrid Organizations</w:t>
      </w:r>
      <w:r w:rsidRPr="00702D77">
        <w:rPr>
          <w:rFonts w:cs="Times New Roman"/>
          <w:noProof/>
        </w:rPr>
        <w:t xml:space="preserve">, 20 </w:t>
      </w:r>
      <w:r w:rsidRPr="00702D77">
        <w:rPr>
          <w:rFonts w:cs="Times New Roman"/>
          <w:smallCaps/>
          <w:noProof/>
        </w:rPr>
        <w:t>Governance</w:t>
      </w:r>
      <w:r w:rsidR="00310999">
        <w:rPr>
          <w:rFonts w:cs="Times New Roman"/>
          <w:smallCaps/>
          <w:noProof/>
        </w:rPr>
        <w:t xml:space="preserve"> 255</w:t>
      </w:r>
      <w:r w:rsidRPr="00702D77">
        <w:rPr>
          <w:rFonts w:cs="Times New Roman"/>
          <w:noProof/>
        </w:rPr>
        <w:t>, 265-66 (2007).</w:t>
      </w:r>
    </w:p>
  </w:footnote>
  <w:footnote w:id="162">
    <w:p w14:paraId="4A9D5D9D" w14:textId="15DE1C84" w:rsidR="00AB60B7" w:rsidRPr="00702D77" w:rsidRDefault="00AB60B7" w:rsidP="001B4856">
      <w:pPr>
        <w:pStyle w:val="Rfrence"/>
        <w:rPr>
          <w:rFonts w:cs="Times New Roman"/>
        </w:rPr>
      </w:pPr>
      <w:r w:rsidRPr="00702D77">
        <w:rPr>
          <w:rStyle w:val="FootnoteReference"/>
          <w:rFonts w:cs="Times New Roman"/>
        </w:rPr>
        <w:footnoteRef/>
      </w:r>
      <w:r w:rsidR="00310999">
        <w:rPr>
          <w:rFonts w:cs="Times New Roman"/>
          <w:noProof/>
        </w:rPr>
        <w:t xml:space="preserve"> </w:t>
      </w:r>
      <w:r w:rsidRPr="00702D77">
        <w:rPr>
          <w:rFonts w:cs="Times New Roman"/>
          <w:noProof/>
        </w:rPr>
        <w:t xml:space="preserve">Li-Wen Lin &amp; Curtis J. Milhaupt, </w:t>
      </w:r>
      <w:r w:rsidRPr="00702D77">
        <w:rPr>
          <w:rFonts w:cs="Times New Roman"/>
          <w:i/>
          <w:noProof/>
        </w:rPr>
        <w:t>We Are the (National) Champions: Understanding the Mechanism of State Capitalism in China</w:t>
      </w:r>
      <w:r w:rsidRPr="00702D77">
        <w:rPr>
          <w:rFonts w:cs="Times New Roman"/>
          <w:noProof/>
        </w:rPr>
        <w:t xml:space="preserve">, 65 </w:t>
      </w:r>
      <w:r w:rsidRPr="00702D77">
        <w:rPr>
          <w:rFonts w:cs="Times New Roman"/>
          <w:smallCaps/>
          <w:noProof/>
        </w:rPr>
        <w:t>Stanford L</w:t>
      </w:r>
      <w:r w:rsidR="00310999">
        <w:rPr>
          <w:rFonts w:cs="Times New Roman"/>
          <w:smallCaps/>
          <w:noProof/>
        </w:rPr>
        <w:t>.</w:t>
      </w:r>
      <w:r w:rsidRPr="00702D77">
        <w:rPr>
          <w:rFonts w:cs="Times New Roman"/>
          <w:smallCaps/>
          <w:noProof/>
        </w:rPr>
        <w:t xml:space="preserve"> Rev</w:t>
      </w:r>
      <w:r w:rsidR="00310999">
        <w:rPr>
          <w:rFonts w:cs="Times New Roman"/>
          <w:smallCaps/>
          <w:noProof/>
        </w:rPr>
        <w:t>. 697</w:t>
      </w:r>
      <w:r w:rsidRPr="00702D77">
        <w:rPr>
          <w:rFonts w:cs="Times New Roman"/>
          <w:noProof/>
        </w:rPr>
        <w:t>, 738-43 (2013).</w:t>
      </w:r>
      <w:r w:rsidRPr="00702D77">
        <w:rPr>
          <w:rFonts w:cs="Times New Roman"/>
        </w:rPr>
        <w:t xml:space="preserve"> </w:t>
      </w:r>
    </w:p>
  </w:footnote>
  <w:footnote w:id="163">
    <w:p w14:paraId="121D2681" w14:textId="42CA10EA" w:rsidR="00AB60B7" w:rsidRPr="00702D77" w:rsidRDefault="00AB60B7" w:rsidP="001B4856">
      <w:pPr>
        <w:pStyle w:val="Rfrence"/>
        <w:rPr>
          <w:rFonts w:cs="Times New Roman"/>
        </w:rPr>
      </w:pPr>
      <w:r w:rsidRPr="00702D77">
        <w:rPr>
          <w:rStyle w:val="FootnoteReference"/>
          <w:rFonts w:cs="Times New Roman"/>
        </w:rPr>
        <w:footnoteRef/>
      </w:r>
      <w:r w:rsidRPr="00702D77">
        <w:rPr>
          <w:rFonts w:cs="Times New Roman"/>
        </w:rPr>
        <w:t xml:space="preserve"> While the SOEs under the nominal management of the SASAC are clearly among the largest in China, there are many sizable centrally controlled SOEs that, for historical reasons, remain outside SASAC’s jurisdiction. </w:t>
      </w:r>
      <w:proofErr w:type="spellStart"/>
      <w:r w:rsidRPr="00E24511">
        <w:rPr>
          <w:rFonts w:cs="Times New Roman"/>
          <w:smallCaps/>
        </w:rPr>
        <w:t>Unirule</w:t>
      </w:r>
      <w:proofErr w:type="spellEnd"/>
      <w:r w:rsidRPr="00E24511">
        <w:rPr>
          <w:rFonts w:cs="Times New Roman"/>
          <w:smallCaps/>
        </w:rPr>
        <w:t xml:space="preserve"> Institute of Economics, The Nature, Performance, and Reform of the State-Owned Enterprises</w:t>
      </w:r>
      <w:r w:rsidRPr="00702D77">
        <w:rPr>
          <w:rFonts w:cs="Times New Roman"/>
        </w:rPr>
        <w:t xml:space="preserve"> </w:t>
      </w:r>
      <w:r w:rsidR="00E24511">
        <w:rPr>
          <w:rFonts w:cs="Times New Roman"/>
        </w:rPr>
        <w:t xml:space="preserve">34 </w:t>
      </w:r>
      <w:r w:rsidRPr="00702D77">
        <w:rPr>
          <w:rFonts w:cs="Times New Roman"/>
        </w:rPr>
        <w:t xml:space="preserve">(April 12, 2011), www.unirule.org.cn/xiazai/2011/20110412.pdf. </w:t>
      </w:r>
    </w:p>
  </w:footnote>
  <w:footnote w:id="164">
    <w:p w14:paraId="035AEDDF" w14:textId="136B8F65" w:rsidR="00AB60B7" w:rsidRPr="00702D77" w:rsidRDefault="00AB60B7" w:rsidP="001B4856">
      <w:pPr>
        <w:pStyle w:val="Rfrence"/>
        <w:rPr>
          <w:rFonts w:cs="Times New Roman"/>
        </w:rPr>
      </w:pPr>
      <w:r w:rsidRPr="00702D77">
        <w:rPr>
          <w:rStyle w:val="FootnoteReference"/>
          <w:rFonts w:cs="Times New Roman"/>
        </w:rPr>
        <w:footnoteRef/>
      </w:r>
      <w:r w:rsidRPr="00702D77">
        <w:rPr>
          <w:rFonts w:cs="Times New Roman"/>
        </w:rPr>
        <w:t xml:space="preserve"> The government of Beijing, for instance, supervises SOEs in areas such as real estate, utilities, public transportation, steel making, pharmaceuticals, construction, insurance, and commercial retailing. </w:t>
      </w:r>
      <w:r w:rsidRPr="00702D77">
        <w:rPr>
          <w:rFonts w:cs="Times New Roman"/>
          <w:i/>
        </w:rPr>
        <w:t>See</w:t>
      </w:r>
      <w:r w:rsidRPr="00702D77">
        <w:rPr>
          <w:rFonts w:cs="Times New Roman"/>
        </w:rPr>
        <w:t xml:space="preserve"> official webpage of the SASAC of Beijing Municipal </w:t>
      </w:r>
      <w:r w:rsidR="00E24511" w:rsidRPr="00702D77">
        <w:rPr>
          <w:rFonts w:cs="Times New Roman"/>
        </w:rPr>
        <w:t>Government,</w:t>
      </w:r>
      <w:r w:rsidR="00E24511">
        <w:rPr>
          <w:rFonts w:cs="Times New Roman"/>
        </w:rPr>
        <w:t xml:space="preserve"> </w:t>
      </w:r>
      <w:r w:rsidR="00E24511" w:rsidRPr="00702D77">
        <w:rPr>
          <w:rFonts w:cs="Times New Roman"/>
        </w:rPr>
        <w:t xml:space="preserve"> </w:t>
      </w:r>
      <w:r w:rsidRPr="00702D77">
        <w:rPr>
          <w:rFonts w:cs="Times New Roman"/>
        </w:rPr>
        <w:t>http://www.bjgzw.gov.cn/QtCommonAction.do?method=xxcx&amp;type=0000006010&amp;flag_qt=6.</w:t>
      </w:r>
    </w:p>
  </w:footnote>
  <w:footnote w:id="165">
    <w:p w14:paraId="1E35D5CF" w14:textId="49354FDC" w:rsidR="00AB60B7" w:rsidRPr="00702D77" w:rsidRDefault="00AB60B7" w:rsidP="001B4856">
      <w:pPr>
        <w:pStyle w:val="Rfrence"/>
        <w:rPr>
          <w:rFonts w:cs="Times New Roman"/>
        </w:rPr>
      </w:pPr>
      <w:r w:rsidRPr="00702D77">
        <w:rPr>
          <w:rStyle w:val="FootnoteReference"/>
          <w:rFonts w:cs="Times New Roman"/>
        </w:rPr>
        <w:footnoteRef/>
      </w:r>
      <w:r w:rsidRPr="00702D77">
        <w:rPr>
          <w:rFonts w:cs="Times New Roman"/>
        </w:rPr>
        <w:t xml:space="preserve"> By the end of 2011 there were totally 144,715 Chinese SOEs. </w:t>
      </w:r>
      <w:r w:rsidRPr="00702D77">
        <w:rPr>
          <w:rFonts w:cs="Times New Roman"/>
          <w:i/>
        </w:rPr>
        <w:t>See</w:t>
      </w:r>
      <w:r w:rsidRPr="00702D77">
        <w:rPr>
          <w:rFonts w:cs="Times New Roman"/>
        </w:rPr>
        <w:t xml:space="preserve"> </w:t>
      </w:r>
      <w:r w:rsidRPr="00702D77">
        <w:rPr>
          <w:rFonts w:cs="Times New Roman"/>
          <w:noProof/>
        </w:rPr>
        <w:t>Weibing</w:t>
      </w:r>
      <w:r w:rsidRPr="00702D77">
        <w:rPr>
          <w:rFonts w:cs="Times New Roman"/>
        </w:rPr>
        <w:t xml:space="preserve"> </w:t>
      </w:r>
      <w:r w:rsidRPr="00702D77">
        <w:rPr>
          <w:rFonts w:cs="Times New Roman"/>
          <w:smallCaps/>
          <w:noProof/>
        </w:rPr>
        <w:t>Weibing Qiao, China's State-Owned Assets Supervision and Administration Yearbook</w:t>
      </w:r>
      <w:r w:rsidRPr="00702D77">
        <w:rPr>
          <w:rFonts w:cs="Times New Roman"/>
          <w:noProof/>
        </w:rPr>
        <w:t xml:space="preserve"> 735  (2012).</w:t>
      </w:r>
    </w:p>
  </w:footnote>
  <w:footnote w:id="166">
    <w:p w14:paraId="1258322E" w14:textId="61FE0887"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Cary Huang, </w:t>
      </w:r>
      <w:r w:rsidRPr="00E24511">
        <w:rPr>
          <w:rFonts w:ascii="Times New Roman" w:hAnsi="Times New Roman" w:cs="Times New Roman"/>
          <w:i/>
          <w:iCs/>
        </w:rPr>
        <w:t>Party’s Third Plenum Pledges “Decisive Role” for Markets in China’s Economy</w:t>
      </w:r>
      <w:r w:rsidRPr="00702D77">
        <w:rPr>
          <w:rFonts w:ascii="Times New Roman" w:hAnsi="Times New Roman" w:cs="Times New Roman"/>
        </w:rPr>
        <w:t xml:space="preserve">, </w:t>
      </w:r>
      <w:r w:rsidRPr="00E24511">
        <w:rPr>
          <w:rFonts w:ascii="Times New Roman" w:hAnsi="Times New Roman" w:cs="Times New Roman"/>
          <w:smallCaps/>
        </w:rPr>
        <w:t>South China Morning Post</w:t>
      </w:r>
      <w:r w:rsidRPr="00702D77">
        <w:rPr>
          <w:rFonts w:ascii="Times New Roman" w:hAnsi="Times New Roman" w:cs="Times New Roman"/>
        </w:rPr>
        <w:t xml:space="preserve"> (Nov. 12, 2013), http://www.scmp.com/news/china/article/1354411/chinas-leadership-approves-key-reform-package-close-third-plenum, last checked Jan. 2, 2017.</w:t>
      </w:r>
    </w:p>
  </w:footnote>
  <w:footnote w:id="167">
    <w:p w14:paraId="5C89C93B" w14:textId="35E57DF0"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proofErr w:type="spellStart"/>
      <w:r w:rsidRPr="00702D77">
        <w:rPr>
          <w:rFonts w:ascii="Times New Roman" w:hAnsi="Times New Roman" w:cs="Times New Roman"/>
        </w:rPr>
        <w:t>Xiaoyi</w:t>
      </w:r>
      <w:proofErr w:type="spellEnd"/>
      <w:r w:rsidRPr="00702D77">
        <w:rPr>
          <w:rFonts w:ascii="Times New Roman" w:hAnsi="Times New Roman" w:cs="Times New Roman"/>
        </w:rPr>
        <w:t xml:space="preserve"> Shao &amp; Matthew Miller, </w:t>
      </w:r>
      <w:r w:rsidRPr="00E24511">
        <w:rPr>
          <w:rFonts w:ascii="Times New Roman" w:hAnsi="Times New Roman" w:cs="Times New Roman"/>
          <w:i/>
          <w:iCs/>
        </w:rPr>
        <w:t>China Aims to Make State-owned Firms “Stronger, Better, Larger</w:t>
      </w:r>
      <w:r w:rsidRPr="00702D77">
        <w:rPr>
          <w:rFonts w:ascii="Times New Roman" w:hAnsi="Times New Roman" w:cs="Times New Roman"/>
        </w:rPr>
        <w:t xml:space="preserve">, </w:t>
      </w:r>
      <w:r w:rsidRPr="00E24511">
        <w:rPr>
          <w:rFonts w:ascii="Times New Roman" w:hAnsi="Times New Roman" w:cs="Times New Roman"/>
          <w:smallCaps/>
        </w:rPr>
        <w:t>Reuters</w:t>
      </w:r>
      <w:r w:rsidRPr="00702D77">
        <w:rPr>
          <w:rFonts w:ascii="Times New Roman" w:hAnsi="Times New Roman" w:cs="Times New Roman"/>
        </w:rPr>
        <w:t xml:space="preserve"> (Sept. 13, 2015), http://www.reuters.com/article/china-soe-reform-idUSB9N11D01920150914, last checked on Dec. 12, 2016. </w:t>
      </w:r>
    </w:p>
  </w:footnote>
  <w:footnote w:id="168">
    <w:p w14:paraId="2CF9B0F4" w14:textId="3718C85D"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noProof/>
        </w:rPr>
        <w:t xml:space="preserve">John Zhuang Liu &amp; Angela Huyue Zhang, </w:t>
      </w:r>
      <w:r w:rsidRPr="00702D77">
        <w:rPr>
          <w:rFonts w:ascii="Times New Roman" w:hAnsi="Times New Roman" w:cs="Times New Roman"/>
          <w:i/>
          <w:noProof/>
        </w:rPr>
        <w:t xml:space="preserve">Ownership and </w:t>
      </w:r>
      <w:r w:rsidR="00E24511">
        <w:rPr>
          <w:rFonts w:ascii="Times New Roman" w:hAnsi="Times New Roman" w:cs="Times New Roman"/>
          <w:i/>
          <w:noProof/>
        </w:rPr>
        <w:t>P</w:t>
      </w:r>
      <w:r w:rsidRPr="00702D77">
        <w:rPr>
          <w:rFonts w:ascii="Times New Roman" w:hAnsi="Times New Roman" w:cs="Times New Roman"/>
          <w:i/>
          <w:noProof/>
        </w:rPr>
        <w:t xml:space="preserve">olitical </w:t>
      </w:r>
      <w:r w:rsidR="00E24511">
        <w:rPr>
          <w:rFonts w:ascii="Times New Roman" w:hAnsi="Times New Roman" w:cs="Times New Roman"/>
          <w:i/>
          <w:noProof/>
        </w:rPr>
        <w:t>C</w:t>
      </w:r>
      <w:r w:rsidRPr="00702D77">
        <w:rPr>
          <w:rFonts w:ascii="Times New Roman" w:hAnsi="Times New Roman" w:cs="Times New Roman"/>
          <w:i/>
          <w:noProof/>
        </w:rPr>
        <w:t xml:space="preserve">ontrol: Evidence from </w:t>
      </w:r>
      <w:r w:rsidR="00E24511">
        <w:rPr>
          <w:rFonts w:ascii="Times New Roman" w:hAnsi="Times New Roman" w:cs="Times New Roman"/>
          <w:i/>
          <w:noProof/>
        </w:rPr>
        <w:t>C</w:t>
      </w:r>
      <w:r w:rsidRPr="00702D77">
        <w:rPr>
          <w:rFonts w:ascii="Times New Roman" w:hAnsi="Times New Roman" w:cs="Times New Roman"/>
          <w:i/>
          <w:noProof/>
        </w:rPr>
        <w:t xml:space="preserve">harter </w:t>
      </w:r>
      <w:r w:rsidR="00E24511">
        <w:rPr>
          <w:rFonts w:ascii="Times New Roman" w:hAnsi="Times New Roman" w:cs="Times New Roman"/>
          <w:i/>
          <w:noProof/>
        </w:rPr>
        <w:t>A</w:t>
      </w:r>
      <w:r w:rsidRPr="00702D77">
        <w:rPr>
          <w:rFonts w:ascii="Times New Roman" w:hAnsi="Times New Roman" w:cs="Times New Roman"/>
          <w:i/>
          <w:noProof/>
        </w:rPr>
        <w:t>mendments</w:t>
      </w:r>
      <w:r w:rsidRPr="00702D77">
        <w:rPr>
          <w:rFonts w:ascii="Times New Roman" w:hAnsi="Times New Roman" w:cs="Times New Roman"/>
          <w:noProof/>
        </w:rPr>
        <w:t xml:space="preserve">, 60 </w:t>
      </w:r>
      <w:r w:rsidRPr="00702D77">
        <w:rPr>
          <w:rFonts w:ascii="Times New Roman" w:hAnsi="Times New Roman" w:cs="Times New Roman"/>
          <w:smallCaps/>
          <w:noProof/>
        </w:rPr>
        <w:t>Int</w:t>
      </w:r>
      <w:r w:rsidR="00E24511">
        <w:rPr>
          <w:rFonts w:ascii="Times New Roman" w:hAnsi="Times New Roman" w:cs="Times New Roman"/>
          <w:smallCaps/>
          <w:noProof/>
        </w:rPr>
        <w:t>’</w:t>
      </w:r>
      <w:r w:rsidRPr="00702D77">
        <w:rPr>
          <w:rFonts w:ascii="Times New Roman" w:hAnsi="Times New Roman" w:cs="Times New Roman"/>
          <w:smallCaps/>
          <w:noProof/>
        </w:rPr>
        <w:t>l Rev</w:t>
      </w:r>
      <w:r w:rsidR="00E24511">
        <w:rPr>
          <w:rFonts w:ascii="Times New Roman" w:hAnsi="Times New Roman" w:cs="Times New Roman"/>
          <w:smallCaps/>
          <w:noProof/>
        </w:rPr>
        <w:t>.</w:t>
      </w:r>
      <w:r w:rsidRPr="00702D77">
        <w:rPr>
          <w:rFonts w:ascii="Times New Roman" w:hAnsi="Times New Roman" w:cs="Times New Roman"/>
          <w:smallCaps/>
          <w:noProof/>
        </w:rPr>
        <w:t xml:space="preserve"> L</w:t>
      </w:r>
      <w:r w:rsidR="000D296D">
        <w:rPr>
          <w:rFonts w:ascii="Times New Roman" w:hAnsi="Times New Roman" w:cs="Times New Roman"/>
          <w:smallCaps/>
          <w:noProof/>
        </w:rPr>
        <w:t>.</w:t>
      </w:r>
      <w:r w:rsidRPr="00702D77">
        <w:rPr>
          <w:rFonts w:ascii="Times New Roman" w:hAnsi="Times New Roman" w:cs="Times New Roman"/>
          <w:smallCaps/>
          <w:noProof/>
        </w:rPr>
        <w:t xml:space="preserve"> </w:t>
      </w:r>
      <w:r w:rsidR="000D296D">
        <w:rPr>
          <w:rFonts w:ascii="Times New Roman" w:hAnsi="Times New Roman" w:cs="Times New Roman"/>
          <w:smallCaps/>
          <w:noProof/>
        </w:rPr>
        <w:t>&amp;</w:t>
      </w:r>
      <w:r w:rsidRPr="00702D77">
        <w:rPr>
          <w:rFonts w:ascii="Times New Roman" w:hAnsi="Times New Roman" w:cs="Times New Roman"/>
          <w:smallCaps/>
          <w:noProof/>
        </w:rPr>
        <w:t xml:space="preserve"> Econ</w:t>
      </w:r>
      <w:r w:rsidR="000D296D">
        <w:rPr>
          <w:rFonts w:ascii="Times New Roman" w:hAnsi="Times New Roman" w:cs="Times New Roman"/>
          <w:smallCaps/>
          <w:noProof/>
        </w:rPr>
        <w:t>.</w:t>
      </w:r>
      <w:r w:rsidRPr="00702D77">
        <w:rPr>
          <w:rFonts w:ascii="Times New Roman" w:hAnsi="Times New Roman" w:cs="Times New Roman"/>
          <w:noProof/>
        </w:rPr>
        <w:t xml:space="preserve"> (2019).</w:t>
      </w:r>
    </w:p>
  </w:footnote>
  <w:footnote w:id="169">
    <w:p w14:paraId="0206564A" w14:textId="546949CD"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Emily Feng, </w:t>
      </w:r>
      <w:r w:rsidRPr="000D296D">
        <w:rPr>
          <w:rFonts w:ascii="Times New Roman" w:hAnsi="Times New Roman" w:cs="Times New Roman"/>
          <w:i/>
          <w:iCs/>
        </w:rPr>
        <w:t>Xi Jinping Reminds China’s State Companies of Who’s the Boss</w:t>
      </w:r>
      <w:r w:rsidRPr="00702D77">
        <w:rPr>
          <w:rFonts w:ascii="Times New Roman" w:hAnsi="Times New Roman" w:cs="Times New Roman"/>
        </w:rPr>
        <w:t xml:space="preserve">, </w:t>
      </w:r>
      <w:r w:rsidRPr="000D296D">
        <w:rPr>
          <w:rFonts w:ascii="Times New Roman" w:hAnsi="Times New Roman" w:cs="Times New Roman"/>
          <w:smallCaps/>
        </w:rPr>
        <w:t>NY Times</w:t>
      </w:r>
      <w:r w:rsidRPr="00702D77">
        <w:rPr>
          <w:rFonts w:ascii="Times New Roman" w:hAnsi="Times New Roman" w:cs="Times New Roman"/>
        </w:rPr>
        <w:t xml:space="preserve"> (Oct. 13, 2016), http://www.nytimes.com/2016/10/14/world/asia/china-soe-state-owned-enterprises.html. </w:t>
      </w:r>
    </w:p>
  </w:footnote>
  <w:footnote w:id="170">
    <w:p w14:paraId="4828F999" w14:textId="60694508"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noProof/>
        </w:rPr>
        <w:t xml:space="preserve">Lin Cui &amp; Fuming Jiang, </w:t>
      </w:r>
      <w:r w:rsidRPr="00702D77">
        <w:rPr>
          <w:rFonts w:ascii="Times New Roman" w:hAnsi="Times New Roman" w:cs="Times New Roman"/>
          <w:i/>
          <w:noProof/>
        </w:rPr>
        <w:t xml:space="preserve">State </w:t>
      </w:r>
      <w:r w:rsidR="000D296D">
        <w:rPr>
          <w:rFonts w:ascii="Times New Roman" w:hAnsi="Times New Roman" w:cs="Times New Roman"/>
          <w:i/>
          <w:noProof/>
        </w:rPr>
        <w:t>O</w:t>
      </w:r>
      <w:r w:rsidRPr="00702D77">
        <w:rPr>
          <w:rFonts w:ascii="Times New Roman" w:hAnsi="Times New Roman" w:cs="Times New Roman"/>
          <w:i/>
          <w:noProof/>
        </w:rPr>
        <w:t xml:space="preserve">wnership </w:t>
      </w:r>
      <w:r w:rsidR="000D296D">
        <w:rPr>
          <w:rFonts w:ascii="Times New Roman" w:hAnsi="Times New Roman" w:cs="Times New Roman"/>
          <w:i/>
          <w:noProof/>
        </w:rPr>
        <w:t>E</w:t>
      </w:r>
      <w:r w:rsidRPr="00702D77">
        <w:rPr>
          <w:rFonts w:ascii="Times New Roman" w:hAnsi="Times New Roman" w:cs="Times New Roman"/>
          <w:i/>
          <w:noProof/>
        </w:rPr>
        <w:t xml:space="preserve">ffect on </w:t>
      </w:r>
      <w:r w:rsidR="000D296D">
        <w:rPr>
          <w:rFonts w:ascii="Times New Roman" w:hAnsi="Times New Roman" w:cs="Times New Roman"/>
          <w:i/>
          <w:noProof/>
        </w:rPr>
        <w:t>F</w:t>
      </w:r>
      <w:r w:rsidRPr="00702D77">
        <w:rPr>
          <w:rFonts w:ascii="Times New Roman" w:hAnsi="Times New Roman" w:cs="Times New Roman"/>
          <w:i/>
          <w:noProof/>
        </w:rPr>
        <w:t>irms</w:t>
      </w:r>
      <w:r w:rsidR="000D296D">
        <w:rPr>
          <w:rFonts w:ascii="Times New Roman" w:hAnsi="Times New Roman" w:cs="Times New Roman"/>
          <w:i/>
          <w:noProof/>
        </w:rPr>
        <w:t>’</w:t>
      </w:r>
      <w:r w:rsidRPr="00702D77">
        <w:rPr>
          <w:rFonts w:ascii="Times New Roman" w:hAnsi="Times New Roman" w:cs="Times New Roman"/>
          <w:i/>
          <w:noProof/>
        </w:rPr>
        <w:t xml:space="preserve"> FDI </w:t>
      </w:r>
      <w:r w:rsidR="000D296D">
        <w:rPr>
          <w:rFonts w:ascii="Times New Roman" w:hAnsi="Times New Roman" w:cs="Times New Roman"/>
          <w:i/>
          <w:noProof/>
        </w:rPr>
        <w:t>O</w:t>
      </w:r>
      <w:r w:rsidRPr="00702D77">
        <w:rPr>
          <w:rFonts w:ascii="Times New Roman" w:hAnsi="Times New Roman" w:cs="Times New Roman"/>
          <w:i/>
          <w:noProof/>
        </w:rPr>
        <w:t xml:space="preserve">wnership </w:t>
      </w:r>
      <w:r w:rsidR="000D296D">
        <w:rPr>
          <w:rFonts w:ascii="Times New Roman" w:hAnsi="Times New Roman" w:cs="Times New Roman"/>
          <w:i/>
          <w:noProof/>
        </w:rPr>
        <w:t>D</w:t>
      </w:r>
      <w:r w:rsidRPr="00702D77">
        <w:rPr>
          <w:rFonts w:ascii="Times New Roman" w:hAnsi="Times New Roman" w:cs="Times New Roman"/>
          <w:i/>
          <w:noProof/>
        </w:rPr>
        <w:t xml:space="preserve">ecisions under </w:t>
      </w:r>
      <w:r w:rsidR="000D296D">
        <w:rPr>
          <w:rFonts w:ascii="Times New Roman" w:hAnsi="Times New Roman" w:cs="Times New Roman"/>
          <w:i/>
          <w:noProof/>
        </w:rPr>
        <w:t>I</w:t>
      </w:r>
      <w:r w:rsidRPr="00702D77">
        <w:rPr>
          <w:rFonts w:ascii="Times New Roman" w:hAnsi="Times New Roman" w:cs="Times New Roman"/>
          <w:i/>
          <w:noProof/>
        </w:rPr>
        <w:t xml:space="preserve">nstitutional </w:t>
      </w:r>
      <w:r w:rsidR="000D296D">
        <w:rPr>
          <w:rFonts w:ascii="Times New Roman" w:hAnsi="Times New Roman" w:cs="Times New Roman"/>
          <w:i/>
          <w:noProof/>
        </w:rPr>
        <w:t>P</w:t>
      </w:r>
      <w:r w:rsidRPr="00702D77">
        <w:rPr>
          <w:rFonts w:ascii="Times New Roman" w:hAnsi="Times New Roman" w:cs="Times New Roman"/>
          <w:i/>
          <w:noProof/>
        </w:rPr>
        <w:t xml:space="preserve">ressure: A </w:t>
      </w:r>
      <w:r w:rsidR="000D296D">
        <w:rPr>
          <w:rFonts w:ascii="Times New Roman" w:hAnsi="Times New Roman" w:cs="Times New Roman"/>
          <w:i/>
          <w:noProof/>
        </w:rPr>
        <w:t>S</w:t>
      </w:r>
      <w:r w:rsidRPr="00702D77">
        <w:rPr>
          <w:rFonts w:ascii="Times New Roman" w:hAnsi="Times New Roman" w:cs="Times New Roman"/>
          <w:i/>
          <w:noProof/>
        </w:rPr>
        <w:t xml:space="preserve">tudy of Chinese </w:t>
      </w:r>
      <w:r w:rsidR="000D296D">
        <w:rPr>
          <w:rFonts w:ascii="Times New Roman" w:hAnsi="Times New Roman" w:cs="Times New Roman"/>
          <w:i/>
          <w:noProof/>
        </w:rPr>
        <w:t>O</w:t>
      </w:r>
      <w:r w:rsidRPr="00702D77">
        <w:rPr>
          <w:rFonts w:ascii="Times New Roman" w:hAnsi="Times New Roman" w:cs="Times New Roman"/>
          <w:i/>
          <w:noProof/>
        </w:rPr>
        <w:t xml:space="preserve">utward-investing </w:t>
      </w:r>
      <w:r w:rsidR="000D296D">
        <w:rPr>
          <w:rFonts w:ascii="Times New Roman" w:hAnsi="Times New Roman" w:cs="Times New Roman"/>
          <w:i/>
          <w:noProof/>
        </w:rPr>
        <w:t>F</w:t>
      </w:r>
      <w:r w:rsidRPr="00702D77">
        <w:rPr>
          <w:rFonts w:ascii="Times New Roman" w:hAnsi="Times New Roman" w:cs="Times New Roman"/>
          <w:i/>
          <w:noProof/>
        </w:rPr>
        <w:t>irms</w:t>
      </w:r>
      <w:r w:rsidRPr="00702D77">
        <w:rPr>
          <w:rFonts w:ascii="Times New Roman" w:hAnsi="Times New Roman" w:cs="Times New Roman"/>
          <w:noProof/>
        </w:rPr>
        <w:t xml:space="preserve">, 43 </w:t>
      </w:r>
      <w:r w:rsidRPr="00702D77">
        <w:rPr>
          <w:rFonts w:ascii="Times New Roman" w:hAnsi="Times New Roman" w:cs="Times New Roman"/>
          <w:smallCaps/>
          <w:noProof/>
        </w:rPr>
        <w:t>J</w:t>
      </w:r>
      <w:r w:rsidR="000D296D">
        <w:rPr>
          <w:rFonts w:ascii="Times New Roman" w:hAnsi="Times New Roman" w:cs="Times New Roman"/>
          <w:smallCaps/>
          <w:noProof/>
        </w:rPr>
        <w:t>.</w:t>
      </w:r>
      <w:r w:rsidRPr="00702D77">
        <w:rPr>
          <w:rFonts w:ascii="Times New Roman" w:hAnsi="Times New Roman" w:cs="Times New Roman"/>
          <w:smallCaps/>
          <w:noProof/>
        </w:rPr>
        <w:t xml:space="preserve"> Int</w:t>
      </w:r>
      <w:r w:rsidR="000D296D">
        <w:rPr>
          <w:rFonts w:ascii="Times New Roman" w:hAnsi="Times New Roman" w:cs="Times New Roman"/>
          <w:smallCaps/>
          <w:noProof/>
        </w:rPr>
        <w:t>’</w:t>
      </w:r>
      <w:r w:rsidRPr="00702D77">
        <w:rPr>
          <w:rFonts w:ascii="Times New Roman" w:hAnsi="Times New Roman" w:cs="Times New Roman"/>
          <w:smallCaps/>
          <w:noProof/>
        </w:rPr>
        <w:t>l Bus</w:t>
      </w:r>
      <w:r w:rsidR="000D296D">
        <w:rPr>
          <w:rFonts w:ascii="Times New Roman" w:hAnsi="Times New Roman" w:cs="Times New Roman"/>
          <w:smallCaps/>
          <w:noProof/>
        </w:rPr>
        <w:t>.</w:t>
      </w:r>
      <w:r w:rsidRPr="00702D77">
        <w:rPr>
          <w:rFonts w:ascii="Times New Roman" w:hAnsi="Times New Roman" w:cs="Times New Roman"/>
          <w:smallCaps/>
          <w:noProof/>
        </w:rPr>
        <w:t xml:space="preserve"> Studies</w:t>
      </w:r>
      <w:r w:rsidR="000D296D">
        <w:rPr>
          <w:rFonts w:ascii="Times New Roman" w:hAnsi="Times New Roman" w:cs="Times New Roman"/>
          <w:smallCaps/>
          <w:noProof/>
        </w:rPr>
        <w:t xml:space="preserve"> 264</w:t>
      </w:r>
      <w:r w:rsidRPr="00702D77">
        <w:rPr>
          <w:rFonts w:ascii="Times New Roman" w:hAnsi="Times New Roman" w:cs="Times New Roman"/>
          <w:noProof/>
        </w:rPr>
        <w:t>, 265 (2012).</w:t>
      </w:r>
    </w:p>
  </w:footnote>
  <w:footnote w:id="171">
    <w:p w14:paraId="3C399356" w14:textId="3FE90BF2" w:rsidR="003A1633" w:rsidRPr="00445714" w:rsidRDefault="003A1633">
      <w:pPr>
        <w:pStyle w:val="FootnoteText"/>
        <w:rPr>
          <w:rFonts w:ascii="Times New Roman" w:hAnsi="Times New Roman" w:cs="Times New Roman"/>
        </w:rPr>
      </w:pPr>
      <w:r w:rsidRPr="00445714">
        <w:rPr>
          <w:rStyle w:val="FootnoteReference"/>
          <w:rFonts w:ascii="Times New Roman" w:hAnsi="Times New Roman" w:cs="Times New Roman"/>
        </w:rPr>
        <w:footnoteRef/>
      </w:r>
      <w:r w:rsidRPr="00445714">
        <w:rPr>
          <w:rFonts w:ascii="Times New Roman" w:hAnsi="Times New Roman" w:cs="Times New Roman"/>
        </w:rPr>
        <w:t xml:space="preserve"> To test the hypothesis, I created a dummy variable that equals one if a Chinese investor is majority-owned by a government body in China, and zero if otherwise.</w:t>
      </w:r>
    </w:p>
  </w:footnote>
  <w:footnote w:id="172">
    <w:p w14:paraId="793FABE8" w14:textId="5DCDC377" w:rsidR="003056A6" w:rsidRPr="007260AB" w:rsidRDefault="003056A6">
      <w:pPr>
        <w:pStyle w:val="FootnoteText"/>
        <w:rPr>
          <w:rFonts w:ascii="Times New Roman" w:hAnsi="Times New Roman" w:cs="Times New Roman"/>
        </w:rPr>
      </w:pPr>
      <w:r w:rsidRPr="007260AB">
        <w:rPr>
          <w:rStyle w:val="FootnoteReference"/>
          <w:rFonts w:ascii="Times New Roman" w:hAnsi="Times New Roman" w:cs="Times New Roman"/>
        </w:rPr>
        <w:footnoteRef/>
      </w:r>
      <w:r w:rsidRPr="007260AB">
        <w:rPr>
          <w:rFonts w:ascii="Times New Roman" w:hAnsi="Times New Roman" w:cs="Times New Roman"/>
        </w:rPr>
        <w:t xml:space="preserve"> To test the hypothetical association, I created a dummy variable that equals one if a responding firm employed full-time compliance staff, zero if otherwise.</w:t>
      </w:r>
    </w:p>
  </w:footnote>
  <w:footnote w:id="173">
    <w:p w14:paraId="67CD873F" w14:textId="2E1A0E78" w:rsidR="003056A6" w:rsidRPr="007260AB" w:rsidRDefault="003056A6">
      <w:pPr>
        <w:pStyle w:val="FootnoteText"/>
        <w:rPr>
          <w:rFonts w:ascii="Times New Roman" w:hAnsi="Times New Roman" w:cs="Times New Roman"/>
        </w:rPr>
      </w:pPr>
      <w:r w:rsidRPr="007260AB">
        <w:rPr>
          <w:rStyle w:val="FootnoteReference"/>
          <w:rFonts w:ascii="Times New Roman" w:hAnsi="Times New Roman" w:cs="Times New Roman"/>
        </w:rPr>
        <w:footnoteRef/>
      </w:r>
      <w:r w:rsidRPr="007260AB">
        <w:rPr>
          <w:rFonts w:ascii="Times New Roman" w:hAnsi="Times New Roman" w:cs="Times New Roman"/>
        </w:rPr>
        <w:t xml:space="preserve"> To assess the hypothesis, I created a dummy variable from the survey data. Of the nineteen sectors listed in the 2017 survey questionnaire, I treat the following eight as being heavily regulated either at the federal level or at the state or local level, or both: mining, utilities, construction, information, finance and insurance, health care, and public administration. The dummy variable takes the value of one if a responding Chinese company operates primarily in one of the heavily regulated sectors, zero otherwise.</w:t>
      </w:r>
    </w:p>
  </w:footnote>
  <w:footnote w:id="174">
    <w:p w14:paraId="44D85A5F" w14:textId="70224884" w:rsidR="003056A6" w:rsidRPr="007260AB" w:rsidRDefault="003056A6">
      <w:pPr>
        <w:pStyle w:val="FootnoteText"/>
        <w:rPr>
          <w:rFonts w:ascii="Times New Roman" w:hAnsi="Times New Roman" w:cs="Times New Roman"/>
        </w:rPr>
      </w:pPr>
      <w:r w:rsidRPr="007260AB">
        <w:rPr>
          <w:rStyle w:val="FootnoteReference"/>
          <w:rFonts w:ascii="Times New Roman" w:hAnsi="Times New Roman" w:cs="Times New Roman"/>
        </w:rPr>
        <w:footnoteRef/>
      </w:r>
      <w:r w:rsidRPr="007260AB">
        <w:rPr>
          <w:rFonts w:ascii="Times New Roman" w:hAnsi="Times New Roman" w:cs="Times New Roman"/>
        </w:rPr>
        <w:t xml:space="preserve"> To test the hypothesis, I coded a dummy variable and assigned it the value of one if a Chinese multinational</w:t>
      </w:r>
      <w:r w:rsidRPr="007260AB">
        <w:rPr>
          <w:rStyle w:val="cf01"/>
          <w:rFonts w:ascii="Times New Roman" w:hAnsi="Times New Roman" w:cs="Times New Roman"/>
          <w:sz w:val="20"/>
          <w:szCs w:val="20"/>
        </w:rPr>
        <w:t xml:space="preserve"> entered the U.S. market by acquiring the stock of a U.S. company or by forming a joint venture with a U.S. company, otherwise the variable was assigned zero (e.g., greenfield investment, purchase of U.S. assets, setting up a representative office, and others).</w:t>
      </w:r>
    </w:p>
  </w:footnote>
  <w:footnote w:id="175">
    <w:p w14:paraId="374646C8" w14:textId="1FF64D14" w:rsidR="003056A6" w:rsidRPr="007260AB" w:rsidRDefault="003056A6">
      <w:pPr>
        <w:pStyle w:val="FootnoteText"/>
        <w:rPr>
          <w:rFonts w:ascii="Times New Roman" w:hAnsi="Times New Roman" w:cs="Times New Roman"/>
        </w:rPr>
      </w:pPr>
      <w:r w:rsidRPr="007260AB">
        <w:rPr>
          <w:rStyle w:val="FootnoteReference"/>
          <w:rFonts w:ascii="Times New Roman" w:hAnsi="Times New Roman" w:cs="Times New Roman"/>
        </w:rPr>
        <w:footnoteRef/>
      </w:r>
      <w:r w:rsidRPr="007260AB">
        <w:rPr>
          <w:rFonts w:ascii="Times New Roman" w:hAnsi="Times New Roman" w:cs="Times New Roman"/>
        </w:rPr>
        <w:t xml:space="preserve"> To test the hypothesis, I employed a dummy variable that equals one if a Chinese multinational reported cultural difference as posing a major risk to its U.S. business, zero if otherwise.</w:t>
      </w:r>
    </w:p>
  </w:footnote>
  <w:footnote w:id="176">
    <w:p w14:paraId="6C3E98D1" w14:textId="156E8FB3" w:rsidR="003056A6" w:rsidRPr="007260AB" w:rsidRDefault="003056A6">
      <w:pPr>
        <w:pStyle w:val="FootnoteText"/>
        <w:rPr>
          <w:rFonts w:ascii="Times New Roman" w:hAnsi="Times New Roman" w:cs="Times New Roman"/>
        </w:rPr>
      </w:pPr>
      <w:r w:rsidRPr="007260AB">
        <w:rPr>
          <w:rStyle w:val="FootnoteReference"/>
          <w:rFonts w:ascii="Times New Roman" w:hAnsi="Times New Roman" w:cs="Times New Roman"/>
        </w:rPr>
        <w:footnoteRef/>
      </w:r>
      <w:r w:rsidRPr="007260AB">
        <w:rPr>
          <w:rFonts w:ascii="Times New Roman" w:hAnsi="Times New Roman" w:cs="Times New Roman"/>
        </w:rPr>
        <w:t xml:space="preserve"> To test this hypothesis, I constructed a dummy variable using data derived from a survey question that inquired about the respondents’ perceived risks for doing business in the United States. Among the multiple answer choices is “complex U.S. law.” I assigned the dummy variable the value of one if respondents chose that response, and zero if otherwise.</w:t>
      </w:r>
    </w:p>
  </w:footnote>
  <w:footnote w:id="177">
    <w:p w14:paraId="70650F58" w14:textId="403AA3E3" w:rsidR="00904592" w:rsidRPr="007260AB" w:rsidRDefault="00904592">
      <w:pPr>
        <w:pStyle w:val="FootnoteText"/>
        <w:rPr>
          <w:rFonts w:ascii="Times New Roman" w:hAnsi="Times New Roman" w:cs="Times New Roman"/>
        </w:rPr>
      </w:pPr>
      <w:r w:rsidRPr="007260AB">
        <w:rPr>
          <w:rStyle w:val="FootnoteReference"/>
          <w:rFonts w:ascii="Times New Roman" w:hAnsi="Times New Roman" w:cs="Times New Roman"/>
        </w:rPr>
        <w:footnoteRef/>
      </w:r>
      <w:r w:rsidRPr="007260AB">
        <w:rPr>
          <w:rFonts w:ascii="Times New Roman" w:hAnsi="Times New Roman" w:cs="Times New Roman"/>
        </w:rPr>
        <w:t xml:space="preserve"> To test the hypothesis, I used the U.S. revenue of a Chinese multinational as the measure of U.S. business size. The data is derived from a scale question about the total U.S. revenue of a CGCC survey respondent, with survey respondents given five revenue levels to choose from (the lowest level being “below one million dollars” and the highest level “above 100 million dollars”).</w:t>
      </w:r>
    </w:p>
  </w:footnote>
  <w:footnote w:id="178">
    <w:p w14:paraId="07CCDBAA" w14:textId="1FE1BE93" w:rsidR="00904592" w:rsidRPr="007260AB" w:rsidRDefault="00904592">
      <w:pPr>
        <w:pStyle w:val="FootnoteText"/>
        <w:rPr>
          <w:rFonts w:ascii="Times New Roman" w:hAnsi="Times New Roman" w:cs="Times New Roman"/>
        </w:rPr>
      </w:pPr>
      <w:r w:rsidRPr="007260AB">
        <w:rPr>
          <w:rStyle w:val="FootnoteReference"/>
          <w:rFonts w:ascii="Times New Roman" w:hAnsi="Times New Roman" w:cs="Times New Roman"/>
        </w:rPr>
        <w:footnoteRef/>
      </w:r>
      <w:r w:rsidRPr="007260AB">
        <w:rPr>
          <w:rFonts w:ascii="Times New Roman" w:hAnsi="Times New Roman" w:cs="Times New Roman"/>
        </w:rPr>
        <w:t xml:space="preserve"> To evaluate the competing hypotheses, I included a variable that equals the number of years a responding Chinese firm has operated in the United States by the time of the survey.</w:t>
      </w:r>
    </w:p>
  </w:footnote>
  <w:footnote w:id="179">
    <w:p w14:paraId="66FC3C92" w14:textId="13BBC481" w:rsidR="00AB60B7" w:rsidRPr="00702D77" w:rsidRDefault="00AB60B7">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smallCaps/>
          <w:noProof/>
        </w:rPr>
        <w:t>Lee Axelrad &amp; Robert A Kagan, Regulatory encounters: Multinational corporations and American adversarial legalism</w:t>
      </w:r>
      <w:r w:rsidRPr="00702D77">
        <w:rPr>
          <w:rFonts w:ascii="Times New Roman" w:hAnsi="Times New Roman" w:cs="Times New Roman"/>
          <w:noProof/>
        </w:rPr>
        <w:t xml:space="preserve"> 23 (2000).</w:t>
      </w:r>
    </w:p>
  </w:footnote>
  <w:footnote w:id="180">
    <w:p w14:paraId="75ACA3A6" w14:textId="621F5F2B" w:rsidR="00AB60B7" w:rsidRPr="00702D77" w:rsidRDefault="00AB60B7">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i/>
          <w:iCs/>
        </w:rPr>
        <w:t>See</w:t>
      </w:r>
      <w:r w:rsidRPr="00702D77">
        <w:rPr>
          <w:rFonts w:ascii="Times New Roman" w:hAnsi="Times New Roman" w:cs="Times New Roman"/>
        </w:rPr>
        <w:t xml:space="preserve">, </w:t>
      </w:r>
      <w:r w:rsidRPr="00702D77">
        <w:rPr>
          <w:rFonts w:ascii="Times New Roman" w:hAnsi="Times New Roman" w:cs="Times New Roman"/>
          <w:i/>
          <w:iCs/>
        </w:rPr>
        <w:t>generally</w:t>
      </w:r>
      <w:r w:rsidRPr="00702D77">
        <w:rPr>
          <w:rFonts w:ascii="Times New Roman" w:hAnsi="Times New Roman" w:cs="Times New Roman"/>
        </w:rPr>
        <w:t xml:space="preserve">, </w:t>
      </w:r>
      <w:r w:rsidR="00752F56" w:rsidRPr="00752F56">
        <w:rPr>
          <w:rFonts w:ascii="Times New Roman" w:hAnsi="Times New Roman" w:cs="Times New Roman"/>
          <w:noProof/>
        </w:rPr>
        <w:t xml:space="preserve">Grégoire Mallard &amp; Jin Sun, </w:t>
      </w:r>
      <w:r w:rsidR="00752F56" w:rsidRPr="00752F56">
        <w:rPr>
          <w:rFonts w:ascii="Times New Roman" w:hAnsi="Times New Roman" w:cs="Times New Roman"/>
          <w:i/>
          <w:iCs/>
          <w:noProof/>
        </w:rPr>
        <w:t>Viral Governance: How Unilateral US Sanctions Changed the Rules of Financial Capitalism</w:t>
      </w:r>
      <w:r w:rsidR="00752F56" w:rsidRPr="00752F56">
        <w:rPr>
          <w:rFonts w:ascii="Times New Roman" w:hAnsi="Times New Roman" w:cs="Times New Roman"/>
          <w:noProof/>
        </w:rPr>
        <w:t xml:space="preserve">, 128 </w:t>
      </w:r>
      <w:r w:rsidR="00752F56" w:rsidRPr="00752F56">
        <w:rPr>
          <w:rFonts w:ascii="Times New Roman" w:hAnsi="Times New Roman" w:cs="Times New Roman"/>
          <w:smallCaps/>
          <w:noProof/>
        </w:rPr>
        <w:t>Am. J. Sociology</w:t>
      </w:r>
      <w:r w:rsidR="00752F56" w:rsidRPr="00752F56">
        <w:rPr>
          <w:rFonts w:ascii="Times New Roman" w:hAnsi="Times New Roman" w:cs="Times New Roman"/>
          <w:noProof/>
        </w:rPr>
        <w:t xml:space="preserve"> 144 (2022).</w:t>
      </w:r>
    </w:p>
  </w:footnote>
  <w:footnote w:id="181">
    <w:p w14:paraId="7B0F05BF" w14:textId="48FB3D4A" w:rsidR="00AB60B7" w:rsidRPr="00702D77" w:rsidRDefault="00AB60B7">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52F56">
        <w:rPr>
          <w:rFonts w:ascii="Times New Roman" w:hAnsi="Times New Roman" w:cs="Times New Roman"/>
          <w:i/>
          <w:iCs/>
          <w:noProof/>
        </w:rPr>
        <w:t>Id.</w:t>
      </w:r>
    </w:p>
  </w:footnote>
  <w:footnote w:id="182">
    <w:p w14:paraId="495B81E7" w14:textId="06C1D3C6" w:rsidR="00904592" w:rsidRPr="007260AB" w:rsidRDefault="00904592">
      <w:pPr>
        <w:pStyle w:val="FootnoteText"/>
        <w:rPr>
          <w:rFonts w:ascii="Times New Roman" w:hAnsi="Times New Roman" w:cs="Times New Roman"/>
        </w:rPr>
      </w:pPr>
      <w:r w:rsidRPr="007260AB">
        <w:rPr>
          <w:rStyle w:val="FootnoteReference"/>
          <w:rFonts w:ascii="Times New Roman" w:hAnsi="Times New Roman" w:cs="Times New Roman"/>
        </w:rPr>
        <w:footnoteRef/>
      </w:r>
      <w:r w:rsidRPr="007260AB">
        <w:rPr>
          <w:rFonts w:ascii="Times New Roman" w:hAnsi="Times New Roman" w:cs="Times New Roman"/>
        </w:rPr>
        <w:t xml:space="preserve"> </w:t>
      </w:r>
      <w:r w:rsidR="00A632F0" w:rsidRPr="00A632F0">
        <w:rPr>
          <w:rFonts w:ascii="Times New Roman" w:hAnsi="Times New Roman" w:cs="Times New Roman"/>
          <w:noProof/>
        </w:rPr>
        <w:t xml:space="preserve">Vikramaditya S Khanna, </w:t>
      </w:r>
      <w:r w:rsidR="00A632F0" w:rsidRPr="00A632F0">
        <w:rPr>
          <w:rFonts w:ascii="Times New Roman" w:hAnsi="Times New Roman" w:cs="Times New Roman"/>
          <w:i/>
          <w:noProof/>
        </w:rPr>
        <w:t>Compliance as Costs and Benefits</w:t>
      </w:r>
      <w:r w:rsidR="00A632F0" w:rsidRPr="00A632F0">
        <w:rPr>
          <w:rFonts w:ascii="Times New Roman" w:hAnsi="Times New Roman" w:cs="Times New Roman"/>
          <w:noProof/>
        </w:rPr>
        <w:t xml:space="preserve">, </w:t>
      </w:r>
      <w:r w:rsidR="00A632F0" w:rsidRPr="00A632F0">
        <w:rPr>
          <w:rFonts w:ascii="Times New Roman" w:hAnsi="Times New Roman" w:cs="Times New Roman"/>
          <w:i/>
          <w:noProof/>
        </w:rPr>
        <w:t xml:space="preserve">in </w:t>
      </w:r>
      <w:r w:rsidR="00A632F0" w:rsidRPr="00A632F0">
        <w:rPr>
          <w:rFonts w:ascii="Times New Roman" w:hAnsi="Times New Roman" w:cs="Times New Roman"/>
          <w:smallCaps/>
          <w:noProof/>
        </w:rPr>
        <w:t xml:space="preserve">Cambridge Handbook of Compliance </w:t>
      </w:r>
      <w:r w:rsidR="00A632F0" w:rsidRPr="00A632F0">
        <w:rPr>
          <w:rFonts w:ascii="Times New Roman" w:hAnsi="Times New Roman" w:cs="Times New Roman"/>
          <w:noProof/>
        </w:rPr>
        <w:t>15 (</w:t>
      </w:r>
      <w:r w:rsidR="00A632F0" w:rsidRPr="00A632F0">
        <w:rPr>
          <w:rFonts w:ascii="Times New Roman" w:hAnsi="Times New Roman" w:cs="Times New Roman"/>
          <w:smallCaps/>
          <w:noProof/>
        </w:rPr>
        <w:t>Benjamin van Rooij &amp; D Daniel Sokol eds.</w:t>
      </w:r>
      <w:r w:rsidR="00A632F0" w:rsidRPr="00A632F0">
        <w:rPr>
          <w:rFonts w:ascii="Times New Roman" w:hAnsi="Times New Roman" w:cs="Times New Roman"/>
          <w:noProof/>
        </w:rPr>
        <w:t>, 2020).</w:t>
      </w:r>
    </w:p>
  </w:footnote>
  <w:footnote w:id="183">
    <w:p w14:paraId="1491831C" w14:textId="25CFC7B1" w:rsidR="00A632F0" w:rsidRPr="007260AB" w:rsidRDefault="00A632F0">
      <w:pPr>
        <w:pStyle w:val="FootnoteText"/>
        <w:rPr>
          <w:rFonts w:ascii="Times New Roman" w:hAnsi="Times New Roman" w:cs="Times New Roman"/>
        </w:rPr>
      </w:pPr>
      <w:r w:rsidRPr="007260AB">
        <w:rPr>
          <w:rStyle w:val="FootnoteReference"/>
          <w:rFonts w:ascii="Times New Roman" w:hAnsi="Times New Roman" w:cs="Times New Roman"/>
        </w:rPr>
        <w:footnoteRef/>
      </w:r>
      <w:r w:rsidRPr="007260AB">
        <w:rPr>
          <w:rFonts w:ascii="Times New Roman" w:hAnsi="Times New Roman" w:cs="Times New Roman"/>
        </w:rPr>
        <w:t xml:space="preserve"> </w:t>
      </w:r>
      <w:r w:rsidRPr="00A632F0">
        <w:rPr>
          <w:rFonts w:ascii="Times New Roman" w:hAnsi="Times New Roman" w:cs="Times New Roman"/>
          <w:i/>
          <w:iCs/>
        </w:rPr>
        <w:t>See</w:t>
      </w:r>
      <w:r w:rsidRPr="00A632F0">
        <w:rPr>
          <w:rFonts w:ascii="Times New Roman" w:hAnsi="Times New Roman" w:cs="Times New Roman"/>
        </w:rPr>
        <w:t xml:space="preserve">, </w:t>
      </w:r>
      <w:r w:rsidRPr="00A632F0">
        <w:rPr>
          <w:rFonts w:ascii="Times New Roman" w:hAnsi="Times New Roman" w:cs="Times New Roman"/>
          <w:i/>
          <w:iCs/>
        </w:rPr>
        <w:t>e.g.</w:t>
      </w:r>
      <w:r w:rsidRPr="00A632F0">
        <w:rPr>
          <w:rFonts w:ascii="Times New Roman" w:hAnsi="Times New Roman" w:cs="Times New Roman"/>
        </w:rPr>
        <w:t xml:space="preserve">, </w:t>
      </w:r>
      <w:r w:rsidRPr="00A632F0">
        <w:rPr>
          <w:rFonts w:ascii="Times New Roman" w:hAnsi="Times New Roman" w:cs="Times New Roman"/>
          <w:noProof/>
        </w:rPr>
        <w:t xml:space="preserve">Shauhin Talesh, </w:t>
      </w:r>
      <w:r w:rsidRPr="00A632F0">
        <w:rPr>
          <w:rFonts w:ascii="Times New Roman" w:hAnsi="Times New Roman" w:cs="Times New Roman"/>
          <w:i/>
          <w:noProof/>
        </w:rPr>
        <w:t>Legal Intermediaries: How Insurance Companies Construct the Meaning of Compliance with Antidiscrimination Laws</w:t>
      </w:r>
      <w:r w:rsidRPr="00A632F0">
        <w:rPr>
          <w:rFonts w:ascii="Times New Roman" w:hAnsi="Times New Roman" w:cs="Times New Roman"/>
          <w:noProof/>
        </w:rPr>
        <w:t xml:space="preserve">, 37 </w:t>
      </w:r>
      <w:r w:rsidRPr="00A632F0">
        <w:rPr>
          <w:rFonts w:ascii="Times New Roman" w:hAnsi="Times New Roman" w:cs="Times New Roman"/>
          <w:smallCaps/>
          <w:noProof/>
        </w:rPr>
        <w:t>L. &amp; Policy 209</w:t>
      </w:r>
      <w:r w:rsidRPr="00A632F0">
        <w:rPr>
          <w:rFonts w:ascii="Times New Roman" w:hAnsi="Times New Roman" w:cs="Times New Roman"/>
          <w:noProof/>
        </w:rPr>
        <w:t xml:space="preserve"> (2015); Shauhin A Talesh, </w:t>
      </w:r>
      <w:r w:rsidRPr="00A632F0">
        <w:rPr>
          <w:rFonts w:ascii="Times New Roman" w:hAnsi="Times New Roman" w:cs="Times New Roman"/>
          <w:i/>
          <w:noProof/>
        </w:rPr>
        <w:t>The Privatization of Public Legal Rights: How Manufacturers Construct the Meaning of Consumer Law</w:t>
      </w:r>
      <w:r w:rsidRPr="00A632F0">
        <w:rPr>
          <w:rFonts w:ascii="Times New Roman" w:hAnsi="Times New Roman" w:cs="Times New Roman"/>
          <w:noProof/>
        </w:rPr>
        <w:t xml:space="preserve">, 43 </w:t>
      </w:r>
      <w:r w:rsidRPr="00A632F0">
        <w:rPr>
          <w:rFonts w:ascii="Times New Roman" w:hAnsi="Times New Roman" w:cs="Times New Roman"/>
          <w:smallCaps/>
          <w:noProof/>
        </w:rPr>
        <w:t>L. &amp; Society Rev.</w:t>
      </w:r>
      <w:r w:rsidRPr="00A632F0">
        <w:rPr>
          <w:rFonts w:ascii="Times New Roman" w:hAnsi="Times New Roman" w:cs="Times New Roman"/>
          <w:noProof/>
        </w:rPr>
        <w:t xml:space="preserve"> 527 (2009).</w:t>
      </w:r>
    </w:p>
  </w:footnote>
  <w:footnote w:id="184">
    <w:p w14:paraId="32CBC46F" w14:textId="7F7F15DE" w:rsidR="00A632F0" w:rsidRPr="007260AB" w:rsidRDefault="00A632F0">
      <w:pPr>
        <w:pStyle w:val="FootnoteText"/>
        <w:rPr>
          <w:rFonts w:ascii="Times New Roman" w:hAnsi="Times New Roman" w:cs="Times New Roman"/>
        </w:rPr>
      </w:pPr>
      <w:r>
        <w:rPr>
          <w:rStyle w:val="FootnoteReference"/>
        </w:rPr>
        <w:footnoteRef/>
      </w:r>
      <w:r>
        <w:t xml:space="preserve"> </w:t>
      </w:r>
      <w:r w:rsidRPr="00702D77">
        <w:rPr>
          <w:rFonts w:ascii="Times New Roman" w:hAnsi="Times New Roman" w:cs="Times New Roman"/>
          <w:noProof/>
        </w:rPr>
        <w:t xml:space="preserve">Yuval Feldman &amp; Yotam Kaplan, </w:t>
      </w:r>
      <w:r w:rsidRPr="00702D77">
        <w:rPr>
          <w:rFonts w:ascii="Times New Roman" w:hAnsi="Times New Roman" w:cs="Times New Roman"/>
          <w:i/>
          <w:noProof/>
        </w:rPr>
        <w:t>Behavioral Ethics as Compliance</w:t>
      </w:r>
      <w:r w:rsidRPr="00702D77">
        <w:rPr>
          <w:rFonts w:ascii="Times New Roman" w:hAnsi="Times New Roman" w:cs="Times New Roman"/>
          <w:noProof/>
        </w:rPr>
        <w:t xml:space="preserve">, in </w:t>
      </w:r>
      <w:r w:rsidRPr="00702D77">
        <w:rPr>
          <w:rFonts w:ascii="Times New Roman" w:hAnsi="Times New Roman" w:cs="Times New Roman"/>
          <w:smallCaps/>
          <w:noProof/>
        </w:rPr>
        <w:t xml:space="preserve">Cambridge Handbook of Compliance 51-52 </w:t>
      </w:r>
      <w:r w:rsidRPr="00702D77">
        <w:rPr>
          <w:rFonts w:ascii="Times New Roman" w:hAnsi="Times New Roman" w:cs="Times New Roman"/>
          <w:noProof/>
        </w:rPr>
        <w:t>(</w:t>
      </w:r>
      <w:r w:rsidRPr="00702D77">
        <w:rPr>
          <w:rFonts w:ascii="Times New Roman" w:hAnsi="Times New Roman" w:cs="Times New Roman"/>
          <w:smallCaps/>
          <w:noProof/>
        </w:rPr>
        <w:t>Benjamin van Rooij &amp; D Daniel Sokol eds.</w:t>
      </w:r>
      <w:r w:rsidRPr="00702D77">
        <w:rPr>
          <w:rFonts w:ascii="Times New Roman" w:hAnsi="Times New Roman" w:cs="Times New Roman"/>
          <w:noProof/>
        </w:rPr>
        <w:t>, 2020).</w:t>
      </w:r>
    </w:p>
  </w:footnote>
  <w:footnote w:id="185">
    <w:p w14:paraId="6641C16B" w14:textId="6F233A66" w:rsidR="00A632F0" w:rsidRPr="007260AB" w:rsidRDefault="00A632F0">
      <w:pPr>
        <w:pStyle w:val="FootnoteText"/>
        <w:rPr>
          <w:rFonts w:ascii="Times New Roman" w:hAnsi="Times New Roman" w:cs="Times New Roman"/>
          <w:smallCaps/>
        </w:rPr>
      </w:pPr>
      <w:r w:rsidRPr="007260AB">
        <w:rPr>
          <w:rStyle w:val="FootnoteReference"/>
          <w:rFonts w:ascii="Times New Roman" w:hAnsi="Times New Roman" w:cs="Times New Roman"/>
          <w:smallCaps/>
        </w:rPr>
        <w:footnoteRef/>
      </w:r>
      <w:r w:rsidRPr="007260AB">
        <w:rPr>
          <w:rFonts w:ascii="Times New Roman" w:hAnsi="Times New Roman" w:cs="Times New Roman"/>
          <w:smallCaps/>
        </w:rPr>
        <w:t xml:space="preserve"> </w:t>
      </w:r>
      <w:r w:rsidR="00602EE2" w:rsidRPr="007260AB">
        <w:rPr>
          <w:rFonts w:ascii="Times New Roman" w:hAnsi="Times New Roman" w:cs="Times New Roman"/>
          <w:smallCaps/>
        </w:rPr>
        <w:t>Gary S. Becker, The Economic Way of Looking at Life (1993).</w:t>
      </w:r>
    </w:p>
  </w:footnote>
  <w:footnote w:id="186">
    <w:p w14:paraId="065745EE" w14:textId="0B045BF3" w:rsidR="00602EE2" w:rsidRPr="007260AB" w:rsidRDefault="00602EE2">
      <w:pPr>
        <w:pStyle w:val="FootnoteText"/>
        <w:rPr>
          <w:rFonts w:ascii="Times New Roman" w:hAnsi="Times New Roman" w:cs="Times New Roman"/>
        </w:rPr>
      </w:pPr>
      <w:r w:rsidRPr="007260AB">
        <w:rPr>
          <w:rStyle w:val="FootnoteReference"/>
          <w:rFonts w:ascii="Times New Roman" w:hAnsi="Times New Roman" w:cs="Times New Roman"/>
        </w:rPr>
        <w:footnoteRef/>
      </w:r>
      <w:r w:rsidRPr="007260AB">
        <w:rPr>
          <w:rFonts w:ascii="Times New Roman" w:hAnsi="Times New Roman" w:cs="Times New Roman"/>
        </w:rPr>
        <w:t xml:space="preserve"> See, e.g., Bryan D. </w:t>
      </w:r>
      <w:r w:rsidRPr="007260AB">
        <w:rPr>
          <w:rFonts w:ascii="Times New Roman" w:hAnsi="Times New Roman" w:cs="Times New Roman"/>
          <w:color w:val="222222"/>
          <w:shd w:val="clear" w:color="auto" w:fill="FFFFFF"/>
        </w:rPr>
        <w:t xml:space="preserve">Jones, </w:t>
      </w:r>
      <w:r w:rsidRPr="007260AB">
        <w:rPr>
          <w:rFonts w:ascii="Times New Roman" w:hAnsi="Times New Roman" w:cs="Times New Roman"/>
          <w:i/>
          <w:iCs/>
          <w:color w:val="222222"/>
          <w:shd w:val="clear" w:color="auto" w:fill="FFFFFF"/>
        </w:rPr>
        <w:t>Bounded Rationality</w:t>
      </w:r>
      <w:r w:rsidRPr="007260AB">
        <w:rPr>
          <w:rFonts w:ascii="Times New Roman" w:hAnsi="Times New Roman" w:cs="Times New Roman"/>
          <w:color w:val="222222"/>
          <w:shd w:val="clear" w:color="auto" w:fill="FFFFFF"/>
        </w:rPr>
        <w:t xml:space="preserve">, 2 </w:t>
      </w:r>
      <w:r w:rsidRPr="007260AB">
        <w:rPr>
          <w:rFonts w:ascii="Times New Roman" w:hAnsi="Times New Roman" w:cs="Times New Roman"/>
          <w:smallCaps/>
          <w:color w:val="222222"/>
          <w:shd w:val="clear" w:color="auto" w:fill="FFFFFF"/>
        </w:rPr>
        <w:t>Annual rev</w:t>
      </w:r>
      <w:r>
        <w:rPr>
          <w:rFonts w:ascii="Times New Roman" w:hAnsi="Times New Roman" w:cs="Times New Roman"/>
          <w:smallCaps/>
          <w:color w:val="222222"/>
          <w:shd w:val="clear" w:color="auto" w:fill="FFFFFF"/>
        </w:rPr>
        <w:t xml:space="preserve">. </w:t>
      </w:r>
      <w:r w:rsidRPr="007260AB">
        <w:rPr>
          <w:rFonts w:ascii="Times New Roman" w:hAnsi="Times New Roman" w:cs="Times New Roman"/>
          <w:smallCaps/>
          <w:color w:val="222222"/>
          <w:shd w:val="clear" w:color="auto" w:fill="FFFFFF"/>
        </w:rPr>
        <w:t>political science</w:t>
      </w:r>
      <w:r w:rsidRPr="007260AB">
        <w:rPr>
          <w:rFonts w:ascii="Times New Roman" w:hAnsi="Times New Roman" w:cs="Times New Roman"/>
          <w:color w:val="222222"/>
          <w:shd w:val="clear" w:color="auto" w:fill="FFFFFF"/>
        </w:rPr>
        <w:t xml:space="preserve"> 297 (1999): John </w:t>
      </w:r>
      <w:proofErr w:type="spellStart"/>
      <w:r w:rsidRPr="007260AB">
        <w:rPr>
          <w:rFonts w:ascii="Times New Roman" w:hAnsi="Times New Roman" w:cs="Times New Roman"/>
          <w:color w:val="222222"/>
          <w:shd w:val="clear" w:color="auto" w:fill="FFFFFF"/>
        </w:rPr>
        <w:t>Conlisk</w:t>
      </w:r>
      <w:proofErr w:type="spellEnd"/>
      <w:r w:rsidRPr="007260AB">
        <w:rPr>
          <w:rFonts w:ascii="Times New Roman" w:hAnsi="Times New Roman" w:cs="Times New Roman"/>
          <w:color w:val="222222"/>
          <w:shd w:val="clear" w:color="auto" w:fill="FFFFFF"/>
        </w:rPr>
        <w:t xml:space="preserve">, </w:t>
      </w:r>
      <w:r w:rsidRPr="007260AB">
        <w:rPr>
          <w:rFonts w:ascii="Times New Roman" w:hAnsi="Times New Roman" w:cs="Times New Roman"/>
          <w:i/>
          <w:iCs/>
          <w:color w:val="222222"/>
          <w:shd w:val="clear" w:color="auto" w:fill="FFFFFF"/>
        </w:rPr>
        <w:t xml:space="preserve">Why </w:t>
      </w:r>
      <w:r>
        <w:rPr>
          <w:rFonts w:ascii="Times New Roman" w:hAnsi="Times New Roman" w:cs="Times New Roman"/>
          <w:i/>
          <w:iCs/>
          <w:color w:val="222222"/>
          <w:shd w:val="clear" w:color="auto" w:fill="FFFFFF"/>
        </w:rPr>
        <w:t>B</w:t>
      </w:r>
      <w:r w:rsidRPr="007260AB">
        <w:rPr>
          <w:rFonts w:ascii="Times New Roman" w:hAnsi="Times New Roman" w:cs="Times New Roman"/>
          <w:i/>
          <w:iCs/>
          <w:color w:val="222222"/>
          <w:shd w:val="clear" w:color="auto" w:fill="FFFFFF"/>
        </w:rPr>
        <w:t xml:space="preserve">ounded </w:t>
      </w:r>
      <w:r>
        <w:rPr>
          <w:rFonts w:ascii="Times New Roman" w:hAnsi="Times New Roman" w:cs="Times New Roman"/>
          <w:i/>
          <w:iCs/>
          <w:color w:val="222222"/>
          <w:shd w:val="clear" w:color="auto" w:fill="FFFFFF"/>
        </w:rPr>
        <w:t>R</w:t>
      </w:r>
      <w:r w:rsidRPr="007260AB">
        <w:rPr>
          <w:rFonts w:ascii="Times New Roman" w:hAnsi="Times New Roman" w:cs="Times New Roman"/>
          <w:i/>
          <w:iCs/>
          <w:color w:val="222222"/>
          <w:shd w:val="clear" w:color="auto" w:fill="FFFFFF"/>
        </w:rPr>
        <w:t>ationality?</w:t>
      </w:r>
      <w:r w:rsidRPr="007260AB">
        <w:rPr>
          <w:rFonts w:ascii="Times New Roman" w:hAnsi="Times New Roman" w:cs="Times New Roman"/>
          <w:color w:val="222222"/>
          <w:shd w:val="clear" w:color="auto" w:fill="FFFFFF"/>
        </w:rPr>
        <w:t> 34</w:t>
      </w:r>
      <w:r w:rsidRPr="007260AB">
        <w:rPr>
          <w:rFonts w:ascii="Times New Roman" w:hAnsi="Times New Roman" w:cs="Times New Roman"/>
          <w:smallCaps/>
          <w:color w:val="222222"/>
          <w:shd w:val="clear" w:color="auto" w:fill="FFFFFF"/>
        </w:rPr>
        <w:t xml:space="preserve"> J. Econ. Lit.</w:t>
      </w:r>
      <w:r w:rsidRPr="007260AB">
        <w:rPr>
          <w:rFonts w:ascii="Times New Roman" w:hAnsi="Times New Roman" w:cs="Times New Roman"/>
          <w:color w:val="222222"/>
          <w:shd w:val="clear" w:color="auto" w:fill="FFFFFF"/>
        </w:rPr>
        <w:t> 669 (1996).</w:t>
      </w:r>
    </w:p>
  </w:footnote>
  <w:footnote w:id="187">
    <w:p w14:paraId="0A5C66B4" w14:textId="0A3E804C"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AA450E" w:rsidRPr="00AA450E">
        <w:rPr>
          <w:rFonts w:ascii="Times New Roman" w:hAnsi="Times New Roman" w:cs="Times New Roman"/>
          <w:i/>
          <w:iCs/>
        </w:rPr>
        <w:t>See</w:t>
      </w:r>
      <w:r w:rsidR="00AA450E">
        <w:rPr>
          <w:rFonts w:ascii="Times New Roman" w:hAnsi="Times New Roman" w:cs="Times New Roman"/>
        </w:rPr>
        <w:t xml:space="preserve">, </w:t>
      </w:r>
      <w:r w:rsidR="00AA450E" w:rsidRPr="00AA450E">
        <w:rPr>
          <w:rFonts w:ascii="Times New Roman" w:hAnsi="Times New Roman" w:cs="Times New Roman"/>
          <w:i/>
          <w:iCs/>
        </w:rPr>
        <w:t>generally</w:t>
      </w:r>
      <w:r w:rsidR="00AA450E">
        <w:rPr>
          <w:rFonts w:ascii="Times New Roman" w:hAnsi="Times New Roman" w:cs="Times New Roman"/>
        </w:rPr>
        <w:t xml:space="preserve">, </w:t>
      </w:r>
      <w:r w:rsidRPr="00702D77">
        <w:rPr>
          <w:rFonts w:ascii="Times New Roman" w:hAnsi="Times New Roman" w:cs="Times New Roman"/>
          <w:noProof/>
        </w:rPr>
        <w:t xml:space="preserve">Ronald H Coase, </w:t>
      </w:r>
      <w:r w:rsidRPr="00702D77">
        <w:rPr>
          <w:rFonts w:ascii="Times New Roman" w:hAnsi="Times New Roman" w:cs="Times New Roman"/>
          <w:i/>
          <w:noProof/>
        </w:rPr>
        <w:t xml:space="preserve">The </w:t>
      </w:r>
      <w:r w:rsidR="00AA450E">
        <w:rPr>
          <w:rFonts w:ascii="Times New Roman" w:hAnsi="Times New Roman" w:cs="Times New Roman"/>
          <w:i/>
          <w:noProof/>
        </w:rPr>
        <w:t>N</w:t>
      </w:r>
      <w:r w:rsidRPr="00702D77">
        <w:rPr>
          <w:rFonts w:ascii="Times New Roman" w:hAnsi="Times New Roman" w:cs="Times New Roman"/>
          <w:i/>
          <w:noProof/>
        </w:rPr>
        <w:t xml:space="preserve">ature of the </w:t>
      </w:r>
      <w:r w:rsidR="00AA450E">
        <w:rPr>
          <w:rFonts w:ascii="Times New Roman" w:hAnsi="Times New Roman" w:cs="Times New Roman"/>
          <w:i/>
          <w:noProof/>
        </w:rPr>
        <w:t>F</w:t>
      </w:r>
      <w:r w:rsidRPr="00702D77">
        <w:rPr>
          <w:rFonts w:ascii="Times New Roman" w:hAnsi="Times New Roman" w:cs="Times New Roman"/>
          <w:i/>
          <w:noProof/>
        </w:rPr>
        <w:t>irm</w:t>
      </w:r>
      <w:r w:rsidRPr="00702D77">
        <w:rPr>
          <w:rFonts w:ascii="Times New Roman" w:hAnsi="Times New Roman" w:cs="Times New Roman"/>
          <w:noProof/>
        </w:rPr>
        <w:t xml:space="preserve">, 4 </w:t>
      </w:r>
      <w:r w:rsidRPr="00702D77">
        <w:rPr>
          <w:rFonts w:ascii="Times New Roman" w:hAnsi="Times New Roman" w:cs="Times New Roman"/>
          <w:smallCaps/>
          <w:noProof/>
        </w:rPr>
        <w:t>economica</w:t>
      </w:r>
      <w:r w:rsidR="00AA450E">
        <w:rPr>
          <w:rFonts w:ascii="Times New Roman" w:hAnsi="Times New Roman" w:cs="Times New Roman"/>
          <w:noProof/>
        </w:rPr>
        <w:t xml:space="preserve"> 386</w:t>
      </w:r>
      <w:r w:rsidRPr="00702D77">
        <w:rPr>
          <w:rFonts w:ascii="Times New Roman" w:hAnsi="Times New Roman" w:cs="Times New Roman"/>
          <w:noProof/>
        </w:rPr>
        <w:t xml:space="preserve"> (1937)</w:t>
      </w:r>
      <w:r w:rsidR="00AA450E">
        <w:rPr>
          <w:rFonts w:ascii="Times New Roman" w:hAnsi="Times New Roman" w:cs="Times New Roman"/>
          <w:noProof/>
        </w:rPr>
        <w:t xml:space="preserve">; </w:t>
      </w:r>
      <w:r w:rsidR="00AA450E" w:rsidRPr="00AA450E">
        <w:rPr>
          <w:rFonts w:ascii="Times New Roman" w:hAnsi="Times New Roman" w:cs="Times New Roman"/>
          <w:smallCaps/>
          <w:noProof/>
        </w:rPr>
        <w:t>Oliver Williamson &amp; Sidney Winter, The Nature of the Firm: Origins, Evolution, and Development</w:t>
      </w:r>
      <w:r w:rsidR="00AA450E">
        <w:rPr>
          <w:rFonts w:ascii="Times New Roman" w:hAnsi="Times New Roman" w:cs="Times New Roman"/>
          <w:noProof/>
        </w:rPr>
        <w:t xml:space="preserve"> (1993).</w:t>
      </w:r>
    </w:p>
  </w:footnote>
  <w:footnote w:id="188">
    <w:p w14:paraId="15DCB3AD" w14:textId="76BDD32D"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noProof/>
        </w:rPr>
        <w:t xml:space="preserve">William G Ouchi, </w:t>
      </w:r>
      <w:r w:rsidRPr="00702D77">
        <w:rPr>
          <w:rFonts w:ascii="Times New Roman" w:hAnsi="Times New Roman" w:cs="Times New Roman"/>
          <w:i/>
          <w:noProof/>
        </w:rPr>
        <w:t xml:space="preserve">Markets, </w:t>
      </w:r>
      <w:r w:rsidR="00AA450E">
        <w:rPr>
          <w:rFonts w:ascii="Times New Roman" w:hAnsi="Times New Roman" w:cs="Times New Roman"/>
          <w:i/>
          <w:noProof/>
        </w:rPr>
        <w:t>B</w:t>
      </w:r>
      <w:r w:rsidRPr="00702D77">
        <w:rPr>
          <w:rFonts w:ascii="Times New Roman" w:hAnsi="Times New Roman" w:cs="Times New Roman"/>
          <w:i/>
          <w:noProof/>
        </w:rPr>
        <w:t xml:space="preserve">ureaucracies, and </w:t>
      </w:r>
      <w:r w:rsidR="00AA450E">
        <w:rPr>
          <w:rFonts w:ascii="Times New Roman" w:hAnsi="Times New Roman" w:cs="Times New Roman"/>
          <w:i/>
          <w:noProof/>
        </w:rPr>
        <w:t>C</w:t>
      </w:r>
      <w:r w:rsidRPr="00702D77">
        <w:rPr>
          <w:rFonts w:ascii="Times New Roman" w:hAnsi="Times New Roman" w:cs="Times New Roman"/>
          <w:i/>
          <w:noProof/>
        </w:rPr>
        <w:t>lans</w:t>
      </w:r>
      <w:r w:rsidRPr="00702D77">
        <w:rPr>
          <w:rFonts w:ascii="Times New Roman" w:hAnsi="Times New Roman" w:cs="Times New Roman"/>
          <w:noProof/>
        </w:rPr>
        <w:t xml:space="preserve">, </w:t>
      </w:r>
      <w:r w:rsidR="0002241E">
        <w:rPr>
          <w:rFonts w:ascii="Times New Roman" w:hAnsi="Times New Roman" w:cs="Times New Roman"/>
          <w:noProof/>
        </w:rPr>
        <w:t xml:space="preserve">25 </w:t>
      </w:r>
      <w:r w:rsidRPr="00702D77">
        <w:rPr>
          <w:rFonts w:ascii="Times New Roman" w:hAnsi="Times New Roman" w:cs="Times New Roman"/>
          <w:smallCaps/>
          <w:noProof/>
        </w:rPr>
        <w:t>Administrative science quarterly</w:t>
      </w:r>
      <w:r w:rsidR="0002241E">
        <w:rPr>
          <w:rFonts w:ascii="Times New Roman" w:hAnsi="Times New Roman" w:cs="Times New Roman"/>
          <w:smallCaps/>
          <w:noProof/>
        </w:rPr>
        <w:t xml:space="preserve"> 129</w:t>
      </w:r>
      <w:r w:rsidRPr="00702D77">
        <w:rPr>
          <w:rFonts w:ascii="Times New Roman" w:hAnsi="Times New Roman" w:cs="Times New Roman"/>
          <w:noProof/>
        </w:rPr>
        <w:t>, 130 (1980).</w:t>
      </w:r>
    </w:p>
  </w:footnote>
  <w:footnote w:id="189">
    <w:p w14:paraId="4EE5B4BC" w14:textId="1E385BA8"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02241E" w:rsidRPr="00702D77">
        <w:rPr>
          <w:rFonts w:ascii="Times New Roman" w:hAnsi="Times New Roman" w:cs="Times New Roman"/>
          <w:noProof/>
        </w:rPr>
        <w:t xml:space="preserve">William G Ouchi, </w:t>
      </w:r>
      <w:r w:rsidR="0002241E" w:rsidRPr="00702D77">
        <w:rPr>
          <w:rFonts w:ascii="Times New Roman" w:hAnsi="Times New Roman" w:cs="Times New Roman"/>
          <w:i/>
          <w:noProof/>
        </w:rPr>
        <w:t xml:space="preserve">Markets, </w:t>
      </w:r>
      <w:r w:rsidR="0002241E">
        <w:rPr>
          <w:rFonts w:ascii="Times New Roman" w:hAnsi="Times New Roman" w:cs="Times New Roman"/>
          <w:i/>
          <w:noProof/>
        </w:rPr>
        <w:t>B</w:t>
      </w:r>
      <w:r w:rsidR="0002241E" w:rsidRPr="00702D77">
        <w:rPr>
          <w:rFonts w:ascii="Times New Roman" w:hAnsi="Times New Roman" w:cs="Times New Roman"/>
          <w:i/>
          <w:noProof/>
        </w:rPr>
        <w:t xml:space="preserve">ureaucracies, and </w:t>
      </w:r>
      <w:r w:rsidR="0002241E">
        <w:rPr>
          <w:rFonts w:ascii="Times New Roman" w:hAnsi="Times New Roman" w:cs="Times New Roman"/>
          <w:i/>
          <w:noProof/>
        </w:rPr>
        <w:t>C</w:t>
      </w:r>
      <w:r w:rsidR="0002241E" w:rsidRPr="00702D77">
        <w:rPr>
          <w:rFonts w:ascii="Times New Roman" w:hAnsi="Times New Roman" w:cs="Times New Roman"/>
          <w:i/>
          <w:noProof/>
        </w:rPr>
        <w:t>lans</w:t>
      </w:r>
      <w:r w:rsidR="0002241E" w:rsidRPr="00702D77">
        <w:rPr>
          <w:rFonts w:ascii="Times New Roman" w:hAnsi="Times New Roman" w:cs="Times New Roman"/>
          <w:noProof/>
        </w:rPr>
        <w:t xml:space="preserve">, </w:t>
      </w:r>
      <w:r w:rsidR="0002241E">
        <w:rPr>
          <w:rFonts w:ascii="Times New Roman" w:hAnsi="Times New Roman" w:cs="Times New Roman"/>
          <w:noProof/>
        </w:rPr>
        <w:t xml:space="preserve">25 </w:t>
      </w:r>
      <w:r w:rsidR="0002241E" w:rsidRPr="00702D77">
        <w:rPr>
          <w:rFonts w:ascii="Times New Roman" w:hAnsi="Times New Roman" w:cs="Times New Roman"/>
          <w:smallCaps/>
          <w:noProof/>
        </w:rPr>
        <w:t>Administrative science quarterly</w:t>
      </w:r>
      <w:r w:rsidR="0002241E">
        <w:rPr>
          <w:rFonts w:ascii="Times New Roman" w:hAnsi="Times New Roman" w:cs="Times New Roman"/>
          <w:smallCaps/>
          <w:noProof/>
        </w:rPr>
        <w:t xml:space="preserve"> 129</w:t>
      </w:r>
      <w:r w:rsidRPr="00702D77">
        <w:rPr>
          <w:rFonts w:ascii="Times New Roman" w:hAnsi="Times New Roman" w:cs="Times New Roman"/>
          <w:noProof/>
        </w:rPr>
        <w:t>, 129</w:t>
      </w:r>
      <w:r w:rsidR="0002241E">
        <w:rPr>
          <w:rFonts w:ascii="Times New Roman" w:hAnsi="Times New Roman" w:cs="Times New Roman"/>
          <w:noProof/>
        </w:rPr>
        <w:t xml:space="preserve"> (1980)</w:t>
      </w:r>
      <w:r w:rsidRPr="00702D77">
        <w:rPr>
          <w:rFonts w:ascii="Times New Roman" w:hAnsi="Times New Roman" w:cs="Times New Roman"/>
          <w:noProof/>
        </w:rPr>
        <w:t>.</w:t>
      </w:r>
    </w:p>
  </w:footnote>
  <w:footnote w:id="190">
    <w:p w14:paraId="5D5375AC" w14:textId="79F906B1"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02241E" w:rsidRPr="0002241E">
        <w:rPr>
          <w:rFonts w:ascii="Times New Roman" w:hAnsi="Times New Roman" w:cs="Times New Roman"/>
          <w:i/>
          <w:iCs/>
        </w:rPr>
        <w:t>See</w:t>
      </w:r>
      <w:r w:rsidR="0002241E">
        <w:rPr>
          <w:rFonts w:ascii="Times New Roman" w:hAnsi="Times New Roman" w:cs="Times New Roman"/>
        </w:rPr>
        <w:t xml:space="preserve">, </w:t>
      </w:r>
      <w:r w:rsidR="0002241E" w:rsidRPr="0002241E">
        <w:rPr>
          <w:rFonts w:ascii="Times New Roman" w:hAnsi="Times New Roman" w:cs="Times New Roman"/>
          <w:i/>
          <w:iCs/>
        </w:rPr>
        <w:t>e.g.</w:t>
      </w:r>
      <w:r w:rsidR="0002241E">
        <w:rPr>
          <w:rFonts w:ascii="Times New Roman" w:hAnsi="Times New Roman" w:cs="Times New Roman"/>
        </w:rPr>
        <w:t xml:space="preserve">, </w:t>
      </w:r>
      <w:r w:rsidRPr="00702D77">
        <w:rPr>
          <w:rFonts w:ascii="Times New Roman" w:hAnsi="Times New Roman" w:cs="Times New Roman"/>
          <w:noProof/>
        </w:rPr>
        <w:t xml:space="preserve">Oliver E Williamson, </w:t>
      </w:r>
      <w:r w:rsidRPr="00702D77">
        <w:rPr>
          <w:rFonts w:ascii="Times New Roman" w:hAnsi="Times New Roman" w:cs="Times New Roman"/>
          <w:i/>
          <w:noProof/>
        </w:rPr>
        <w:t xml:space="preserve">Transaction-cost </w:t>
      </w:r>
      <w:r w:rsidR="0002241E">
        <w:rPr>
          <w:rFonts w:ascii="Times New Roman" w:hAnsi="Times New Roman" w:cs="Times New Roman"/>
          <w:i/>
          <w:noProof/>
        </w:rPr>
        <w:t>E</w:t>
      </w:r>
      <w:r w:rsidRPr="00702D77">
        <w:rPr>
          <w:rFonts w:ascii="Times New Roman" w:hAnsi="Times New Roman" w:cs="Times New Roman"/>
          <w:i/>
          <w:noProof/>
        </w:rPr>
        <w:t xml:space="preserve">conomics: </w:t>
      </w:r>
      <w:r w:rsidR="0002241E">
        <w:rPr>
          <w:rFonts w:ascii="Times New Roman" w:hAnsi="Times New Roman" w:cs="Times New Roman"/>
          <w:i/>
          <w:noProof/>
        </w:rPr>
        <w:t>t</w:t>
      </w:r>
      <w:r w:rsidRPr="00702D77">
        <w:rPr>
          <w:rFonts w:ascii="Times New Roman" w:hAnsi="Times New Roman" w:cs="Times New Roman"/>
          <w:i/>
          <w:noProof/>
        </w:rPr>
        <w:t xml:space="preserve">he </w:t>
      </w:r>
      <w:r w:rsidR="0002241E">
        <w:rPr>
          <w:rFonts w:ascii="Times New Roman" w:hAnsi="Times New Roman" w:cs="Times New Roman"/>
          <w:i/>
          <w:noProof/>
        </w:rPr>
        <w:t>G</w:t>
      </w:r>
      <w:r w:rsidRPr="00702D77">
        <w:rPr>
          <w:rFonts w:ascii="Times New Roman" w:hAnsi="Times New Roman" w:cs="Times New Roman"/>
          <w:i/>
          <w:noProof/>
        </w:rPr>
        <w:t xml:space="preserve">overnance of </w:t>
      </w:r>
      <w:r w:rsidR="0002241E">
        <w:rPr>
          <w:rFonts w:ascii="Times New Roman" w:hAnsi="Times New Roman" w:cs="Times New Roman"/>
          <w:i/>
          <w:noProof/>
        </w:rPr>
        <w:t>C</w:t>
      </w:r>
      <w:r w:rsidRPr="00702D77">
        <w:rPr>
          <w:rFonts w:ascii="Times New Roman" w:hAnsi="Times New Roman" w:cs="Times New Roman"/>
          <w:i/>
          <w:noProof/>
        </w:rPr>
        <w:t xml:space="preserve">ontractual </w:t>
      </w:r>
      <w:r w:rsidR="0002241E">
        <w:rPr>
          <w:rFonts w:ascii="Times New Roman" w:hAnsi="Times New Roman" w:cs="Times New Roman"/>
          <w:i/>
          <w:noProof/>
        </w:rPr>
        <w:t>R</w:t>
      </w:r>
      <w:r w:rsidRPr="00702D77">
        <w:rPr>
          <w:rFonts w:ascii="Times New Roman" w:hAnsi="Times New Roman" w:cs="Times New Roman"/>
          <w:i/>
          <w:noProof/>
        </w:rPr>
        <w:t>elations</w:t>
      </w:r>
      <w:r w:rsidRPr="00702D77">
        <w:rPr>
          <w:rFonts w:ascii="Times New Roman" w:hAnsi="Times New Roman" w:cs="Times New Roman"/>
          <w:noProof/>
        </w:rPr>
        <w:t xml:space="preserve">, 22 </w:t>
      </w:r>
      <w:r w:rsidR="0002241E">
        <w:rPr>
          <w:rFonts w:ascii="Times New Roman" w:hAnsi="Times New Roman" w:cs="Times New Roman"/>
          <w:smallCaps/>
          <w:noProof/>
        </w:rPr>
        <w:t xml:space="preserve">J. </w:t>
      </w:r>
      <w:r w:rsidRPr="00702D77">
        <w:rPr>
          <w:rFonts w:ascii="Times New Roman" w:hAnsi="Times New Roman" w:cs="Times New Roman"/>
          <w:smallCaps/>
          <w:noProof/>
        </w:rPr>
        <w:t>L</w:t>
      </w:r>
      <w:r w:rsidR="0002241E">
        <w:rPr>
          <w:rFonts w:ascii="Times New Roman" w:hAnsi="Times New Roman" w:cs="Times New Roman"/>
          <w:smallCaps/>
          <w:noProof/>
        </w:rPr>
        <w:t>.</w:t>
      </w:r>
      <w:r w:rsidRPr="00702D77">
        <w:rPr>
          <w:rFonts w:ascii="Times New Roman" w:hAnsi="Times New Roman" w:cs="Times New Roman"/>
          <w:smallCaps/>
          <w:noProof/>
        </w:rPr>
        <w:t xml:space="preserve"> </w:t>
      </w:r>
      <w:r w:rsidR="0002241E">
        <w:rPr>
          <w:rFonts w:ascii="Times New Roman" w:hAnsi="Times New Roman" w:cs="Times New Roman"/>
          <w:smallCaps/>
          <w:noProof/>
        </w:rPr>
        <w:t>&amp;</w:t>
      </w:r>
      <w:r w:rsidRPr="00702D77">
        <w:rPr>
          <w:rFonts w:ascii="Times New Roman" w:hAnsi="Times New Roman" w:cs="Times New Roman"/>
          <w:smallCaps/>
          <w:noProof/>
        </w:rPr>
        <w:t xml:space="preserve"> Econ</w:t>
      </w:r>
      <w:r w:rsidR="0002241E">
        <w:rPr>
          <w:rFonts w:ascii="Times New Roman" w:hAnsi="Times New Roman" w:cs="Times New Roman"/>
          <w:smallCaps/>
          <w:noProof/>
        </w:rPr>
        <w:t>.</w:t>
      </w:r>
      <w:r w:rsidRPr="00702D77">
        <w:rPr>
          <w:rFonts w:ascii="Times New Roman" w:hAnsi="Times New Roman" w:cs="Times New Roman"/>
          <w:noProof/>
        </w:rPr>
        <w:t xml:space="preserve"> </w:t>
      </w:r>
      <w:r w:rsidR="0002241E">
        <w:rPr>
          <w:rFonts w:ascii="Times New Roman" w:hAnsi="Times New Roman" w:cs="Times New Roman"/>
          <w:noProof/>
        </w:rPr>
        <w:t xml:space="preserve">233 </w:t>
      </w:r>
      <w:r w:rsidRPr="00702D77">
        <w:rPr>
          <w:rFonts w:ascii="Times New Roman" w:hAnsi="Times New Roman" w:cs="Times New Roman"/>
          <w:noProof/>
        </w:rPr>
        <w:t>(1979);</w:t>
      </w:r>
      <w:r w:rsidR="0002241E">
        <w:rPr>
          <w:rFonts w:ascii="Times New Roman" w:hAnsi="Times New Roman" w:cs="Times New Roman"/>
          <w:noProof/>
        </w:rPr>
        <w:t xml:space="preserve"> </w:t>
      </w:r>
      <w:r w:rsidRPr="00702D77">
        <w:rPr>
          <w:rFonts w:ascii="Times New Roman" w:hAnsi="Times New Roman" w:cs="Times New Roman"/>
          <w:noProof/>
        </w:rPr>
        <w:t xml:space="preserve">Benjamin Klein, et al., </w:t>
      </w:r>
      <w:r w:rsidRPr="00702D77">
        <w:rPr>
          <w:rFonts w:ascii="Times New Roman" w:hAnsi="Times New Roman" w:cs="Times New Roman"/>
          <w:i/>
          <w:noProof/>
        </w:rPr>
        <w:t xml:space="preserve">Vertical </w:t>
      </w:r>
      <w:r w:rsidR="0002241E">
        <w:rPr>
          <w:rFonts w:ascii="Times New Roman" w:hAnsi="Times New Roman" w:cs="Times New Roman"/>
          <w:i/>
          <w:noProof/>
        </w:rPr>
        <w:t>I</w:t>
      </w:r>
      <w:r w:rsidRPr="00702D77">
        <w:rPr>
          <w:rFonts w:ascii="Times New Roman" w:hAnsi="Times New Roman" w:cs="Times New Roman"/>
          <w:i/>
          <w:noProof/>
        </w:rPr>
        <w:t xml:space="preserve">ntegration, </w:t>
      </w:r>
      <w:r w:rsidR="0002241E">
        <w:rPr>
          <w:rFonts w:ascii="Times New Roman" w:hAnsi="Times New Roman" w:cs="Times New Roman"/>
          <w:i/>
          <w:noProof/>
        </w:rPr>
        <w:t>A</w:t>
      </w:r>
      <w:r w:rsidRPr="00702D77">
        <w:rPr>
          <w:rFonts w:ascii="Times New Roman" w:hAnsi="Times New Roman" w:cs="Times New Roman"/>
          <w:i/>
          <w:noProof/>
        </w:rPr>
        <w:t xml:space="preserve">ppropriable </w:t>
      </w:r>
      <w:r w:rsidR="0002241E">
        <w:rPr>
          <w:rFonts w:ascii="Times New Roman" w:hAnsi="Times New Roman" w:cs="Times New Roman"/>
          <w:i/>
          <w:noProof/>
        </w:rPr>
        <w:t>R</w:t>
      </w:r>
      <w:r w:rsidRPr="00702D77">
        <w:rPr>
          <w:rFonts w:ascii="Times New Roman" w:hAnsi="Times New Roman" w:cs="Times New Roman"/>
          <w:i/>
          <w:noProof/>
        </w:rPr>
        <w:t xml:space="preserve">ents, and the </w:t>
      </w:r>
      <w:r w:rsidR="0002241E">
        <w:rPr>
          <w:rFonts w:ascii="Times New Roman" w:hAnsi="Times New Roman" w:cs="Times New Roman"/>
          <w:i/>
          <w:noProof/>
        </w:rPr>
        <w:t>C</w:t>
      </w:r>
      <w:r w:rsidRPr="00702D77">
        <w:rPr>
          <w:rFonts w:ascii="Times New Roman" w:hAnsi="Times New Roman" w:cs="Times New Roman"/>
          <w:i/>
          <w:noProof/>
        </w:rPr>
        <w:t xml:space="preserve">ompetitive </w:t>
      </w:r>
      <w:r w:rsidR="0002241E">
        <w:rPr>
          <w:rFonts w:ascii="Times New Roman" w:hAnsi="Times New Roman" w:cs="Times New Roman"/>
          <w:i/>
          <w:noProof/>
        </w:rPr>
        <w:t>C</w:t>
      </w:r>
      <w:r w:rsidRPr="00702D77">
        <w:rPr>
          <w:rFonts w:ascii="Times New Roman" w:hAnsi="Times New Roman" w:cs="Times New Roman"/>
          <w:i/>
          <w:noProof/>
        </w:rPr>
        <w:t xml:space="preserve">ontracting </w:t>
      </w:r>
      <w:r w:rsidR="0002241E">
        <w:rPr>
          <w:rFonts w:ascii="Times New Roman" w:hAnsi="Times New Roman" w:cs="Times New Roman"/>
          <w:i/>
          <w:noProof/>
        </w:rPr>
        <w:t>P</w:t>
      </w:r>
      <w:r w:rsidRPr="00702D77">
        <w:rPr>
          <w:rFonts w:ascii="Times New Roman" w:hAnsi="Times New Roman" w:cs="Times New Roman"/>
          <w:i/>
          <w:noProof/>
        </w:rPr>
        <w:t>rocess</w:t>
      </w:r>
      <w:r w:rsidRPr="00702D77">
        <w:rPr>
          <w:rFonts w:ascii="Times New Roman" w:hAnsi="Times New Roman" w:cs="Times New Roman"/>
          <w:noProof/>
        </w:rPr>
        <w:t xml:space="preserve">, 21 </w:t>
      </w:r>
      <w:r w:rsidR="0002241E">
        <w:rPr>
          <w:rFonts w:ascii="Times New Roman" w:hAnsi="Times New Roman" w:cs="Times New Roman"/>
          <w:smallCaps/>
          <w:noProof/>
        </w:rPr>
        <w:t xml:space="preserve">J. </w:t>
      </w:r>
      <w:r w:rsidR="0002241E" w:rsidRPr="00702D77">
        <w:rPr>
          <w:rFonts w:ascii="Times New Roman" w:hAnsi="Times New Roman" w:cs="Times New Roman"/>
          <w:smallCaps/>
          <w:noProof/>
        </w:rPr>
        <w:t>L</w:t>
      </w:r>
      <w:r w:rsidR="0002241E">
        <w:rPr>
          <w:rFonts w:ascii="Times New Roman" w:hAnsi="Times New Roman" w:cs="Times New Roman"/>
          <w:smallCaps/>
          <w:noProof/>
        </w:rPr>
        <w:t>.</w:t>
      </w:r>
      <w:r w:rsidR="0002241E" w:rsidRPr="00702D77">
        <w:rPr>
          <w:rFonts w:ascii="Times New Roman" w:hAnsi="Times New Roman" w:cs="Times New Roman"/>
          <w:smallCaps/>
          <w:noProof/>
        </w:rPr>
        <w:t xml:space="preserve"> </w:t>
      </w:r>
      <w:r w:rsidR="0002241E">
        <w:rPr>
          <w:rFonts w:ascii="Times New Roman" w:hAnsi="Times New Roman" w:cs="Times New Roman"/>
          <w:smallCaps/>
          <w:noProof/>
        </w:rPr>
        <w:t>&amp;</w:t>
      </w:r>
      <w:r w:rsidR="0002241E" w:rsidRPr="00702D77">
        <w:rPr>
          <w:rFonts w:ascii="Times New Roman" w:hAnsi="Times New Roman" w:cs="Times New Roman"/>
          <w:smallCaps/>
          <w:noProof/>
        </w:rPr>
        <w:t xml:space="preserve"> Econ</w:t>
      </w:r>
      <w:r w:rsidR="0002241E">
        <w:rPr>
          <w:rFonts w:ascii="Times New Roman" w:hAnsi="Times New Roman" w:cs="Times New Roman"/>
          <w:smallCaps/>
          <w:noProof/>
        </w:rPr>
        <w:t>. 297</w:t>
      </w:r>
      <w:r w:rsidRPr="00702D77">
        <w:rPr>
          <w:rFonts w:ascii="Times New Roman" w:hAnsi="Times New Roman" w:cs="Times New Roman"/>
          <w:noProof/>
        </w:rPr>
        <w:t xml:space="preserve"> (1978).</w:t>
      </w:r>
    </w:p>
  </w:footnote>
  <w:footnote w:id="191">
    <w:p w14:paraId="65D63E78" w14:textId="63F54E70"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noProof/>
        </w:rPr>
        <w:t xml:space="preserve">Harold Demsetz, </w:t>
      </w:r>
      <w:r w:rsidRPr="00702D77">
        <w:rPr>
          <w:rFonts w:ascii="Times New Roman" w:hAnsi="Times New Roman" w:cs="Times New Roman"/>
          <w:i/>
          <w:noProof/>
        </w:rPr>
        <w:t xml:space="preserve">The </w:t>
      </w:r>
      <w:r w:rsidR="0002241E">
        <w:rPr>
          <w:rFonts w:ascii="Times New Roman" w:hAnsi="Times New Roman" w:cs="Times New Roman"/>
          <w:i/>
          <w:noProof/>
        </w:rPr>
        <w:t>T</w:t>
      </w:r>
      <w:r w:rsidRPr="00702D77">
        <w:rPr>
          <w:rFonts w:ascii="Times New Roman" w:hAnsi="Times New Roman" w:cs="Times New Roman"/>
          <w:i/>
          <w:noProof/>
        </w:rPr>
        <w:t xml:space="preserve">heory of the </w:t>
      </w:r>
      <w:r w:rsidR="0002241E">
        <w:rPr>
          <w:rFonts w:ascii="Times New Roman" w:hAnsi="Times New Roman" w:cs="Times New Roman"/>
          <w:i/>
          <w:noProof/>
        </w:rPr>
        <w:t>F</w:t>
      </w:r>
      <w:r w:rsidRPr="00702D77">
        <w:rPr>
          <w:rFonts w:ascii="Times New Roman" w:hAnsi="Times New Roman" w:cs="Times New Roman"/>
          <w:i/>
          <w:noProof/>
        </w:rPr>
        <w:t xml:space="preserve">irm </w:t>
      </w:r>
      <w:r w:rsidR="0002241E">
        <w:rPr>
          <w:rFonts w:ascii="Times New Roman" w:hAnsi="Times New Roman" w:cs="Times New Roman"/>
          <w:i/>
          <w:noProof/>
        </w:rPr>
        <w:t>R</w:t>
      </w:r>
      <w:r w:rsidRPr="00702D77">
        <w:rPr>
          <w:rFonts w:ascii="Times New Roman" w:hAnsi="Times New Roman" w:cs="Times New Roman"/>
          <w:i/>
          <w:noProof/>
        </w:rPr>
        <w:t>evisited</w:t>
      </w:r>
      <w:r w:rsidRPr="00702D77">
        <w:rPr>
          <w:rFonts w:ascii="Times New Roman" w:hAnsi="Times New Roman" w:cs="Times New Roman"/>
          <w:noProof/>
        </w:rPr>
        <w:t xml:space="preserve">, 4 </w:t>
      </w:r>
      <w:r w:rsidRPr="00702D77">
        <w:rPr>
          <w:rFonts w:ascii="Times New Roman" w:hAnsi="Times New Roman" w:cs="Times New Roman"/>
          <w:smallCaps/>
          <w:noProof/>
        </w:rPr>
        <w:t>J</w:t>
      </w:r>
      <w:r w:rsidR="0002241E">
        <w:rPr>
          <w:rFonts w:ascii="Times New Roman" w:hAnsi="Times New Roman" w:cs="Times New Roman"/>
          <w:smallCaps/>
          <w:noProof/>
        </w:rPr>
        <w:t>.</w:t>
      </w:r>
      <w:r w:rsidRPr="00702D77">
        <w:rPr>
          <w:rFonts w:ascii="Times New Roman" w:hAnsi="Times New Roman" w:cs="Times New Roman"/>
          <w:smallCaps/>
          <w:noProof/>
        </w:rPr>
        <w:t xml:space="preserve"> L</w:t>
      </w:r>
      <w:r w:rsidR="0002241E">
        <w:rPr>
          <w:rFonts w:ascii="Times New Roman" w:hAnsi="Times New Roman" w:cs="Times New Roman"/>
          <w:smallCaps/>
          <w:noProof/>
        </w:rPr>
        <w:t>.</w:t>
      </w:r>
      <w:r w:rsidRPr="00702D77">
        <w:rPr>
          <w:rFonts w:ascii="Times New Roman" w:hAnsi="Times New Roman" w:cs="Times New Roman"/>
          <w:smallCaps/>
          <w:noProof/>
        </w:rPr>
        <w:t xml:space="preserve"> Econ</w:t>
      </w:r>
      <w:r w:rsidR="0002241E">
        <w:rPr>
          <w:rFonts w:ascii="Times New Roman" w:hAnsi="Times New Roman" w:cs="Times New Roman"/>
          <w:smallCaps/>
          <w:noProof/>
        </w:rPr>
        <w:t>.</w:t>
      </w:r>
      <w:r w:rsidRPr="00702D77">
        <w:rPr>
          <w:rFonts w:ascii="Times New Roman" w:hAnsi="Times New Roman" w:cs="Times New Roman"/>
          <w:smallCaps/>
          <w:noProof/>
        </w:rPr>
        <w:t xml:space="preserve"> &amp; Organization</w:t>
      </w:r>
      <w:r w:rsidRPr="00702D77">
        <w:rPr>
          <w:rFonts w:ascii="Times New Roman" w:hAnsi="Times New Roman" w:cs="Times New Roman"/>
          <w:noProof/>
        </w:rPr>
        <w:t xml:space="preserve"> </w:t>
      </w:r>
      <w:r w:rsidR="0002241E">
        <w:rPr>
          <w:rFonts w:ascii="Times New Roman" w:hAnsi="Times New Roman" w:cs="Times New Roman"/>
          <w:noProof/>
        </w:rPr>
        <w:t xml:space="preserve">141 </w:t>
      </w:r>
      <w:r w:rsidRPr="00702D77">
        <w:rPr>
          <w:rFonts w:ascii="Times New Roman" w:hAnsi="Times New Roman" w:cs="Times New Roman"/>
          <w:noProof/>
        </w:rPr>
        <w:t>(1988).</w:t>
      </w:r>
    </w:p>
  </w:footnote>
  <w:footnote w:id="192">
    <w:p w14:paraId="6CA8F726" w14:textId="77777777"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i/>
          <w:iCs/>
        </w:rPr>
        <w:t>Strategy to Prevent the Importation of Goods Mined, Produced, or Manufactured with Forced Labor in the People’s Republic of China</w:t>
      </w:r>
      <w:r w:rsidRPr="00702D77">
        <w:rPr>
          <w:rFonts w:ascii="Times New Roman" w:hAnsi="Times New Roman" w:cs="Times New Roman"/>
        </w:rPr>
        <w:t xml:space="preserve">, </w:t>
      </w:r>
      <w:proofErr w:type="spellStart"/>
      <w:r w:rsidRPr="00702D77">
        <w:rPr>
          <w:rFonts w:ascii="Times New Roman" w:hAnsi="Times New Roman" w:cs="Times New Roman"/>
        </w:rPr>
        <w:t>Dep’t</w:t>
      </w:r>
      <w:proofErr w:type="spellEnd"/>
      <w:r w:rsidRPr="00702D77">
        <w:rPr>
          <w:rFonts w:ascii="Times New Roman" w:hAnsi="Times New Roman" w:cs="Times New Roman"/>
        </w:rPr>
        <w:t xml:space="preserve"> of Homeland Sec. (June 17, 2022), https://www.dhs.gov/sites/default/files/2022-06/22_0617_fletf_uflpa-strategy.pdf</w:t>
      </w:r>
    </w:p>
  </w:footnote>
  <w:footnote w:id="193">
    <w:p w14:paraId="291E70D4" w14:textId="15E12D49"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E9657B" w:rsidRPr="00E9657B">
        <w:rPr>
          <w:rFonts w:ascii="Times New Roman" w:hAnsi="Times New Roman" w:cs="Times New Roman"/>
          <w:i/>
          <w:iCs/>
        </w:rPr>
        <w:t>See</w:t>
      </w:r>
      <w:r w:rsidR="00E9657B">
        <w:rPr>
          <w:rFonts w:ascii="Times New Roman" w:hAnsi="Times New Roman" w:cs="Times New Roman"/>
        </w:rPr>
        <w:t xml:space="preserve">, </w:t>
      </w:r>
      <w:r w:rsidR="00E9657B" w:rsidRPr="00E9657B">
        <w:rPr>
          <w:rFonts w:ascii="Times New Roman" w:hAnsi="Times New Roman" w:cs="Times New Roman"/>
          <w:i/>
          <w:iCs/>
        </w:rPr>
        <w:t>e.g.</w:t>
      </w:r>
      <w:r w:rsidR="00E9657B">
        <w:rPr>
          <w:rFonts w:ascii="Times New Roman" w:hAnsi="Times New Roman" w:cs="Times New Roman"/>
        </w:rPr>
        <w:t xml:space="preserve">, </w:t>
      </w:r>
      <w:r w:rsidRPr="00702D77">
        <w:rPr>
          <w:rFonts w:ascii="Times New Roman" w:hAnsi="Times New Roman" w:cs="Times New Roman"/>
          <w:noProof/>
        </w:rPr>
        <w:t xml:space="preserve">Mila Sohoni, </w:t>
      </w:r>
      <w:r w:rsidRPr="00702D77">
        <w:rPr>
          <w:rFonts w:ascii="Times New Roman" w:hAnsi="Times New Roman" w:cs="Times New Roman"/>
          <w:i/>
          <w:noProof/>
        </w:rPr>
        <w:t>Crackdowns</w:t>
      </w:r>
      <w:r w:rsidRPr="00702D77">
        <w:rPr>
          <w:rFonts w:ascii="Times New Roman" w:hAnsi="Times New Roman" w:cs="Times New Roman"/>
          <w:noProof/>
        </w:rPr>
        <w:t xml:space="preserve">, 103 </w:t>
      </w:r>
      <w:r w:rsidRPr="00702D77">
        <w:rPr>
          <w:rFonts w:ascii="Times New Roman" w:hAnsi="Times New Roman" w:cs="Times New Roman"/>
          <w:smallCaps/>
          <w:noProof/>
        </w:rPr>
        <w:t>Va. L. Rev.</w:t>
      </w:r>
      <w:r w:rsidRPr="00702D77">
        <w:rPr>
          <w:rFonts w:ascii="Times New Roman" w:hAnsi="Times New Roman" w:cs="Times New Roman"/>
          <w:noProof/>
        </w:rPr>
        <w:t xml:space="preserve"> </w:t>
      </w:r>
      <w:r w:rsidR="00E9657B">
        <w:rPr>
          <w:rFonts w:ascii="Times New Roman" w:hAnsi="Times New Roman" w:cs="Times New Roman"/>
          <w:noProof/>
        </w:rPr>
        <w:t xml:space="preserve">31 </w:t>
      </w:r>
      <w:r w:rsidRPr="00702D77">
        <w:rPr>
          <w:rFonts w:ascii="Times New Roman" w:hAnsi="Times New Roman" w:cs="Times New Roman"/>
          <w:noProof/>
        </w:rPr>
        <w:t>(2017).</w:t>
      </w:r>
    </w:p>
  </w:footnote>
  <w:footnote w:id="194">
    <w:p w14:paraId="0FDB50F5" w14:textId="170CD35A" w:rsidR="00AB60B7" w:rsidRPr="00702D77" w:rsidRDefault="00AB60B7" w:rsidP="00E966BC">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E9657B" w:rsidRPr="00702D77">
        <w:rPr>
          <w:rFonts w:ascii="Times New Roman" w:hAnsi="Times New Roman" w:cs="Times New Roman"/>
          <w:noProof/>
        </w:rPr>
        <w:t xml:space="preserve">Grégoire Mallard &amp; Jin Sun, </w:t>
      </w:r>
      <w:r w:rsidR="00E9657B" w:rsidRPr="00702D77">
        <w:rPr>
          <w:rFonts w:ascii="Times New Roman" w:hAnsi="Times New Roman" w:cs="Times New Roman"/>
          <w:i/>
          <w:noProof/>
        </w:rPr>
        <w:t>Viral Governance: How Unilateral US Sanctions Changed the Rules of Financial Capitalism</w:t>
      </w:r>
      <w:r w:rsidR="00E9657B" w:rsidRPr="00702D77">
        <w:rPr>
          <w:rFonts w:ascii="Times New Roman" w:hAnsi="Times New Roman" w:cs="Times New Roman"/>
          <w:noProof/>
        </w:rPr>
        <w:t xml:space="preserve">, 128 </w:t>
      </w:r>
      <w:r w:rsidR="00E9657B" w:rsidRPr="00702D77">
        <w:rPr>
          <w:rFonts w:ascii="Times New Roman" w:hAnsi="Times New Roman" w:cs="Times New Roman"/>
          <w:smallCaps/>
          <w:noProof/>
        </w:rPr>
        <w:t>Am. J. Sociology 144</w:t>
      </w:r>
      <w:r w:rsidRPr="00702D77">
        <w:rPr>
          <w:rFonts w:ascii="Times New Roman" w:hAnsi="Times New Roman" w:cs="Times New Roman"/>
          <w:noProof/>
        </w:rPr>
        <w:t>, 167 (2022).</w:t>
      </w:r>
      <w:r w:rsidRPr="00702D77">
        <w:rPr>
          <w:rFonts w:ascii="Times New Roman" w:hAnsi="Times New Roman" w:cs="Times New Roman"/>
        </w:rPr>
        <w:t xml:space="preserve"> </w:t>
      </w:r>
    </w:p>
  </w:footnote>
  <w:footnote w:id="195">
    <w:p w14:paraId="336C2FA3" w14:textId="1BCB1CB3" w:rsidR="00033083" w:rsidRPr="00445714" w:rsidRDefault="00033083">
      <w:pPr>
        <w:pStyle w:val="FootnoteText"/>
        <w:rPr>
          <w:rFonts w:ascii="Times New Roman" w:hAnsi="Times New Roman" w:cs="Times New Roman"/>
        </w:rPr>
      </w:pPr>
      <w:r w:rsidRPr="00445714">
        <w:rPr>
          <w:rStyle w:val="FootnoteReference"/>
          <w:rFonts w:ascii="Times New Roman" w:hAnsi="Times New Roman" w:cs="Times New Roman"/>
        </w:rPr>
        <w:footnoteRef/>
      </w:r>
      <w:r w:rsidRPr="00445714">
        <w:rPr>
          <w:rFonts w:ascii="Times New Roman" w:hAnsi="Times New Roman" w:cs="Times New Roman"/>
        </w:rPr>
        <w:t xml:space="preserve"> One of the countersanctions that is directly relevant to investment withdrawal is the bar from transacting with parties of “unfriendly states”, Russian President’s Decree No. 81 of March 1, 2022.</w:t>
      </w:r>
    </w:p>
  </w:footnote>
  <w:footnote w:id="196">
    <w:p w14:paraId="1EE037EA" w14:textId="4D02EDFA" w:rsidR="00405985" w:rsidRPr="007260AB" w:rsidRDefault="00405985">
      <w:pPr>
        <w:pStyle w:val="FootnoteText"/>
        <w:rPr>
          <w:rFonts w:ascii="Times New Roman" w:hAnsi="Times New Roman" w:cs="Times New Roman"/>
        </w:rPr>
      </w:pPr>
      <w:r w:rsidRPr="007260AB">
        <w:rPr>
          <w:rStyle w:val="FootnoteReference"/>
          <w:rFonts w:ascii="Times New Roman" w:hAnsi="Times New Roman" w:cs="Times New Roman"/>
        </w:rPr>
        <w:footnoteRef/>
      </w:r>
      <w:r w:rsidRPr="007260AB">
        <w:rPr>
          <w:rFonts w:ascii="Times New Roman" w:hAnsi="Times New Roman" w:cs="Times New Roman"/>
        </w:rPr>
        <w:t xml:space="preserve"> </w:t>
      </w:r>
      <w:r w:rsidR="003B5EDF" w:rsidRPr="007260AB">
        <w:rPr>
          <w:rFonts w:ascii="Times New Roman" w:hAnsi="Times New Roman" w:cs="Times New Roman"/>
          <w:color w:val="222222"/>
          <w:shd w:val="clear" w:color="auto" w:fill="FFFFFF"/>
        </w:rPr>
        <w:t xml:space="preserve"> Simon </w:t>
      </w:r>
      <w:proofErr w:type="spellStart"/>
      <w:r w:rsidR="003B5EDF" w:rsidRPr="007260AB">
        <w:rPr>
          <w:rFonts w:ascii="Times New Roman" w:hAnsi="Times New Roman" w:cs="Times New Roman"/>
          <w:color w:val="222222"/>
          <w:shd w:val="clear" w:color="auto" w:fill="FFFFFF"/>
        </w:rPr>
        <w:t>Evenett</w:t>
      </w:r>
      <w:proofErr w:type="spellEnd"/>
      <w:r w:rsidR="003B5EDF" w:rsidRPr="007260AB">
        <w:rPr>
          <w:rFonts w:ascii="Times New Roman" w:hAnsi="Times New Roman" w:cs="Times New Roman"/>
          <w:color w:val="222222"/>
          <w:shd w:val="clear" w:color="auto" w:fill="FFFFFF"/>
        </w:rPr>
        <w:t xml:space="preserve"> and Niccolò Pisani, </w:t>
      </w:r>
      <w:proofErr w:type="gramStart"/>
      <w:r w:rsidR="003B5EDF" w:rsidRPr="007260AB">
        <w:rPr>
          <w:rFonts w:ascii="Times New Roman" w:hAnsi="Times New Roman" w:cs="Times New Roman"/>
          <w:i/>
          <w:iCs/>
          <w:color w:val="222222"/>
          <w:shd w:val="clear" w:color="auto" w:fill="FFFFFF"/>
        </w:rPr>
        <w:t>Less</w:t>
      </w:r>
      <w:proofErr w:type="gramEnd"/>
      <w:r w:rsidR="003B5EDF" w:rsidRPr="007260AB">
        <w:rPr>
          <w:rFonts w:ascii="Times New Roman" w:hAnsi="Times New Roman" w:cs="Times New Roman"/>
          <w:i/>
          <w:iCs/>
          <w:color w:val="222222"/>
          <w:shd w:val="clear" w:color="auto" w:fill="FFFFFF"/>
        </w:rPr>
        <w:t xml:space="preserve"> than Nine Percent of Western Firms Have Divested from Russia</w:t>
      </w:r>
      <w:r w:rsidR="003B5EDF" w:rsidRPr="007260AB">
        <w:rPr>
          <w:rFonts w:ascii="Times New Roman" w:hAnsi="Times New Roman" w:cs="Times New Roman"/>
          <w:color w:val="222222"/>
          <w:shd w:val="clear" w:color="auto" w:fill="FFFFFF"/>
        </w:rPr>
        <w:t xml:space="preserve"> </w:t>
      </w:r>
      <w:r w:rsidR="00837784">
        <w:rPr>
          <w:rFonts w:ascii="Times New Roman" w:hAnsi="Times New Roman" w:cs="Times New Roman"/>
          <w:color w:val="222222"/>
          <w:shd w:val="clear" w:color="auto" w:fill="FFFFFF"/>
        </w:rPr>
        <w:t xml:space="preserve">2 </w:t>
      </w:r>
      <w:r w:rsidR="003B5EDF" w:rsidRPr="007260AB">
        <w:rPr>
          <w:rFonts w:ascii="Times New Roman" w:hAnsi="Times New Roman" w:cs="Times New Roman"/>
          <w:color w:val="222222"/>
          <w:shd w:val="clear" w:color="auto" w:fill="FFFFFF"/>
        </w:rPr>
        <w:t>(2022), https://papers.ssrn.com/sol3/papers.cfm?abstract_id=4322502</w:t>
      </w:r>
    </w:p>
  </w:footnote>
  <w:footnote w:id="197">
    <w:p w14:paraId="6E06EFD3" w14:textId="5BB7F0E8" w:rsidR="00837784" w:rsidRPr="007C4E5B" w:rsidRDefault="00837784" w:rsidP="00837784">
      <w:pPr>
        <w:pStyle w:val="FootnoteText"/>
        <w:rPr>
          <w:rFonts w:ascii="Times New Roman" w:hAnsi="Times New Roman" w:cs="Times New Roman"/>
        </w:rPr>
      </w:pPr>
      <w:r w:rsidRPr="007C4E5B">
        <w:rPr>
          <w:rStyle w:val="FootnoteReference"/>
          <w:rFonts w:ascii="Times New Roman" w:hAnsi="Times New Roman" w:cs="Times New Roman"/>
        </w:rPr>
        <w:footnoteRef/>
      </w:r>
      <w:r w:rsidRPr="007C4E5B">
        <w:rPr>
          <w:rFonts w:ascii="Times New Roman" w:hAnsi="Times New Roman" w:cs="Times New Roman"/>
        </w:rPr>
        <w:t xml:space="preserve"> </w:t>
      </w:r>
      <w:r w:rsidRPr="007C4E5B">
        <w:rPr>
          <w:rFonts w:ascii="Times New Roman" w:hAnsi="Times New Roman" w:cs="Times New Roman"/>
          <w:color w:val="222222"/>
          <w:shd w:val="clear" w:color="auto" w:fill="FFFFFF"/>
        </w:rPr>
        <w:t xml:space="preserve"> Simon </w:t>
      </w:r>
      <w:proofErr w:type="spellStart"/>
      <w:r w:rsidRPr="007C4E5B">
        <w:rPr>
          <w:rFonts w:ascii="Times New Roman" w:hAnsi="Times New Roman" w:cs="Times New Roman"/>
          <w:color w:val="222222"/>
          <w:shd w:val="clear" w:color="auto" w:fill="FFFFFF"/>
        </w:rPr>
        <w:t>Evenett</w:t>
      </w:r>
      <w:proofErr w:type="spellEnd"/>
      <w:r w:rsidRPr="007C4E5B">
        <w:rPr>
          <w:rFonts w:ascii="Times New Roman" w:hAnsi="Times New Roman" w:cs="Times New Roman"/>
          <w:color w:val="222222"/>
          <w:shd w:val="clear" w:color="auto" w:fill="FFFFFF"/>
        </w:rPr>
        <w:t xml:space="preserve"> and Niccolò Pisani, </w:t>
      </w:r>
      <w:r w:rsidRPr="007C4E5B">
        <w:rPr>
          <w:rFonts w:ascii="Times New Roman" w:hAnsi="Times New Roman" w:cs="Times New Roman"/>
          <w:i/>
          <w:iCs/>
          <w:color w:val="222222"/>
          <w:shd w:val="clear" w:color="auto" w:fill="FFFFFF"/>
        </w:rPr>
        <w:t>Less than Nine Percent of Western Firms Have Divested from Russia</w:t>
      </w:r>
      <w:r w:rsidRPr="007C4E5B">
        <w:rPr>
          <w:rFonts w:ascii="Times New Roman" w:hAnsi="Times New Roman" w:cs="Times New Roman"/>
          <w:color w:val="222222"/>
          <w:shd w:val="clear" w:color="auto" w:fill="FFFFFF"/>
        </w:rPr>
        <w:t xml:space="preserve"> </w:t>
      </w:r>
      <w:r w:rsidR="00AA2E68">
        <w:rPr>
          <w:rFonts w:ascii="Times New Roman" w:hAnsi="Times New Roman" w:cs="Times New Roman"/>
          <w:color w:val="222222"/>
          <w:shd w:val="clear" w:color="auto" w:fill="FFFFFF"/>
        </w:rPr>
        <w:t>7</w:t>
      </w:r>
      <w:r>
        <w:rPr>
          <w:rFonts w:ascii="Times New Roman" w:hAnsi="Times New Roman" w:cs="Times New Roman"/>
          <w:color w:val="222222"/>
          <w:shd w:val="clear" w:color="auto" w:fill="FFFFFF"/>
        </w:rPr>
        <w:t xml:space="preserve"> </w:t>
      </w:r>
      <w:r w:rsidRPr="007C4E5B">
        <w:rPr>
          <w:rFonts w:ascii="Times New Roman" w:hAnsi="Times New Roman" w:cs="Times New Roman"/>
          <w:color w:val="222222"/>
          <w:shd w:val="clear" w:color="auto" w:fill="FFFFFF"/>
        </w:rPr>
        <w:t>(2022), https://papers.ssrn.com/sol3/papers.cfm?abstract_id=4322502</w:t>
      </w:r>
    </w:p>
  </w:footnote>
  <w:footnote w:id="198">
    <w:p w14:paraId="5BF093E1" w14:textId="661D82E7" w:rsidR="003D19FB" w:rsidRPr="007C4E5B" w:rsidRDefault="003D19FB" w:rsidP="003D19FB">
      <w:pPr>
        <w:pStyle w:val="FootnoteText"/>
        <w:rPr>
          <w:rFonts w:ascii="Times New Roman" w:hAnsi="Times New Roman" w:cs="Times New Roman"/>
        </w:rPr>
      </w:pPr>
      <w:r w:rsidRPr="007C4E5B">
        <w:rPr>
          <w:rStyle w:val="FootnoteReference"/>
          <w:rFonts w:ascii="Times New Roman" w:hAnsi="Times New Roman" w:cs="Times New Roman"/>
        </w:rPr>
        <w:footnoteRef/>
      </w:r>
      <w:r w:rsidRPr="007C4E5B">
        <w:rPr>
          <w:rFonts w:ascii="Times New Roman" w:hAnsi="Times New Roman" w:cs="Times New Roman"/>
        </w:rPr>
        <w:t xml:space="preserve"> </w:t>
      </w:r>
      <w:r w:rsidRPr="007C4E5B">
        <w:rPr>
          <w:rFonts w:ascii="Times New Roman" w:hAnsi="Times New Roman" w:cs="Times New Roman"/>
          <w:color w:val="222222"/>
          <w:shd w:val="clear" w:color="auto" w:fill="FFFFFF"/>
        </w:rPr>
        <w:t xml:space="preserve"> Simon </w:t>
      </w:r>
      <w:proofErr w:type="spellStart"/>
      <w:r w:rsidRPr="007C4E5B">
        <w:rPr>
          <w:rFonts w:ascii="Times New Roman" w:hAnsi="Times New Roman" w:cs="Times New Roman"/>
          <w:color w:val="222222"/>
          <w:shd w:val="clear" w:color="auto" w:fill="FFFFFF"/>
        </w:rPr>
        <w:t>Evenett</w:t>
      </w:r>
      <w:proofErr w:type="spellEnd"/>
      <w:r w:rsidRPr="007C4E5B">
        <w:rPr>
          <w:rFonts w:ascii="Times New Roman" w:hAnsi="Times New Roman" w:cs="Times New Roman"/>
          <w:color w:val="222222"/>
          <w:shd w:val="clear" w:color="auto" w:fill="FFFFFF"/>
        </w:rPr>
        <w:t xml:space="preserve"> and Niccolò Pisani, </w:t>
      </w:r>
      <w:r w:rsidRPr="007C4E5B">
        <w:rPr>
          <w:rFonts w:ascii="Times New Roman" w:hAnsi="Times New Roman" w:cs="Times New Roman"/>
          <w:i/>
          <w:iCs/>
          <w:color w:val="222222"/>
          <w:shd w:val="clear" w:color="auto" w:fill="FFFFFF"/>
        </w:rPr>
        <w:t>Less than Nine Percent of Western Firms Have Divested from Russia</w:t>
      </w:r>
      <w:r w:rsidRPr="007C4E5B">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 xml:space="preserve">6 </w:t>
      </w:r>
      <w:r w:rsidRPr="007C4E5B">
        <w:rPr>
          <w:rFonts w:ascii="Times New Roman" w:hAnsi="Times New Roman" w:cs="Times New Roman"/>
          <w:color w:val="222222"/>
          <w:shd w:val="clear" w:color="auto" w:fill="FFFFFF"/>
        </w:rPr>
        <w:t>(2022), https://papers.ssrn.com/sol3/papers.cfm?abstract_id=4322502</w:t>
      </w:r>
    </w:p>
  </w:footnote>
  <w:footnote w:id="199">
    <w:p w14:paraId="6DDFD4A7" w14:textId="45E881CC" w:rsidR="00837784" w:rsidRPr="007C4E5B" w:rsidRDefault="00837784" w:rsidP="00837784">
      <w:pPr>
        <w:pStyle w:val="FootnoteText"/>
        <w:rPr>
          <w:rFonts w:ascii="Times New Roman" w:hAnsi="Times New Roman" w:cs="Times New Roman"/>
        </w:rPr>
      </w:pPr>
      <w:r w:rsidRPr="007C4E5B">
        <w:rPr>
          <w:rStyle w:val="FootnoteReference"/>
          <w:rFonts w:ascii="Times New Roman" w:hAnsi="Times New Roman" w:cs="Times New Roman"/>
        </w:rPr>
        <w:footnoteRef/>
      </w:r>
      <w:r w:rsidRPr="007C4E5B">
        <w:rPr>
          <w:rFonts w:ascii="Times New Roman" w:hAnsi="Times New Roman" w:cs="Times New Roman"/>
        </w:rPr>
        <w:t xml:space="preserve"> </w:t>
      </w:r>
      <w:r w:rsidRPr="007C4E5B">
        <w:rPr>
          <w:rFonts w:ascii="Times New Roman" w:hAnsi="Times New Roman" w:cs="Times New Roman"/>
          <w:color w:val="222222"/>
          <w:shd w:val="clear" w:color="auto" w:fill="FFFFFF"/>
        </w:rPr>
        <w:t xml:space="preserve"> Simon </w:t>
      </w:r>
      <w:proofErr w:type="spellStart"/>
      <w:r w:rsidRPr="007C4E5B">
        <w:rPr>
          <w:rFonts w:ascii="Times New Roman" w:hAnsi="Times New Roman" w:cs="Times New Roman"/>
          <w:color w:val="222222"/>
          <w:shd w:val="clear" w:color="auto" w:fill="FFFFFF"/>
        </w:rPr>
        <w:t>Evenett</w:t>
      </w:r>
      <w:proofErr w:type="spellEnd"/>
      <w:r w:rsidRPr="007C4E5B">
        <w:rPr>
          <w:rFonts w:ascii="Times New Roman" w:hAnsi="Times New Roman" w:cs="Times New Roman"/>
          <w:color w:val="222222"/>
          <w:shd w:val="clear" w:color="auto" w:fill="FFFFFF"/>
        </w:rPr>
        <w:t xml:space="preserve"> and Niccolò Pisani, </w:t>
      </w:r>
      <w:proofErr w:type="gramStart"/>
      <w:r w:rsidRPr="007C4E5B">
        <w:rPr>
          <w:rFonts w:ascii="Times New Roman" w:hAnsi="Times New Roman" w:cs="Times New Roman"/>
          <w:i/>
          <w:iCs/>
          <w:color w:val="222222"/>
          <w:shd w:val="clear" w:color="auto" w:fill="FFFFFF"/>
        </w:rPr>
        <w:t>Less</w:t>
      </w:r>
      <w:proofErr w:type="gramEnd"/>
      <w:r w:rsidRPr="007C4E5B">
        <w:rPr>
          <w:rFonts w:ascii="Times New Roman" w:hAnsi="Times New Roman" w:cs="Times New Roman"/>
          <w:i/>
          <w:iCs/>
          <w:color w:val="222222"/>
          <w:shd w:val="clear" w:color="auto" w:fill="FFFFFF"/>
        </w:rPr>
        <w:t xml:space="preserve"> than Nine Percent of Western Firms Have Divested from Russia</w:t>
      </w:r>
      <w:r w:rsidRPr="007C4E5B">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 xml:space="preserve">9 </w:t>
      </w:r>
      <w:r w:rsidRPr="007C4E5B">
        <w:rPr>
          <w:rFonts w:ascii="Times New Roman" w:hAnsi="Times New Roman" w:cs="Times New Roman"/>
          <w:color w:val="222222"/>
          <w:shd w:val="clear" w:color="auto" w:fill="FFFFFF"/>
        </w:rPr>
        <w:t>(2022), https://papers.ssrn.com/sol3/papers.cfm?abstract_id=4322502</w:t>
      </w:r>
    </w:p>
  </w:footnote>
  <w:footnote w:id="200">
    <w:p w14:paraId="6BBD759B" w14:textId="4454C74C"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Stephen Morris, </w:t>
      </w:r>
      <w:r w:rsidRPr="00ED2CEB">
        <w:rPr>
          <w:rFonts w:ascii="Times New Roman" w:hAnsi="Times New Roman" w:cs="Times New Roman"/>
          <w:i/>
          <w:iCs/>
        </w:rPr>
        <w:t xml:space="preserve">Ping </w:t>
      </w:r>
      <w:proofErr w:type="gramStart"/>
      <w:r w:rsidRPr="00ED2CEB">
        <w:rPr>
          <w:rFonts w:ascii="Times New Roman" w:hAnsi="Times New Roman" w:cs="Times New Roman"/>
          <w:i/>
          <w:iCs/>
        </w:rPr>
        <w:t>An</w:t>
      </w:r>
      <w:proofErr w:type="gramEnd"/>
      <w:r w:rsidRPr="00ED2CEB">
        <w:rPr>
          <w:rFonts w:ascii="Times New Roman" w:hAnsi="Times New Roman" w:cs="Times New Roman"/>
          <w:i/>
          <w:iCs/>
        </w:rPr>
        <w:t xml:space="preserve"> Doubles Down on Campaign to Break Up HSBC</w:t>
      </w:r>
      <w:r w:rsidRPr="00702D77">
        <w:rPr>
          <w:rFonts w:ascii="Times New Roman" w:hAnsi="Times New Roman" w:cs="Times New Roman"/>
        </w:rPr>
        <w:t xml:space="preserve">, </w:t>
      </w:r>
      <w:r w:rsidRPr="00ED2CEB">
        <w:rPr>
          <w:rFonts w:ascii="Times New Roman" w:hAnsi="Times New Roman" w:cs="Times New Roman"/>
          <w:smallCaps/>
        </w:rPr>
        <w:t>Financial Times</w:t>
      </w:r>
      <w:r w:rsidRPr="00702D77">
        <w:rPr>
          <w:rFonts w:ascii="Times New Roman" w:hAnsi="Times New Roman" w:cs="Times New Roman"/>
        </w:rPr>
        <w:t xml:space="preserve"> (Aug. 11, 2022), https://www.ft.com/content/5e393254-3a78-415c-903c-6de669228c78</w:t>
      </w:r>
      <w:r w:rsidR="00ED2CEB">
        <w:rPr>
          <w:rFonts w:ascii="Times New Roman" w:hAnsi="Times New Roman" w:cs="Times New Roman"/>
        </w:rPr>
        <w:t>.</w:t>
      </w:r>
    </w:p>
  </w:footnote>
  <w:footnote w:id="201">
    <w:p w14:paraId="5E55BAC3" w14:textId="04706385"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Stephen Morris, </w:t>
      </w:r>
      <w:r w:rsidRPr="00ED2CEB">
        <w:rPr>
          <w:rFonts w:ascii="Times New Roman" w:hAnsi="Times New Roman" w:cs="Times New Roman"/>
          <w:i/>
          <w:iCs/>
        </w:rPr>
        <w:t xml:space="preserve">Ping </w:t>
      </w:r>
      <w:proofErr w:type="gramStart"/>
      <w:r w:rsidRPr="00ED2CEB">
        <w:rPr>
          <w:rFonts w:ascii="Times New Roman" w:hAnsi="Times New Roman" w:cs="Times New Roman"/>
          <w:i/>
          <w:iCs/>
        </w:rPr>
        <w:t>An</w:t>
      </w:r>
      <w:proofErr w:type="gramEnd"/>
      <w:r w:rsidRPr="00ED2CEB">
        <w:rPr>
          <w:rFonts w:ascii="Times New Roman" w:hAnsi="Times New Roman" w:cs="Times New Roman"/>
          <w:i/>
          <w:iCs/>
        </w:rPr>
        <w:t xml:space="preserve"> Doubles Down on Campaign to Break Up HSBC</w:t>
      </w:r>
      <w:r w:rsidRPr="00702D77">
        <w:rPr>
          <w:rFonts w:ascii="Times New Roman" w:hAnsi="Times New Roman" w:cs="Times New Roman"/>
        </w:rPr>
        <w:t xml:space="preserve">, </w:t>
      </w:r>
      <w:r w:rsidRPr="00ED2CEB">
        <w:rPr>
          <w:rFonts w:ascii="Times New Roman" w:hAnsi="Times New Roman" w:cs="Times New Roman"/>
          <w:smallCaps/>
        </w:rPr>
        <w:t>Financial Times</w:t>
      </w:r>
      <w:r w:rsidRPr="00702D77">
        <w:rPr>
          <w:rFonts w:ascii="Times New Roman" w:hAnsi="Times New Roman" w:cs="Times New Roman"/>
        </w:rPr>
        <w:t xml:space="preserve"> (Aug. 11, 2022), https://www.ft.com/content/5e393254-3a78-415c-903c-6de669228c78</w:t>
      </w:r>
      <w:r w:rsidR="00ED2CEB">
        <w:rPr>
          <w:rFonts w:ascii="Times New Roman" w:hAnsi="Times New Roman" w:cs="Times New Roman"/>
        </w:rPr>
        <w:t>.</w:t>
      </w:r>
    </w:p>
  </w:footnote>
  <w:footnote w:id="202">
    <w:p w14:paraId="19EAA3A2" w14:textId="350DA3D6"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i/>
          <w:noProof/>
        </w:rPr>
        <w:t>US Moves to Ease Tensions Caused by Embargo Against Cuba</w:t>
      </w:r>
      <w:r w:rsidR="009B0569">
        <w:rPr>
          <w:rFonts w:ascii="Times New Roman" w:hAnsi="Times New Roman" w:cs="Times New Roman"/>
          <w:noProof/>
        </w:rPr>
        <w:t>, LADB</w:t>
      </w:r>
      <w:r w:rsidRPr="00702D77">
        <w:rPr>
          <w:rFonts w:ascii="Times New Roman" w:hAnsi="Times New Roman" w:cs="Times New Roman"/>
          <w:noProof/>
        </w:rPr>
        <w:t xml:space="preserve"> (</w:t>
      </w:r>
      <w:r w:rsidR="009B0569">
        <w:rPr>
          <w:rFonts w:ascii="Times New Roman" w:hAnsi="Times New Roman" w:cs="Times New Roman"/>
          <w:noProof/>
        </w:rPr>
        <w:t xml:space="preserve">April 17, </w:t>
      </w:r>
      <w:r w:rsidRPr="00702D77">
        <w:rPr>
          <w:rFonts w:ascii="Times New Roman" w:hAnsi="Times New Roman" w:cs="Times New Roman"/>
          <w:noProof/>
        </w:rPr>
        <w:t>1997)</w:t>
      </w:r>
      <w:r w:rsidR="009B0569">
        <w:rPr>
          <w:rFonts w:ascii="Times New Roman" w:hAnsi="Times New Roman" w:cs="Times New Roman"/>
          <w:noProof/>
        </w:rPr>
        <w:t xml:space="preserve">, </w:t>
      </w:r>
      <w:r w:rsidR="009B0569" w:rsidRPr="009B0569">
        <w:rPr>
          <w:rFonts w:ascii="Times New Roman" w:hAnsi="Times New Roman" w:cs="Times New Roman"/>
          <w:noProof/>
        </w:rPr>
        <w:t>https://digitalrepository.unm.edu/cgi/viewcontent.cgi?article=9252&amp;context=noticen</w:t>
      </w:r>
      <w:r w:rsidR="009B0569">
        <w:rPr>
          <w:rFonts w:ascii="Times New Roman" w:hAnsi="Times New Roman" w:cs="Times New Roman"/>
          <w:noProof/>
        </w:rPr>
        <w:t>.</w:t>
      </w:r>
    </w:p>
  </w:footnote>
  <w:footnote w:id="203">
    <w:p w14:paraId="59943AB1" w14:textId="675316AA"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9B0569">
        <w:rPr>
          <w:rFonts w:ascii="Times New Roman" w:hAnsi="Times New Roman" w:cs="Times New Roman"/>
          <w:i/>
          <w:iCs/>
          <w:noProof/>
        </w:rPr>
        <w:t>Id.</w:t>
      </w:r>
      <w:r w:rsidRPr="00702D77">
        <w:rPr>
          <w:rFonts w:ascii="Times New Roman" w:hAnsi="Times New Roman" w:cs="Times New Roman"/>
          <w:noProof/>
        </w:rPr>
        <w:t xml:space="preserve"> </w:t>
      </w:r>
    </w:p>
  </w:footnote>
  <w:footnote w:id="204">
    <w:p w14:paraId="269C8506" w14:textId="3E3A806C"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9B0569">
        <w:rPr>
          <w:rFonts w:ascii="Times New Roman" w:hAnsi="Times New Roman" w:cs="Times New Roman"/>
          <w:i/>
          <w:iCs/>
          <w:noProof/>
        </w:rPr>
        <w:t>Id.</w:t>
      </w:r>
      <w:r w:rsidRPr="00702D77">
        <w:rPr>
          <w:rFonts w:ascii="Times New Roman" w:hAnsi="Times New Roman" w:cs="Times New Roman"/>
          <w:noProof/>
        </w:rPr>
        <w:t xml:space="preserve"> </w:t>
      </w:r>
      <w:r w:rsidRPr="00702D77" w:rsidDel="00AF758F">
        <w:rPr>
          <w:rFonts w:ascii="Times New Roman" w:hAnsi="Times New Roman" w:cs="Times New Roman"/>
          <w:highlight w:val="yellow"/>
        </w:rPr>
        <w:t xml:space="preserve"> </w:t>
      </w:r>
    </w:p>
  </w:footnote>
  <w:footnote w:id="205">
    <w:p w14:paraId="719AC795" w14:textId="05640B2D" w:rsidR="007E16A3" w:rsidRPr="007260AB" w:rsidRDefault="007E16A3">
      <w:pPr>
        <w:pStyle w:val="FootnoteText"/>
        <w:rPr>
          <w:rFonts w:ascii="Times New Roman" w:hAnsi="Times New Roman" w:cs="Times New Roman"/>
        </w:rPr>
      </w:pPr>
      <w:r w:rsidRPr="007260AB">
        <w:rPr>
          <w:rStyle w:val="FootnoteReference"/>
          <w:rFonts w:ascii="Times New Roman" w:hAnsi="Times New Roman" w:cs="Times New Roman"/>
        </w:rPr>
        <w:footnoteRef/>
      </w:r>
      <w:r w:rsidRPr="007260AB">
        <w:rPr>
          <w:rFonts w:ascii="Times New Roman" w:hAnsi="Times New Roman" w:cs="Times New Roman"/>
        </w:rPr>
        <w:t xml:space="preserve"> </w:t>
      </w:r>
      <w:r w:rsidRPr="007260AB">
        <w:rPr>
          <w:rFonts w:ascii="Times New Roman" w:hAnsi="Times New Roman" w:cs="Times New Roman"/>
          <w:i/>
          <w:iCs/>
        </w:rPr>
        <w:t>Rubio, Gallagher Introduce Bipartisan Legislation to Ban TikTok</w:t>
      </w:r>
      <w:r w:rsidRPr="007260AB">
        <w:rPr>
          <w:rFonts w:ascii="Times New Roman" w:hAnsi="Times New Roman" w:cs="Times New Roman"/>
        </w:rPr>
        <w:t>, Press Release (Dec. 13, 2022), https://www.rubio.senate.gov/public/index.cfm/2022/12/rubio-gallagher-introduce-bipartisan-legislation-to-ban-tiktok#:~:text=Dec%2013%202022,used%20to%20spy%20on%20Americans.</w:t>
      </w:r>
    </w:p>
  </w:footnote>
  <w:footnote w:id="206">
    <w:p w14:paraId="750CA914" w14:textId="0511E758" w:rsidR="0079343F" w:rsidRPr="007260AB" w:rsidRDefault="0079343F">
      <w:pPr>
        <w:pStyle w:val="FootnoteText"/>
        <w:rPr>
          <w:rFonts w:ascii="Times New Roman" w:hAnsi="Times New Roman" w:cs="Times New Roman"/>
        </w:rPr>
      </w:pPr>
      <w:r w:rsidRPr="007260AB">
        <w:rPr>
          <w:rStyle w:val="FootnoteReference"/>
          <w:rFonts w:ascii="Times New Roman" w:hAnsi="Times New Roman" w:cs="Times New Roman"/>
        </w:rPr>
        <w:footnoteRef/>
      </w:r>
      <w:r w:rsidRPr="007260AB">
        <w:rPr>
          <w:rFonts w:ascii="Times New Roman" w:hAnsi="Times New Roman" w:cs="Times New Roman"/>
        </w:rPr>
        <w:t xml:space="preserve"> Cecilia Kang et al., </w:t>
      </w:r>
      <w:r w:rsidRPr="007260AB">
        <w:rPr>
          <w:rFonts w:ascii="Times New Roman" w:hAnsi="Times New Roman" w:cs="Times New Roman"/>
          <w:i/>
          <w:iCs/>
        </w:rPr>
        <w:t>TikTok’s New Defense in Washington: Going on the Offense</w:t>
      </w:r>
      <w:r w:rsidRPr="007260AB">
        <w:rPr>
          <w:rFonts w:ascii="Times New Roman" w:hAnsi="Times New Roman" w:cs="Times New Roman"/>
        </w:rPr>
        <w:t xml:space="preserve">, </w:t>
      </w:r>
      <w:r w:rsidRPr="007260AB">
        <w:rPr>
          <w:rFonts w:ascii="Times New Roman" w:hAnsi="Times New Roman" w:cs="Times New Roman"/>
          <w:smallCaps/>
        </w:rPr>
        <w:t>N.Y. Times</w:t>
      </w:r>
      <w:r w:rsidRPr="007260AB">
        <w:rPr>
          <w:rFonts w:ascii="Times New Roman" w:hAnsi="Times New Roman" w:cs="Times New Roman"/>
        </w:rPr>
        <w:t xml:space="preserve"> (Jan. 26, 2023), https://www.nytimes.com/2023/01/26/technology/tiktok-bytedance-data-security.html.</w:t>
      </w:r>
    </w:p>
  </w:footnote>
  <w:footnote w:id="207">
    <w:p w14:paraId="4488E660" w14:textId="3D19340D" w:rsidR="000C2578" w:rsidRPr="007260AB" w:rsidRDefault="000C2578" w:rsidP="000C2578">
      <w:pPr>
        <w:pStyle w:val="FootnoteText"/>
        <w:rPr>
          <w:rFonts w:ascii="Times New Roman" w:hAnsi="Times New Roman" w:cs="Times New Roman"/>
        </w:rPr>
      </w:pPr>
      <w:r w:rsidRPr="007260AB">
        <w:rPr>
          <w:rStyle w:val="FootnoteReference"/>
          <w:rFonts w:ascii="Times New Roman" w:hAnsi="Times New Roman" w:cs="Times New Roman"/>
        </w:rPr>
        <w:footnoteRef/>
      </w:r>
      <w:r w:rsidRPr="007260AB">
        <w:rPr>
          <w:rFonts w:ascii="Times New Roman" w:hAnsi="Times New Roman" w:cs="Times New Roman"/>
        </w:rPr>
        <w:t xml:space="preserve"> </w:t>
      </w:r>
      <w:r w:rsidR="00AD09FF" w:rsidRPr="007260AB">
        <w:rPr>
          <w:rFonts w:ascii="Times New Roman" w:hAnsi="Times New Roman" w:cs="Times New Roman"/>
        </w:rPr>
        <w:t xml:space="preserve">Albert </w:t>
      </w:r>
      <w:proofErr w:type="spellStart"/>
      <w:r w:rsidR="00AD09FF" w:rsidRPr="007260AB">
        <w:rPr>
          <w:rFonts w:ascii="Times New Roman" w:hAnsi="Times New Roman" w:cs="Times New Roman"/>
        </w:rPr>
        <w:t>Calamug</w:t>
      </w:r>
      <w:proofErr w:type="spellEnd"/>
      <w:r w:rsidR="00AD09FF" w:rsidRPr="007260AB">
        <w:rPr>
          <w:rFonts w:ascii="Times New Roman" w:hAnsi="Times New Roman" w:cs="Times New Roman"/>
        </w:rPr>
        <w:t xml:space="preserve">, </w:t>
      </w:r>
      <w:r w:rsidR="00AD09FF" w:rsidRPr="007260AB">
        <w:rPr>
          <w:rFonts w:ascii="Times New Roman" w:hAnsi="Times New Roman" w:cs="Times New Roman"/>
          <w:i/>
          <w:iCs/>
        </w:rPr>
        <w:t>Delivering on Our US Data Governance</w:t>
      </w:r>
      <w:r w:rsidR="00AD09FF" w:rsidRPr="007260AB">
        <w:rPr>
          <w:rFonts w:ascii="Times New Roman" w:hAnsi="Times New Roman" w:cs="Times New Roman"/>
        </w:rPr>
        <w:t xml:space="preserve"> (June 17, 2022), </w:t>
      </w:r>
      <w:r w:rsidRPr="007260AB">
        <w:rPr>
          <w:rFonts w:ascii="Times New Roman" w:hAnsi="Times New Roman" w:cs="Times New Roman"/>
        </w:rPr>
        <w:t>https://newsroom.tiktok.com/en-us/delivering-on-our-us-data-governance.</w:t>
      </w:r>
    </w:p>
  </w:footnote>
  <w:footnote w:id="208">
    <w:p w14:paraId="52FACE9C" w14:textId="29D80FA7" w:rsidR="000C2578" w:rsidRPr="00DC3C1F" w:rsidRDefault="000C2578" w:rsidP="000C2578">
      <w:pPr>
        <w:pStyle w:val="FootnoteText"/>
      </w:pPr>
      <w:r w:rsidRPr="007260AB">
        <w:rPr>
          <w:rStyle w:val="FootnoteReference"/>
          <w:rFonts w:ascii="Times New Roman" w:hAnsi="Times New Roman" w:cs="Times New Roman"/>
        </w:rPr>
        <w:footnoteRef/>
      </w:r>
      <w:r w:rsidRPr="007260AB">
        <w:rPr>
          <w:rFonts w:ascii="Times New Roman" w:hAnsi="Times New Roman" w:cs="Times New Roman"/>
        </w:rPr>
        <w:t xml:space="preserve"> </w:t>
      </w:r>
      <w:r w:rsidR="00F73FAC" w:rsidRPr="007260AB">
        <w:rPr>
          <w:rFonts w:ascii="Times New Roman" w:hAnsi="Times New Roman" w:cs="Times New Roman"/>
        </w:rPr>
        <w:t xml:space="preserve">Jennifer Jacobs &amp; Alex </w:t>
      </w:r>
      <w:proofErr w:type="spellStart"/>
      <w:r w:rsidR="00F73FAC" w:rsidRPr="007260AB">
        <w:rPr>
          <w:rFonts w:ascii="Times New Roman" w:hAnsi="Times New Roman" w:cs="Times New Roman"/>
        </w:rPr>
        <w:t>Barinka</w:t>
      </w:r>
      <w:proofErr w:type="spellEnd"/>
      <w:r w:rsidR="00F73FAC" w:rsidRPr="007260AB">
        <w:rPr>
          <w:rFonts w:ascii="Times New Roman" w:hAnsi="Times New Roman" w:cs="Times New Roman"/>
        </w:rPr>
        <w:t xml:space="preserve">, </w:t>
      </w:r>
      <w:r w:rsidR="00AD09FF" w:rsidRPr="007260AB">
        <w:rPr>
          <w:rFonts w:ascii="Times New Roman" w:hAnsi="Times New Roman" w:cs="Times New Roman"/>
          <w:i/>
          <w:iCs/>
        </w:rPr>
        <w:t xml:space="preserve">TikTok </w:t>
      </w:r>
      <w:proofErr w:type="spellStart"/>
      <w:r w:rsidR="00AD09FF" w:rsidRPr="007260AB">
        <w:rPr>
          <w:rFonts w:ascii="Times New Roman" w:hAnsi="Times New Roman" w:cs="Times New Roman"/>
          <w:i/>
          <w:iCs/>
        </w:rPr>
        <w:t>Genearl</w:t>
      </w:r>
      <w:proofErr w:type="spellEnd"/>
      <w:r w:rsidR="00AD09FF" w:rsidRPr="007260AB">
        <w:rPr>
          <w:rFonts w:ascii="Times New Roman" w:hAnsi="Times New Roman" w:cs="Times New Roman"/>
          <w:i/>
          <w:iCs/>
        </w:rPr>
        <w:t xml:space="preserve"> Counsel No Longer Oversees US Relations</w:t>
      </w:r>
      <w:r w:rsidR="00AD09FF" w:rsidRPr="007260AB">
        <w:rPr>
          <w:rFonts w:ascii="Times New Roman" w:hAnsi="Times New Roman" w:cs="Times New Roman"/>
        </w:rPr>
        <w:t xml:space="preserve">, </w:t>
      </w:r>
      <w:r w:rsidR="00AD09FF" w:rsidRPr="007260AB">
        <w:rPr>
          <w:rFonts w:ascii="Times New Roman" w:hAnsi="Times New Roman" w:cs="Times New Roman"/>
          <w:smallCaps/>
        </w:rPr>
        <w:t>Bloomberg</w:t>
      </w:r>
      <w:r w:rsidR="00AD09FF" w:rsidRPr="007260AB">
        <w:rPr>
          <w:rFonts w:ascii="Times New Roman" w:hAnsi="Times New Roman" w:cs="Times New Roman"/>
        </w:rPr>
        <w:t xml:space="preserve"> (Jan. 27, 2023), </w:t>
      </w:r>
      <w:r w:rsidR="003264C3" w:rsidRPr="00445714">
        <w:rPr>
          <w:rFonts w:ascii="Times New Roman" w:hAnsi="Times New Roman" w:cs="Times New Roman"/>
        </w:rPr>
        <w:t>https://www.bloomberg.com/news/articles/2023-01-27/tiktok-general-counsel-no-longer-oversees-us-relations</w:t>
      </w:r>
      <w:r>
        <w:rPr>
          <w:rFonts w:hint="eastAsia"/>
        </w:rPr>
        <w:t>.</w:t>
      </w:r>
    </w:p>
  </w:footnote>
  <w:footnote w:id="209">
    <w:p w14:paraId="6DB08886" w14:textId="56F7E1ED" w:rsidR="00813D97" w:rsidRPr="007260AB" w:rsidRDefault="00813D97">
      <w:pPr>
        <w:pStyle w:val="FootnoteText"/>
        <w:rPr>
          <w:rFonts w:ascii="Times New Roman" w:hAnsi="Times New Roman" w:cs="Times New Roman"/>
        </w:rPr>
      </w:pPr>
      <w:r w:rsidRPr="007260AB">
        <w:rPr>
          <w:rStyle w:val="FootnoteReference"/>
          <w:rFonts w:ascii="Times New Roman" w:hAnsi="Times New Roman" w:cs="Times New Roman"/>
        </w:rPr>
        <w:footnoteRef/>
      </w:r>
      <w:r w:rsidRPr="007260AB">
        <w:rPr>
          <w:rFonts w:ascii="Times New Roman" w:hAnsi="Times New Roman" w:cs="Times New Roman"/>
        </w:rPr>
        <w:t xml:space="preserve"> In some cases, multinationals may not have the exit option available due to external factors such as host-state restrictions. The revised export control regulation discussed earlier that precluded TikTok’s sale to U.S. buyers serves a good illustrative example. </w:t>
      </w:r>
    </w:p>
  </w:footnote>
  <w:footnote w:id="210">
    <w:p w14:paraId="5DA80029" w14:textId="3A0238BB"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9B0569" w:rsidRPr="00702D77">
        <w:rPr>
          <w:rFonts w:ascii="Times New Roman" w:hAnsi="Times New Roman" w:cs="Times New Roman"/>
          <w:noProof/>
        </w:rPr>
        <w:t xml:space="preserve">Matthew Moran &amp; Daniel Salisbury, </w:t>
      </w:r>
      <w:r w:rsidR="009B0569" w:rsidRPr="00702D77">
        <w:rPr>
          <w:rFonts w:ascii="Times New Roman" w:hAnsi="Times New Roman" w:cs="Times New Roman"/>
          <w:i/>
          <w:noProof/>
        </w:rPr>
        <w:t>Sanctions and the Insurance Industry: Challenges, Risks and Opportunities</w:t>
      </w:r>
      <w:r w:rsidR="009B0569" w:rsidRPr="00702D77">
        <w:rPr>
          <w:rFonts w:ascii="Times New Roman" w:hAnsi="Times New Roman" w:cs="Times New Roman"/>
          <w:noProof/>
        </w:rPr>
        <w:t xml:space="preserve">, 16 </w:t>
      </w:r>
      <w:r w:rsidR="009B0569" w:rsidRPr="00702D77">
        <w:rPr>
          <w:rFonts w:ascii="Times New Roman" w:hAnsi="Times New Roman" w:cs="Times New Roman"/>
          <w:smallCaps/>
          <w:noProof/>
        </w:rPr>
        <w:t>Business &amp; Politics 429</w:t>
      </w:r>
      <w:r w:rsidR="009B0569" w:rsidRPr="00702D77">
        <w:rPr>
          <w:rFonts w:ascii="Times New Roman" w:hAnsi="Times New Roman" w:cs="Times New Roman"/>
          <w:noProof/>
        </w:rPr>
        <w:t>,</w:t>
      </w:r>
      <w:r w:rsidRPr="00702D77">
        <w:rPr>
          <w:rFonts w:ascii="Times New Roman" w:hAnsi="Times New Roman" w:cs="Times New Roman"/>
          <w:noProof/>
        </w:rPr>
        <w:t xml:space="preserve"> 439 (2014).</w:t>
      </w:r>
    </w:p>
  </w:footnote>
  <w:footnote w:id="211">
    <w:p w14:paraId="111AFB97" w14:textId="4370CC11"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9B0569">
        <w:rPr>
          <w:rFonts w:ascii="Times New Roman" w:hAnsi="Times New Roman" w:cs="Times New Roman"/>
          <w:i/>
          <w:iCs/>
        </w:rPr>
        <w:t xml:space="preserve">US-China Talks on </w:t>
      </w:r>
      <w:proofErr w:type="spellStart"/>
      <w:r w:rsidRPr="009B0569">
        <w:rPr>
          <w:rFonts w:ascii="Times New Roman" w:hAnsi="Times New Roman" w:cs="Times New Roman"/>
          <w:i/>
          <w:iCs/>
        </w:rPr>
        <w:t>Delistings</w:t>
      </w:r>
      <w:proofErr w:type="spellEnd"/>
      <w:r w:rsidRPr="009B0569">
        <w:rPr>
          <w:rFonts w:ascii="Times New Roman" w:hAnsi="Times New Roman" w:cs="Times New Roman"/>
          <w:i/>
          <w:iCs/>
        </w:rPr>
        <w:t xml:space="preserve"> Advance </w:t>
      </w:r>
      <w:proofErr w:type="gramStart"/>
      <w:r w:rsidRPr="009B0569">
        <w:rPr>
          <w:rFonts w:ascii="Times New Roman" w:hAnsi="Times New Roman" w:cs="Times New Roman"/>
          <w:i/>
          <w:iCs/>
        </w:rPr>
        <w:t>With</w:t>
      </w:r>
      <w:proofErr w:type="gramEnd"/>
      <w:r w:rsidRPr="009B0569">
        <w:rPr>
          <w:rFonts w:ascii="Times New Roman" w:hAnsi="Times New Roman" w:cs="Times New Roman"/>
          <w:i/>
          <w:iCs/>
        </w:rPr>
        <w:t xml:space="preserve"> H.K. Inspections</w:t>
      </w:r>
      <w:r w:rsidRPr="00702D77">
        <w:rPr>
          <w:rFonts w:ascii="Times New Roman" w:hAnsi="Times New Roman" w:cs="Times New Roman"/>
        </w:rPr>
        <w:t xml:space="preserve">, </w:t>
      </w:r>
      <w:r w:rsidRPr="009B0569">
        <w:rPr>
          <w:rFonts w:ascii="Times New Roman" w:hAnsi="Times New Roman" w:cs="Times New Roman"/>
          <w:smallCaps/>
        </w:rPr>
        <w:t>Bloomberg</w:t>
      </w:r>
      <w:r w:rsidRPr="00702D77">
        <w:rPr>
          <w:rFonts w:ascii="Times New Roman" w:hAnsi="Times New Roman" w:cs="Times New Roman"/>
        </w:rPr>
        <w:t xml:space="preserve"> (Aug. 25, 2022), https://www.bloomberg.com/news/articles/2022-08-25/us-china-talks-on-delistings-advance-with-hong-kong-inspections?leadSource=uverify%20wall</w:t>
      </w:r>
      <w:r w:rsidR="009B0569">
        <w:rPr>
          <w:rFonts w:ascii="Times New Roman" w:hAnsi="Times New Roman" w:cs="Times New Roman"/>
        </w:rPr>
        <w:t>.</w:t>
      </w:r>
    </w:p>
  </w:footnote>
  <w:footnote w:id="212">
    <w:p w14:paraId="53328966" w14:textId="595180AA"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Michelle Chan et al., </w:t>
      </w:r>
      <w:r w:rsidRPr="009B0569">
        <w:rPr>
          <w:rFonts w:ascii="Times New Roman" w:hAnsi="Times New Roman" w:cs="Times New Roman"/>
          <w:i/>
          <w:iCs/>
        </w:rPr>
        <w:t>Audit Deal or Not, Many Chinese Companies May Avoid Delisting</w:t>
      </w:r>
      <w:r w:rsidRPr="00702D77">
        <w:rPr>
          <w:rFonts w:ascii="Times New Roman" w:hAnsi="Times New Roman" w:cs="Times New Roman"/>
        </w:rPr>
        <w:t xml:space="preserve">, </w:t>
      </w:r>
      <w:r w:rsidRPr="009B0569">
        <w:rPr>
          <w:rFonts w:ascii="Times New Roman" w:hAnsi="Times New Roman" w:cs="Times New Roman"/>
          <w:smallCaps/>
        </w:rPr>
        <w:t>Wall St. J.</w:t>
      </w:r>
      <w:r w:rsidRPr="00702D77">
        <w:rPr>
          <w:rFonts w:ascii="Times New Roman" w:hAnsi="Times New Roman" w:cs="Times New Roman"/>
        </w:rPr>
        <w:t xml:space="preserve"> (Sept. 8, 2022), https://www.wsj.com/articles/u-s-audit-deal-or-no-deal-dozens-of-chinese-companies-believe-they-wont-have-to-delist-11662630454</w:t>
      </w:r>
      <w:r w:rsidR="009B0569">
        <w:rPr>
          <w:rFonts w:ascii="Times New Roman" w:hAnsi="Times New Roman" w:cs="Times New Roman"/>
        </w:rPr>
        <w:t>.</w:t>
      </w:r>
    </w:p>
  </w:footnote>
  <w:footnote w:id="213">
    <w:p w14:paraId="54CDFB13" w14:textId="5527750B"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009B0569" w:rsidRPr="009B0569">
        <w:rPr>
          <w:rFonts w:ascii="Times New Roman" w:hAnsi="Times New Roman" w:cs="Times New Roman"/>
          <w:i/>
          <w:iCs/>
        </w:rPr>
        <w:t>See</w:t>
      </w:r>
      <w:r w:rsidR="009B0569">
        <w:rPr>
          <w:rFonts w:ascii="Times New Roman" w:hAnsi="Times New Roman" w:cs="Times New Roman"/>
        </w:rPr>
        <w:t xml:space="preserve">, </w:t>
      </w:r>
      <w:r w:rsidR="009B0569" w:rsidRPr="009B0569">
        <w:rPr>
          <w:rFonts w:ascii="Times New Roman" w:hAnsi="Times New Roman" w:cs="Times New Roman"/>
          <w:i/>
          <w:iCs/>
        </w:rPr>
        <w:t>e.g.</w:t>
      </w:r>
      <w:r w:rsidR="009B0569">
        <w:rPr>
          <w:rFonts w:ascii="Times New Roman" w:hAnsi="Times New Roman" w:cs="Times New Roman"/>
        </w:rPr>
        <w:t xml:space="preserve">, </w:t>
      </w:r>
      <w:r w:rsidRPr="00702D77">
        <w:rPr>
          <w:rFonts w:ascii="Times New Roman" w:hAnsi="Times New Roman" w:cs="Times New Roman"/>
          <w:noProof/>
        </w:rPr>
        <w:t xml:space="preserve">Julie Battilana, et al., </w:t>
      </w:r>
      <w:r w:rsidRPr="00702D77">
        <w:rPr>
          <w:rFonts w:ascii="Times New Roman" w:hAnsi="Times New Roman" w:cs="Times New Roman"/>
          <w:i/>
          <w:noProof/>
        </w:rPr>
        <w:t>How Actors Change Institutions: Towards A Theory of Institutional Entrepreneurship</w:t>
      </w:r>
      <w:r w:rsidRPr="00702D77">
        <w:rPr>
          <w:rFonts w:ascii="Times New Roman" w:hAnsi="Times New Roman" w:cs="Times New Roman"/>
          <w:noProof/>
        </w:rPr>
        <w:t xml:space="preserve">, 3 </w:t>
      </w:r>
      <w:r w:rsidRPr="00702D77">
        <w:rPr>
          <w:rFonts w:ascii="Times New Roman" w:hAnsi="Times New Roman" w:cs="Times New Roman"/>
          <w:smallCaps/>
          <w:noProof/>
        </w:rPr>
        <w:t>Academy of Management annals</w:t>
      </w:r>
      <w:r w:rsidRPr="00702D77">
        <w:rPr>
          <w:rFonts w:ascii="Times New Roman" w:hAnsi="Times New Roman" w:cs="Times New Roman"/>
          <w:noProof/>
        </w:rPr>
        <w:t xml:space="preserve"> </w:t>
      </w:r>
      <w:r w:rsidR="009B0569">
        <w:rPr>
          <w:rFonts w:ascii="Times New Roman" w:hAnsi="Times New Roman" w:cs="Times New Roman"/>
          <w:noProof/>
        </w:rPr>
        <w:t xml:space="preserve">65 </w:t>
      </w:r>
      <w:r w:rsidRPr="00702D77">
        <w:rPr>
          <w:rFonts w:ascii="Times New Roman" w:hAnsi="Times New Roman" w:cs="Times New Roman"/>
          <w:noProof/>
        </w:rPr>
        <w:t>(2009);</w:t>
      </w:r>
      <w:r w:rsidR="009B0569">
        <w:rPr>
          <w:rFonts w:ascii="Times New Roman" w:hAnsi="Times New Roman" w:cs="Times New Roman"/>
          <w:noProof/>
        </w:rPr>
        <w:t xml:space="preserve"> </w:t>
      </w:r>
      <w:r w:rsidR="00040141" w:rsidRPr="00702D77">
        <w:rPr>
          <w:rFonts w:ascii="Times New Roman" w:hAnsi="Times New Roman" w:cs="Times New Roman"/>
          <w:noProof/>
        </w:rPr>
        <w:t xml:space="preserve">Gerhard Schnyder &amp; Dorottya Sallai, </w:t>
      </w:r>
      <w:r w:rsidR="00040141" w:rsidRPr="00702D77">
        <w:rPr>
          <w:rFonts w:ascii="Times New Roman" w:hAnsi="Times New Roman" w:cs="Times New Roman"/>
          <w:i/>
          <w:noProof/>
        </w:rPr>
        <w:t xml:space="preserve">Between </w:t>
      </w:r>
      <w:r w:rsidR="00040141">
        <w:rPr>
          <w:rFonts w:ascii="Times New Roman" w:hAnsi="Times New Roman" w:cs="Times New Roman"/>
          <w:i/>
          <w:noProof/>
        </w:rPr>
        <w:t>A</w:t>
      </w:r>
      <w:r w:rsidR="00040141" w:rsidRPr="00702D77">
        <w:rPr>
          <w:rFonts w:ascii="Times New Roman" w:hAnsi="Times New Roman" w:cs="Times New Roman"/>
          <w:i/>
          <w:noProof/>
        </w:rPr>
        <w:t xml:space="preserve"> </w:t>
      </w:r>
      <w:r w:rsidR="00040141">
        <w:rPr>
          <w:rFonts w:ascii="Times New Roman" w:hAnsi="Times New Roman" w:cs="Times New Roman"/>
          <w:i/>
          <w:noProof/>
        </w:rPr>
        <w:t>R</w:t>
      </w:r>
      <w:r w:rsidR="00040141" w:rsidRPr="00702D77">
        <w:rPr>
          <w:rFonts w:ascii="Times New Roman" w:hAnsi="Times New Roman" w:cs="Times New Roman"/>
          <w:i/>
          <w:noProof/>
        </w:rPr>
        <w:t xml:space="preserve">ock and </w:t>
      </w:r>
      <w:r w:rsidR="00040141">
        <w:rPr>
          <w:rFonts w:ascii="Times New Roman" w:hAnsi="Times New Roman" w:cs="Times New Roman"/>
          <w:i/>
          <w:noProof/>
        </w:rPr>
        <w:t>A</w:t>
      </w:r>
      <w:r w:rsidR="00040141" w:rsidRPr="00702D77">
        <w:rPr>
          <w:rFonts w:ascii="Times New Roman" w:hAnsi="Times New Roman" w:cs="Times New Roman"/>
          <w:i/>
          <w:noProof/>
        </w:rPr>
        <w:t xml:space="preserve"> </w:t>
      </w:r>
      <w:r w:rsidR="00040141">
        <w:rPr>
          <w:rFonts w:ascii="Times New Roman" w:hAnsi="Times New Roman" w:cs="Times New Roman"/>
          <w:i/>
          <w:noProof/>
        </w:rPr>
        <w:t>H</w:t>
      </w:r>
      <w:r w:rsidR="00040141" w:rsidRPr="00702D77">
        <w:rPr>
          <w:rFonts w:ascii="Times New Roman" w:hAnsi="Times New Roman" w:cs="Times New Roman"/>
          <w:i/>
          <w:noProof/>
        </w:rPr>
        <w:t xml:space="preserve">ard </w:t>
      </w:r>
      <w:r w:rsidR="00040141">
        <w:rPr>
          <w:rFonts w:ascii="Times New Roman" w:hAnsi="Times New Roman" w:cs="Times New Roman"/>
          <w:i/>
          <w:noProof/>
        </w:rPr>
        <w:t>P</w:t>
      </w:r>
      <w:r w:rsidR="00040141" w:rsidRPr="00702D77">
        <w:rPr>
          <w:rFonts w:ascii="Times New Roman" w:hAnsi="Times New Roman" w:cs="Times New Roman"/>
          <w:i/>
          <w:noProof/>
        </w:rPr>
        <w:t xml:space="preserve">lace: Internal-and </w:t>
      </w:r>
      <w:r w:rsidR="00040141">
        <w:rPr>
          <w:rFonts w:ascii="Times New Roman" w:hAnsi="Times New Roman" w:cs="Times New Roman"/>
          <w:i/>
          <w:noProof/>
        </w:rPr>
        <w:t>E</w:t>
      </w:r>
      <w:r w:rsidR="00040141" w:rsidRPr="00702D77">
        <w:rPr>
          <w:rFonts w:ascii="Times New Roman" w:hAnsi="Times New Roman" w:cs="Times New Roman"/>
          <w:i/>
          <w:noProof/>
        </w:rPr>
        <w:t xml:space="preserve">xternal </w:t>
      </w:r>
      <w:r w:rsidR="00040141">
        <w:rPr>
          <w:rFonts w:ascii="Times New Roman" w:hAnsi="Times New Roman" w:cs="Times New Roman"/>
          <w:i/>
          <w:noProof/>
        </w:rPr>
        <w:t>I</w:t>
      </w:r>
      <w:r w:rsidR="00040141" w:rsidRPr="00702D77">
        <w:rPr>
          <w:rFonts w:ascii="Times New Roman" w:hAnsi="Times New Roman" w:cs="Times New Roman"/>
          <w:i/>
          <w:noProof/>
        </w:rPr>
        <w:t xml:space="preserve">nstitutional </w:t>
      </w:r>
      <w:r w:rsidR="00040141">
        <w:rPr>
          <w:rFonts w:ascii="Times New Roman" w:hAnsi="Times New Roman" w:cs="Times New Roman"/>
          <w:i/>
          <w:noProof/>
        </w:rPr>
        <w:t>F</w:t>
      </w:r>
      <w:r w:rsidR="00040141" w:rsidRPr="00702D77">
        <w:rPr>
          <w:rFonts w:ascii="Times New Roman" w:hAnsi="Times New Roman" w:cs="Times New Roman"/>
          <w:i/>
          <w:noProof/>
        </w:rPr>
        <w:t xml:space="preserve">it of MNE </w:t>
      </w:r>
      <w:r w:rsidR="00040141">
        <w:rPr>
          <w:rFonts w:ascii="Times New Roman" w:hAnsi="Times New Roman" w:cs="Times New Roman"/>
          <w:i/>
          <w:noProof/>
        </w:rPr>
        <w:t>S</w:t>
      </w:r>
      <w:r w:rsidR="00040141" w:rsidRPr="00702D77">
        <w:rPr>
          <w:rFonts w:ascii="Times New Roman" w:hAnsi="Times New Roman" w:cs="Times New Roman"/>
          <w:i/>
          <w:noProof/>
        </w:rPr>
        <w:t xml:space="preserve">ubsidiary </w:t>
      </w:r>
      <w:r w:rsidR="00040141">
        <w:rPr>
          <w:rFonts w:ascii="Times New Roman" w:hAnsi="Times New Roman" w:cs="Times New Roman"/>
          <w:i/>
          <w:noProof/>
        </w:rPr>
        <w:t>P</w:t>
      </w:r>
      <w:r w:rsidR="00040141" w:rsidRPr="00702D77">
        <w:rPr>
          <w:rFonts w:ascii="Times New Roman" w:hAnsi="Times New Roman" w:cs="Times New Roman"/>
          <w:i/>
          <w:noProof/>
        </w:rPr>
        <w:t xml:space="preserve">olitical </w:t>
      </w:r>
      <w:r w:rsidR="00040141">
        <w:rPr>
          <w:rFonts w:ascii="Times New Roman" w:hAnsi="Times New Roman" w:cs="Times New Roman"/>
          <w:i/>
          <w:noProof/>
        </w:rPr>
        <w:t>S</w:t>
      </w:r>
      <w:r w:rsidR="00040141" w:rsidRPr="00702D77">
        <w:rPr>
          <w:rFonts w:ascii="Times New Roman" w:hAnsi="Times New Roman" w:cs="Times New Roman"/>
          <w:i/>
          <w:noProof/>
        </w:rPr>
        <w:t xml:space="preserve">trategy in </w:t>
      </w:r>
      <w:r w:rsidR="00040141">
        <w:rPr>
          <w:rFonts w:ascii="Times New Roman" w:hAnsi="Times New Roman" w:cs="Times New Roman"/>
          <w:i/>
          <w:noProof/>
        </w:rPr>
        <w:t>C</w:t>
      </w:r>
      <w:r w:rsidR="00040141" w:rsidRPr="00702D77">
        <w:rPr>
          <w:rFonts w:ascii="Times New Roman" w:hAnsi="Times New Roman" w:cs="Times New Roman"/>
          <w:i/>
          <w:noProof/>
        </w:rPr>
        <w:t xml:space="preserve">ontexts of </w:t>
      </w:r>
      <w:r w:rsidR="00040141">
        <w:rPr>
          <w:rFonts w:ascii="Times New Roman" w:hAnsi="Times New Roman" w:cs="Times New Roman"/>
          <w:i/>
          <w:noProof/>
        </w:rPr>
        <w:t>I</w:t>
      </w:r>
      <w:r w:rsidR="00040141" w:rsidRPr="00702D77">
        <w:rPr>
          <w:rFonts w:ascii="Times New Roman" w:hAnsi="Times New Roman" w:cs="Times New Roman"/>
          <w:i/>
          <w:noProof/>
        </w:rPr>
        <w:t xml:space="preserve">nstitutional </w:t>
      </w:r>
      <w:r w:rsidR="00040141">
        <w:rPr>
          <w:rFonts w:ascii="Times New Roman" w:hAnsi="Times New Roman" w:cs="Times New Roman"/>
          <w:i/>
          <w:noProof/>
        </w:rPr>
        <w:t>U</w:t>
      </w:r>
      <w:r w:rsidR="00040141" w:rsidRPr="00702D77">
        <w:rPr>
          <w:rFonts w:ascii="Times New Roman" w:hAnsi="Times New Roman" w:cs="Times New Roman"/>
          <w:i/>
          <w:noProof/>
        </w:rPr>
        <w:t>pheaval</w:t>
      </w:r>
      <w:r w:rsidR="00040141" w:rsidRPr="00702D77">
        <w:rPr>
          <w:rFonts w:ascii="Times New Roman" w:hAnsi="Times New Roman" w:cs="Times New Roman"/>
          <w:noProof/>
        </w:rPr>
        <w:t xml:space="preserve">, 26 </w:t>
      </w:r>
      <w:r w:rsidR="00040141" w:rsidRPr="00702D77">
        <w:rPr>
          <w:rFonts w:ascii="Times New Roman" w:hAnsi="Times New Roman" w:cs="Times New Roman"/>
          <w:smallCaps/>
          <w:noProof/>
        </w:rPr>
        <w:t>J</w:t>
      </w:r>
      <w:r w:rsidR="00040141">
        <w:rPr>
          <w:rFonts w:ascii="Times New Roman" w:hAnsi="Times New Roman" w:cs="Times New Roman"/>
          <w:smallCaps/>
          <w:noProof/>
        </w:rPr>
        <w:t>.</w:t>
      </w:r>
      <w:r w:rsidR="00040141" w:rsidRPr="00702D77">
        <w:rPr>
          <w:rFonts w:ascii="Times New Roman" w:hAnsi="Times New Roman" w:cs="Times New Roman"/>
          <w:smallCaps/>
          <w:noProof/>
        </w:rPr>
        <w:t xml:space="preserve"> Int</w:t>
      </w:r>
      <w:r w:rsidR="00040141">
        <w:rPr>
          <w:rFonts w:ascii="Times New Roman" w:hAnsi="Times New Roman" w:cs="Times New Roman"/>
          <w:smallCaps/>
          <w:noProof/>
        </w:rPr>
        <w:t>’</w:t>
      </w:r>
      <w:r w:rsidR="00040141" w:rsidRPr="00702D77">
        <w:rPr>
          <w:rFonts w:ascii="Times New Roman" w:hAnsi="Times New Roman" w:cs="Times New Roman"/>
          <w:smallCaps/>
          <w:noProof/>
        </w:rPr>
        <w:t>l Management</w:t>
      </w:r>
      <w:r w:rsidR="00040141" w:rsidRPr="00702D77">
        <w:rPr>
          <w:rFonts w:ascii="Times New Roman" w:hAnsi="Times New Roman" w:cs="Times New Roman"/>
          <w:noProof/>
        </w:rPr>
        <w:t>, 2 (2020)</w:t>
      </w:r>
      <w:r w:rsidRPr="00702D77">
        <w:rPr>
          <w:rFonts w:ascii="Times New Roman" w:hAnsi="Times New Roman" w:cs="Times New Roman"/>
          <w:noProof/>
        </w:rPr>
        <w:t>.</w:t>
      </w:r>
    </w:p>
  </w:footnote>
  <w:footnote w:id="214">
    <w:p w14:paraId="7D25ECC1" w14:textId="4C1576E0"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proofErr w:type="spellStart"/>
      <w:r w:rsidRPr="00702D77">
        <w:rPr>
          <w:rFonts w:ascii="Times New Roman" w:hAnsi="Times New Roman" w:cs="Times New Roman"/>
        </w:rPr>
        <w:t>Jiyoung</w:t>
      </w:r>
      <w:proofErr w:type="spellEnd"/>
      <w:r w:rsidRPr="00702D77">
        <w:rPr>
          <w:rFonts w:ascii="Times New Roman" w:hAnsi="Times New Roman" w:cs="Times New Roman"/>
        </w:rPr>
        <w:t xml:space="preserve"> Sohn, </w:t>
      </w:r>
      <w:r w:rsidRPr="009C7D62">
        <w:rPr>
          <w:rFonts w:ascii="Times New Roman" w:hAnsi="Times New Roman" w:cs="Times New Roman"/>
          <w:i/>
          <w:iCs/>
        </w:rPr>
        <w:t xml:space="preserve">SK Hynix Gets One-Year Reprieve </w:t>
      </w:r>
      <w:proofErr w:type="gramStart"/>
      <w:r w:rsidRPr="009C7D62">
        <w:rPr>
          <w:rFonts w:ascii="Times New Roman" w:hAnsi="Times New Roman" w:cs="Times New Roman"/>
          <w:i/>
          <w:iCs/>
        </w:rPr>
        <w:t>From</w:t>
      </w:r>
      <w:proofErr w:type="gramEnd"/>
      <w:r w:rsidRPr="009C7D62">
        <w:rPr>
          <w:rFonts w:ascii="Times New Roman" w:hAnsi="Times New Roman" w:cs="Times New Roman"/>
          <w:i/>
          <w:iCs/>
        </w:rPr>
        <w:t xml:space="preserve"> U.S. Chip Restrictions on China</w:t>
      </w:r>
      <w:r w:rsidRPr="00702D77">
        <w:rPr>
          <w:rFonts w:ascii="Times New Roman" w:hAnsi="Times New Roman" w:cs="Times New Roman"/>
        </w:rPr>
        <w:t xml:space="preserve">, </w:t>
      </w:r>
      <w:r w:rsidRPr="009C7D62">
        <w:rPr>
          <w:rFonts w:ascii="Times New Roman" w:hAnsi="Times New Roman" w:cs="Times New Roman"/>
          <w:smallCaps/>
        </w:rPr>
        <w:t>Wall St. J.</w:t>
      </w:r>
      <w:r w:rsidRPr="00702D77">
        <w:rPr>
          <w:rFonts w:ascii="Times New Roman" w:hAnsi="Times New Roman" w:cs="Times New Roman"/>
        </w:rPr>
        <w:t xml:space="preserve"> (Oct. 12, 2022), https://www.wsj.com/articles/sk-hynix-gets-one-year-reprieve-from-u-s-rules-limiting-chip-exports-to-china-11665568845</w:t>
      </w:r>
      <w:r w:rsidR="009C7D62">
        <w:rPr>
          <w:rFonts w:ascii="Times New Roman" w:hAnsi="Times New Roman" w:cs="Times New Roman"/>
        </w:rPr>
        <w:t>.</w:t>
      </w:r>
    </w:p>
  </w:footnote>
  <w:footnote w:id="215">
    <w:p w14:paraId="32F894AF" w14:textId="43C4AD11" w:rsidR="00AB60B7" w:rsidRPr="00702D77" w:rsidRDefault="00AB60B7" w:rsidP="00415C1F">
      <w:pPr>
        <w:pStyle w:val="FootnoteText"/>
        <w:rPr>
          <w:rFonts w:ascii="Times New Roman" w:hAnsi="Times New Roman" w:cs="Times New Roman"/>
          <w:b/>
          <w:bCs/>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9C7D62">
        <w:rPr>
          <w:rFonts w:ascii="Times New Roman" w:hAnsi="Times New Roman" w:cs="Times New Roman"/>
          <w:smallCaps/>
        </w:rPr>
        <w:t>Executive Order on Addressing the Threat Posed by TikTok</w:t>
      </w:r>
      <w:r w:rsidRPr="00702D77">
        <w:rPr>
          <w:rFonts w:ascii="Times New Roman" w:hAnsi="Times New Roman" w:cs="Times New Roman"/>
        </w:rPr>
        <w:t xml:space="preserve"> (Aug. 6, 2020), https://trumpwhitehouse.archives.gov/presidential-actions/executive-order-addressing-threat-posed-tiktok/</w:t>
      </w:r>
      <w:r w:rsidR="009C7D62">
        <w:rPr>
          <w:rFonts w:ascii="Times New Roman" w:hAnsi="Times New Roman" w:cs="Times New Roman"/>
        </w:rPr>
        <w:t>.</w:t>
      </w:r>
      <w:r w:rsidRPr="00702D77">
        <w:rPr>
          <w:rFonts w:ascii="Times New Roman" w:hAnsi="Times New Roman" w:cs="Times New Roman"/>
          <w:b/>
          <w:bCs/>
        </w:rPr>
        <w:t xml:space="preserve"> </w:t>
      </w:r>
    </w:p>
  </w:footnote>
  <w:footnote w:id="216">
    <w:p w14:paraId="056CDF0F" w14:textId="6BC8F900"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Thomas Hale et al., </w:t>
      </w:r>
      <w:r w:rsidRPr="009C7D62">
        <w:rPr>
          <w:rFonts w:ascii="Times New Roman" w:hAnsi="Times New Roman" w:cs="Times New Roman"/>
          <w:i/>
          <w:iCs/>
        </w:rPr>
        <w:t>TikTok’s US Sale Put at Risk by New Chinese Tech Rules</w:t>
      </w:r>
      <w:r w:rsidRPr="00702D77">
        <w:rPr>
          <w:rFonts w:ascii="Times New Roman" w:hAnsi="Times New Roman" w:cs="Times New Roman"/>
        </w:rPr>
        <w:t xml:space="preserve">, </w:t>
      </w:r>
      <w:r w:rsidRPr="009C7D62">
        <w:rPr>
          <w:rFonts w:ascii="Times New Roman" w:hAnsi="Times New Roman" w:cs="Times New Roman"/>
          <w:smallCaps/>
        </w:rPr>
        <w:t>Financial Times</w:t>
      </w:r>
      <w:r w:rsidRPr="00702D77">
        <w:rPr>
          <w:rFonts w:ascii="Times New Roman" w:hAnsi="Times New Roman" w:cs="Times New Roman"/>
        </w:rPr>
        <w:t xml:space="preserve"> (Aug. 30, 2020), https://www.ft.com/content/b87186b4-081c-49a6-a269-6d6db52fc1c8</w:t>
      </w:r>
      <w:r w:rsidR="009C7D62">
        <w:rPr>
          <w:rFonts w:ascii="Times New Roman" w:hAnsi="Times New Roman" w:cs="Times New Roman"/>
        </w:rPr>
        <w:t>.</w:t>
      </w:r>
    </w:p>
  </w:footnote>
  <w:footnote w:id="217">
    <w:p w14:paraId="3CB601FD" w14:textId="77777777"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proofErr w:type="spellStart"/>
      <w:r w:rsidRPr="00702D77">
        <w:rPr>
          <w:rFonts w:ascii="Times New Roman" w:hAnsi="Times New Roman" w:cs="Times New Roman"/>
          <w:color w:val="000000"/>
          <w:shd w:val="clear" w:color="auto" w:fill="FFFFFF"/>
        </w:rPr>
        <w:t>Tiktok</w:t>
      </w:r>
      <w:proofErr w:type="spellEnd"/>
      <w:r w:rsidRPr="00702D77">
        <w:rPr>
          <w:rFonts w:ascii="Times New Roman" w:hAnsi="Times New Roman" w:cs="Times New Roman"/>
          <w:color w:val="000000"/>
          <w:shd w:val="clear" w:color="auto" w:fill="FFFFFF"/>
        </w:rPr>
        <w:t xml:space="preserve"> Inc. v. Trump, 490 F. Supp. 3d 73 (D.C Dist., 2020); TikTok Inc. v. Trump, 507 F. Supp. 3d 92 (D.C. Dist., 2020); </w:t>
      </w:r>
      <w:proofErr w:type="spellStart"/>
      <w:r w:rsidRPr="00702D77">
        <w:rPr>
          <w:rFonts w:ascii="Times New Roman" w:hAnsi="Times New Roman" w:cs="Times New Roman"/>
          <w:color w:val="000000"/>
          <w:shd w:val="clear" w:color="auto" w:fill="FFFFFF"/>
        </w:rPr>
        <w:t>Marland</w:t>
      </w:r>
      <w:proofErr w:type="spellEnd"/>
      <w:r w:rsidRPr="00702D77">
        <w:rPr>
          <w:rFonts w:ascii="Times New Roman" w:hAnsi="Times New Roman" w:cs="Times New Roman"/>
          <w:color w:val="000000"/>
          <w:shd w:val="clear" w:color="auto" w:fill="FFFFFF"/>
        </w:rPr>
        <w:t xml:space="preserve"> v. Trump, 498 F. Supp. 3d 624 (E.D. Penn, 2020).</w:t>
      </w:r>
    </w:p>
  </w:footnote>
  <w:footnote w:id="218">
    <w:p w14:paraId="2D7721F3" w14:textId="17070A5A"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Various U.S. powerholders continue to press for the ban of TikTok. </w:t>
      </w:r>
      <w:r w:rsidRPr="009C7D62">
        <w:rPr>
          <w:rFonts w:ascii="Times New Roman" w:hAnsi="Times New Roman" w:cs="Times New Roman"/>
          <w:i/>
          <w:iCs/>
        </w:rPr>
        <w:t>See</w:t>
      </w:r>
      <w:r w:rsidRPr="00702D77">
        <w:rPr>
          <w:rFonts w:ascii="Times New Roman" w:hAnsi="Times New Roman" w:cs="Times New Roman"/>
        </w:rPr>
        <w:t xml:space="preserve">, </w:t>
      </w:r>
      <w:r w:rsidRPr="009C7D62">
        <w:rPr>
          <w:rFonts w:ascii="Times New Roman" w:hAnsi="Times New Roman" w:cs="Times New Roman"/>
          <w:i/>
          <w:iCs/>
        </w:rPr>
        <w:t>e.g.</w:t>
      </w:r>
      <w:r w:rsidRPr="00702D77">
        <w:rPr>
          <w:rFonts w:ascii="Times New Roman" w:hAnsi="Times New Roman" w:cs="Times New Roman"/>
        </w:rPr>
        <w:t xml:space="preserve">, Aaron Gregg, </w:t>
      </w:r>
      <w:r w:rsidRPr="009C7D62">
        <w:rPr>
          <w:rFonts w:ascii="Times New Roman" w:hAnsi="Times New Roman" w:cs="Times New Roman"/>
          <w:i/>
          <w:iCs/>
        </w:rPr>
        <w:t>FCC Commissioner Calls on Google and Apple to Ban TikTok App</w:t>
      </w:r>
      <w:r w:rsidRPr="00702D77">
        <w:rPr>
          <w:rFonts w:ascii="Times New Roman" w:hAnsi="Times New Roman" w:cs="Times New Roman"/>
        </w:rPr>
        <w:t xml:space="preserve">, </w:t>
      </w:r>
      <w:r w:rsidRPr="009C7D62">
        <w:rPr>
          <w:rFonts w:ascii="Times New Roman" w:hAnsi="Times New Roman" w:cs="Times New Roman"/>
          <w:smallCaps/>
        </w:rPr>
        <w:t>Washington Post</w:t>
      </w:r>
      <w:r w:rsidRPr="00702D77">
        <w:rPr>
          <w:rFonts w:ascii="Times New Roman" w:hAnsi="Times New Roman" w:cs="Times New Roman"/>
        </w:rPr>
        <w:t xml:space="preserve"> (June 29, 2022), https://www.washingtonpost.com/business/2022/06/29/fcc-tiktok-ban-apple-google/</w:t>
      </w:r>
      <w:r w:rsidR="009C7D62">
        <w:rPr>
          <w:rFonts w:ascii="Times New Roman" w:hAnsi="Times New Roman" w:cs="Times New Roman"/>
        </w:rPr>
        <w:t>.</w:t>
      </w:r>
    </w:p>
  </w:footnote>
  <w:footnote w:id="219">
    <w:p w14:paraId="4E5E355A" w14:textId="52C4ED3D"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smallCaps/>
          <w:noProof/>
        </w:rPr>
        <w:t>Mancur Olson, The logic of collective action</w:t>
      </w:r>
      <w:r w:rsidRPr="00702D77">
        <w:rPr>
          <w:rFonts w:ascii="Times New Roman" w:hAnsi="Times New Roman" w:cs="Times New Roman"/>
          <w:noProof/>
        </w:rPr>
        <w:t xml:space="preserve"> (2009).</w:t>
      </w:r>
    </w:p>
  </w:footnote>
  <w:footnote w:id="220">
    <w:p w14:paraId="0F31A1E1" w14:textId="47DA4291"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More than 80% of U.S. adults hold unfavorable view of China in 2022. Laura Silver et al., </w:t>
      </w:r>
      <w:r w:rsidRPr="008840CF">
        <w:rPr>
          <w:rFonts w:ascii="Times New Roman" w:hAnsi="Times New Roman" w:cs="Times New Roman"/>
          <w:i/>
          <w:iCs/>
        </w:rPr>
        <w:t>Negative Views of China Tied to Critical Views of Its Policies on Human Rights</w:t>
      </w:r>
      <w:r w:rsidRPr="00702D77">
        <w:rPr>
          <w:rFonts w:ascii="Times New Roman" w:hAnsi="Times New Roman" w:cs="Times New Roman"/>
        </w:rPr>
        <w:t>, Pew Research Center (June 29, 2022),</w:t>
      </w:r>
      <w:r w:rsidR="008840CF">
        <w:rPr>
          <w:rFonts w:ascii="Times New Roman" w:hAnsi="Times New Roman" w:cs="Times New Roman"/>
        </w:rPr>
        <w:t xml:space="preserve"> </w:t>
      </w:r>
      <w:r w:rsidRPr="00702D77">
        <w:rPr>
          <w:rFonts w:ascii="Times New Roman" w:hAnsi="Times New Roman" w:cs="Times New Roman"/>
        </w:rPr>
        <w:t>https://www.pewresearch.org/global/2022/06/29/negative-views-of-china-tied-to-critical-views-of-its-policies-on-human-rights/</w:t>
      </w:r>
    </w:p>
  </w:footnote>
  <w:footnote w:id="221">
    <w:p w14:paraId="7AFD0E23" w14:textId="4C75347C" w:rsidR="001D3F37" w:rsidRPr="007260AB" w:rsidRDefault="001D3F37">
      <w:pPr>
        <w:pStyle w:val="FootnoteText"/>
        <w:rPr>
          <w:rFonts w:ascii="Times New Roman" w:hAnsi="Times New Roman" w:cs="Times New Roman"/>
        </w:rPr>
      </w:pPr>
      <w:r w:rsidRPr="007260AB">
        <w:rPr>
          <w:rStyle w:val="FootnoteReference"/>
          <w:rFonts w:ascii="Times New Roman" w:hAnsi="Times New Roman" w:cs="Times New Roman"/>
        </w:rPr>
        <w:footnoteRef/>
      </w:r>
      <w:r w:rsidRPr="007260AB">
        <w:rPr>
          <w:rFonts w:ascii="Times New Roman" w:hAnsi="Times New Roman" w:cs="Times New Roman"/>
        </w:rPr>
        <w:t xml:space="preserve"> For a description of WeChat, see, e.g., Ying </w:t>
      </w:r>
      <w:r w:rsidRPr="007260AB">
        <w:rPr>
          <w:rFonts w:ascii="Times New Roman" w:hAnsi="Times New Roman" w:cs="Times New Roman"/>
          <w:color w:val="222222"/>
          <w:shd w:val="clear" w:color="auto" w:fill="FFFFFF"/>
        </w:rPr>
        <w:t xml:space="preserve">Huang &amp; </w:t>
      </w:r>
      <w:proofErr w:type="spellStart"/>
      <w:r w:rsidRPr="007260AB">
        <w:rPr>
          <w:rFonts w:ascii="Times New Roman" w:hAnsi="Times New Roman" w:cs="Times New Roman"/>
          <w:color w:val="222222"/>
          <w:shd w:val="clear" w:color="auto" w:fill="FFFFFF"/>
        </w:rPr>
        <w:t>Weishan</w:t>
      </w:r>
      <w:proofErr w:type="spellEnd"/>
      <w:r w:rsidRPr="007260AB">
        <w:rPr>
          <w:rFonts w:ascii="Times New Roman" w:hAnsi="Times New Roman" w:cs="Times New Roman"/>
          <w:color w:val="222222"/>
          <w:shd w:val="clear" w:color="auto" w:fill="FFFFFF"/>
        </w:rPr>
        <w:t xml:space="preserve"> Miao</w:t>
      </w:r>
      <w:r>
        <w:rPr>
          <w:rFonts w:ascii="Times New Roman" w:hAnsi="Times New Roman" w:cs="Times New Roman"/>
          <w:color w:val="222222"/>
          <w:shd w:val="clear" w:color="auto" w:fill="FFFFFF"/>
        </w:rPr>
        <w:t>,</w:t>
      </w:r>
      <w:r w:rsidRPr="007260AB">
        <w:rPr>
          <w:rFonts w:ascii="Times New Roman" w:hAnsi="Times New Roman" w:cs="Times New Roman"/>
          <w:color w:val="222222"/>
          <w:shd w:val="clear" w:color="auto" w:fill="FFFFFF"/>
        </w:rPr>
        <w:t xml:space="preserve"> </w:t>
      </w:r>
      <w:r w:rsidRPr="007260AB">
        <w:rPr>
          <w:rFonts w:ascii="Times New Roman" w:hAnsi="Times New Roman" w:cs="Times New Roman"/>
          <w:i/>
          <w:iCs/>
          <w:color w:val="222222"/>
          <w:shd w:val="clear" w:color="auto" w:fill="FFFFFF"/>
        </w:rPr>
        <w:t xml:space="preserve">Re-domesticating </w:t>
      </w:r>
      <w:proofErr w:type="gramStart"/>
      <w:r w:rsidRPr="007260AB">
        <w:rPr>
          <w:rFonts w:ascii="Times New Roman" w:hAnsi="Times New Roman" w:cs="Times New Roman"/>
          <w:i/>
          <w:iCs/>
          <w:color w:val="222222"/>
          <w:shd w:val="clear" w:color="auto" w:fill="FFFFFF"/>
        </w:rPr>
        <w:t>Social Media</w:t>
      </w:r>
      <w:proofErr w:type="gramEnd"/>
      <w:r w:rsidRPr="007260AB">
        <w:rPr>
          <w:rFonts w:ascii="Times New Roman" w:hAnsi="Times New Roman" w:cs="Times New Roman"/>
          <w:i/>
          <w:iCs/>
          <w:color w:val="222222"/>
          <w:shd w:val="clear" w:color="auto" w:fill="FFFFFF"/>
        </w:rPr>
        <w:t xml:space="preserve"> When It Becomes Disruptive: Evidence from China’s “Super App” WeChat</w:t>
      </w:r>
      <w:r w:rsidRPr="007260AB">
        <w:rPr>
          <w:rFonts w:ascii="Times New Roman" w:hAnsi="Times New Roman" w:cs="Times New Roman"/>
          <w:color w:val="222222"/>
          <w:shd w:val="clear" w:color="auto" w:fill="FFFFFF"/>
        </w:rPr>
        <w:t xml:space="preserve">, 9 </w:t>
      </w:r>
      <w:r w:rsidRPr="007260AB">
        <w:rPr>
          <w:rFonts w:ascii="Times New Roman" w:hAnsi="Times New Roman" w:cs="Times New Roman"/>
          <w:smallCaps/>
          <w:color w:val="222222"/>
          <w:shd w:val="clear" w:color="auto" w:fill="FFFFFF"/>
        </w:rPr>
        <w:t>Mobile Media &amp; Communication</w:t>
      </w:r>
      <w:r w:rsidRPr="007260AB">
        <w:rPr>
          <w:rFonts w:ascii="Times New Roman" w:hAnsi="Times New Roman" w:cs="Times New Roman"/>
          <w:color w:val="222222"/>
          <w:shd w:val="clear" w:color="auto" w:fill="FFFFFF"/>
        </w:rPr>
        <w:t> 177 (2021).</w:t>
      </w:r>
    </w:p>
  </w:footnote>
  <w:footnote w:id="222">
    <w:p w14:paraId="79A287DF" w14:textId="298E63F4" w:rsidR="00EC42D0" w:rsidRPr="007260AB" w:rsidRDefault="00EC42D0">
      <w:pPr>
        <w:pStyle w:val="FootnoteText"/>
        <w:rPr>
          <w:rFonts w:ascii="Times New Roman" w:hAnsi="Times New Roman" w:cs="Times New Roman"/>
        </w:rPr>
      </w:pPr>
      <w:r w:rsidRPr="007260AB">
        <w:rPr>
          <w:rStyle w:val="FootnoteReference"/>
          <w:rFonts w:ascii="Times New Roman" w:hAnsi="Times New Roman" w:cs="Times New Roman"/>
        </w:rPr>
        <w:footnoteRef/>
      </w:r>
      <w:r w:rsidRPr="007260AB">
        <w:rPr>
          <w:rFonts w:ascii="Times New Roman" w:hAnsi="Times New Roman" w:cs="Times New Roman"/>
        </w:rPr>
        <w:t xml:space="preserve"> Jennifer Jacobs et al., </w:t>
      </w:r>
      <w:r w:rsidRPr="007260AB">
        <w:rPr>
          <w:rFonts w:ascii="Times New Roman" w:hAnsi="Times New Roman" w:cs="Times New Roman"/>
          <w:i/>
          <w:iCs/>
        </w:rPr>
        <w:t>Trump Administration Reassures Apple, Other Firms on Using WeChat in China</w:t>
      </w:r>
      <w:r w:rsidRPr="007260AB">
        <w:rPr>
          <w:rFonts w:ascii="Times New Roman" w:hAnsi="Times New Roman" w:cs="Times New Roman"/>
        </w:rPr>
        <w:t xml:space="preserve">, </w:t>
      </w:r>
      <w:r w:rsidRPr="007260AB">
        <w:rPr>
          <w:rFonts w:ascii="Times New Roman" w:hAnsi="Times New Roman" w:cs="Times New Roman"/>
          <w:smallCaps/>
        </w:rPr>
        <w:t>Bloomberg</w:t>
      </w:r>
      <w:r w:rsidRPr="007260AB">
        <w:rPr>
          <w:rFonts w:ascii="Times New Roman" w:hAnsi="Times New Roman" w:cs="Times New Roman"/>
        </w:rPr>
        <w:t xml:space="preserve"> (Aug 21, 2020), https://www.bloomberg.com/news/articles/2020-08-21/trump-administration-signals-u-s-firms-can-use-wechat-in-china?leadSource=uverify%20wall</w:t>
      </w:r>
    </w:p>
  </w:footnote>
  <w:footnote w:id="223">
    <w:p w14:paraId="7E1BE297" w14:textId="2280E0AE" w:rsidR="00AB60B7" w:rsidRPr="00702D77" w:rsidRDefault="00AB60B7">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noProof/>
        </w:rPr>
        <w:t xml:space="preserve">Ke Li, </w:t>
      </w:r>
      <w:r w:rsidRPr="00702D77">
        <w:rPr>
          <w:rFonts w:ascii="Times New Roman" w:hAnsi="Times New Roman" w:cs="Times New Roman"/>
          <w:i/>
          <w:noProof/>
        </w:rPr>
        <w:t>The Sino-Lithuanian Crisis and the EU’s Request for Consultations with China at the WTO</w:t>
      </w:r>
      <w:r w:rsidRPr="00702D77">
        <w:rPr>
          <w:rFonts w:ascii="Times New Roman" w:hAnsi="Times New Roman" w:cs="Times New Roman"/>
          <w:noProof/>
        </w:rPr>
        <w:t xml:space="preserve">, 21 </w:t>
      </w:r>
      <w:r w:rsidRPr="00702D77">
        <w:rPr>
          <w:rFonts w:ascii="Times New Roman" w:hAnsi="Times New Roman" w:cs="Times New Roman"/>
          <w:smallCaps/>
          <w:noProof/>
        </w:rPr>
        <w:t>Chinese J</w:t>
      </w:r>
      <w:r w:rsidR="008840CF">
        <w:rPr>
          <w:rFonts w:ascii="Times New Roman" w:hAnsi="Times New Roman" w:cs="Times New Roman"/>
          <w:smallCaps/>
          <w:noProof/>
        </w:rPr>
        <w:t>.</w:t>
      </w:r>
      <w:r w:rsidRPr="00702D77">
        <w:rPr>
          <w:rFonts w:ascii="Times New Roman" w:hAnsi="Times New Roman" w:cs="Times New Roman"/>
          <w:smallCaps/>
          <w:noProof/>
        </w:rPr>
        <w:t xml:space="preserve"> Int</w:t>
      </w:r>
      <w:r w:rsidR="008840CF">
        <w:rPr>
          <w:rFonts w:ascii="Times New Roman" w:hAnsi="Times New Roman" w:cs="Times New Roman"/>
          <w:smallCaps/>
          <w:noProof/>
        </w:rPr>
        <w:t>’</w:t>
      </w:r>
      <w:r w:rsidRPr="00702D77">
        <w:rPr>
          <w:rFonts w:ascii="Times New Roman" w:hAnsi="Times New Roman" w:cs="Times New Roman"/>
          <w:smallCaps/>
          <w:noProof/>
        </w:rPr>
        <w:t>l L</w:t>
      </w:r>
      <w:r w:rsidR="008840CF">
        <w:rPr>
          <w:rFonts w:ascii="Times New Roman" w:hAnsi="Times New Roman" w:cs="Times New Roman"/>
          <w:smallCaps/>
          <w:noProof/>
        </w:rPr>
        <w:t>.</w:t>
      </w:r>
      <w:r w:rsidRPr="00702D77">
        <w:rPr>
          <w:rFonts w:ascii="Times New Roman" w:hAnsi="Times New Roman" w:cs="Times New Roman"/>
          <w:noProof/>
        </w:rPr>
        <w:t xml:space="preserve"> (2022).</w:t>
      </w:r>
    </w:p>
  </w:footnote>
  <w:footnote w:id="224">
    <w:p w14:paraId="0ED0C15B" w14:textId="6ECDC869"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Elisabeth Braw, </w:t>
      </w:r>
      <w:r w:rsidRPr="00702D77">
        <w:rPr>
          <w:rFonts w:ascii="Times New Roman" w:hAnsi="Times New Roman" w:cs="Times New Roman"/>
          <w:i/>
          <w:iCs/>
        </w:rPr>
        <w:t>China Takes Lithuania as an Economic Hostage</w:t>
      </w:r>
      <w:r w:rsidRPr="00702D77">
        <w:rPr>
          <w:rFonts w:ascii="Times New Roman" w:hAnsi="Times New Roman" w:cs="Times New Roman"/>
        </w:rPr>
        <w:t xml:space="preserve">, </w:t>
      </w:r>
      <w:r w:rsidRPr="00702D77">
        <w:rPr>
          <w:rFonts w:ascii="Times New Roman" w:hAnsi="Times New Roman" w:cs="Times New Roman"/>
          <w:smallCaps/>
        </w:rPr>
        <w:t>Wall St. J.</w:t>
      </w:r>
      <w:r w:rsidRPr="00702D77">
        <w:rPr>
          <w:rFonts w:ascii="Times New Roman" w:hAnsi="Times New Roman" w:cs="Times New Roman"/>
        </w:rPr>
        <w:t xml:space="preserve"> (Jan. 6, 2022), https://www.wsj.com/articles/china-takes-lithuania-as-economic-hostage-taiwan-global-supply-chain-trade-goods-beijing-11641506297</w:t>
      </w:r>
      <w:r w:rsidR="008840CF">
        <w:rPr>
          <w:rFonts w:ascii="Times New Roman" w:hAnsi="Times New Roman" w:cs="Times New Roman"/>
        </w:rPr>
        <w:t>.</w:t>
      </w:r>
    </w:p>
  </w:footnote>
  <w:footnote w:id="225">
    <w:p w14:paraId="79967554" w14:textId="678E4733"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John O'Donnell and Andrius </w:t>
      </w:r>
      <w:proofErr w:type="spellStart"/>
      <w:r w:rsidRPr="00702D77">
        <w:rPr>
          <w:rFonts w:ascii="Times New Roman" w:hAnsi="Times New Roman" w:cs="Times New Roman"/>
        </w:rPr>
        <w:t>Sytas</w:t>
      </w:r>
      <w:proofErr w:type="spellEnd"/>
      <w:r w:rsidRPr="00702D77">
        <w:rPr>
          <w:rFonts w:ascii="Times New Roman" w:hAnsi="Times New Roman" w:cs="Times New Roman"/>
        </w:rPr>
        <w:t xml:space="preserve">, </w:t>
      </w:r>
      <w:r w:rsidRPr="00702D77">
        <w:rPr>
          <w:rFonts w:ascii="Times New Roman" w:hAnsi="Times New Roman" w:cs="Times New Roman"/>
          <w:i/>
          <w:iCs/>
        </w:rPr>
        <w:t>Lithuania Braces for China-led Corporate Boycott</w:t>
      </w:r>
      <w:r w:rsidRPr="00702D77">
        <w:rPr>
          <w:rFonts w:ascii="Times New Roman" w:hAnsi="Times New Roman" w:cs="Times New Roman"/>
        </w:rPr>
        <w:t xml:space="preserve">, </w:t>
      </w:r>
      <w:r w:rsidRPr="008840CF">
        <w:rPr>
          <w:rFonts w:ascii="Times New Roman" w:hAnsi="Times New Roman" w:cs="Times New Roman"/>
          <w:smallCaps/>
        </w:rPr>
        <w:t>Reuters</w:t>
      </w:r>
      <w:r w:rsidRPr="00702D77">
        <w:rPr>
          <w:rFonts w:ascii="Times New Roman" w:hAnsi="Times New Roman" w:cs="Times New Roman"/>
        </w:rPr>
        <w:t xml:space="preserve"> (Dec. 9, 2021), https://www.reuters.com/world/china/exclusive-lithuania-braces-china-led-corporate-boycott-2021-12-09/</w:t>
      </w:r>
      <w:r w:rsidR="008840CF">
        <w:rPr>
          <w:rFonts w:ascii="Times New Roman" w:hAnsi="Times New Roman" w:cs="Times New Roman"/>
        </w:rPr>
        <w:t>.</w:t>
      </w:r>
    </w:p>
  </w:footnote>
  <w:footnote w:id="226">
    <w:p w14:paraId="1C201D57" w14:textId="583D83B7"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Andrew Higgins, </w:t>
      </w:r>
      <w:r w:rsidRPr="008840CF">
        <w:rPr>
          <w:rFonts w:ascii="Times New Roman" w:hAnsi="Times New Roman" w:cs="Times New Roman"/>
          <w:i/>
          <w:iCs/>
        </w:rPr>
        <w:t xml:space="preserve">In </w:t>
      </w:r>
      <w:proofErr w:type="gramStart"/>
      <w:r w:rsidR="008840CF" w:rsidRPr="008840CF">
        <w:rPr>
          <w:rFonts w:ascii="Times New Roman" w:hAnsi="Times New Roman" w:cs="Times New Roman"/>
          <w:i/>
          <w:iCs/>
        </w:rPr>
        <w:t>A</w:t>
      </w:r>
      <w:r w:rsidRPr="008840CF">
        <w:rPr>
          <w:rFonts w:ascii="Times New Roman" w:hAnsi="Times New Roman" w:cs="Times New Roman"/>
          <w:i/>
          <w:iCs/>
        </w:rPr>
        <w:t>n</w:t>
      </w:r>
      <w:proofErr w:type="gramEnd"/>
      <w:r w:rsidRPr="008840CF">
        <w:rPr>
          <w:rFonts w:ascii="Times New Roman" w:hAnsi="Times New Roman" w:cs="Times New Roman"/>
          <w:i/>
          <w:iCs/>
        </w:rPr>
        <w:t xml:space="preserve"> Uneven Fight With China, A Tiny Country’s Brand Becomes Toxic</w:t>
      </w:r>
      <w:r w:rsidRPr="00702D77">
        <w:rPr>
          <w:rFonts w:ascii="Times New Roman" w:hAnsi="Times New Roman" w:cs="Times New Roman"/>
        </w:rPr>
        <w:t xml:space="preserve">, </w:t>
      </w:r>
      <w:r w:rsidR="008840CF" w:rsidRPr="008840CF">
        <w:rPr>
          <w:rFonts w:ascii="Times New Roman" w:hAnsi="Times New Roman" w:cs="Times New Roman"/>
          <w:smallCaps/>
        </w:rPr>
        <w:t>NY</w:t>
      </w:r>
      <w:r w:rsidRPr="008840CF">
        <w:rPr>
          <w:rFonts w:ascii="Times New Roman" w:hAnsi="Times New Roman" w:cs="Times New Roman"/>
          <w:smallCaps/>
        </w:rPr>
        <w:t xml:space="preserve"> Times</w:t>
      </w:r>
      <w:r w:rsidRPr="00702D77">
        <w:rPr>
          <w:rFonts w:ascii="Times New Roman" w:hAnsi="Times New Roman" w:cs="Times New Roman"/>
        </w:rPr>
        <w:t xml:space="preserve"> (Feb. 21, 2022),</w:t>
      </w:r>
      <w:r w:rsidR="008840CF">
        <w:rPr>
          <w:rFonts w:ascii="Times New Roman" w:hAnsi="Times New Roman" w:cs="Times New Roman"/>
        </w:rPr>
        <w:t xml:space="preserve"> </w:t>
      </w:r>
      <w:r w:rsidRPr="00702D77">
        <w:rPr>
          <w:rFonts w:ascii="Times New Roman" w:hAnsi="Times New Roman" w:cs="Times New Roman"/>
        </w:rPr>
        <w:t>https://www.nytimes.com/2022/02/21/world/europe/china-lithuania-taiwan-trade.html</w:t>
      </w:r>
      <w:r w:rsidR="008840CF">
        <w:rPr>
          <w:rFonts w:ascii="Times New Roman" w:hAnsi="Times New Roman" w:cs="Times New Roman"/>
        </w:rPr>
        <w:t>.</w:t>
      </w:r>
    </w:p>
  </w:footnote>
  <w:footnote w:id="227">
    <w:p w14:paraId="171255F8" w14:textId="124C6A5F"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8840CF">
        <w:rPr>
          <w:rFonts w:ascii="Times New Roman" w:hAnsi="Times New Roman" w:cs="Times New Roman"/>
          <w:smallCaps/>
        </w:rPr>
        <w:t>Proposal for a Regulation of the European Parliament and of the Council on the Protection of the Union and Its Member States from Economic Coercion by Third Countries, COM/2021/775 final</w:t>
      </w:r>
      <w:r w:rsidRPr="00702D77">
        <w:rPr>
          <w:rFonts w:ascii="Times New Roman" w:hAnsi="Times New Roman" w:cs="Times New Roman"/>
        </w:rPr>
        <w:t>, https://eur-lex.europa.eu/legal-content/EN/TXT/?uri=CELEX%3A52021PC0775</w:t>
      </w:r>
      <w:r w:rsidR="008840CF">
        <w:rPr>
          <w:rFonts w:ascii="Times New Roman" w:hAnsi="Times New Roman" w:cs="Times New Roman"/>
        </w:rPr>
        <w:t>.</w:t>
      </w:r>
    </w:p>
  </w:footnote>
  <w:footnote w:id="228">
    <w:p w14:paraId="75E5C52E" w14:textId="590DC3D6"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Article 2 of the proposal contains a list of factors to consider in determining economic coercion:</w:t>
      </w:r>
      <w:r w:rsidR="008840CF">
        <w:rPr>
          <w:rFonts w:ascii="Times New Roman" w:hAnsi="Times New Roman" w:cs="Times New Roman"/>
        </w:rPr>
        <w:t xml:space="preserve"> </w:t>
      </w:r>
      <w:r w:rsidRPr="00702D77">
        <w:rPr>
          <w:rFonts w:ascii="Times New Roman" w:hAnsi="Times New Roman" w:cs="Times New Roman"/>
        </w:rPr>
        <w:t>(a)</w:t>
      </w:r>
      <w:r w:rsidR="008840CF">
        <w:rPr>
          <w:rFonts w:ascii="Times New Roman" w:hAnsi="Times New Roman" w:cs="Times New Roman"/>
        </w:rPr>
        <w:t xml:space="preserve"> </w:t>
      </w:r>
      <w:r w:rsidRPr="00702D77">
        <w:rPr>
          <w:rFonts w:ascii="Times New Roman" w:hAnsi="Times New Roman" w:cs="Times New Roman"/>
        </w:rPr>
        <w:t>the intensity, severity, frequency, duration, breadth and magnitude of the third country’s measure and the pressure arising from it; (b)</w:t>
      </w:r>
      <w:r w:rsidR="008840CF">
        <w:rPr>
          <w:rFonts w:ascii="Times New Roman" w:hAnsi="Times New Roman" w:cs="Times New Roman"/>
        </w:rPr>
        <w:t xml:space="preserve"> </w:t>
      </w:r>
      <w:r w:rsidRPr="00702D77">
        <w:rPr>
          <w:rFonts w:ascii="Times New Roman" w:hAnsi="Times New Roman" w:cs="Times New Roman"/>
        </w:rPr>
        <w:t>whether the third country is engaging in a pattern of interference seeking to obtain from the Union or from Member States or other countries particular acts; (c)</w:t>
      </w:r>
      <w:r w:rsidR="008840CF">
        <w:rPr>
          <w:rFonts w:ascii="Times New Roman" w:hAnsi="Times New Roman" w:cs="Times New Roman"/>
        </w:rPr>
        <w:t xml:space="preserve"> </w:t>
      </w:r>
      <w:r w:rsidRPr="00702D77">
        <w:rPr>
          <w:rFonts w:ascii="Times New Roman" w:hAnsi="Times New Roman" w:cs="Times New Roman"/>
        </w:rPr>
        <w:t>the extent to which the third-country measure encroaches upon an area of the Union’s or Member States’ sovereignty; (d)</w:t>
      </w:r>
      <w:r w:rsidR="008840CF">
        <w:rPr>
          <w:rFonts w:ascii="Times New Roman" w:hAnsi="Times New Roman" w:cs="Times New Roman"/>
        </w:rPr>
        <w:t xml:space="preserve"> </w:t>
      </w:r>
      <w:r w:rsidRPr="00702D77">
        <w:rPr>
          <w:rFonts w:ascii="Times New Roman" w:hAnsi="Times New Roman" w:cs="Times New Roman"/>
        </w:rPr>
        <w:t>whether the third country is acting based on a legitimate concern that is internationally recognized; (e)</w:t>
      </w:r>
      <w:r w:rsidR="008840CF">
        <w:rPr>
          <w:rFonts w:ascii="Times New Roman" w:hAnsi="Times New Roman" w:cs="Times New Roman"/>
        </w:rPr>
        <w:t xml:space="preserve"> </w:t>
      </w:r>
      <w:r w:rsidRPr="00702D77">
        <w:rPr>
          <w:rFonts w:ascii="Times New Roman" w:hAnsi="Times New Roman" w:cs="Times New Roman"/>
        </w:rPr>
        <w:t xml:space="preserve">whether and in what manner the third country, before the imposition of its measures, has made serious attempts, in good faith, to settle the matter by way of international coordination or adjudication, either bilaterally or within an international forum. </w:t>
      </w:r>
    </w:p>
  </w:footnote>
  <w:footnote w:id="229">
    <w:p w14:paraId="0ACA6D00" w14:textId="49E108D4"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4474A">
        <w:rPr>
          <w:rFonts w:ascii="Times New Roman" w:hAnsi="Times New Roman" w:cs="Times New Roman"/>
          <w:smallCaps/>
          <w:noProof/>
        </w:rPr>
        <w:t xml:space="preserve">Lon Luvois Fuller, </w:t>
      </w:r>
      <w:r w:rsidRPr="0074474A">
        <w:rPr>
          <w:rFonts w:ascii="Times New Roman" w:hAnsi="Times New Roman" w:cs="Times New Roman"/>
          <w:iCs/>
          <w:smallCaps/>
          <w:noProof/>
        </w:rPr>
        <w:t>The morality of law</w:t>
      </w:r>
      <w:r w:rsidRPr="00702D77">
        <w:rPr>
          <w:rFonts w:ascii="Times New Roman" w:hAnsi="Times New Roman" w:cs="Times New Roman"/>
          <w:noProof/>
        </w:rPr>
        <w:t xml:space="preserve"> (1964).</w:t>
      </w:r>
      <w:r w:rsidRPr="00702D77">
        <w:rPr>
          <w:rFonts w:ascii="Times New Roman" w:hAnsi="Times New Roman" w:cs="Times New Roman"/>
        </w:rPr>
        <w:t xml:space="preserve"> </w:t>
      </w:r>
    </w:p>
  </w:footnote>
  <w:footnote w:id="230">
    <w:p w14:paraId="12C45313" w14:textId="723A85B3"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w:t>
      </w:r>
      <w:r w:rsidRPr="00702D77">
        <w:rPr>
          <w:rFonts w:ascii="Times New Roman" w:hAnsi="Times New Roman" w:cs="Times New Roman"/>
          <w:noProof/>
        </w:rPr>
        <w:t xml:space="preserve">Julien Chaisse &amp; Georgios Dimitropoulos, </w:t>
      </w:r>
      <w:r w:rsidRPr="00702D77">
        <w:rPr>
          <w:rFonts w:ascii="Times New Roman" w:hAnsi="Times New Roman" w:cs="Times New Roman"/>
          <w:i/>
          <w:noProof/>
        </w:rPr>
        <w:t xml:space="preserve">Special </w:t>
      </w:r>
      <w:r w:rsidR="0074474A">
        <w:rPr>
          <w:rFonts w:ascii="Times New Roman" w:hAnsi="Times New Roman" w:cs="Times New Roman"/>
          <w:i/>
          <w:noProof/>
        </w:rPr>
        <w:t>E</w:t>
      </w:r>
      <w:r w:rsidRPr="00702D77">
        <w:rPr>
          <w:rFonts w:ascii="Times New Roman" w:hAnsi="Times New Roman" w:cs="Times New Roman"/>
          <w:i/>
          <w:noProof/>
        </w:rPr>
        <w:t xml:space="preserve">conomic </w:t>
      </w:r>
      <w:r w:rsidR="0074474A">
        <w:rPr>
          <w:rFonts w:ascii="Times New Roman" w:hAnsi="Times New Roman" w:cs="Times New Roman"/>
          <w:i/>
          <w:noProof/>
        </w:rPr>
        <w:t>Z</w:t>
      </w:r>
      <w:r w:rsidRPr="00702D77">
        <w:rPr>
          <w:rFonts w:ascii="Times New Roman" w:hAnsi="Times New Roman" w:cs="Times New Roman"/>
          <w:i/>
          <w:noProof/>
        </w:rPr>
        <w:t xml:space="preserve">ones in </w:t>
      </w:r>
      <w:r w:rsidR="0074474A">
        <w:rPr>
          <w:rFonts w:ascii="Times New Roman" w:hAnsi="Times New Roman" w:cs="Times New Roman"/>
          <w:i/>
          <w:noProof/>
        </w:rPr>
        <w:t>I</w:t>
      </w:r>
      <w:r w:rsidRPr="00702D77">
        <w:rPr>
          <w:rFonts w:ascii="Times New Roman" w:hAnsi="Times New Roman" w:cs="Times New Roman"/>
          <w:i/>
          <w:noProof/>
        </w:rPr>
        <w:t xml:space="preserve">nternational </w:t>
      </w:r>
      <w:r w:rsidR="0074474A">
        <w:rPr>
          <w:rFonts w:ascii="Times New Roman" w:hAnsi="Times New Roman" w:cs="Times New Roman"/>
          <w:i/>
          <w:noProof/>
        </w:rPr>
        <w:t>E</w:t>
      </w:r>
      <w:r w:rsidRPr="00702D77">
        <w:rPr>
          <w:rFonts w:ascii="Times New Roman" w:hAnsi="Times New Roman" w:cs="Times New Roman"/>
          <w:i/>
          <w:noProof/>
        </w:rPr>
        <w:t xml:space="preserve">conomic </w:t>
      </w:r>
      <w:r w:rsidR="0074474A">
        <w:rPr>
          <w:rFonts w:ascii="Times New Roman" w:hAnsi="Times New Roman" w:cs="Times New Roman"/>
          <w:i/>
          <w:noProof/>
        </w:rPr>
        <w:t>L</w:t>
      </w:r>
      <w:r w:rsidRPr="00702D77">
        <w:rPr>
          <w:rFonts w:ascii="Times New Roman" w:hAnsi="Times New Roman" w:cs="Times New Roman"/>
          <w:i/>
          <w:noProof/>
        </w:rPr>
        <w:t xml:space="preserve">aw: Towards </w:t>
      </w:r>
      <w:r w:rsidR="0074474A">
        <w:rPr>
          <w:rFonts w:ascii="Times New Roman" w:hAnsi="Times New Roman" w:cs="Times New Roman"/>
          <w:i/>
          <w:noProof/>
        </w:rPr>
        <w:t>U</w:t>
      </w:r>
      <w:r w:rsidRPr="00702D77">
        <w:rPr>
          <w:rFonts w:ascii="Times New Roman" w:hAnsi="Times New Roman" w:cs="Times New Roman"/>
          <w:i/>
          <w:noProof/>
        </w:rPr>
        <w:t xml:space="preserve">nilateral </w:t>
      </w:r>
      <w:r w:rsidR="0074474A">
        <w:rPr>
          <w:rFonts w:ascii="Times New Roman" w:hAnsi="Times New Roman" w:cs="Times New Roman"/>
          <w:i/>
          <w:noProof/>
        </w:rPr>
        <w:t>E</w:t>
      </w:r>
      <w:r w:rsidRPr="00702D77">
        <w:rPr>
          <w:rFonts w:ascii="Times New Roman" w:hAnsi="Times New Roman" w:cs="Times New Roman"/>
          <w:i/>
          <w:noProof/>
        </w:rPr>
        <w:t xml:space="preserve">conomic </w:t>
      </w:r>
      <w:r w:rsidR="0074474A">
        <w:rPr>
          <w:rFonts w:ascii="Times New Roman" w:hAnsi="Times New Roman" w:cs="Times New Roman"/>
          <w:i/>
          <w:noProof/>
        </w:rPr>
        <w:t>L</w:t>
      </w:r>
      <w:r w:rsidRPr="00702D77">
        <w:rPr>
          <w:rFonts w:ascii="Times New Roman" w:hAnsi="Times New Roman" w:cs="Times New Roman"/>
          <w:i/>
          <w:noProof/>
        </w:rPr>
        <w:t>aw</w:t>
      </w:r>
      <w:r w:rsidRPr="00702D77">
        <w:rPr>
          <w:rFonts w:ascii="Times New Roman" w:hAnsi="Times New Roman" w:cs="Times New Roman"/>
          <w:noProof/>
        </w:rPr>
        <w:t xml:space="preserve">, 24 </w:t>
      </w:r>
      <w:r w:rsidRPr="00702D77">
        <w:rPr>
          <w:rFonts w:ascii="Times New Roman" w:hAnsi="Times New Roman" w:cs="Times New Roman"/>
          <w:smallCaps/>
          <w:noProof/>
        </w:rPr>
        <w:t>J</w:t>
      </w:r>
      <w:r w:rsidR="0074474A">
        <w:rPr>
          <w:rFonts w:ascii="Times New Roman" w:hAnsi="Times New Roman" w:cs="Times New Roman"/>
          <w:smallCaps/>
          <w:noProof/>
        </w:rPr>
        <w:t>.</w:t>
      </w:r>
      <w:r w:rsidRPr="00702D77">
        <w:rPr>
          <w:rFonts w:ascii="Times New Roman" w:hAnsi="Times New Roman" w:cs="Times New Roman"/>
          <w:smallCaps/>
          <w:noProof/>
        </w:rPr>
        <w:t xml:space="preserve"> Int</w:t>
      </w:r>
      <w:r w:rsidR="0074474A">
        <w:rPr>
          <w:rFonts w:ascii="Times New Roman" w:hAnsi="Times New Roman" w:cs="Times New Roman"/>
          <w:smallCaps/>
          <w:noProof/>
        </w:rPr>
        <w:t>’</w:t>
      </w:r>
      <w:r w:rsidRPr="00702D77">
        <w:rPr>
          <w:rFonts w:ascii="Times New Roman" w:hAnsi="Times New Roman" w:cs="Times New Roman"/>
          <w:smallCaps/>
          <w:noProof/>
        </w:rPr>
        <w:t>l Econ</w:t>
      </w:r>
      <w:r w:rsidR="0074474A">
        <w:rPr>
          <w:rFonts w:ascii="Times New Roman" w:hAnsi="Times New Roman" w:cs="Times New Roman"/>
          <w:smallCaps/>
          <w:noProof/>
        </w:rPr>
        <w:t>.</w:t>
      </w:r>
      <w:r w:rsidRPr="00702D77">
        <w:rPr>
          <w:rFonts w:ascii="Times New Roman" w:hAnsi="Times New Roman" w:cs="Times New Roman"/>
          <w:smallCaps/>
          <w:noProof/>
        </w:rPr>
        <w:t xml:space="preserve"> L</w:t>
      </w:r>
      <w:r w:rsidR="0074474A">
        <w:rPr>
          <w:rFonts w:ascii="Times New Roman" w:hAnsi="Times New Roman" w:cs="Times New Roman"/>
          <w:smallCaps/>
          <w:noProof/>
        </w:rPr>
        <w:t>.</w:t>
      </w:r>
      <w:r w:rsidRPr="00702D77">
        <w:rPr>
          <w:rFonts w:ascii="Times New Roman" w:hAnsi="Times New Roman" w:cs="Times New Roman"/>
          <w:noProof/>
        </w:rPr>
        <w:t xml:space="preserve"> </w:t>
      </w:r>
      <w:r w:rsidR="0074474A">
        <w:rPr>
          <w:rFonts w:ascii="Times New Roman" w:hAnsi="Times New Roman" w:cs="Times New Roman"/>
          <w:noProof/>
        </w:rPr>
        <w:t xml:space="preserve">229 </w:t>
      </w:r>
      <w:r w:rsidRPr="00702D77">
        <w:rPr>
          <w:rFonts w:ascii="Times New Roman" w:hAnsi="Times New Roman" w:cs="Times New Roman"/>
          <w:noProof/>
        </w:rPr>
        <w:t>(2021).</w:t>
      </w:r>
    </w:p>
  </w:footnote>
  <w:footnote w:id="231">
    <w:p w14:paraId="4904C393" w14:textId="1C24D905" w:rsidR="002D5649" w:rsidRPr="007260AB" w:rsidRDefault="002D5649">
      <w:pPr>
        <w:pStyle w:val="FootnoteText"/>
        <w:rPr>
          <w:rFonts w:ascii="Times New Roman" w:hAnsi="Times New Roman" w:cs="Times New Roman"/>
        </w:rPr>
      </w:pPr>
      <w:r w:rsidRPr="007260AB">
        <w:rPr>
          <w:rStyle w:val="FootnoteReference"/>
          <w:rFonts w:ascii="Times New Roman" w:hAnsi="Times New Roman" w:cs="Times New Roman"/>
        </w:rPr>
        <w:footnoteRef/>
      </w:r>
      <w:r w:rsidRPr="007260AB">
        <w:rPr>
          <w:rFonts w:ascii="Times New Roman" w:hAnsi="Times New Roman" w:cs="Times New Roman"/>
        </w:rPr>
        <w:t xml:space="preserve"> </w:t>
      </w:r>
      <w:r w:rsidR="007E7E6A" w:rsidRPr="007260AB">
        <w:rPr>
          <w:rFonts w:ascii="Times New Roman" w:hAnsi="Times New Roman" w:cs="Times New Roman"/>
          <w:i/>
          <w:iCs/>
        </w:rPr>
        <w:t>See</w:t>
      </w:r>
      <w:r w:rsidR="007E7E6A" w:rsidRPr="007260AB">
        <w:rPr>
          <w:rFonts w:ascii="Times New Roman" w:hAnsi="Times New Roman" w:cs="Times New Roman"/>
        </w:rPr>
        <w:t xml:space="preserve">, </w:t>
      </w:r>
      <w:r w:rsidR="007E7E6A" w:rsidRPr="007260AB">
        <w:rPr>
          <w:rFonts w:ascii="Times New Roman" w:hAnsi="Times New Roman" w:cs="Times New Roman"/>
          <w:i/>
          <w:iCs/>
        </w:rPr>
        <w:t>e.g.</w:t>
      </w:r>
      <w:r w:rsidR="007E7E6A" w:rsidRPr="007260AB">
        <w:rPr>
          <w:rFonts w:ascii="Times New Roman" w:hAnsi="Times New Roman" w:cs="Times New Roman"/>
        </w:rPr>
        <w:t xml:space="preserve">, Lydia Belanger, </w:t>
      </w:r>
      <w:r w:rsidR="007E7E6A" w:rsidRPr="007260AB">
        <w:rPr>
          <w:rFonts w:ascii="Times New Roman" w:hAnsi="Times New Roman" w:cs="Times New Roman"/>
          <w:i/>
          <w:iCs/>
        </w:rPr>
        <w:t>The Decoupling Global Economy is Breeding Misinformation, Driving the World Further Apart</w:t>
      </w:r>
      <w:r w:rsidR="007E7E6A" w:rsidRPr="007260AB">
        <w:rPr>
          <w:rFonts w:ascii="Times New Roman" w:hAnsi="Times New Roman" w:cs="Times New Roman"/>
        </w:rPr>
        <w:t xml:space="preserve">, </w:t>
      </w:r>
      <w:r w:rsidR="007E7E6A" w:rsidRPr="007260AB">
        <w:rPr>
          <w:rFonts w:ascii="Times New Roman" w:hAnsi="Times New Roman" w:cs="Times New Roman"/>
          <w:smallCaps/>
        </w:rPr>
        <w:t>Fortune</w:t>
      </w:r>
      <w:r w:rsidR="007E7E6A" w:rsidRPr="007260AB">
        <w:rPr>
          <w:rFonts w:ascii="Times New Roman" w:hAnsi="Times New Roman" w:cs="Times New Roman"/>
        </w:rPr>
        <w:t xml:space="preserve"> (July 15, 2022), https://fortune.com/2022/07/15/misinformation-geopolitical-division-tech-china-russia-us/; Henry Farrell &amp; Abraham Newman, </w:t>
      </w:r>
      <w:r w:rsidR="007E7E6A" w:rsidRPr="007260AB">
        <w:rPr>
          <w:rFonts w:ascii="Times New Roman" w:hAnsi="Times New Roman" w:cs="Times New Roman"/>
          <w:i/>
          <w:iCs/>
        </w:rPr>
        <w:t>The Folly of Decoupling from China</w:t>
      </w:r>
      <w:r w:rsidR="007E7E6A" w:rsidRPr="007260AB">
        <w:rPr>
          <w:rFonts w:ascii="Times New Roman" w:hAnsi="Times New Roman" w:cs="Times New Roman"/>
        </w:rPr>
        <w:t xml:space="preserve">, </w:t>
      </w:r>
      <w:r w:rsidR="007E7E6A" w:rsidRPr="007260AB">
        <w:rPr>
          <w:rFonts w:ascii="Times New Roman" w:hAnsi="Times New Roman" w:cs="Times New Roman"/>
          <w:smallCaps/>
        </w:rPr>
        <w:t>Foreign Affairs</w:t>
      </w:r>
      <w:r w:rsidR="007E7E6A" w:rsidRPr="007260AB">
        <w:rPr>
          <w:rFonts w:ascii="Times New Roman" w:hAnsi="Times New Roman" w:cs="Times New Roman"/>
        </w:rPr>
        <w:t xml:space="preserve"> (2020)</w:t>
      </w:r>
      <w:r w:rsidR="00260F25">
        <w:rPr>
          <w:rFonts w:ascii="Times New Roman" w:hAnsi="Times New Roman" w:cs="Times New Roman"/>
        </w:rPr>
        <w:t>.</w:t>
      </w:r>
      <w:r w:rsidR="007E7E6A" w:rsidRPr="007260AB">
        <w:rPr>
          <w:rFonts w:ascii="Times New Roman" w:hAnsi="Times New Roman" w:cs="Times New Roman"/>
        </w:rPr>
        <w:t xml:space="preserve"> </w:t>
      </w:r>
    </w:p>
  </w:footnote>
  <w:footnote w:id="232">
    <w:p w14:paraId="0E323E7E" w14:textId="1928499E" w:rsidR="00082E54" w:rsidRPr="007260AB" w:rsidRDefault="00082E54">
      <w:pPr>
        <w:pStyle w:val="FootnoteText"/>
        <w:rPr>
          <w:rFonts w:ascii="Times New Roman" w:hAnsi="Times New Roman" w:cs="Times New Roman"/>
        </w:rPr>
      </w:pPr>
      <w:r w:rsidRPr="007260AB">
        <w:rPr>
          <w:rStyle w:val="FootnoteReference"/>
          <w:rFonts w:ascii="Times New Roman" w:hAnsi="Times New Roman" w:cs="Times New Roman"/>
        </w:rPr>
        <w:footnoteRef/>
      </w:r>
      <w:r w:rsidRPr="007260AB">
        <w:rPr>
          <w:rFonts w:ascii="Times New Roman" w:hAnsi="Times New Roman" w:cs="Times New Roman"/>
          <w:color w:val="222222"/>
          <w:shd w:val="clear" w:color="auto" w:fill="FFFFFF"/>
        </w:rPr>
        <w:t xml:space="preserve"> </w:t>
      </w:r>
      <w:r w:rsidRPr="007260AB">
        <w:rPr>
          <w:rFonts w:ascii="Times New Roman" w:hAnsi="Times New Roman" w:cs="Times New Roman"/>
          <w:i/>
          <w:iCs/>
          <w:color w:val="222222"/>
          <w:shd w:val="clear" w:color="auto" w:fill="FFFFFF"/>
        </w:rPr>
        <w:t>See</w:t>
      </w:r>
      <w:r w:rsidRPr="007260AB">
        <w:rPr>
          <w:rFonts w:ascii="Times New Roman" w:hAnsi="Times New Roman" w:cs="Times New Roman"/>
          <w:color w:val="222222"/>
          <w:shd w:val="clear" w:color="auto" w:fill="FFFFFF"/>
        </w:rPr>
        <w:t xml:space="preserve">, </w:t>
      </w:r>
      <w:r w:rsidRPr="007260AB">
        <w:rPr>
          <w:rFonts w:ascii="Times New Roman" w:hAnsi="Times New Roman" w:cs="Times New Roman"/>
          <w:i/>
          <w:iCs/>
          <w:color w:val="222222"/>
          <w:shd w:val="clear" w:color="auto" w:fill="FFFFFF"/>
        </w:rPr>
        <w:t>generally</w:t>
      </w:r>
      <w:r w:rsidRPr="007260AB">
        <w:rPr>
          <w:rFonts w:ascii="Times New Roman" w:hAnsi="Times New Roman" w:cs="Times New Roman"/>
          <w:color w:val="222222"/>
          <w:shd w:val="clear" w:color="auto" w:fill="FFFFFF"/>
        </w:rPr>
        <w:t xml:space="preserve">, Grégoire Mallard &amp; </w:t>
      </w:r>
      <w:proofErr w:type="spellStart"/>
      <w:r w:rsidRPr="007260AB">
        <w:rPr>
          <w:rFonts w:ascii="Times New Roman" w:hAnsi="Times New Roman" w:cs="Times New Roman"/>
          <w:color w:val="222222"/>
          <w:shd w:val="clear" w:color="auto" w:fill="FFFFFF"/>
        </w:rPr>
        <w:t>Jin</w:t>
      </w:r>
      <w:proofErr w:type="spellEnd"/>
      <w:r w:rsidRPr="007260AB">
        <w:rPr>
          <w:rFonts w:ascii="Times New Roman" w:hAnsi="Times New Roman" w:cs="Times New Roman"/>
          <w:color w:val="222222"/>
          <w:shd w:val="clear" w:color="auto" w:fill="FFFFFF"/>
        </w:rPr>
        <w:t xml:space="preserve"> Sun, </w:t>
      </w:r>
      <w:r w:rsidRPr="007260AB">
        <w:rPr>
          <w:rFonts w:ascii="Times New Roman" w:hAnsi="Times New Roman" w:cs="Times New Roman"/>
          <w:i/>
          <w:iCs/>
          <w:color w:val="222222"/>
          <w:shd w:val="clear" w:color="auto" w:fill="FFFFFF"/>
        </w:rPr>
        <w:t>Viral Governance: How Unilateral US Sanctions Changed the Rules of Financial Capitalism</w:t>
      </w:r>
      <w:r w:rsidRPr="007260AB">
        <w:rPr>
          <w:rFonts w:ascii="Times New Roman" w:hAnsi="Times New Roman" w:cs="Times New Roman"/>
          <w:color w:val="222222"/>
          <w:shd w:val="clear" w:color="auto" w:fill="FFFFFF"/>
        </w:rPr>
        <w:t xml:space="preserve">, 128 </w:t>
      </w:r>
      <w:r w:rsidRPr="007260AB">
        <w:rPr>
          <w:rFonts w:ascii="Times New Roman" w:hAnsi="Times New Roman" w:cs="Times New Roman"/>
          <w:smallCaps/>
          <w:color w:val="222222"/>
          <w:shd w:val="clear" w:color="auto" w:fill="FFFFFF"/>
        </w:rPr>
        <w:t>Am. J. Sociology</w:t>
      </w:r>
      <w:r w:rsidRPr="007260AB">
        <w:rPr>
          <w:rFonts w:ascii="Times New Roman" w:hAnsi="Times New Roman" w:cs="Times New Roman"/>
          <w:color w:val="222222"/>
          <w:shd w:val="clear" w:color="auto" w:fill="FFFFFF"/>
        </w:rPr>
        <w:t> 144 (2022).</w:t>
      </w:r>
    </w:p>
  </w:footnote>
  <w:footnote w:id="233">
    <w:p w14:paraId="2EE66FA1" w14:textId="486F782E" w:rsidR="00F864BE" w:rsidRPr="007260AB" w:rsidRDefault="00F864BE">
      <w:pPr>
        <w:pStyle w:val="FootnoteText"/>
        <w:rPr>
          <w:rFonts w:ascii="Times New Roman" w:hAnsi="Times New Roman" w:cs="Times New Roman"/>
        </w:rPr>
      </w:pPr>
      <w:r w:rsidRPr="007260AB">
        <w:rPr>
          <w:rStyle w:val="FootnoteReference"/>
          <w:rFonts w:ascii="Times New Roman" w:hAnsi="Times New Roman" w:cs="Times New Roman"/>
        </w:rPr>
        <w:footnoteRef/>
      </w:r>
      <w:r w:rsidRPr="007260AB">
        <w:rPr>
          <w:rFonts w:ascii="Times New Roman" w:hAnsi="Times New Roman" w:cs="Times New Roman"/>
        </w:rPr>
        <w:t xml:space="preserve"> </w:t>
      </w:r>
      <w:r w:rsidRPr="007260AB">
        <w:rPr>
          <w:rFonts w:ascii="Times New Roman" w:hAnsi="Times New Roman" w:cs="Times New Roman"/>
          <w:i/>
          <w:iCs/>
        </w:rPr>
        <w:t>See</w:t>
      </w:r>
      <w:r w:rsidRPr="007260AB">
        <w:rPr>
          <w:rFonts w:ascii="Times New Roman" w:hAnsi="Times New Roman" w:cs="Times New Roman"/>
        </w:rPr>
        <w:t xml:space="preserve">, </w:t>
      </w:r>
      <w:r w:rsidRPr="007260AB">
        <w:rPr>
          <w:rFonts w:ascii="Times New Roman" w:hAnsi="Times New Roman" w:cs="Times New Roman"/>
          <w:i/>
          <w:iCs/>
        </w:rPr>
        <w:t>e.g.</w:t>
      </w:r>
      <w:r w:rsidRPr="007260AB">
        <w:rPr>
          <w:rFonts w:ascii="Times New Roman" w:hAnsi="Times New Roman" w:cs="Times New Roman"/>
        </w:rPr>
        <w:t xml:space="preserve">, Henri </w:t>
      </w:r>
      <w:proofErr w:type="spellStart"/>
      <w:r w:rsidRPr="007260AB">
        <w:rPr>
          <w:rFonts w:ascii="Times New Roman" w:hAnsi="Times New Roman" w:cs="Times New Roman"/>
        </w:rPr>
        <w:t>Barkey</w:t>
      </w:r>
      <w:proofErr w:type="spellEnd"/>
      <w:r w:rsidRPr="007260AB">
        <w:rPr>
          <w:rFonts w:ascii="Times New Roman" w:hAnsi="Times New Roman" w:cs="Times New Roman"/>
        </w:rPr>
        <w:t xml:space="preserve">, </w:t>
      </w:r>
      <w:r w:rsidRPr="007260AB">
        <w:rPr>
          <w:rFonts w:ascii="Times New Roman" w:hAnsi="Times New Roman" w:cs="Times New Roman"/>
          <w:i/>
          <w:iCs/>
        </w:rPr>
        <w:t>Turkey’s Turning Point, What Will Erdogan Do to Stay in Power?</w:t>
      </w:r>
      <w:r w:rsidRPr="007260AB">
        <w:rPr>
          <w:rFonts w:ascii="Times New Roman" w:hAnsi="Times New Roman" w:cs="Times New Roman"/>
        </w:rPr>
        <w:t xml:space="preserve"> </w:t>
      </w:r>
      <w:r w:rsidRPr="007260AB">
        <w:rPr>
          <w:rFonts w:ascii="Times New Roman" w:hAnsi="Times New Roman" w:cs="Times New Roman"/>
          <w:smallCaps/>
        </w:rPr>
        <w:t>Foreign Affairs</w:t>
      </w:r>
      <w:r w:rsidRPr="007260AB">
        <w:rPr>
          <w:rFonts w:ascii="Times New Roman" w:hAnsi="Times New Roman" w:cs="Times New Roman"/>
        </w:rPr>
        <w:t xml:space="preserve"> (Feb. 3, 2023), </w:t>
      </w:r>
      <w:r w:rsidR="009F7A16" w:rsidRPr="009F7A16">
        <w:rPr>
          <w:rFonts w:ascii="Times New Roman" w:hAnsi="Times New Roman" w:cs="Times New Roman"/>
        </w:rPr>
        <w:t>https://www.foreignaffairs.com/turkey/turkeys-turning-point-erdogan</w:t>
      </w:r>
      <w:r w:rsidRPr="007260AB">
        <w:rPr>
          <w:rFonts w:ascii="Times New Roman" w:hAnsi="Times New Roman" w:cs="Times New Roman"/>
        </w:rPr>
        <w:t xml:space="preserve">; Jared </w:t>
      </w:r>
      <w:proofErr w:type="spellStart"/>
      <w:r w:rsidRPr="007260AB">
        <w:rPr>
          <w:rFonts w:ascii="Times New Roman" w:hAnsi="Times New Roman" w:cs="Times New Roman"/>
        </w:rPr>
        <w:t>Malsin</w:t>
      </w:r>
      <w:proofErr w:type="spellEnd"/>
      <w:r w:rsidRPr="007260AB">
        <w:rPr>
          <w:rFonts w:ascii="Times New Roman" w:hAnsi="Times New Roman" w:cs="Times New Roman"/>
        </w:rPr>
        <w:t xml:space="preserve"> &amp; Elvan </w:t>
      </w:r>
      <w:proofErr w:type="spellStart"/>
      <w:r w:rsidRPr="007260AB">
        <w:rPr>
          <w:rFonts w:ascii="Times New Roman" w:hAnsi="Times New Roman" w:cs="Times New Roman"/>
        </w:rPr>
        <w:t>Kivilcim</w:t>
      </w:r>
      <w:proofErr w:type="spellEnd"/>
      <w:r w:rsidRPr="007260AB">
        <w:rPr>
          <w:rFonts w:ascii="Times New Roman" w:hAnsi="Times New Roman" w:cs="Times New Roman"/>
        </w:rPr>
        <w:t xml:space="preserve">, </w:t>
      </w:r>
      <w:r w:rsidRPr="007260AB">
        <w:rPr>
          <w:rFonts w:ascii="Times New Roman" w:hAnsi="Times New Roman" w:cs="Times New Roman"/>
          <w:i/>
          <w:iCs/>
        </w:rPr>
        <w:t>Ukraine War Makes Unexpected Winner of Turkey’s Erdogan</w:t>
      </w:r>
      <w:r w:rsidRPr="007260AB">
        <w:rPr>
          <w:rFonts w:ascii="Times New Roman" w:hAnsi="Times New Roman" w:cs="Times New Roman"/>
        </w:rPr>
        <w:t xml:space="preserve">, </w:t>
      </w:r>
      <w:r w:rsidRPr="007260AB">
        <w:rPr>
          <w:rFonts w:ascii="Times New Roman" w:hAnsi="Times New Roman" w:cs="Times New Roman"/>
          <w:smallCaps/>
        </w:rPr>
        <w:t>Wall St. J.</w:t>
      </w:r>
      <w:r w:rsidRPr="007260AB">
        <w:rPr>
          <w:rFonts w:ascii="Times New Roman" w:hAnsi="Times New Roman" w:cs="Times New Roman"/>
        </w:rPr>
        <w:t xml:space="preserve"> (Feb. 5, 2023), https://www.wsj.com/articles/tukey-erdogan-putin-russia-ukraine-war-11675614201.</w:t>
      </w:r>
    </w:p>
  </w:footnote>
  <w:footnote w:id="234">
    <w:p w14:paraId="3904A2C0" w14:textId="44D31BAB" w:rsidR="0024499E" w:rsidRPr="007260AB" w:rsidRDefault="0024499E">
      <w:pPr>
        <w:pStyle w:val="FootnoteText"/>
        <w:rPr>
          <w:rFonts w:ascii="Times New Roman" w:hAnsi="Times New Roman" w:cs="Times New Roman"/>
        </w:rPr>
      </w:pPr>
      <w:r w:rsidRPr="007260AB">
        <w:rPr>
          <w:rStyle w:val="FootnoteReference"/>
          <w:rFonts w:ascii="Times New Roman" w:hAnsi="Times New Roman" w:cs="Times New Roman"/>
        </w:rPr>
        <w:footnoteRef/>
      </w:r>
      <w:r w:rsidRPr="007260AB">
        <w:rPr>
          <w:rFonts w:ascii="Times New Roman" w:hAnsi="Times New Roman" w:cs="Times New Roman"/>
        </w:rPr>
        <w:t xml:space="preserve"> See, e.g., Trang Mae </w:t>
      </w:r>
      <w:r w:rsidRPr="007260AB">
        <w:rPr>
          <w:rFonts w:ascii="Times New Roman" w:hAnsi="Times New Roman" w:cs="Times New Roman"/>
          <w:color w:val="222222"/>
          <w:shd w:val="clear" w:color="auto" w:fill="FFFFFF"/>
        </w:rPr>
        <w:t xml:space="preserve">Nguyen, </w:t>
      </w:r>
      <w:r w:rsidRPr="007260AB">
        <w:rPr>
          <w:rFonts w:ascii="Times New Roman" w:hAnsi="Times New Roman" w:cs="Times New Roman"/>
          <w:i/>
          <w:iCs/>
          <w:color w:val="222222"/>
          <w:shd w:val="clear" w:color="auto" w:fill="FFFFFF"/>
        </w:rPr>
        <w:t>Hidden Power in Global Supply Chains</w:t>
      </w:r>
      <w:r w:rsidRPr="007260AB">
        <w:rPr>
          <w:rFonts w:ascii="Times New Roman" w:hAnsi="Times New Roman" w:cs="Times New Roman"/>
          <w:color w:val="222222"/>
          <w:shd w:val="clear" w:color="auto" w:fill="FFFFFF"/>
        </w:rPr>
        <w:t>, </w:t>
      </w:r>
      <w:r w:rsidRPr="007260AB">
        <w:rPr>
          <w:rFonts w:ascii="Times New Roman" w:hAnsi="Times New Roman" w:cs="Times New Roman"/>
          <w:smallCaps/>
          <w:color w:val="222222"/>
          <w:shd w:val="clear" w:color="auto" w:fill="FFFFFF"/>
        </w:rPr>
        <w:t>Harvard Int’l L. J.</w:t>
      </w:r>
      <w:r w:rsidRPr="007260AB">
        <w:rPr>
          <w:rFonts w:ascii="Times New Roman" w:hAnsi="Times New Roman" w:cs="Times New Roman"/>
          <w:color w:val="222222"/>
          <w:shd w:val="clear" w:color="auto" w:fill="FFFFFF"/>
        </w:rPr>
        <w:t> (</w:t>
      </w:r>
      <w:r w:rsidRPr="007260AB">
        <w:rPr>
          <w:rFonts w:ascii="Times New Roman" w:hAnsi="Times New Roman" w:cs="Times New Roman"/>
          <w:i/>
          <w:iCs/>
          <w:color w:val="222222"/>
          <w:shd w:val="clear" w:color="auto" w:fill="FFFFFF"/>
        </w:rPr>
        <w:t>forthcoming</w:t>
      </w:r>
      <w:r w:rsidRPr="007260AB">
        <w:rPr>
          <w:rFonts w:ascii="Times New Roman" w:hAnsi="Times New Roman" w:cs="Times New Roman"/>
          <w:color w:val="222222"/>
          <w:shd w:val="clear" w:color="auto" w:fill="FFFFFF"/>
        </w:rPr>
        <w:t xml:space="preserve">, 2023); Elisabeth Braw, </w:t>
      </w:r>
      <w:r w:rsidRPr="007260AB">
        <w:rPr>
          <w:rFonts w:ascii="Times New Roman" w:hAnsi="Times New Roman" w:cs="Times New Roman"/>
          <w:i/>
          <w:iCs/>
          <w:color w:val="222222"/>
          <w:shd w:val="clear" w:color="auto" w:fill="FFFFFF"/>
        </w:rPr>
        <w:t>Companies Are Fleeing China for Friendlier Shores</w:t>
      </w:r>
      <w:r w:rsidRPr="007260AB">
        <w:rPr>
          <w:rFonts w:ascii="Times New Roman" w:hAnsi="Times New Roman" w:cs="Times New Roman"/>
          <w:color w:val="222222"/>
          <w:shd w:val="clear" w:color="auto" w:fill="FFFFFF"/>
        </w:rPr>
        <w:t xml:space="preserve">, </w:t>
      </w:r>
      <w:r w:rsidRPr="007260AB">
        <w:rPr>
          <w:rFonts w:ascii="Times New Roman" w:hAnsi="Times New Roman" w:cs="Times New Roman"/>
          <w:smallCaps/>
          <w:color w:val="222222"/>
          <w:shd w:val="clear" w:color="auto" w:fill="FFFFFF"/>
        </w:rPr>
        <w:t>Foreign Policy</w:t>
      </w:r>
      <w:r w:rsidRPr="007260AB">
        <w:rPr>
          <w:rFonts w:ascii="Times New Roman" w:hAnsi="Times New Roman" w:cs="Times New Roman"/>
          <w:color w:val="222222"/>
          <w:shd w:val="clear" w:color="auto" w:fill="FFFFFF"/>
        </w:rPr>
        <w:t xml:space="preserve"> (Aug. 2, 2022), https://foreignpolicy.com/2022/08/02/companies-fleeing-china-friendshoring-supply-chains/.</w:t>
      </w:r>
    </w:p>
  </w:footnote>
  <w:footnote w:id="235">
    <w:p w14:paraId="10B3AA9D" w14:textId="5A913F17" w:rsidR="00AB60B7" w:rsidRPr="00702D77" w:rsidRDefault="00AB60B7" w:rsidP="00415C1F">
      <w:pPr>
        <w:pStyle w:val="FootnoteText"/>
        <w:rPr>
          <w:rFonts w:ascii="Times New Roman" w:hAnsi="Times New Roman" w:cs="Times New Roman"/>
        </w:rPr>
      </w:pPr>
      <w:r w:rsidRPr="00702D77">
        <w:rPr>
          <w:rStyle w:val="FootnoteReference"/>
          <w:rFonts w:ascii="Times New Roman" w:hAnsi="Times New Roman" w:cs="Times New Roman"/>
        </w:rPr>
        <w:footnoteRef/>
      </w:r>
      <w:r w:rsidRPr="00702D77">
        <w:rPr>
          <w:rFonts w:ascii="Times New Roman" w:hAnsi="Times New Roman" w:cs="Times New Roman"/>
        </w:rPr>
        <w:t xml:space="preserve"> Demetri </w:t>
      </w:r>
      <w:proofErr w:type="spellStart"/>
      <w:r w:rsidRPr="00702D77">
        <w:rPr>
          <w:rFonts w:ascii="Times New Roman" w:hAnsi="Times New Roman" w:cs="Times New Roman"/>
        </w:rPr>
        <w:t>Sevastropulo</w:t>
      </w:r>
      <w:proofErr w:type="spellEnd"/>
      <w:r w:rsidRPr="00702D77">
        <w:rPr>
          <w:rFonts w:ascii="Times New Roman" w:hAnsi="Times New Roman" w:cs="Times New Roman"/>
        </w:rPr>
        <w:t xml:space="preserve">, </w:t>
      </w:r>
      <w:r w:rsidRPr="0074474A">
        <w:rPr>
          <w:rFonts w:ascii="Times New Roman" w:hAnsi="Times New Roman" w:cs="Times New Roman"/>
          <w:i/>
          <w:iCs/>
        </w:rPr>
        <w:t>Joe Biden Warns US Faces ‘Decisive Decade’ in Rivalry with China</w:t>
      </w:r>
      <w:r w:rsidRPr="00702D77">
        <w:rPr>
          <w:rFonts w:ascii="Times New Roman" w:hAnsi="Times New Roman" w:cs="Times New Roman"/>
        </w:rPr>
        <w:t xml:space="preserve">, </w:t>
      </w:r>
      <w:r w:rsidRPr="0074474A">
        <w:rPr>
          <w:rFonts w:ascii="Times New Roman" w:hAnsi="Times New Roman" w:cs="Times New Roman"/>
          <w:smallCaps/>
        </w:rPr>
        <w:t>Financial Times</w:t>
      </w:r>
      <w:r w:rsidRPr="00702D77">
        <w:rPr>
          <w:rFonts w:ascii="Times New Roman" w:hAnsi="Times New Roman" w:cs="Times New Roman"/>
        </w:rPr>
        <w:t xml:space="preserve"> (Oct 12, 2022), https://www.ft.com/content/c9011130-a119-40d5-beb9-a09e7faff2e1</w:t>
      </w:r>
      <w:r w:rsidR="0074474A">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AEAF" w14:textId="05C1CC06" w:rsidR="003D14EE" w:rsidRDefault="003D14EE">
    <w:pPr>
      <w:pStyle w:val="Header"/>
    </w:pPr>
    <w:r>
      <w:t xml:space="preserve">Preliminary draft: please do not cite without author’s </w:t>
    </w:r>
    <w:proofErr w:type="gramStart"/>
    <w:r>
      <w:t>permission</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A9F"/>
    <w:multiLevelType w:val="hybridMultilevel"/>
    <w:tmpl w:val="6538745E"/>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A36BA"/>
    <w:multiLevelType w:val="hybridMultilevel"/>
    <w:tmpl w:val="E68288BC"/>
    <w:lvl w:ilvl="0" w:tplc="A5984592">
      <w:start w:val="6"/>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963246"/>
    <w:multiLevelType w:val="multilevel"/>
    <w:tmpl w:val="CC32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CB016F"/>
    <w:multiLevelType w:val="hybridMultilevel"/>
    <w:tmpl w:val="E8C6AED0"/>
    <w:lvl w:ilvl="0" w:tplc="FFFFFFFF">
      <w:start w:val="1"/>
      <w:numFmt w:val="upperRoman"/>
      <w:lvlText w:val="%1."/>
      <w:lvlJc w:val="left"/>
      <w:pPr>
        <w:ind w:left="1080" w:hanging="720"/>
      </w:pPr>
      <w:rPr>
        <w:rFonts w:hint="default"/>
      </w:rPr>
    </w:lvl>
    <w:lvl w:ilvl="1" w:tplc="04090015">
      <w:start w:val="1"/>
      <w:numFmt w:val="upperLetter"/>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7D4AFA"/>
    <w:multiLevelType w:val="hybridMultilevel"/>
    <w:tmpl w:val="1BBAFB98"/>
    <w:lvl w:ilvl="0" w:tplc="FFFFFFFF">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EF5301"/>
    <w:multiLevelType w:val="multilevel"/>
    <w:tmpl w:val="141CB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F94D37"/>
    <w:multiLevelType w:val="multilevel"/>
    <w:tmpl w:val="FF02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B053C8"/>
    <w:multiLevelType w:val="multilevel"/>
    <w:tmpl w:val="B0C6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E41B1E"/>
    <w:multiLevelType w:val="hybridMultilevel"/>
    <w:tmpl w:val="924E6734"/>
    <w:lvl w:ilvl="0" w:tplc="FFFFFFFF">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1E1920"/>
    <w:multiLevelType w:val="hybridMultilevel"/>
    <w:tmpl w:val="1A602BF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EFC3103"/>
    <w:multiLevelType w:val="multilevel"/>
    <w:tmpl w:val="DCF64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E6136D"/>
    <w:multiLevelType w:val="multilevel"/>
    <w:tmpl w:val="F5EC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045CD0"/>
    <w:multiLevelType w:val="hybridMultilevel"/>
    <w:tmpl w:val="67164D4C"/>
    <w:lvl w:ilvl="0" w:tplc="FFFFFFFF">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F25861"/>
    <w:multiLevelType w:val="hybridMultilevel"/>
    <w:tmpl w:val="497688C4"/>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8B1D26"/>
    <w:multiLevelType w:val="hybridMultilevel"/>
    <w:tmpl w:val="5766479E"/>
    <w:lvl w:ilvl="0" w:tplc="FFFFFFFF">
      <w:start w:val="1"/>
      <w:numFmt w:val="upperRoman"/>
      <w:lvlText w:val="%1."/>
      <w:lvlJc w:val="left"/>
      <w:pPr>
        <w:ind w:left="1080" w:hanging="720"/>
      </w:pPr>
      <w:rPr>
        <w:rFonts w:hint="default"/>
      </w:rPr>
    </w:lvl>
    <w:lvl w:ilvl="1" w:tplc="04090015">
      <w:start w:val="1"/>
      <w:numFmt w:val="upperLetter"/>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6D4401"/>
    <w:multiLevelType w:val="hybridMultilevel"/>
    <w:tmpl w:val="374009AE"/>
    <w:lvl w:ilvl="0" w:tplc="FFFFFFFF">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9A2674"/>
    <w:multiLevelType w:val="multilevel"/>
    <w:tmpl w:val="E4A6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F24B82"/>
    <w:multiLevelType w:val="multilevel"/>
    <w:tmpl w:val="E68C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955F1E"/>
    <w:multiLevelType w:val="multilevel"/>
    <w:tmpl w:val="BBD8D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186B30"/>
    <w:multiLevelType w:val="hybridMultilevel"/>
    <w:tmpl w:val="3F82EA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F01BA0"/>
    <w:multiLevelType w:val="multilevel"/>
    <w:tmpl w:val="1E8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B25223"/>
    <w:multiLevelType w:val="hybridMultilevel"/>
    <w:tmpl w:val="80E2EA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9E1FA9"/>
    <w:multiLevelType w:val="hybridMultilevel"/>
    <w:tmpl w:val="26AE486E"/>
    <w:lvl w:ilvl="0" w:tplc="FFFFFFFF">
      <w:start w:val="1"/>
      <w:numFmt w:val="upperRoman"/>
      <w:lvlText w:val="%1."/>
      <w:lvlJc w:val="left"/>
      <w:pPr>
        <w:ind w:left="1080" w:hanging="720"/>
      </w:pPr>
      <w:rPr>
        <w:rFonts w:hint="default"/>
      </w:rPr>
    </w:lvl>
    <w:lvl w:ilvl="1" w:tplc="04090015">
      <w:start w:val="1"/>
      <w:numFmt w:val="upperLetter"/>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7B34DC"/>
    <w:multiLevelType w:val="hybridMultilevel"/>
    <w:tmpl w:val="4D80A5E0"/>
    <w:lvl w:ilvl="0" w:tplc="FFFFFFFF">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8D3E37"/>
    <w:multiLevelType w:val="hybridMultilevel"/>
    <w:tmpl w:val="7CBA6874"/>
    <w:lvl w:ilvl="0" w:tplc="FFFFFFFF">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9056709"/>
    <w:multiLevelType w:val="hybridMultilevel"/>
    <w:tmpl w:val="34528760"/>
    <w:lvl w:ilvl="0" w:tplc="FFFFFFFF">
      <w:start w:val="1"/>
      <w:numFmt w:val="upperRoman"/>
      <w:lvlText w:val="%1."/>
      <w:lvlJc w:val="left"/>
      <w:pPr>
        <w:ind w:left="1080" w:hanging="720"/>
      </w:pPr>
      <w:rPr>
        <w:rFonts w:hint="default"/>
      </w:rPr>
    </w:lvl>
    <w:lvl w:ilvl="1" w:tplc="04090015">
      <w:start w:val="1"/>
      <w:numFmt w:val="upperLetter"/>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AD84C22"/>
    <w:multiLevelType w:val="hybridMultilevel"/>
    <w:tmpl w:val="D912013E"/>
    <w:lvl w:ilvl="0" w:tplc="FFFFFFFF">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B261406"/>
    <w:multiLevelType w:val="hybridMultilevel"/>
    <w:tmpl w:val="7518A742"/>
    <w:lvl w:ilvl="0" w:tplc="FFFFFFFF">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B6048EA"/>
    <w:multiLevelType w:val="multilevel"/>
    <w:tmpl w:val="D6BA60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335464"/>
    <w:multiLevelType w:val="multilevel"/>
    <w:tmpl w:val="70FC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81103B"/>
    <w:multiLevelType w:val="hybridMultilevel"/>
    <w:tmpl w:val="9E14DE24"/>
    <w:lvl w:ilvl="0" w:tplc="FFFFFFFF">
      <w:start w:val="1"/>
      <w:numFmt w:val="upperRoman"/>
      <w:lvlText w:val="%1."/>
      <w:lvlJc w:val="left"/>
      <w:pPr>
        <w:ind w:left="1080" w:hanging="720"/>
      </w:pPr>
      <w:rPr>
        <w:rFonts w:hint="default"/>
      </w:rPr>
    </w:lvl>
    <w:lvl w:ilvl="1" w:tplc="04090015">
      <w:start w:val="1"/>
      <w:numFmt w:val="upperLetter"/>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4681412"/>
    <w:multiLevelType w:val="hybridMultilevel"/>
    <w:tmpl w:val="CBB6AEF4"/>
    <w:lvl w:ilvl="0" w:tplc="FFFFFFFF">
      <w:start w:val="1"/>
      <w:numFmt w:val="upperRoman"/>
      <w:lvlText w:val="%1."/>
      <w:lvlJc w:val="left"/>
      <w:pPr>
        <w:ind w:left="1080" w:hanging="720"/>
      </w:pPr>
      <w:rPr>
        <w:rFonts w:hint="default"/>
      </w:rPr>
    </w:lvl>
    <w:lvl w:ilvl="1" w:tplc="04090015">
      <w:start w:val="1"/>
      <w:numFmt w:val="upperLetter"/>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03353B"/>
    <w:multiLevelType w:val="hybridMultilevel"/>
    <w:tmpl w:val="497688C4"/>
    <w:lvl w:ilvl="0" w:tplc="D674D81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D85899"/>
    <w:multiLevelType w:val="multilevel"/>
    <w:tmpl w:val="3F14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69788D"/>
    <w:multiLevelType w:val="hybridMultilevel"/>
    <w:tmpl w:val="8536E8DA"/>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34279646">
    <w:abstractNumId w:val="32"/>
  </w:num>
  <w:num w:numId="2" w16cid:durableId="1303198259">
    <w:abstractNumId w:val="7"/>
  </w:num>
  <w:num w:numId="3" w16cid:durableId="2082436131">
    <w:abstractNumId w:val="6"/>
  </w:num>
  <w:num w:numId="4" w16cid:durableId="1012147437">
    <w:abstractNumId w:val="17"/>
  </w:num>
  <w:num w:numId="5" w16cid:durableId="1212887423">
    <w:abstractNumId w:val="20"/>
  </w:num>
  <w:num w:numId="6" w16cid:durableId="353577408">
    <w:abstractNumId w:val="2"/>
  </w:num>
  <w:num w:numId="7" w16cid:durableId="1961495369">
    <w:abstractNumId w:val="10"/>
  </w:num>
  <w:num w:numId="8" w16cid:durableId="559368663">
    <w:abstractNumId w:val="5"/>
  </w:num>
  <w:num w:numId="9" w16cid:durableId="282811928">
    <w:abstractNumId w:val="16"/>
  </w:num>
  <w:num w:numId="10" w16cid:durableId="345983524">
    <w:abstractNumId w:val="29"/>
  </w:num>
  <w:num w:numId="11" w16cid:durableId="2108230509">
    <w:abstractNumId w:val="11"/>
  </w:num>
  <w:num w:numId="12" w16cid:durableId="2007710591">
    <w:abstractNumId w:val="33"/>
  </w:num>
  <w:num w:numId="13" w16cid:durableId="643313601">
    <w:abstractNumId w:val="18"/>
  </w:num>
  <w:num w:numId="14" w16cid:durableId="731200186">
    <w:abstractNumId w:val="28"/>
  </w:num>
  <w:num w:numId="15" w16cid:durableId="948928042">
    <w:abstractNumId w:val="34"/>
  </w:num>
  <w:num w:numId="16" w16cid:durableId="1905140502">
    <w:abstractNumId w:val="1"/>
  </w:num>
  <w:num w:numId="17" w16cid:durableId="1037776414">
    <w:abstractNumId w:val="13"/>
  </w:num>
  <w:num w:numId="18" w16cid:durableId="1514223905">
    <w:abstractNumId w:val="0"/>
  </w:num>
  <w:num w:numId="19" w16cid:durableId="1642998854">
    <w:abstractNumId w:val="19"/>
  </w:num>
  <w:num w:numId="20" w16cid:durableId="638457966">
    <w:abstractNumId w:val="21"/>
  </w:num>
  <w:num w:numId="21" w16cid:durableId="1877036107">
    <w:abstractNumId w:val="24"/>
  </w:num>
  <w:num w:numId="22" w16cid:durableId="193614830">
    <w:abstractNumId w:val="8"/>
  </w:num>
  <w:num w:numId="23" w16cid:durableId="581837919">
    <w:abstractNumId w:val="15"/>
  </w:num>
  <w:num w:numId="24" w16cid:durableId="121193269">
    <w:abstractNumId w:val="27"/>
  </w:num>
  <w:num w:numId="25" w16cid:durableId="490289301">
    <w:abstractNumId w:val="4"/>
  </w:num>
  <w:num w:numId="26" w16cid:durableId="1894466776">
    <w:abstractNumId w:val="23"/>
  </w:num>
  <w:num w:numId="27" w16cid:durableId="1641763390">
    <w:abstractNumId w:val="12"/>
  </w:num>
  <w:num w:numId="28" w16cid:durableId="1698700695">
    <w:abstractNumId w:val="26"/>
  </w:num>
  <w:num w:numId="29" w16cid:durableId="1373968042">
    <w:abstractNumId w:val="9"/>
  </w:num>
  <w:num w:numId="30" w16cid:durableId="904340605">
    <w:abstractNumId w:val="25"/>
  </w:num>
  <w:num w:numId="31" w16cid:durableId="351612343">
    <w:abstractNumId w:val="22"/>
  </w:num>
  <w:num w:numId="32" w16cid:durableId="80376143">
    <w:abstractNumId w:val="3"/>
  </w:num>
  <w:num w:numId="33" w16cid:durableId="1185747081">
    <w:abstractNumId w:val="31"/>
  </w:num>
  <w:num w:numId="34" w16cid:durableId="205528550">
    <w:abstractNumId w:val="14"/>
  </w:num>
  <w:num w:numId="35" w16cid:durableId="9821940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AB60B7"/>
    <w:rsid w:val="00003A81"/>
    <w:rsid w:val="0002241E"/>
    <w:rsid w:val="00033083"/>
    <w:rsid w:val="00040141"/>
    <w:rsid w:val="00082E54"/>
    <w:rsid w:val="000875C3"/>
    <w:rsid w:val="000A39F8"/>
    <w:rsid w:val="000B49A5"/>
    <w:rsid w:val="000C2578"/>
    <w:rsid w:val="000C5D1F"/>
    <w:rsid w:val="000C7B29"/>
    <w:rsid w:val="000D296D"/>
    <w:rsid w:val="000D3224"/>
    <w:rsid w:val="000E4C10"/>
    <w:rsid w:val="000F0912"/>
    <w:rsid w:val="000F15C4"/>
    <w:rsid w:val="000F7ECB"/>
    <w:rsid w:val="00103108"/>
    <w:rsid w:val="00107C74"/>
    <w:rsid w:val="00114DAC"/>
    <w:rsid w:val="00120BB4"/>
    <w:rsid w:val="00130888"/>
    <w:rsid w:val="00162BAE"/>
    <w:rsid w:val="001657CA"/>
    <w:rsid w:val="00167DF1"/>
    <w:rsid w:val="001C592C"/>
    <w:rsid w:val="001D3F37"/>
    <w:rsid w:val="001D6A15"/>
    <w:rsid w:val="00201C20"/>
    <w:rsid w:val="00212410"/>
    <w:rsid w:val="0021522E"/>
    <w:rsid w:val="00220EA1"/>
    <w:rsid w:val="00242C6D"/>
    <w:rsid w:val="0024499E"/>
    <w:rsid w:val="00260A86"/>
    <w:rsid w:val="00260F25"/>
    <w:rsid w:val="002A0B0E"/>
    <w:rsid w:val="002B3476"/>
    <w:rsid w:val="002B40E0"/>
    <w:rsid w:val="002C1C45"/>
    <w:rsid w:val="002D19BA"/>
    <w:rsid w:val="002D3A74"/>
    <w:rsid w:val="002D5649"/>
    <w:rsid w:val="002F195B"/>
    <w:rsid w:val="00301705"/>
    <w:rsid w:val="0030439A"/>
    <w:rsid w:val="003056A6"/>
    <w:rsid w:val="00310999"/>
    <w:rsid w:val="003264C3"/>
    <w:rsid w:val="00351789"/>
    <w:rsid w:val="00364609"/>
    <w:rsid w:val="003959B2"/>
    <w:rsid w:val="003A1633"/>
    <w:rsid w:val="003B052F"/>
    <w:rsid w:val="003B5EDF"/>
    <w:rsid w:val="003B7881"/>
    <w:rsid w:val="003C2806"/>
    <w:rsid w:val="003D1440"/>
    <w:rsid w:val="003D14EE"/>
    <w:rsid w:val="003D19FB"/>
    <w:rsid w:val="003D70F7"/>
    <w:rsid w:val="003E620C"/>
    <w:rsid w:val="003F132C"/>
    <w:rsid w:val="0040252D"/>
    <w:rsid w:val="00405985"/>
    <w:rsid w:val="00426BFB"/>
    <w:rsid w:val="00433E6A"/>
    <w:rsid w:val="00443ACE"/>
    <w:rsid w:val="00445714"/>
    <w:rsid w:val="00454732"/>
    <w:rsid w:val="0045759A"/>
    <w:rsid w:val="0046186E"/>
    <w:rsid w:val="004969B9"/>
    <w:rsid w:val="004A207C"/>
    <w:rsid w:val="004A3455"/>
    <w:rsid w:val="004F029F"/>
    <w:rsid w:val="00507120"/>
    <w:rsid w:val="005152EF"/>
    <w:rsid w:val="00515E24"/>
    <w:rsid w:val="00516A49"/>
    <w:rsid w:val="005306CB"/>
    <w:rsid w:val="00530798"/>
    <w:rsid w:val="0053337C"/>
    <w:rsid w:val="005467DA"/>
    <w:rsid w:val="005560ED"/>
    <w:rsid w:val="00560F4D"/>
    <w:rsid w:val="00564ABB"/>
    <w:rsid w:val="005839BB"/>
    <w:rsid w:val="00586AEB"/>
    <w:rsid w:val="005A0E86"/>
    <w:rsid w:val="005B3E58"/>
    <w:rsid w:val="005C16D1"/>
    <w:rsid w:val="005D23F9"/>
    <w:rsid w:val="005D2492"/>
    <w:rsid w:val="005D3BAE"/>
    <w:rsid w:val="005D5708"/>
    <w:rsid w:val="005D7CE1"/>
    <w:rsid w:val="005E1D68"/>
    <w:rsid w:val="00602EE2"/>
    <w:rsid w:val="00606FAD"/>
    <w:rsid w:val="0060775B"/>
    <w:rsid w:val="006113F9"/>
    <w:rsid w:val="00620946"/>
    <w:rsid w:val="0062674F"/>
    <w:rsid w:val="00635F27"/>
    <w:rsid w:val="0066035B"/>
    <w:rsid w:val="006673A4"/>
    <w:rsid w:val="00684F14"/>
    <w:rsid w:val="00690798"/>
    <w:rsid w:val="006B2355"/>
    <w:rsid w:val="006C34D1"/>
    <w:rsid w:val="006C7135"/>
    <w:rsid w:val="006D2EFE"/>
    <w:rsid w:val="006E0043"/>
    <w:rsid w:val="006E0B17"/>
    <w:rsid w:val="006F5261"/>
    <w:rsid w:val="00702D77"/>
    <w:rsid w:val="00702DB3"/>
    <w:rsid w:val="00721930"/>
    <w:rsid w:val="007260AB"/>
    <w:rsid w:val="0073723B"/>
    <w:rsid w:val="00744499"/>
    <w:rsid w:val="0074474A"/>
    <w:rsid w:val="00752F56"/>
    <w:rsid w:val="00767F78"/>
    <w:rsid w:val="007768A1"/>
    <w:rsid w:val="00784D53"/>
    <w:rsid w:val="0079343F"/>
    <w:rsid w:val="00794AE4"/>
    <w:rsid w:val="007A1077"/>
    <w:rsid w:val="007B600A"/>
    <w:rsid w:val="007C657F"/>
    <w:rsid w:val="007D215A"/>
    <w:rsid w:val="007E16A3"/>
    <w:rsid w:val="007E2DA0"/>
    <w:rsid w:val="007E2E51"/>
    <w:rsid w:val="007E2FDF"/>
    <w:rsid w:val="007E4594"/>
    <w:rsid w:val="007E7E6A"/>
    <w:rsid w:val="007F5466"/>
    <w:rsid w:val="00813D97"/>
    <w:rsid w:val="00837784"/>
    <w:rsid w:val="00845646"/>
    <w:rsid w:val="00861A35"/>
    <w:rsid w:val="0086488B"/>
    <w:rsid w:val="008840CF"/>
    <w:rsid w:val="0088711C"/>
    <w:rsid w:val="00890D5F"/>
    <w:rsid w:val="008A3B95"/>
    <w:rsid w:val="008C156B"/>
    <w:rsid w:val="008C1EF6"/>
    <w:rsid w:val="008E5104"/>
    <w:rsid w:val="008E7029"/>
    <w:rsid w:val="008F1443"/>
    <w:rsid w:val="008F4C19"/>
    <w:rsid w:val="008F793D"/>
    <w:rsid w:val="00902A0D"/>
    <w:rsid w:val="00904592"/>
    <w:rsid w:val="0091649E"/>
    <w:rsid w:val="00982920"/>
    <w:rsid w:val="009B0569"/>
    <w:rsid w:val="009B4B7B"/>
    <w:rsid w:val="009C7D62"/>
    <w:rsid w:val="009D4E25"/>
    <w:rsid w:val="009F7A16"/>
    <w:rsid w:val="00A03AA5"/>
    <w:rsid w:val="00A059A1"/>
    <w:rsid w:val="00A24CD5"/>
    <w:rsid w:val="00A46748"/>
    <w:rsid w:val="00A47FC7"/>
    <w:rsid w:val="00A623A9"/>
    <w:rsid w:val="00A632F0"/>
    <w:rsid w:val="00A6746C"/>
    <w:rsid w:val="00A83277"/>
    <w:rsid w:val="00A84D10"/>
    <w:rsid w:val="00A92B43"/>
    <w:rsid w:val="00AA2E68"/>
    <w:rsid w:val="00AA450E"/>
    <w:rsid w:val="00AA45C6"/>
    <w:rsid w:val="00AA6866"/>
    <w:rsid w:val="00AB3FE2"/>
    <w:rsid w:val="00AB60B7"/>
    <w:rsid w:val="00AB6A97"/>
    <w:rsid w:val="00AC70EF"/>
    <w:rsid w:val="00AD09FF"/>
    <w:rsid w:val="00AD2337"/>
    <w:rsid w:val="00AD6BB7"/>
    <w:rsid w:val="00B037F5"/>
    <w:rsid w:val="00B07DCB"/>
    <w:rsid w:val="00B11D55"/>
    <w:rsid w:val="00B465D8"/>
    <w:rsid w:val="00B52072"/>
    <w:rsid w:val="00B53C3B"/>
    <w:rsid w:val="00B70AEE"/>
    <w:rsid w:val="00B834C8"/>
    <w:rsid w:val="00B94181"/>
    <w:rsid w:val="00BA0ABC"/>
    <w:rsid w:val="00BA40E0"/>
    <w:rsid w:val="00BD6587"/>
    <w:rsid w:val="00BE1E78"/>
    <w:rsid w:val="00BE3D32"/>
    <w:rsid w:val="00BF0358"/>
    <w:rsid w:val="00BF49FA"/>
    <w:rsid w:val="00C0322E"/>
    <w:rsid w:val="00C05993"/>
    <w:rsid w:val="00C20156"/>
    <w:rsid w:val="00C35551"/>
    <w:rsid w:val="00C6636A"/>
    <w:rsid w:val="00C67CA6"/>
    <w:rsid w:val="00C80ACE"/>
    <w:rsid w:val="00C82054"/>
    <w:rsid w:val="00C95C73"/>
    <w:rsid w:val="00CA3091"/>
    <w:rsid w:val="00CA5E37"/>
    <w:rsid w:val="00CC1809"/>
    <w:rsid w:val="00CD3D16"/>
    <w:rsid w:val="00CE0C9C"/>
    <w:rsid w:val="00D062AF"/>
    <w:rsid w:val="00D25E2D"/>
    <w:rsid w:val="00D31181"/>
    <w:rsid w:val="00D507A1"/>
    <w:rsid w:val="00D642D9"/>
    <w:rsid w:val="00D75C99"/>
    <w:rsid w:val="00D82747"/>
    <w:rsid w:val="00D9024A"/>
    <w:rsid w:val="00D928C1"/>
    <w:rsid w:val="00DA2DF0"/>
    <w:rsid w:val="00DB2187"/>
    <w:rsid w:val="00DB6FC2"/>
    <w:rsid w:val="00DB7241"/>
    <w:rsid w:val="00DD080E"/>
    <w:rsid w:val="00DD170A"/>
    <w:rsid w:val="00DE1E2C"/>
    <w:rsid w:val="00DE3027"/>
    <w:rsid w:val="00DF29DE"/>
    <w:rsid w:val="00DF3248"/>
    <w:rsid w:val="00DF69AC"/>
    <w:rsid w:val="00E24511"/>
    <w:rsid w:val="00E304C5"/>
    <w:rsid w:val="00E47AD6"/>
    <w:rsid w:val="00E9657B"/>
    <w:rsid w:val="00EB122D"/>
    <w:rsid w:val="00EB6E10"/>
    <w:rsid w:val="00EC1A56"/>
    <w:rsid w:val="00EC2296"/>
    <w:rsid w:val="00EC42D0"/>
    <w:rsid w:val="00ED1365"/>
    <w:rsid w:val="00ED2CEB"/>
    <w:rsid w:val="00EE29CC"/>
    <w:rsid w:val="00EE61EE"/>
    <w:rsid w:val="00F02F0E"/>
    <w:rsid w:val="00F10C1E"/>
    <w:rsid w:val="00F14B2F"/>
    <w:rsid w:val="00F21437"/>
    <w:rsid w:val="00F24D27"/>
    <w:rsid w:val="00F643F4"/>
    <w:rsid w:val="00F725DD"/>
    <w:rsid w:val="00F73FAC"/>
    <w:rsid w:val="00F864BE"/>
    <w:rsid w:val="00FC1FFB"/>
    <w:rsid w:val="00FD5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53CBC"/>
  <w15:chartTrackingRefBased/>
  <w15:docId w15:val="{0E814D4E-EF5B-468D-8B26-00B8A6AF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0B7"/>
  </w:style>
  <w:style w:type="paragraph" w:styleId="Heading1">
    <w:name w:val="heading 1"/>
    <w:basedOn w:val="Normal"/>
    <w:next w:val="Normal"/>
    <w:link w:val="Heading1Char"/>
    <w:uiPriority w:val="9"/>
    <w:qFormat/>
    <w:rsid w:val="00AB60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B60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AB60B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AB60B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0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AB60B7"/>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AB60B7"/>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rsid w:val="00AB60B7"/>
    <w:rPr>
      <w:rFonts w:asciiTheme="majorHAnsi" w:eastAsiaTheme="majorEastAsia" w:hAnsiTheme="majorHAnsi" w:cstheme="majorBidi"/>
      <w:color w:val="2F5496" w:themeColor="accent1" w:themeShade="BF"/>
    </w:rPr>
  </w:style>
  <w:style w:type="paragraph" w:styleId="FootnoteText">
    <w:name w:val="footnote text"/>
    <w:basedOn w:val="Normal"/>
    <w:link w:val="FootnoteTextChar"/>
    <w:unhideWhenUsed/>
    <w:qFormat/>
    <w:rsid w:val="00AB60B7"/>
    <w:pPr>
      <w:spacing w:after="0" w:line="240" w:lineRule="auto"/>
    </w:pPr>
    <w:rPr>
      <w:sz w:val="20"/>
      <w:szCs w:val="20"/>
    </w:rPr>
  </w:style>
  <w:style w:type="character" w:customStyle="1" w:styleId="FootnoteTextChar">
    <w:name w:val="Footnote Text Char"/>
    <w:basedOn w:val="DefaultParagraphFont"/>
    <w:link w:val="FootnoteText"/>
    <w:qFormat/>
    <w:rsid w:val="00AB60B7"/>
    <w:rPr>
      <w:sz w:val="20"/>
      <w:szCs w:val="20"/>
    </w:rPr>
  </w:style>
  <w:style w:type="character" w:styleId="FootnoteReference">
    <w:name w:val="footnote reference"/>
    <w:aliases w:val="Ref,de nota al pie,FZ,ftref,Footnotes refss,註腳內容,de nota al pie + (Asian) MS Mincho,11 pt,Referencia nota al pie,Fago Fußnotenzeichen,Footnote Ref,16 Point,Superscript 6 Point,Style 21,Style 29,Style 11,Footnote Reference1,Ref1"/>
    <w:basedOn w:val="DefaultParagraphFont"/>
    <w:unhideWhenUsed/>
    <w:qFormat/>
    <w:rsid w:val="00AB60B7"/>
    <w:rPr>
      <w:vertAlign w:val="superscript"/>
    </w:rPr>
  </w:style>
  <w:style w:type="paragraph" w:styleId="NormalWeb">
    <w:name w:val="Normal (Web)"/>
    <w:basedOn w:val="Normal"/>
    <w:uiPriority w:val="99"/>
    <w:unhideWhenUsed/>
    <w:rsid w:val="00AB60B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B60B7"/>
    <w:rPr>
      <w:color w:val="0000FF"/>
      <w:u w:val="single"/>
    </w:rPr>
  </w:style>
  <w:style w:type="paragraph" w:styleId="ListParagraph">
    <w:name w:val="List Paragraph"/>
    <w:basedOn w:val="Normal"/>
    <w:uiPriority w:val="34"/>
    <w:qFormat/>
    <w:rsid w:val="00AB60B7"/>
    <w:pPr>
      <w:ind w:left="720"/>
      <w:contextualSpacing/>
    </w:pPr>
  </w:style>
  <w:style w:type="paragraph" w:customStyle="1" w:styleId="EndNoteBibliographyTitle">
    <w:name w:val="EndNote Bibliography Title"/>
    <w:basedOn w:val="Normal"/>
    <w:link w:val="EndNoteBibliographyTitleChar"/>
    <w:rsid w:val="00AB60B7"/>
    <w:pPr>
      <w:spacing w:after="0"/>
      <w:jc w:val="center"/>
    </w:pPr>
    <w:rPr>
      <w:rFonts w:ascii="Calibri" w:hAnsi="Calibri" w:cs="Calibri"/>
      <w:noProof/>
      <w:sz w:val="20"/>
      <w:szCs w:val="20"/>
    </w:rPr>
  </w:style>
  <w:style w:type="character" w:customStyle="1" w:styleId="EndNoteBibliographyTitleChar">
    <w:name w:val="EndNote Bibliography Title Char"/>
    <w:basedOn w:val="FootnoteTextChar"/>
    <w:link w:val="EndNoteBibliographyTitle"/>
    <w:rsid w:val="00AB60B7"/>
    <w:rPr>
      <w:rFonts w:ascii="Calibri" w:hAnsi="Calibri" w:cs="Calibri"/>
      <w:noProof/>
      <w:sz w:val="20"/>
      <w:szCs w:val="20"/>
    </w:rPr>
  </w:style>
  <w:style w:type="paragraph" w:customStyle="1" w:styleId="EndNoteBibliography">
    <w:name w:val="EndNote Bibliography"/>
    <w:basedOn w:val="Normal"/>
    <w:link w:val="EndNoteBibliographyChar"/>
    <w:rsid w:val="00AB60B7"/>
    <w:pPr>
      <w:spacing w:line="240" w:lineRule="auto"/>
    </w:pPr>
    <w:rPr>
      <w:rFonts w:ascii="Calibri" w:hAnsi="Calibri" w:cs="Calibri"/>
      <w:noProof/>
      <w:sz w:val="20"/>
      <w:szCs w:val="20"/>
    </w:rPr>
  </w:style>
  <w:style w:type="character" w:customStyle="1" w:styleId="EndNoteBibliographyChar">
    <w:name w:val="EndNote Bibliography Char"/>
    <w:basedOn w:val="FootnoteTextChar"/>
    <w:link w:val="EndNoteBibliography"/>
    <w:rsid w:val="00AB60B7"/>
    <w:rPr>
      <w:rFonts w:ascii="Calibri" w:hAnsi="Calibri" w:cs="Calibri"/>
      <w:noProof/>
      <w:sz w:val="20"/>
      <w:szCs w:val="20"/>
    </w:rPr>
  </w:style>
  <w:style w:type="character" w:styleId="Emphasis">
    <w:name w:val="Emphasis"/>
    <w:basedOn w:val="DefaultParagraphFont"/>
    <w:uiPriority w:val="20"/>
    <w:qFormat/>
    <w:rsid w:val="00AB60B7"/>
    <w:rPr>
      <w:i/>
      <w:iCs/>
    </w:rPr>
  </w:style>
  <w:style w:type="paragraph" w:customStyle="1" w:styleId="Default">
    <w:name w:val="Default"/>
    <w:rsid w:val="00AB60B7"/>
    <w:pPr>
      <w:autoSpaceDE w:val="0"/>
      <w:autoSpaceDN w:val="0"/>
      <w:adjustRightInd w:val="0"/>
      <w:spacing w:after="0" w:line="240" w:lineRule="auto"/>
    </w:pPr>
    <w:rPr>
      <w:rFonts w:ascii="......" w:eastAsia="......" w:cs="......"/>
      <w:color w:val="000000"/>
      <w:sz w:val="24"/>
      <w:szCs w:val="24"/>
    </w:rPr>
  </w:style>
  <w:style w:type="paragraph" w:customStyle="1" w:styleId="Pa0">
    <w:name w:val="Pa0"/>
    <w:basedOn w:val="Default"/>
    <w:next w:val="Default"/>
    <w:uiPriority w:val="99"/>
    <w:rsid w:val="00AB60B7"/>
    <w:pPr>
      <w:spacing w:line="181" w:lineRule="atLeast"/>
    </w:pPr>
    <w:rPr>
      <w:rFonts w:cstheme="minorBidi"/>
      <w:color w:val="auto"/>
    </w:rPr>
  </w:style>
  <w:style w:type="character" w:customStyle="1" w:styleId="A6">
    <w:name w:val="A6"/>
    <w:uiPriority w:val="99"/>
    <w:rsid w:val="00AB60B7"/>
    <w:rPr>
      <w:rFonts w:cs="......"/>
      <w:color w:val="000000"/>
      <w:sz w:val="10"/>
      <w:szCs w:val="10"/>
    </w:rPr>
  </w:style>
  <w:style w:type="paragraph" w:customStyle="1" w:styleId="intro">
    <w:name w:val="intro"/>
    <w:basedOn w:val="Normal"/>
    <w:rsid w:val="00AB60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w-time-update">
    <w:name w:val="jw-time-update"/>
    <w:basedOn w:val="DefaultParagraphFont"/>
    <w:rsid w:val="00AB60B7"/>
  </w:style>
  <w:style w:type="character" w:customStyle="1" w:styleId="jw-volume-update">
    <w:name w:val="jw-volume-update"/>
    <w:basedOn w:val="DefaultParagraphFont"/>
    <w:rsid w:val="00AB60B7"/>
  </w:style>
  <w:style w:type="character" w:customStyle="1" w:styleId="playbtntext">
    <w:name w:val="playbtntext"/>
    <w:basedOn w:val="DefaultParagraphFont"/>
    <w:rsid w:val="00AB60B7"/>
  </w:style>
  <w:style w:type="character" w:customStyle="1" w:styleId="right">
    <w:name w:val="right"/>
    <w:basedOn w:val="DefaultParagraphFont"/>
    <w:rsid w:val="00AB60B7"/>
  </w:style>
  <w:style w:type="paragraph" w:customStyle="1" w:styleId="byline">
    <w:name w:val="byline"/>
    <w:basedOn w:val="Normal"/>
    <w:rsid w:val="00AB6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stamp">
    <w:name w:val="timestamp"/>
    <w:basedOn w:val="Normal"/>
    <w:rsid w:val="00AB6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c-u5wzz1-0">
    <w:name w:val="paragraph-sc-u5wzz1-0"/>
    <w:basedOn w:val="Normal"/>
    <w:rsid w:val="00AB6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g5piaz">
    <w:name w:val="css-g5piaz"/>
    <w:basedOn w:val="Normal"/>
    <w:rsid w:val="00AB60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60B7"/>
    <w:rPr>
      <w:b/>
      <w:bCs/>
    </w:rPr>
  </w:style>
  <w:style w:type="character" w:customStyle="1" w:styleId="article-classifiergap">
    <w:name w:val="article-classifier__gap"/>
    <w:basedOn w:val="DefaultParagraphFont"/>
    <w:rsid w:val="00AB60B7"/>
  </w:style>
  <w:style w:type="character" w:customStyle="1" w:styleId="company-name-type">
    <w:name w:val="company-name-type"/>
    <w:basedOn w:val="DefaultParagraphFont"/>
    <w:rsid w:val="00AB60B7"/>
  </w:style>
  <w:style w:type="paragraph" w:customStyle="1" w:styleId="css-at9mc1">
    <w:name w:val="css-at9mc1"/>
    <w:basedOn w:val="Normal"/>
    <w:rsid w:val="00AB60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lnk">
    <w:name w:val="ref-lnk"/>
    <w:basedOn w:val="DefaultParagraphFont"/>
    <w:rsid w:val="00AB60B7"/>
  </w:style>
  <w:style w:type="paragraph" w:customStyle="1" w:styleId="para">
    <w:name w:val="para"/>
    <w:basedOn w:val="Normal"/>
    <w:rsid w:val="00AB6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xbvutc-paragraph">
    <w:name w:val="css-xbvutc-paragraph"/>
    <w:basedOn w:val="Normal"/>
    <w:rsid w:val="00AB60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hk2j0i-chicletchange">
    <w:name w:val="css-1hk2j0i-chicletchange"/>
    <w:basedOn w:val="DefaultParagraphFont"/>
    <w:rsid w:val="00AB60B7"/>
  </w:style>
  <w:style w:type="character" w:customStyle="1" w:styleId="css-vyijiw-arrow">
    <w:name w:val="css-vyijiw-arrow"/>
    <w:basedOn w:val="DefaultParagraphFont"/>
    <w:rsid w:val="00AB60B7"/>
  </w:style>
  <w:style w:type="paragraph" w:customStyle="1" w:styleId="generic-articlebody">
    <w:name w:val="generic-article__body"/>
    <w:basedOn w:val="Normal"/>
    <w:rsid w:val="00AB60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eneric-articlebody1">
    <w:name w:val="generic-article__body1"/>
    <w:basedOn w:val="DefaultParagraphFont"/>
    <w:rsid w:val="00AB60B7"/>
  </w:style>
  <w:style w:type="character" w:customStyle="1" w:styleId="text">
    <w:name w:val="text"/>
    <w:basedOn w:val="DefaultParagraphFont"/>
    <w:rsid w:val="00AB60B7"/>
  </w:style>
  <w:style w:type="paragraph" w:customStyle="1" w:styleId="byline-byline-1svmo">
    <w:name w:val="byline-byline-1svmo"/>
    <w:basedOn w:val="Normal"/>
    <w:rsid w:val="00AB6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labeltext-label3ocvw">
    <w:name w:val="textlabel__text-label___3ocvw"/>
    <w:basedOn w:val="Normal"/>
    <w:rsid w:val="00AB6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paragraph-2bgue">
    <w:name w:val="paragraph-paragraph-2bgue"/>
    <w:basedOn w:val="Normal"/>
    <w:rsid w:val="00AB6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
    <w:name w:val="content"/>
    <w:basedOn w:val="Normal"/>
    <w:rsid w:val="00AB6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sj-xbvutc-paragraph">
    <w:name w:val="wsj-xbvutc-paragraph"/>
    <w:basedOn w:val="Normal"/>
    <w:rsid w:val="00AB60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qrck1w-arrow">
    <w:name w:val="css-qrck1w-arrow"/>
    <w:basedOn w:val="DefaultParagraphFont"/>
    <w:rsid w:val="00AB60B7"/>
  </w:style>
  <w:style w:type="paragraph" w:customStyle="1" w:styleId="BodyINDENTPARAs">
    <w:name w:val="Body INDENT PARAs"/>
    <w:basedOn w:val="BodyText"/>
    <w:link w:val="BodyINDENTPARAsChar"/>
    <w:qFormat/>
    <w:rsid w:val="00AB60B7"/>
    <w:pPr>
      <w:spacing w:after="60" w:line="240" w:lineRule="auto"/>
      <w:ind w:firstLine="720"/>
      <w:jc w:val="both"/>
    </w:pPr>
    <w:rPr>
      <w:rFonts w:ascii="Times New Roman" w:hAnsi="Times New Roman" w:cs="Times New Roman"/>
      <w:color w:val="000000"/>
      <w:sz w:val="24"/>
      <w:szCs w:val="24"/>
      <w:shd w:val="clear" w:color="auto" w:fill="FFFFFF"/>
    </w:rPr>
  </w:style>
  <w:style w:type="character" w:customStyle="1" w:styleId="BodyINDENTPARAsChar">
    <w:name w:val="Body INDENT PARAs Char"/>
    <w:basedOn w:val="DefaultParagraphFont"/>
    <w:link w:val="BodyINDENTPARAs"/>
    <w:rsid w:val="00AB60B7"/>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AB60B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B60B7"/>
    <w:rPr>
      <w:sz w:val="20"/>
      <w:szCs w:val="20"/>
    </w:rPr>
  </w:style>
  <w:style w:type="character" w:styleId="EndnoteReference">
    <w:name w:val="endnote reference"/>
    <w:basedOn w:val="DefaultParagraphFont"/>
    <w:uiPriority w:val="99"/>
    <w:semiHidden/>
    <w:unhideWhenUsed/>
    <w:rsid w:val="00AB60B7"/>
    <w:rPr>
      <w:vertAlign w:val="superscript"/>
    </w:rPr>
  </w:style>
  <w:style w:type="paragraph" w:styleId="BodyText">
    <w:name w:val="Body Text"/>
    <w:basedOn w:val="Normal"/>
    <w:link w:val="BodyTextChar"/>
    <w:uiPriority w:val="99"/>
    <w:semiHidden/>
    <w:unhideWhenUsed/>
    <w:rsid w:val="00AB60B7"/>
    <w:pPr>
      <w:spacing w:after="120"/>
    </w:pPr>
  </w:style>
  <w:style w:type="character" w:customStyle="1" w:styleId="BodyTextChar">
    <w:name w:val="Body Text Char"/>
    <w:basedOn w:val="DefaultParagraphFont"/>
    <w:link w:val="BodyText"/>
    <w:uiPriority w:val="99"/>
    <w:semiHidden/>
    <w:rsid w:val="00AB60B7"/>
  </w:style>
  <w:style w:type="character" w:customStyle="1" w:styleId="UnresolvedMention1">
    <w:name w:val="Unresolved Mention1"/>
    <w:basedOn w:val="DefaultParagraphFont"/>
    <w:uiPriority w:val="99"/>
    <w:semiHidden/>
    <w:unhideWhenUsed/>
    <w:rsid w:val="00AB60B7"/>
    <w:rPr>
      <w:color w:val="605E5C"/>
      <w:shd w:val="clear" w:color="auto" w:fill="E1DFDD"/>
    </w:rPr>
  </w:style>
  <w:style w:type="paragraph" w:styleId="Revision">
    <w:name w:val="Revision"/>
    <w:hidden/>
    <w:uiPriority w:val="99"/>
    <w:semiHidden/>
    <w:rsid w:val="00AB60B7"/>
    <w:pPr>
      <w:spacing w:after="0" w:line="240" w:lineRule="auto"/>
    </w:pPr>
  </w:style>
  <w:style w:type="paragraph" w:styleId="Header">
    <w:name w:val="header"/>
    <w:basedOn w:val="Normal"/>
    <w:link w:val="HeaderChar"/>
    <w:uiPriority w:val="99"/>
    <w:unhideWhenUsed/>
    <w:rsid w:val="00AB6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0B7"/>
  </w:style>
  <w:style w:type="paragraph" w:styleId="Footer">
    <w:name w:val="footer"/>
    <w:basedOn w:val="Normal"/>
    <w:link w:val="FooterChar"/>
    <w:uiPriority w:val="99"/>
    <w:unhideWhenUsed/>
    <w:rsid w:val="00AB6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0B7"/>
  </w:style>
  <w:style w:type="paragraph" w:styleId="TOCHeading">
    <w:name w:val="TOC Heading"/>
    <w:basedOn w:val="Heading1"/>
    <w:next w:val="Normal"/>
    <w:uiPriority w:val="39"/>
    <w:unhideWhenUsed/>
    <w:qFormat/>
    <w:rsid w:val="00AB60B7"/>
    <w:pPr>
      <w:outlineLvl w:val="9"/>
    </w:pPr>
    <w:rPr>
      <w:lang w:eastAsia="en-US"/>
    </w:rPr>
  </w:style>
  <w:style w:type="paragraph" w:styleId="TOC2">
    <w:name w:val="toc 2"/>
    <w:basedOn w:val="Normal"/>
    <w:next w:val="Normal"/>
    <w:autoRedefine/>
    <w:uiPriority w:val="39"/>
    <w:unhideWhenUsed/>
    <w:rsid w:val="00AB60B7"/>
    <w:pPr>
      <w:spacing w:after="100"/>
      <w:ind w:left="220"/>
    </w:pPr>
  </w:style>
  <w:style w:type="paragraph" w:styleId="TOC1">
    <w:name w:val="toc 1"/>
    <w:basedOn w:val="Normal"/>
    <w:next w:val="Normal"/>
    <w:autoRedefine/>
    <w:uiPriority w:val="39"/>
    <w:unhideWhenUsed/>
    <w:rsid w:val="00AB60B7"/>
    <w:pPr>
      <w:spacing w:after="100"/>
    </w:pPr>
  </w:style>
  <w:style w:type="character" w:styleId="UnresolvedMention">
    <w:name w:val="Unresolved Mention"/>
    <w:basedOn w:val="DefaultParagraphFont"/>
    <w:uiPriority w:val="99"/>
    <w:semiHidden/>
    <w:unhideWhenUsed/>
    <w:rsid w:val="00AB60B7"/>
    <w:rPr>
      <w:color w:val="605E5C"/>
      <w:shd w:val="clear" w:color="auto" w:fill="E1DFDD"/>
    </w:rPr>
  </w:style>
  <w:style w:type="character" w:customStyle="1" w:styleId="css-1q7p60h-arrowhiddenlabel">
    <w:name w:val="css-1q7p60h-arrowhiddenlabel"/>
    <w:basedOn w:val="DefaultParagraphFont"/>
    <w:rsid w:val="00AB60B7"/>
  </w:style>
  <w:style w:type="paragraph" w:customStyle="1" w:styleId="pf0">
    <w:name w:val="pf0"/>
    <w:basedOn w:val="Normal"/>
    <w:rsid w:val="00AB60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AB60B7"/>
    <w:rPr>
      <w:rFonts w:ascii="Segoe UI" w:hAnsi="Segoe UI" w:cs="Segoe UI" w:hint="default"/>
      <w:sz w:val="18"/>
      <w:szCs w:val="18"/>
    </w:rPr>
  </w:style>
  <w:style w:type="paragraph" w:styleId="Caption">
    <w:name w:val="caption"/>
    <w:basedOn w:val="Normal"/>
    <w:next w:val="Normal"/>
    <w:uiPriority w:val="35"/>
    <w:unhideWhenUsed/>
    <w:qFormat/>
    <w:rsid w:val="00AB60B7"/>
    <w:pPr>
      <w:spacing w:after="200" w:line="240" w:lineRule="auto"/>
    </w:pPr>
    <w:rPr>
      <w:i/>
      <w:iCs/>
      <w:color w:val="44546A" w:themeColor="text2"/>
      <w:sz w:val="18"/>
      <w:szCs w:val="18"/>
    </w:rPr>
  </w:style>
  <w:style w:type="paragraph" w:customStyle="1" w:styleId="Rfrence">
    <w:name w:val="Référence"/>
    <w:basedOn w:val="FootnoteText"/>
    <w:link w:val="RfrenceCar"/>
    <w:autoRedefine/>
    <w:qFormat/>
    <w:rsid w:val="00AB60B7"/>
    <w:pPr>
      <w:jc w:val="both"/>
    </w:pPr>
    <w:rPr>
      <w:rFonts w:ascii="Times New Roman" w:eastAsiaTheme="minorHAnsi" w:hAnsi="Times New Roman"/>
      <w:lang w:val="en-GB" w:eastAsia="en-US"/>
    </w:rPr>
  </w:style>
  <w:style w:type="character" w:customStyle="1" w:styleId="RfrenceCar">
    <w:name w:val="Référence Car"/>
    <w:basedOn w:val="DefaultParagraphFont"/>
    <w:link w:val="Rfrence"/>
    <w:rsid w:val="00AB60B7"/>
    <w:rPr>
      <w:rFonts w:ascii="Times New Roman" w:eastAsiaTheme="minorHAnsi" w:hAnsi="Times New Roman"/>
      <w:sz w:val="20"/>
      <w:szCs w:val="20"/>
      <w:lang w:val="en-GB" w:eastAsia="en-US"/>
    </w:rPr>
  </w:style>
  <w:style w:type="table" w:styleId="TableGrid">
    <w:name w:val="Table Grid"/>
    <w:basedOn w:val="TableNormal"/>
    <w:uiPriority w:val="39"/>
    <w:rsid w:val="00AB6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B6F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
    <w:name w:val="List Table 6 Colorful"/>
    <w:basedOn w:val="TableNormal"/>
    <w:uiPriority w:val="51"/>
    <w:rsid w:val="00DB6FC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773127">
      <w:bodyDiv w:val="1"/>
      <w:marLeft w:val="0"/>
      <w:marRight w:val="0"/>
      <w:marTop w:val="0"/>
      <w:marBottom w:val="0"/>
      <w:divBdr>
        <w:top w:val="none" w:sz="0" w:space="0" w:color="auto"/>
        <w:left w:val="none" w:sz="0" w:space="0" w:color="auto"/>
        <w:bottom w:val="none" w:sz="0" w:space="0" w:color="auto"/>
        <w:right w:val="none" w:sz="0" w:space="0" w:color="auto"/>
      </w:divBdr>
    </w:div>
    <w:div w:id="1278875439">
      <w:bodyDiv w:val="1"/>
      <w:marLeft w:val="0"/>
      <w:marRight w:val="0"/>
      <w:marTop w:val="0"/>
      <w:marBottom w:val="0"/>
      <w:divBdr>
        <w:top w:val="none" w:sz="0" w:space="0" w:color="auto"/>
        <w:left w:val="none" w:sz="0" w:space="0" w:color="auto"/>
        <w:bottom w:val="none" w:sz="0" w:space="0" w:color="auto"/>
        <w:right w:val="none" w:sz="0" w:space="0" w:color="auto"/>
      </w:divBdr>
    </w:div>
    <w:div w:id="1336684366">
      <w:bodyDiv w:val="1"/>
      <w:marLeft w:val="0"/>
      <w:marRight w:val="0"/>
      <w:marTop w:val="0"/>
      <w:marBottom w:val="0"/>
      <w:divBdr>
        <w:top w:val="none" w:sz="0" w:space="0" w:color="auto"/>
        <w:left w:val="none" w:sz="0" w:space="0" w:color="auto"/>
        <w:bottom w:val="none" w:sz="0" w:space="0" w:color="auto"/>
        <w:right w:val="none" w:sz="0" w:space="0" w:color="auto"/>
      </w:divBdr>
    </w:div>
    <w:div w:id="200855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pieChart>
        <c:varyColors val="1"/>
        <c:ser>
          <c:idx val="0"/>
          <c:order val="0"/>
          <c:dPt>
            <c:idx val="0"/>
            <c:bubble3D val="0"/>
            <c:spPr>
              <a:solidFill>
                <a:schemeClr val="tx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0C19-480D-867D-0E9BE7F0D920}"/>
              </c:ext>
            </c:extLst>
          </c:dPt>
          <c:dPt>
            <c:idx val="1"/>
            <c:bubble3D val="0"/>
            <c:spPr>
              <a:solidFill>
                <a:schemeClr val="accent3">
                  <a:tint val="77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0C19-480D-867D-0E9BE7F0D920}"/>
              </c:ext>
            </c:extLst>
          </c:dPt>
          <c:dLbls>
            <c:dLbl>
              <c:idx val="0"/>
              <c:layout>
                <c:manualLayout>
                  <c:x val="-0.10066841644794401"/>
                  <c:y val="0.18930391513560801"/>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lt1"/>
                      </a:solidFill>
                      <a:latin typeface="+mn-lt"/>
                      <a:ea typeface="+mn-ea"/>
                      <a:cs typeface="+mn-cs"/>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0.11577777777777777"/>
                      <c:h val="0.15270851560221638"/>
                    </c:manualLayout>
                  </c15:layout>
                </c:ext>
                <c:ext xmlns:c16="http://schemas.microsoft.com/office/drawing/2014/chart" uri="{C3380CC4-5D6E-409C-BE32-E72D297353CC}">
                  <c16:uniqueId val="{00000001-0C19-480D-867D-0E9BE7F0D920}"/>
                </c:ext>
              </c:extLst>
            </c:dLbl>
            <c:dLbl>
              <c:idx val="1"/>
              <c:layout>
                <c:manualLayout>
                  <c:x val="0.16455730533683288"/>
                  <c:y val="-0.17541557305336841"/>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lt1"/>
                      </a:solidFill>
                      <a:latin typeface="+mn-lt"/>
                      <a:ea typeface="+mn-ea"/>
                      <a:cs typeface="+mn-cs"/>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0.13244444444444445"/>
                      <c:h val="0.15270851560221638"/>
                    </c:manualLayout>
                  </c15:layout>
                </c:ext>
                <c:ext xmlns:c16="http://schemas.microsoft.com/office/drawing/2014/chart" uri="{C3380CC4-5D6E-409C-BE32-E72D297353CC}">
                  <c16:uniqueId val="{00000003-0C19-480D-867D-0E9BE7F0D920}"/>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Sheet1!$A$1:$A$2</c:f>
              <c:strCache>
                <c:ptCount val="2"/>
                <c:pt idx="0">
                  <c:v>Yes</c:v>
                </c:pt>
                <c:pt idx="1">
                  <c:v>No</c:v>
                </c:pt>
              </c:strCache>
            </c:strRef>
          </c:cat>
          <c:val>
            <c:numRef>
              <c:f>Sheet1!$B$1:$B$2</c:f>
              <c:numCache>
                <c:formatCode>0.00%</c:formatCode>
                <c:ptCount val="2"/>
                <c:pt idx="0">
                  <c:v>0.19400000000000001</c:v>
                </c:pt>
                <c:pt idx="1">
                  <c:v>0.80600000000000005</c:v>
                </c:pt>
              </c:numCache>
            </c:numRef>
          </c:val>
          <c:extLst>
            <c:ext xmlns:c16="http://schemas.microsoft.com/office/drawing/2014/chart" uri="{C3380CC4-5D6E-409C-BE32-E72D297353CC}">
              <c16:uniqueId val="{00000004-0C19-480D-867D-0E9BE7F0D920}"/>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0BF15-D53C-431C-8582-834D45568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53</Pages>
  <Words>16111</Words>
  <Characters>91833</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 Li</dc:creator>
  <cp:keywords/>
  <dc:description/>
  <cp:lastModifiedBy>Ji Li</cp:lastModifiedBy>
  <cp:revision>3</cp:revision>
  <dcterms:created xsi:type="dcterms:W3CDTF">2023-03-29T17:20:00Z</dcterms:created>
  <dcterms:modified xsi:type="dcterms:W3CDTF">2023-03-29T17:26:00Z</dcterms:modified>
</cp:coreProperties>
</file>