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276C6" w14:textId="0F593200" w:rsidR="001E7533" w:rsidRPr="00B85DB1" w:rsidRDefault="002C4C63" w:rsidP="001E7533">
      <w:pPr>
        <w:jc w:val="center"/>
        <w:rPr>
          <w:rFonts w:ascii="Times New Roman" w:hAnsi="Times New Roman" w:cs="Times New Roman"/>
          <w:b/>
          <w:sz w:val="28"/>
          <w:szCs w:val="28"/>
          <w:lang w:val="en-US"/>
        </w:rPr>
      </w:pPr>
      <w:r w:rsidRPr="00B85DB1">
        <w:rPr>
          <w:rFonts w:ascii="Times New Roman" w:hAnsi="Times New Roman" w:cs="Times New Roman"/>
          <w:b/>
          <w:sz w:val="28"/>
          <w:szCs w:val="28"/>
          <w:lang w:val="en-US"/>
        </w:rPr>
        <w:t xml:space="preserve">Historical </w:t>
      </w:r>
      <w:r w:rsidR="00AB0807" w:rsidRPr="00B85DB1">
        <w:rPr>
          <w:rFonts w:ascii="Times New Roman" w:hAnsi="Times New Roman" w:cs="Times New Roman"/>
          <w:b/>
          <w:sz w:val="28"/>
          <w:szCs w:val="28"/>
          <w:lang w:val="en-US"/>
        </w:rPr>
        <w:t xml:space="preserve">Family Structure as a Predictor </w:t>
      </w:r>
      <w:r w:rsidR="00333A4B">
        <w:rPr>
          <w:rFonts w:ascii="Times New Roman" w:hAnsi="Times New Roman" w:cs="Times New Roman"/>
          <w:b/>
          <w:sz w:val="28"/>
          <w:szCs w:val="28"/>
          <w:lang w:val="en-US"/>
        </w:rPr>
        <w:t>of</w:t>
      </w:r>
      <w:r w:rsidR="00333A4B" w:rsidRPr="00B85DB1">
        <w:rPr>
          <w:rFonts w:ascii="Times New Roman" w:hAnsi="Times New Roman" w:cs="Times New Roman"/>
          <w:b/>
          <w:sz w:val="28"/>
          <w:szCs w:val="28"/>
          <w:lang w:val="en-US"/>
        </w:rPr>
        <w:t xml:space="preserve"> </w:t>
      </w:r>
      <w:r w:rsidR="00AB0807" w:rsidRPr="00B85DB1">
        <w:rPr>
          <w:rFonts w:ascii="Times New Roman" w:hAnsi="Times New Roman" w:cs="Times New Roman"/>
          <w:b/>
          <w:sz w:val="28"/>
          <w:szCs w:val="28"/>
          <w:lang w:val="en-US"/>
        </w:rPr>
        <w:t>Liberal Voting</w:t>
      </w:r>
      <w:r w:rsidR="001E7533" w:rsidRPr="00B85DB1">
        <w:rPr>
          <w:rFonts w:ascii="Times New Roman" w:hAnsi="Times New Roman" w:cs="Times New Roman"/>
          <w:b/>
          <w:sz w:val="28"/>
          <w:szCs w:val="28"/>
          <w:lang w:val="en-US"/>
        </w:rPr>
        <w:t>: Evidence from a Century of Russian History</w:t>
      </w:r>
    </w:p>
    <w:p w14:paraId="38F4C471" w14:textId="77777777" w:rsidR="004F121A" w:rsidRPr="00B85DB1" w:rsidRDefault="004F121A" w:rsidP="004F121A">
      <w:pPr>
        <w:jc w:val="center"/>
        <w:rPr>
          <w:rFonts w:ascii="Times New Roman" w:hAnsi="Times New Roman" w:cs="Times New Roman"/>
          <w:sz w:val="24"/>
          <w:szCs w:val="24"/>
          <w:lang w:val="en-US"/>
        </w:rPr>
      </w:pPr>
    </w:p>
    <w:p w14:paraId="31D2CF97" w14:textId="04A49500" w:rsidR="004F121A" w:rsidRPr="00B85DB1" w:rsidRDefault="004F121A" w:rsidP="004F121A">
      <w:pPr>
        <w:jc w:val="center"/>
        <w:rPr>
          <w:rFonts w:ascii="Times New Roman" w:hAnsi="Times New Roman" w:cs="Times New Roman"/>
          <w:sz w:val="24"/>
          <w:szCs w:val="24"/>
          <w:lang w:val="en-US"/>
        </w:rPr>
      </w:pPr>
      <w:r w:rsidRPr="00B85DB1">
        <w:rPr>
          <w:rFonts w:ascii="Times New Roman" w:hAnsi="Times New Roman" w:cs="Times New Roman"/>
          <w:sz w:val="24"/>
          <w:szCs w:val="24"/>
          <w:lang w:val="en-US"/>
        </w:rPr>
        <w:t>Maria Kravtsova</w:t>
      </w:r>
    </w:p>
    <w:p w14:paraId="7F72A97F" w14:textId="15183B8A" w:rsidR="004F121A" w:rsidRPr="00B85DB1" w:rsidRDefault="004F121A" w:rsidP="004F121A">
      <w:pPr>
        <w:jc w:val="center"/>
        <w:rPr>
          <w:rFonts w:ascii="Times New Roman" w:hAnsi="Times New Roman" w:cs="Times New Roman"/>
          <w:sz w:val="24"/>
          <w:szCs w:val="24"/>
          <w:lang w:val="en-US"/>
        </w:rPr>
      </w:pPr>
      <w:r w:rsidRPr="00B85DB1">
        <w:rPr>
          <w:rFonts w:ascii="Times New Roman" w:hAnsi="Times New Roman" w:cs="Times New Roman"/>
          <w:sz w:val="24"/>
          <w:szCs w:val="24"/>
          <w:lang w:val="en-US"/>
        </w:rPr>
        <w:t>Institute for East European Studies, Freie Universität Berlin</w:t>
      </w:r>
      <w:r w:rsidR="00D32474">
        <w:rPr>
          <w:rFonts w:ascii="Times New Roman" w:hAnsi="Times New Roman" w:cs="Times New Roman"/>
          <w:sz w:val="24"/>
          <w:szCs w:val="24"/>
          <w:lang w:val="en-US"/>
        </w:rPr>
        <w:t>, Germany</w:t>
      </w:r>
    </w:p>
    <w:p w14:paraId="6CDD5E93" w14:textId="69542033" w:rsidR="004F121A" w:rsidRDefault="004F121A" w:rsidP="004F121A">
      <w:pPr>
        <w:jc w:val="center"/>
        <w:rPr>
          <w:rFonts w:ascii="Times New Roman" w:hAnsi="Times New Roman" w:cs="Times New Roman"/>
          <w:sz w:val="24"/>
          <w:szCs w:val="24"/>
          <w:lang w:val="en-US"/>
        </w:rPr>
      </w:pPr>
      <w:r w:rsidRPr="00B85DB1">
        <w:rPr>
          <w:rFonts w:ascii="Times New Roman" w:hAnsi="Times New Roman" w:cs="Times New Roman"/>
          <w:sz w:val="24"/>
          <w:szCs w:val="24"/>
          <w:lang w:val="en-US"/>
        </w:rPr>
        <w:t>Laboratory for Comparative Social Research, National Research University Higher School of Economics, Moscow</w:t>
      </w:r>
      <w:r w:rsidR="00D32474">
        <w:rPr>
          <w:rFonts w:ascii="Times New Roman" w:hAnsi="Times New Roman" w:cs="Times New Roman"/>
          <w:sz w:val="24"/>
          <w:szCs w:val="24"/>
          <w:lang w:val="en-US"/>
        </w:rPr>
        <w:t>, Russia</w:t>
      </w:r>
    </w:p>
    <w:p w14:paraId="5C2DB24F" w14:textId="6BDFDAB3" w:rsidR="00BB7EB1" w:rsidRPr="00B85DB1" w:rsidRDefault="00BB7EB1" w:rsidP="004F121A">
      <w:pPr>
        <w:jc w:val="center"/>
        <w:rPr>
          <w:rFonts w:ascii="Times New Roman" w:hAnsi="Times New Roman" w:cs="Times New Roman"/>
          <w:sz w:val="24"/>
          <w:szCs w:val="24"/>
          <w:lang w:val="en-US"/>
        </w:rPr>
      </w:pPr>
      <w:r>
        <w:rPr>
          <w:rFonts w:ascii="Times New Roman" w:hAnsi="Times New Roman" w:cs="Times New Roman"/>
          <w:sz w:val="24"/>
          <w:szCs w:val="24"/>
          <w:lang w:val="en-US"/>
        </w:rPr>
        <w:t>Leuphana University, L</w:t>
      </w:r>
      <w:r w:rsidR="00D32474">
        <w:rPr>
          <w:rFonts w:ascii="Times New Roman" w:hAnsi="Times New Roman" w:cs="Times New Roman"/>
          <w:sz w:val="24"/>
          <w:szCs w:val="24"/>
          <w:lang w:val="en-US"/>
        </w:rPr>
        <w:t>ü</w:t>
      </w:r>
      <w:r>
        <w:rPr>
          <w:rFonts w:ascii="Times New Roman" w:hAnsi="Times New Roman" w:cs="Times New Roman"/>
          <w:sz w:val="24"/>
          <w:szCs w:val="24"/>
          <w:lang w:val="en-US"/>
        </w:rPr>
        <w:t>neburg</w:t>
      </w:r>
      <w:r w:rsidR="00D32474">
        <w:rPr>
          <w:rFonts w:ascii="Times New Roman" w:hAnsi="Times New Roman" w:cs="Times New Roman"/>
          <w:sz w:val="24"/>
          <w:szCs w:val="24"/>
          <w:lang w:val="en-US"/>
        </w:rPr>
        <w:t>, Germany</w:t>
      </w:r>
    </w:p>
    <w:p w14:paraId="03822DE9" w14:textId="77777777" w:rsidR="004F121A" w:rsidRPr="00B85DB1" w:rsidRDefault="004F121A" w:rsidP="004F121A">
      <w:pPr>
        <w:jc w:val="center"/>
        <w:rPr>
          <w:rFonts w:ascii="Times New Roman" w:hAnsi="Times New Roman" w:cs="Times New Roman"/>
          <w:sz w:val="24"/>
          <w:szCs w:val="24"/>
          <w:lang w:val="en-US"/>
        </w:rPr>
      </w:pPr>
    </w:p>
    <w:p w14:paraId="3427E48A" w14:textId="77777777" w:rsidR="004F121A" w:rsidRPr="00B85DB1" w:rsidRDefault="004F121A" w:rsidP="004F121A">
      <w:pPr>
        <w:jc w:val="center"/>
        <w:rPr>
          <w:rFonts w:ascii="Times New Roman" w:hAnsi="Times New Roman" w:cs="Times New Roman"/>
          <w:sz w:val="24"/>
          <w:szCs w:val="24"/>
          <w:lang w:val="en-US"/>
        </w:rPr>
      </w:pPr>
      <w:r w:rsidRPr="00B85DB1">
        <w:rPr>
          <w:rFonts w:ascii="Times New Roman" w:hAnsi="Times New Roman" w:cs="Times New Roman"/>
          <w:sz w:val="24"/>
          <w:szCs w:val="24"/>
          <w:lang w:val="en-US"/>
        </w:rPr>
        <w:t>Alexander Libman</w:t>
      </w:r>
    </w:p>
    <w:p w14:paraId="79775201" w14:textId="05D607C8" w:rsidR="004F121A" w:rsidRPr="00B85DB1" w:rsidRDefault="004F121A" w:rsidP="004F121A">
      <w:pPr>
        <w:jc w:val="center"/>
        <w:rPr>
          <w:rFonts w:ascii="Times New Roman" w:hAnsi="Times New Roman" w:cs="Times New Roman"/>
          <w:sz w:val="24"/>
          <w:szCs w:val="24"/>
          <w:lang w:val="en-US"/>
        </w:rPr>
      </w:pPr>
      <w:r w:rsidRPr="00B85DB1">
        <w:rPr>
          <w:rFonts w:ascii="Times New Roman" w:hAnsi="Times New Roman" w:cs="Times New Roman"/>
          <w:sz w:val="24"/>
          <w:szCs w:val="24"/>
          <w:lang w:val="en-US"/>
        </w:rPr>
        <w:t>Institute for East European Studies, Freie Universität Berlin</w:t>
      </w:r>
      <w:r w:rsidR="00D32474">
        <w:rPr>
          <w:rFonts w:ascii="Times New Roman" w:hAnsi="Times New Roman" w:cs="Times New Roman"/>
          <w:sz w:val="24"/>
          <w:szCs w:val="24"/>
          <w:lang w:val="en-US"/>
        </w:rPr>
        <w:t>, Germany</w:t>
      </w:r>
    </w:p>
    <w:p w14:paraId="7191E254" w14:textId="77777777" w:rsidR="004F121A" w:rsidRPr="00B85DB1" w:rsidRDefault="004F121A" w:rsidP="004F121A">
      <w:pPr>
        <w:jc w:val="center"/>
        <w:rPr>
          <w:rFonts w:ascii="Times New Roman" w:hAnsi="Times New Roman" w:cs="Times New Roman"/>
          <w:sz w:val="24"/>
          <w:szCs w:val="24"/>
          <w:lang w:val="en-US"/>
        </w:rPr>
      </w:pPr>
      <w:r w:rsidRPr="00B85DB1">
        <w:rPr>
          <w:rFonts w:ascii="Times New Roman" w:hAnsi="Times New Roman" w:cs="Times New Roman"/>
          <w:sz w:val="24"/>
          <w:szCs w:val="24"/>
          <w:lang w:val="en-US"/>
        </w:rPr>
        <w:t>International Center for the Study of Institutions and Development, National Research University Higher School of Economics, Moscow</w:t>
      </w:r>
    </w:p>
    <w:p w14:paraId="54B0C9A7" w14:textId="77777777" w:rsidR="001E7533" w:rsidRPr="00B85DB1" w:rsidRDefault="001E7533" w:rsidP="001E7533">
      <w:pPr>
        <w:rPr>
          <w:rFonts w:ascii="Times New Roman" w:hAnsi="Times New Roman" w:cs="Times New Roman"/>
          <w:b/>
          <w:sz w:val="24"/>
          <w:szCs w:val="24"/>
          <w:lang w:val="en-US"/>
        </w:rPr>
      </w:pPr>
    </w:p>
    <w:p w14:paraId="4C2175A4" w14:textId="672CAD68" w:rsidR="004F121A" w:rsidRPr="00B85DB1" w:rsidRDefault="004F121A" w:rsidP="001E7533">
      <w:pPr>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Corresponding author: Prof. Dr. Alexander Libman, Institute for East European Studies, Freie Universität Berlin, Garystraße 55, 14195 Berlin, Germany, </w:t>
      </w:r>
      <w:hyperlink r:id="rId8" w:history="1">
        <w:r w:rsidRPr="00B85DB1">
          <w:rPr>
            <w:rFonts w:ascii="Times New Roman" w:hAnsi="Times New Roman" w:cs="Times New Roman"/>
            <w:lang w:val="en-US"/>
          </w:rPr>
          <w:t>alexander.libman@fu-berlin.de</w:t>
        </w:r>
      </w:hyperlink>
      <w:r w:rsidRPr="00B85DB1">
        <w:rPr>
          <w:rFonts w:ascii="Times New Roman" w:hAnsi="Times New Roman" w:cs="Times New Roman"/>
          <w:sz w:val="24"/>
          <w:szCs w:val="24"/>
          <w:lang w:val="en-US"/>
        </w:rPr>
        <w:t xml:space="preserve">, tel. </w:t>
      </w:r>
      <w:hyperlink r:id="rId9" w:history="1">
        <w:r w:rsidRPr="00B85DB1">
          <w:rPr>
            <w:rFonts w:ascii="Times New Roman" w:hAnsi="Times New Roman" w:cs="Times New Roman"/>
            <w:sz w:val="24"/>
            <w:szCs w:val="24"/>
            <w:lang w:val="en-US"/>
          </w:rPr>
          <w:t>+49 30 838 67693</w:t>
        </w:r>
      </w:hyperlink>
    </w:p>
    <w:p w14:paraId="1C0305C6" w14:textId="45247C52" w:rsidR="001E7533" w:rsidRPr="00B85DB1" w:rsidRDefault="004F121A" w:rsidP="0041068A">
      <w:pPr>
        <w:spacing w:line="240" w:lineRule="auto"/>
        <w:jc w:val="both"/>
        <w:rPr>
          <w:rFonts w:ascii="Times New Roman" w:hAnsi="Times New Roman" w:cs="Times New Roman"/>
          <w:sz w:val="24"/>
          <w:szCs w:val="24"/>
          <w:lang w:val="en-US"/>
        </w:rPr>
      </w:pPr>
      <w:r w:rsidRPr="00B85DB1">
        <w:rPr>
          <w:rFonts w:ascii="Times New Roman" w:hAnsi="Times New Roman" w:cs="Times New Roman"/>
          <w:b/>
          <w:bCs/>
          <w:sz w:val="24"/>
          <w:szCs w:val="24"/>
          <w:lang w:val="en-US"/>
        </w:rPr>
        <w:t>Abstract</w:t>
      </w:r>
      <w:r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Family structure is considered a particularly important predictor of social and political development; historical differences in family size and other family characteristics cast a long shadow over societal development. This paper explores </w:t>
      </w:r>
      <w:r w:rsidR="00032079">
        <w:rPr>
          <w:rFonts w:ascii="Times New Roman" w:hAnsi="Times New Roman" w:cs="Times New Roman"/>
          <w:sz w:val="24"/>
          <w:szCs w:val="24"/>
          <w:lang w:val="en-US"/>
        </w:rPr>
        <w:t>the effect of</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differences in historical </w:t>
      </w:r>
      <w:r w:rsidR="00C93CB7" w:rsidRPr="00B85DB1">
        <w:rPr>
          <w:rFonts w:ascii="Times New Roman" w:hAnsi="Times New Roman" w:cs="Times New Roman"/>
          <w:sz w:val="24"/>
          <w:szCs w:val="24"/>
          <w:lang w:val="en-US"/>
        </w:rPr>
        <w:t>family size</w:t>
      </w:r>
      <w:r w:rsidR="001E7533" w:rsidRPr="00B85DB1">
        <w:rPr>
          <w:rFonts w:ascii="Times New Roman" w:hAnsi="Times New Roman" w:cs="Times New Roman"/>
          <w:sz w:val="24"/>
          <w:szCs w:val="24"/>
          <w:lang w:val="en-US"/>
        </w:rPr>
        <w:t xml:space="preserve"> </w:t>
      </w:r>
      <w:r w:rsidR="00032079">
        <w:rPr>
          <w:rFonts w:ascii="Times New Roman" w:hAnsi="Times New Roman" w:cs="Times New Roman"/>
          <w:sz w:val="24"/>
          <w:szCs w:val="24"/>
          <w:lang w:val="en-US"/>
        </w:rPr>
        <w:t>on</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political behavior based on within-country variations </w:t>
      </w:r>
      <w:r w:rsidR="00032079">
        <w:rPr>
          <w:rFonts w:ascii="Times New Roman" w:hAnsi="Times New Roman" w:cs="Times New Roman"/>
          <w:sz w:val="24"/>
          <w:szCs w:val="24"/>
          <w:lang w:val="en-US"/>
        </w:rPr>
        <w:t>in</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this characteristic in Russia. Unlike most papers on historical legacies, we trace the effect of </w:t>
      </w:r>
      <w:r w:rsidR="00C93CB7" w:rsidRPr="00B85DB1">
        <w:rPr>
          <w:rFonts w:ascii="Times New Roman" w:hAnsi="Times New Roman" w:cs="Times New Roman"/>
          <w:sz w:val="24"/>
          <w:szCs w:val="24"/>
          <w:lang w:val="en-US"/>
        </w:rPr>
        <w:t>family size</w:t>
      </w:r>
      <w:r w:rsidR="001E7533" w:rsidRPr="00B85DB1">
        <w:rPr>
          <w:rFonts w:ascii="Times New Roman" w:hAnsi="Times New Roman" w:cs="Times New Roman"/>
          <w:sz w:val="24"/>
          <w:szCs w:val="24"/>
          <w:lang w:val="en-US"/>
        </w:rPr>
        <w:t xml:space="preserve"> </w:t>
      </w:r>
      <w:r w:rsidR="00032079">
        <w:rPr>
          <w:rFonts w:ascii="Times New Roman" w:hAnsi="Times New Roman" w:cs="Times New Roman"/>
          <w:sz w:val="24"/>
          <w:szCs w:val="24"/>
          <w:lang w:val="en-US"/>
        </w:rPr>
        <w:t>over</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a century of Russian history with a focus on the first competitive and free elections in Russia</w:t>
      </w:r>
      <w:r w:rsidR="00032079" w:rsidRPr="00B85DB1">
        <w:rPr>
          <w:rFonts w:ascii="Times New Roman" w:hAnsi="Times New Roman" w:cs="Times New Roman"/>
          <w:sz w:val="24"/>
          <w:szCs w:val="24"/>
          <w:lang w:val="en-US"/>
        </w:rPr>
        <w:t>—to the Constituent Assembly—held</w:t>
      </w:r>
      <w:r w:rsidR="001E7533" w:rsidRPr="00B85DB1">
        <w:rPr>
          <w:rFonts w:ascii="Times New Roman" w:hAnsi="Times New Roman" w:cs="Times New Roman"/>
          <w:sz w:val="24"/>
          <w:szCs w:val="24"/>
          <w:lang w:val="en-US"/>
        </w:rPr>
        <w:t xml:space="preserve"> in 1917</w:t>
      </w:r>
      <w:r w:rsidR="00032079">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and on the presidential elections </w:t>
      </w:r>
      <w:r w:rsidR="00032079">
        <w:rPr>
          <w:rFonts w:ascii="Times New Roman" w:hAnsi="Times New Roman" w:cs="Times New Roman"/>
          <w:sz w:val="24"/>
          <w:szCs w:val="24"/>
          <w:lang w:val="en-US"/>
        </w:rPr>
        <w:t>in</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post-Soviet Russia </w:t>
      </w:r>
      <w:r w:rsidR="00032079">
        <w:rPr>
          <w:rFonts w:ascii="Times New Roman" w:hAnsi="Times New Roman" w:cs="Times New Roman"/>
          <w:sz w:val="24"/>
          <w:szCs w:val="24"/>
          <w:lang w:val="en-US"/>
        </w:rPr>
        <w:t>in</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 xml:space="preserve">1996 and 2000. </w:t>
      </w:r>
      <w:r w:rsidR="00C93CB7" w:rsidRPr="00B85DB1">
        <w:rPr>
          <w:rFonts w:ascii="Times New Roman" w:hAnsi="Times New Roman" w:cs="Times New Roman"/>
          <w:sz w:val="24"/>
          <w:szCs w:val="24"/>
          <w:lang w:val="en-US"/>
        </w:rPr>
        <w:t>Mean family size</w:t>
      </w:r>
      <w:r w:rsidR="001E7533" w:rsidRPr="00B85DB1">
        <w:rPr>
          <w:rFonts w:ascii="Times New Roman" w:hAnsi="Times New Roman" w:cs="Times New Roman"/>
          <w:sz w:val="24"/>
          <w:szCs w:val="24"/>
          <w:lang w:val="en-US"/>
        </w:rPr>
        <w:t xml:space="preserve"> is measured </w:t>
      </w:r>
      <w:r w:rsidR="00032079">
        <w:rPr>
          <w:rFonts w:ascii="Times New Roman" w:hAnsi="Times New Roman" w:cs="Times New Roman"/>
          <w:sz w:val="24"/>
          <w:szCs w:val="24"/>
          <w:lang w:val="en-US"/>
        </w:rPr>
        <w:t>based on</w:t>
      </w:r>
      <w:r w:rsidR="00032079" w:rsidRPr="00B85DB1">
        <w:rPr>
          <w:rFonts w:ascii="Times New Roman" w:hAnsi="Times New Roman" w:cs="Times New Roman"/>
          <w:sz w:val="24"/>
          <w:szCs w:val="24"/>
          <w:lang w:val="en-US"/>
        </w:rPr>
        <w:t xml:space="preserve"> </w:t>
      </w:r>
      <w:r w:rsidR="002C4C63" w:rsidRPr="00B85DB1">
        <w:rPr>
          <w:rFonts w:ascii="Times New Roman" w:hAnsi="Times New Roman" w:cs="Times New Roman"/>
          <w:sz w:val="24"/>
          <w:szCs w:val="24"/>
          <w:lang w:val="en-US"/>
        </w:rPr>
        <w:t xml:space="preserve">the </w:t>
      </w:r>
      <w:r w:rsidR="001E7533" w:rsidRPr="00B85DB1">
        <w:rPr>
          <w:rFonts w:ascii="Times New Roman" w:hAnsi="Times New Roman" w:cs="Times New Roman"/>
          <w:sz w:val="24"/>
          <w:szCs w:val="24"/>
          <w:lang w:val="en-US"/>
        </w:rPr>
        <w:t xml:space="preserve">census data </w:t>
      </w:r>
      <w:r w:rsidR="001E7533" w:rsidRPr="00166420">
        <w:rPr>
          <w:rFonts w:ascii="Times New Roman" w:hAnsi="Times New Roman" w:cs="Times New Roman"/>
          <w:sz w:val="24"/>
          <w:szCs w:val="24"/>
          <w:lang w:val="en-US"/>
        </w:rPr>
        <w:t xml:space="preserve">for 1897. We find a robust and significant association between smaller </w:t>
      </w:r>
      <w:r w:rsidR="00C93CB7" w:rsidRPr="00166420">
        <w:rPr>
          <w:rFonts w:ascii="Times New Roman" w:hAnsi="Times New Roman" w:cs="Times New Roman"/>
          <w:sz w:val="24"/>
          <w:szCs w:val="24"/>
          <w:lang w:val="en-US"/>
        </w:rPr>
        <w:t>family size</w:t>
      </w:r>
      <w:r w:rsidR="001E7533" w:rsidRPr="00166420">
        <w:rPr>
          <w:rFonts w:ascii="Times New Roman" w:hAnsi="Times New Roman" w:cs="Times New Roman"/>
          <w:sz w:val="24"/>
          <w:szCs w:val="24"/>
          <w:lang w:val="en-US"/>
        </w:rPr>
        <w:t xml:space="preserve"> and </w:t>
      </w:r>
      <w:r w:rsidR="00166420" w:rsidRPr="0041068A">
        <w:rPr>
          <w:rFonts w:ascii="Times New Roman" w:hAnsi="Times New Roman" w:cs="Times New Roman"/>
          <w:sz w:val="24"/>
          <w:szCs w:val="24"/>
          <w:lang w:val="en-US"/>
        </w:rPr>
        <w:t xml:space="preserve">a </w:t>
      </w:r>
      <w:r w:rsidR="00166420" w:rsidRPr="00166420">
        <w:rPr>
          <w:rFonts w:ascii="Times New Roman" w:hAnsi="Times New Roman" w:cs="Times New Roman"/>
          <w:sz w:val="24"/>
          <w:szCs w:val="24"/>
          <w:lang w:val="en-US"/>
        </w:rPr>
        <w:t xml:space="preserve">voting </w:t>
      </w:r>
      <w:r w:rsidR="00166420" w:rsidRPr="0041068A">
        <w:rPr>
          <w:rFonts w:ascii="Times New Roman" w:hAnsi="Times New Roman" w:cs="Times New Roman"/>
          <w:sz w:val="24"/>
          <w:szCs w:val="24"/>
          <w:lang w:val="en-US"/>
        </w:rPr>
        <w:t xml:space="preserve">preference </w:t>
      </w:r>
      <w:r w:rsidR="00166420" w:rsidRPr="00166420">
        <w:rPr>
          <w:rFonts w:ascii="Times New Roman" w:hAnsi="Times New Roman" w:cs="Times New Roman"/>
          <w:sz w:val="24"/>
          <w:szCs w:val="24"/>
          <w:lang w:val="en-US"/>
        </w:rPr>
        <w:t>for parties that are economically liberal,</w:t>
      </w:r>
      <w:r w:rsidR="00D32474">
        <w:rPr>
          <w:rFonts w:ascii="Times New Roman" w:hAnsi="Times New Roman" w:cs="Times New Roman"/>
          <w:sz w:val="24"/>
          <w:szCs w:val="24"/>
          <w:lang w:val="en-US"/>
        </w:rPr>
        <w:t xml:space="preserve"> </w:t>
      </w:r>
      <w:r w:rsidR="00166420" w:rsidRPr="00166420">
        <w:rPr>
          <w:rFonts w:ascii="Times New Roman" w:hAnsi="Times New Roman" w:cs="Times New Roman"/>
          <w:sz w:val="24"/>
          <w:szCs w:val="24"/>
          <w:lang w:val="en-US"/>
        </w:rPr>
        <w:t xml:space="preserve">which </w:t>
      </w:r>
      <w:r w:rsidR="001E7533" w:rsidRPr="00166420">
        <w:rPr>
          <w:rFonts w:ascii="Times New Roman" w:hAnsi="Times New Roman" w:cs="Times New Roman"/>
          <w:sz w:val="24"/>
          <w:szCs w:val="24"/>
          <w:lang w:val="en-US"/>
        </w:rPr>
        <w:t xml:space="preserve">holds </w:t>
      </w:r>
      <w:r w:rsidR="00032079" w:rsidRPr="00166420">
        <w:rPr>
          <w:rFonts w:ascii="Times New Roman" w:hAnsi="Times New Roman" w:cs="Times New Roman"/>
          <w:sz w:val="24"/>
          <w:szCs w:val="24"/>
          <w:lang w:val="en-US"/>
        </w:rPr>
        <w:t>de</w:t>
      </w:r>
      <w:r w:rsidR="001E7533" w:rsidRPr="00166420">
        <w:rPr>
          <w:rFonts w:ascii="Times New Roman" w:hAnsi="Times New Roman" w:cs="Times New Roman"/>
          <w:sz w:val="24"/>
          <w:szCs w:val="24"/>
          <w:lang w:val="en-US"/>
        </w:rPr>
        <w:t>spite differences in the</w:t>
      </w:r>
      <w:r w:rsidR="001E7533" w:rsidRPr="00B85DB1">
        <w:rPr>
          <w:rFonts w:ascii="Times New Roman" w:hAnsi="Times New Roman" w:cs="Times New Roman"/>
          <w:sz w:val="24"/>
          <w:szCs w:val="24"/>
          <w:lang w:val="en-US"/>
        </w:rPr>
        <w:t xml:space="preserve"> political, economic</w:t>
      </w:r>
      <w:r w:rsidR="00032079">
        <w:rPr>
          <w:rFonts w:ascii="Times New Roman" w:hAnsi="Times New Roman" w:cs="Times New Roman"/>
          <w:sz w:val="24"/>
          <w:szCs w:val="24"/>
          <w:lang w:val="en-US"/>
        </w:rPr>
        <w:t>,</w:t>
      </w:r>
      <w:r w:rsidR="001E7533" w:rsidRPr="00B85DB1">
        <w:rPr>
          <w:rFonts w:ascii="Times New Roman" w:hAnsi="Times New Roman" w:cs="Times New Roman"/>
          <w:sz w:val="24"/>
          <w:szCs w:val="24"/>
          <w:lang w:val="en-US"/>
        </w:rPr>
        <w:t xml:space="preserve"> and social environment </w:t>
      </w:r>
      <w:r w:rsidR="00032079">
        <w:rPr>
          <w:rFonts w:ascii="Times New Roman" w:hAnsi="Times New Roman" w:cs="Times New Roman"/>
          <w:sz w:val="24"/>
          <w:szCs w:val="24"/>
          <w:lang w:val="en-US"/>
        </w:rPr>
        <w:t>between</w:t>
      </w:r>
      <w:r w:rsidR="00032079" w:rsidRPr="00B85DB1">
        <w:rPr>
          <w:rFonts w:ascii="Times New Roman" w:hAnsi="Times New Roman" w:cs="Times New Roman"/>
          <w:sz w:val="24"/>
          <w:szCs w:val="24"/>
          <w:lang w:val="en-US"/>
        </w:rPr>
        <w:t xml:space="preserve"> </w:t>
      </w:r>
      <w:r w:rsidR="001E7533" w:rsidRPr="00B85DB1">
        <w:rPr>
          <w:rFonts w:ascii="Times New Roman" w:hAnsi="Times New Roman" w:cs="Times New Roman"/>
          <w:sz w:val="24"/>
          <w:szCs w:val="24"/>
          <w:lang w:val="en-US"/>
        </w:rPr>
        <w:t>the 1910s and 1990s.</w:t>
      </w:r>
    </w:p>
    <w:p w14:paraId="3B01313B" w14:textId="2F380397" w:rsidR="001E7533" w:rsidRPr="00B85DB1" w:rsidRDefault="001E7533" w:rsidP="001E7533">
      <w:pPr>
        <w:rPr>
          <w:rFonts w:ascii="Times New Roman" w:hAnsi="Times New Roman" w:cs="Times New Roman"/>
          <w:sz w:val="24"/>
          <w:szCs w:val="24"/>
          <w:lang w:val="en-US"/>
        </w:rPr>
      </w:pPr>
      <w:r w:rsidRPr="00B85DB1">
        <w:rPr>
          <w:rFonts w:ascii="Times New Roman" w:hAnsi="Times New Roman" w:cs="Times New Roman"/>
          <w:b/>
          <w:bCs/>
          <w:sz w:val="24"/>
          <w:szCs w:val="24"/>
          <w:lang w:val="en-US"/>
        </w:rPr>
        <w:t>Keywords</w:t>
      </w:r>
      <w:r w:rsidRPr="00B85DB1">
        <w:rPr>
          <w:rFonts w:ascii="Times New Roman" w:hAnsi="Times New Roman" w:cs="Times New Roman"/>
          <w:sz w:val="24"/>
          <w:szCs w:val="24"/>
          <w:lang w:val="en-US"/>
        </w:rPr>
        <w:t xml:space="preserve">: family size, </w:t>
      </w:r>
      <w:r w:rsidR="00032079" w:rsidRPr="00B85DB1">
        <w:rPr>
          <w:rFonts w:ascii="Times New Roman" w:hAnsi="Times New Roman" w:cs="Times New Roman"/>
          <w:sz w:val="24"/>
          <w:szCs w:val="24"/>
          <w:lang w:val="en-US"/>
        </w:rPr>
        <w:t>historical legacies</w:t>
      </w:r>
      <w:r w:rsidR="00032079">
        <w:rPr>
          <w:rFonts w:ascii="Times New Roman" w:hAnsi="Times New Roman" w:cs="Times New Roman"/>
          <w:sz w:val="24"/>
          <w:szCs w:val="24"/>
          <w:lang w:val="en-US"/>
        </w:rPr>
        <w:t>,</w:t>
      </w:r>
      <w:r w:rsidR="00032079" w:rsidRPr="00B85DB1">
        <w:rPr>
          <w:rFonts w:ascii="Times New Roman" w:hAnsi="Times New Roman" w:cs="Times New Roman"/>
          <w:sz w:val="24"/>
          <w:szCs w:val="24"/>
          <w:lang w:val="en-US"/>
        </w:rPr>
        <w:t xml:space="preserve"> Russia,</w:t>
      </w:r>
      <w:r w:rsidR="00032079">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voting </w:t>
      </w:r>
    </w:p>
    <w:p w14:paraId="6068471B" w14:textId="237FC535" w:rsidR="004F121A" w:rsidRPr="00B85DB1" w:rsidRDefault="004F121A" w:rsidP="004F121A">
      <w:pPr>
        <w:jc w:val="both"/>
        <w:rPr>
          <w:rFonts w:ascii="Times New Roman" w:hAnsi="Times New Roman" w:cs="Times New Roman"/>
          <w:sz w:val="24"/>
          <w:szCs w:val="24"/>
          <w:lang w:val="en-US"/>
        </w:rPr>
      </w:pPr>
      <w:r w:rsidRPr="00B85DB1">
        <w:rPr>
          <w:rFonts w:ascii="Times New Roman" w:hAnsi="Times New Roman" w:cs="Times New Roman"/>
          <w:i/>
          <w:iCs/>
          <w:sz w:val="24"/>
          <w:szCs w:val="24"/>
          <w:lang w:val="en-US"/>
        </w:rPr>
        <w:t>Acknowledgment</w:t>
      </w:r>
      <w:r w:rsidR="00A2690D">
        <w:rPr>
          <w:rFonts w:ascii="Times New Roman" w:hAnsi="Times New Roman" w:cs="Times New Roman"/>
          <w:i/>
          <w:iCs/>
          <w:sz w:val="24"/>
          <w:szCs w:val="24"/>
          <w:lang w:val="en-US"/>
        </w:rPr>
        <w:t>s</w:t>
      </w:r>
      <w:r w:rsidRPr="00B85DB1">
        <w:rPr>
          <w:rFonts w:ascii="Times New Roman" w:hAnsi="Times New Roman" w:cs="Times New Roman"/>
          <w:sz w:val="24"/>
          <w:szCs w:val="24"/>
          <w:lang w:val="en-US"/>
        </w:rPr>
        <w:t xml:space="preserve">: We appreciate helpful comments </w:t>
      </w:r>
      <w:r w:rsidR="00032079">
        <w:rPr>
          <w:rFonts w:ascii="Times New Roman" w:hAnsi="Times New Roman" w:cs="Times New Roman"/>
          <w:sz w:val="24"/>
          <w:szCs w:val="24"/>
          <w:lang w:val="en-US"/>
        </w:rPr>
        <w:t>by</w:t>
      </w:r>
      <w:r w:rsidRPr="00B85DB1">
        <w:rPr>
          <w:rFonts w:ascii="Times New Roman" w:hAnsi="Times New Roman" w:cs="Times New Roman"/>
          <w:sz w:val="24"/>
          <w:szCs w:val="24"/>
          <w:lang w:val="en-US"/>
        </w:rPr>
        <w:t xml:space="preserve"> Vladimir Kozlov. We are also grateful for excellent research assistance by Guram Kvaratskhelia, Evgenia Mitrochina, Elena Alechina, Aleksandra Antina</w:t>
      </w:r>
      <w:r w:rsidR="00032079">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and Alfia Lyapina. The article was prepared </w:t>
      </w:r>
      <w:r w:rsidR="00032079">
        <w:rPr>
          <w:rFonts w:ascii="Times New Roman" w:hAnsi="Times New Roman" w:cs="Times New Roman"/>
          <w:sz w:val="24"/>
          <w:szCs w:val="24"/>
          <w:lang w:val="en-US"/>
        </w:rPr>
        <w:t>under</w:t>
      </w:r>
      <w:r w:rsidR="00032079"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 framework of the HSE University Basic Research Program. </w:t>
      </w:r>
      <w:r w:rsidR="00032079" w:rsidRPr="00B85DB1">
        <w:rPr>
          <w:rFonts w:ascii="Times New Roman" w:hAnsi="Times New Roman" w:cs="Times New Roman"/>
          <w:sz w:val="24"/>
          <w:szCs w:val="24"/>
          <w:lang w:val="en-US"/>
        </w:rPr>
        <w:t>A</w:t>
      </w:r>
      <w:r w:rsidR="00032079">
        <w:rPr>
          <w:rFonts w:ascii="Times New Roman" w:hAnsi="Times New Roman" w:cs="Times New Roman"/>
          <w:sz w:val="24"/>
          <w:szCs w:val="24"/>
          <w:lang w:val="en-US"/>
        </w:rPr>
        <w:t>ny</w:t>
      </w:r>
      <w:r w:rsidR="00032079"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mistakes remain </w:t>
      </w:r>
      <w:r w:rsidR="00032079">
        <w:rPr>
          <w:rFonts w:ascii="Times New Roman" w:hAnsi="Times New Roman" w:cs="Times New Roman"/>
          <w:sz w:val="24"/>
          <w:szCs w:val="24"/>
          <w:lang w:val="en-US"/>
        </w:rPr>
        <w:t>those of the authors</w:t>
      </w:r>
      <w:r w:rsidRPr="00B85DB1">
        <w:rPr>
          <w:rFonts w:ascii="Times New Roman" w:hAnsi="Times New Roman" w:cs="Times New Roman"/>
          <w:sz w:val="24"/>
          <w:szCs w:val="24"/>
          <w:lang w:val="en-US"/>
        </w:rPr>
        <w:t>.</w:t>
      </w:r>
    </w:p>
    <w:p w14:paraId="1771D105" w14:textId="77777777" w:rsidR="004F121A" w:rsidRPr="00B85DB1" w:rsidRDefault="004F121A">
      <w:pPr>
        <w:rPr>
          <w:rFonts w:ascii="Times New Roman" w:hAnsi="Times New Roman" w:cs="Times New Roman"/>
          <w:b/>
          <w:sz w:val="24"/>
          <w:szCs w:val="24"/>
          <w:lang w:val="en-US"/>
        </w:rPr>
      </w:pPr>
      <w:r w:rsidRPr="00B85DB1">
        <w:rPr>
          <w:rFonts w:ascii="Times New Roman" w:hAnsi="Times New Roman" w:cs="Times New Roman"/>
          <w:b/>
          <w:sz w:val="24"/>
          <w:szCs w:val="24"/>
          <w:lang w:val="en-US"/>
        </w:rPr>
        <w:br w:type="page"/>
      </w:r>
    </w:p>
    <w:p w14:paraId="7238C0C0" w14:textId="39428E4F" w:rsidR="00F14C27" w:rsidRPr="0041068A" w:rsidRDefault="00443CEC" w:rsidP="0041068A">
      <w:pPr>
        <w:pStyle w:val="a7"/>
        <w:numPr>
          <w:ilvl w:val="0"/>
          <w:numId w:val="6"/>
        </w:numPr>
        <w:spacing w:after="0" w:line="480" w:lineRule="auto"/>
        <w:jc w:val="both"/>
        <w:rPr>
          <w:rFonts w:ascii="Times New Roman" w:hAnsi="Times New Roman" w:cs="Times New Roman"/>
          <w:b/>
          <w:sz w:val="24"/>
          <w:szCs w:val="24"/>
          <w:lang w:val="en-US"/>
        </w:rPr>
      </w:pPr>
      <w:r w:rsidRPr="0041068A">
        <w:rPr>
          <w:rFonts w:ascii="Times New Roman" w:hAnsi="Times New Roman" w:cs="Times New Roman"/>
          <w:b/>
          <w:sz w:val="24"/>
          <w:szCs w:val="24"/>
          <w:lang w:val="en-US"/>
        </w:rPr>
        <w:lastRenderedPageBreak/>
        <w:t>Introduction</w:t>
      </w:r>
    </w:p>
    <w:p w14:paraId="2E9E9629" w14:textId="6B43E9FE" w:rsidR="0008743C" w:rsidRPr="00B85DB1" w:rsidRDefault="007A33E6" w:rsidP="008678E9">
      <w:pPr>
        <w:spacing w:after="0" w:line="480" w:lineRule="auto"/>
        <w:jc w:val="both"/>
        <w:rPr>
          <w:rFonts w:ascii="Times New Roman" w:eastAsia="Times New Roman" w:hAnsi="Times New Roman" w:cs="Times New Roman"/>
          <w:sz w:val="24"/>
          <w:szCs w:val="24"/>
          <w:lang w:val="en-US" w:eastAsia="de-DE"/>
        </w:rPr>
      </w:pPr>
      <w:r w:rsidRPr="00B85DB1">
        <w:rPr>
          <w:rFonts w:ascii="Times New Roman" w:hAnsi="Times New Roman" w:cs="Times New Roman"/>
          <w:sz w:val="24"/>
          <w:szCs w:val="24"/>
          <w:lang w:val="en-US"/>
        </w:rPr>
        <w:t>Political, social</w:t>
      </w:r>
      <w:r w:rsidR="00333A4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and economic institutions and behavior exhibit strong persistence over time (</w:t>
      </w:r>
      <w:r w:rsidR="002E633F" w:rsidRPr="00B85DB1">
        <w:rPr>
          <w:rFonts w:ascii="Times New Roman" w:hAnsi="Times New Roman" w:cs="Times New Roman"/>
          <w:sz w:val="24"/>
          <w:szCs w:val="24"/>
          <w:lang w:val="en-US"/>
        </w:rPr>
        <w:t xml:space="preserve">Abad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Maurer</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2021; Cirone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Pepinsky</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2021</w:t>
      </w:r>
      <w:r w:rsidR="002E633F">
        <w:rPr>
          <w:rFonts w:ascii="Times New Roman" w:hAnsi="Times New Roman" w:cs="Times New Roman"/>
          <w:sz w:val="24"/>
          <w:szCs w:val="24"/>
          <w:lang w:val="en-US"/>
        </w:rPr>
        <w:t xml:space="preserve">; </w:t>
      </w:r>
      <w:r w:rsidR="00BC2C8D" w:rsidRPr="00B85DB1">
        <w:rPr>
          <w:rFonts w:ascii="Times New Roman" w:hAnsi="Times New Roman" w:cs="Times New Roman"/>
          <w:sz w:val="24"/>
          <w:szCs w:val="24"/>
          <w:lang w:val="en-US"/>
        </w:rPr>
        <w:t>Nunn</w:t>
      </w:r>
      <w:r w:rsidR="002E633F">
        <w:rPr>
          <w:rFonts w:ascii="Times New Roman" w:hAnsi="Times New Roman" w:cs="Times New Roman"/>
          <w:sz w:val="24"/>
          <w:szCs w:val="24"/>
          <w:lang w:val="en-US"/>
        </w:rPr>
        <w:t>,</w:t>
      </w:r>
      <w:r w:rsidR="00BC2C8D" w:rsidRPr="00B85DB1">
        <w:rPr>
          <w:rFonts w:ascii="Times New Roman" w:hAnsi="Times New Roman" w:cs="Times New Roman"/>
          <w:sz w:val="24"/>
          <w:szCs w:val="24"/>
          <w:lang w:val="en-US"/>
        </w:rPr>
        <w:t xml:space="preserve"> 2012; </w:t>
      </w:r>
      <w:r w:rsidRPr="00B85DB1">
        <w:rPr>
          <w:rFonts w:ascii="Times New Roman" w:hAnsi="Times New Roman" w:cs="Times New Roman"/>
          <w:sz w:val="24"/>
          <w:szCs w:val="24"/>
          <w:lang w:val="en-US"/>
        </w:rPr>
        <w:t>Simpser et al.</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2018; Voth</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2021). The </w:t>
      </w:r>
      <w:r w:rsidR="00333A4B">
        <w:rPr>
          <w:rFonts w:ascii="Times New Roman" w:hAnsi="Times New Roman" w:cs="Times New Roman"/>
          <w:sz w:val="24"/>
          <w:szCs w:val="24"/>
          <w:lang w:val="en-US"/>
        </w:rPr>
        <w:t>vast</w:t>
      </w:r>
      <w:r w:rsidR="00333A4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literature on this topic documents important examples of historical persistence in a variety of cases</w:t>
      </w:r>
      <w:r w:rsidR="00333A4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including </w:t>
      </w:r>
      <w:r w:rsidR="00333A4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legacies of colonialism (Michalopolous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Pr="00B85DB1">
        <w:rPr>
          <w:rFonts w:ascii="Times New Roman" w:eastAsia="Times New Roman" w:hAnsi="Times New Roman" w:cs="Times New Roman"/>
          <w:sz w:val="24"/>
          <w:szCs w:val="24"/>
          <w:lang w:val="en-US" w:eastAsia="de-DE"/>
        </w:rPr>
        <w:t>Papaioannou</w:t>
      </w:r>
      <w:r w:rsidR="002E633F">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2020), continental empires in Europe (Becker et al.</w:t>
      </w:r>
      <w:r w:rsidR="002E633F">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2016), </w:t>
      </w:r>
      <w:r w:rsidR="002E633F">
        <w:rPr>
          <w:rFonts w:ascii="Times New Roman" w:eastAsia="Times New Roman" w:hAnsi="Times New Roman" w:cs="Times New Roman"/>
          <w:sz w:val="24"/>
          <w:szCs w:val="24"/>
          <w:lang w:val="en-US" w:eastAsia="de-DE"/>
        </w:rPr>
        <w:t>c</w:t>
      </w:r>
      <w:r w:rsidR="002E633F" w:rsidRPr="00B85DB1">
        <w:rPr>
          <w:rFonts w:ascii="Times New Roman" w:eastAsia="Times New Roman" w:hAnsi="Times New Roman" w:cs="Times New Roman"/>
          <w:sz w:val="24"/>
          <w:szCs w:val="24"/>
          <w:lang w:val="en-US" w:eastAsia="de-DE"/>
        </w:rPr>
        <w:t xml:space="preserve">ommunist </w:t>
      </w:r>
      <w:r w:rsidRPr="00B85DB1">
        <w:rPr>
          <w:rFonts w:ascii="Times New Roman" w:eastAsia="Times New Roman" w:hAnsi="Times New Roman" w:cs="Times New Roman"/>
          <w:sz w:val="24"/>
          <w:szCs w:val="24"/>
          <w:lang w:val="en-US" w:eastAsia="de-DE"/>
        </w:rPr>
        <w:t xml:space="preserve">systems (Alesina </w:t>
      </w:r>
      <w:r w:rsidR="002E633F">
        <w:rPr>
          <w:rFonts w:ascii="Times New Roman" w:eastAsia="Times New Roman" w:hAnsi="Times New Roman" w:cs="Times New Roman"/>
          <w:sz w:val="24"/>
          <w:szCs w:val="24"/>
          <w:lang w:val="en-US" w:eastAsia="de-DE"/>
        </w:rPr>
        <w:t>&amp;</w:t>
      </w:r>
      <w:r w:rsidR="002E633F"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Fuchs-Schündeln</w:t>
      </w:r>
      <w:r w:rsidR="002E633F">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2007)</w:t>
      </w:r>
      <w:r w:rsidR="00F32669" w:rsidRPr="00B85DB1">
        <w:rPr>
          <w:rFonts w:ascii="Times New Roman" w:eastAsia="Times New Roman" w:hAnsi="Times New Roman" w:cs="Times New Roman"/>
          <w:sz w:val="24"/>
          <w:szCs w:val="24"/>
          <w:lang w:val="en-US" w:eastAsia="de-DE"/>
        </w:rPr>
        <w:t xml:space="preserve">, </w:t>
      </w:r>
      <w:r w:rsidR="007B54B6" w:rsidRPr="00B85DB1">
        <w:rPr>
          <w:rFonts w:ascii="Times New Roman" w:eastAsia="Times New Roman" w:hAnsi="Times New Roman" w:cs="Times New Roman"/>
          <w:sz w:val="24"/>
          <w:szCs w:val="24"/>
          <w:lang w:val="en-US" w:eastAsia="de-DE"/>
        </w:rPr>
        <w:t xml:space="preserve">authoritarian regimes </w:t>
      </w:r>
      <w:r w:rsidR="00F52125" w:rsidRPr="00B85DB1">
        <w:rPr>
          <w:rFonts w:ascii="Times New Roman" w:eastAsia="Times New Roman" w:hAnsi="Times New Roman" w:cs="Times New Roman"/>
          <w:sz w:val="24"/>
          <w:szCs w:val="24"/>
          <w:lang w:val="en-US" w:eastAsia="de-DE"/>
        </w:rPr>
        <w:t xml:space="preserve">in general </w:t>
      </w:r>
      <w:r w:rsidR="007B54B6" w:rsidRPr="00B85DB1">
        <w:rPr>
          <w:rFonts w:ascii="Times New Roman" w:eastAsia="Times New Roman" w:hAnsi="Times New Roman" w:cs="Times New Roman"/>
          <w:sz w:val="24"/>
          <w:szCs w:val="24"/>
          <w:lang w:val="en-US" w:eastAsia="de-DE"/>
        </w:rPr>
        <w:t xml:space="preserve">(Neundorf </w:t>
      </w:r>
      <w:r w:rsidR="002E633F">
        <w:rPr>
          <w:rFonts w:ascii="Times New Roman" w:eastAsia="Times New Roman" w:hAnsi="Times New Roman" w:cs="Times New Roman"/>
          <w:sz w:val="24"/>
          <w:szCs w:val="24"/>
          <w:lang w:val="en-US" w:eastAsia="de-DE"/>
        </w:rPr>
        <w:t>&amp;</w:t>
      </w:r>
      <w:r w:rsidR="002E633F" w:rsidRPr="00B85DB1">
        <w:rPr>
          <w:rFonts w:ascii="Times New Roman" w:eastAsia="Times New Roman" w:hAnsi="Times New Roman" w:cs="Times New Roman"/>
          <w:sz w:val="24"/>
          <w:szCs w:val="24"/>
          <w:lang w:val="en-US" w:eastAsia="de-DE"/>
        </w:rPr>
        <w:t xml:space="preserve"> </w:t>
      </w:r>
      <w:r w:rsidR="007B54B6" w:rsidRPr="00B85DB1">
        <w:rPr>
          <w:rFonts w:ascii="Times New Roman" w:eastAsia="Times New Roman" w:hAnsi="Times New Roman" w:cs="Times New Roman"/>
          <w:sz w:val="24"/>
          <w:szCs w:val="24"/>
          <w:lang w:val="en-US" w:eastAsia="de-DE"/>
        </w:rPr>
        <w:t>Pop-Eleches</w:t>
      </w:r>
      <w:r w:rsidR="002E633F">
        <w:rPr>
          <w:rFonts w:ascii="Times New Roman" w:eastAsia="Times New Roman" w:hAnsi="Times New Roman" w:cs="Times New Roman"/>
          <w:sz w:val="24"/>
          <w:szCs w:val="24"/>
          <w:lang w:val="en-US" w:eastAsia="de-DE"/>
        </w:rPr>
        <w:t>,</w:t>
      </w:r>
      <w:r w:rsidR="007B54B6" w:rsidRPr="00B85DB1">
        <w:rPr>
          <w:rFonts w:ascii="Times New Roman" w:eastAsia="Times New Roman" w:hAnsi="Times New Roman" w:cs="Times New Roman"/>
          <w:sz w:val="24"/>
          <w:szCs w:val="24"/>
          <w:lang w:val="en-US" w:eastAsia="de-DE"/>
        </w:rPr>
        <w:t xml:space="preserve"> 2020), </w:t>
      </w:r>
      <w:r w:rsidR="002C4C63" w:rsidRPr="00B85DB1">
        <w:rPr>
          <w:rFonts w:ascii="Times New Roman" w:eastAsia="Times New Roman" w:hAnsi="Times New Roman" w:cs="Times New Roman"/>
          <w:sz w:val="24"/>
          <w:szCs w:val="24"/>
          <w:lang w:val="en-US" w:eastAsia="de-DE"/>
        </w:rPr>
        <w:t xml:space="preserve">government </w:t>
      </w:r>
      <w:r w:rsidRPr="00B85DB1">
        <w:rPr>
          <w:rFonts w:ascii="Times New Roman" w:eastAsia="Times New Roman" w:hAnsi="Times New Roman" w:cs="Times New Roman"/>
          <w:sz w:val="24"/>
          <w:szCs w:val="24"/>
          <w:lang w:val="en-US" w:eastAsia="de-DE"/>
        </w:rPr>
        <w:t>repression (Homola et al.</w:t>
      </w:r>
      <w:r w:rsidR="002E633F">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2020)</w:t>
      </w:r>
      <w:r w:rsidR="00333A4B">
        <w:rPr>
          <w:rFonts w:ascii="Times New Roman" w:eastAsia="Times New Roman" w:hAnsi="Times New Roman" w:cs="Times New Roman"/>
          <w:sz w:val="24"/>
          <w:szCs w:val="24"/>
          <w:lang w:val="en-US" w:eastAsia="de-DE"/>
        </w:rPr>
        <w:t>,</w:t>
      </w:r>
      <w:r w:rsidR="00E2251C" w:rsidRPr="00B85DB1">
        <w:rPr>
          <w:rFonts w:ascii="Times New Roman" w:eastAsia="Times New Roman" w:hAnsi="Times New Roman" w:cs="Times New Roman"/>
          <w:sz w:val="24"/>
          <w:szCs w:val="24"/>
          <w:lang w:val="en-US" w:eastAsia="de-DE"/>
        </w:rPr>
        <w:t xml:space="preserve"> and</w:t>
      </w:r>
      <w:r w:rsidR="00ED4C60" w:rsidRPr="00B85DB1">
        <w:rPr>
          <w:rFonts w:ascii="Times New Roman" w:eastAsia="Times New Roman" w:hAnsi="Times New Roman" w:cs="Times New Roman"/>
          <w:sz w:val="24"/>
          <w:szCs w:val="24"/>
          <w:lang w:val="en-US" w:eastAsia="de-DE"/>
        </w:rPr>
        <w:t xml:space="preserve"> wars (Oto-Peralias</w:t>
      </w:r>
      <w:r w:rsidR="002E633F">
        <w:rPr>
          <w:rFonts w:ascii="Times New Roman" w:eastAsia="Times New Roman" w:hAnsi="Times New Roman" w:cs="Times New Roman"/>
          <w:sz w:val="24"/>
          <w:szCs w:val="24"/>
          <w:lang w:val="en-US" w:eastAsia="de-DE"/>
        </w:rPr>
        <w:t>,</w:t>
      </w:r>
      <w:r w:rsidR="00ED4C60" w:rsidRPr="00B85DB1">
        <w:rPr>
          <w:rFonts w:ascii="Times New Roman" w:eastAsia="Times New Roman" w:hAnsi="Times New Roman" w:cs="Times New Roman"/>
          <w:sz w:val="24"/>
          <w:szCs w:val="24"/>
          <w:lang w:val="en-US" w:eastAsia="de-DE"/>
        </w:rPr>
        <w:t xml:space="preserve"> 2015)</w:t>
      </w:r>
      <w:r w:rsidRPr="00B85DB1">
        <w:rPr>
          <w:rFonts w:ascii="Times New Roman" w:eastAsia="Times New Roman" w:hAnsi="Times New Roman" w:cs="Times New Roman"/>
          <w:sz w:val="24"/>
          <w:szCs w:val="24"/>
          <w:lang w:val="en-US" w:eastAsia="de-DE"/>
        </w:rPr>
        <w:t xml:space="preserve">. </w:t>
      </w:r>
    </w:p>
    <w:p w14:paraId="47BF3675" w14:textId="77343126" w:rsidR="007A33E6" w:rsidRPr="00B85DB1" w:rsidRDefault="00D15B42" w:rsidP="0008743C">
      <w:pPr>
        <w:spacing w:after="0" w:line="480" w:lineRule="auto"/>
        <w:ind w:firstLine="708"/>
        <w:jc w:val="both"/>
        <w:rPr>
          <w:rFonts w:ascii="Times New Roman" w:eastAsia="Times New Roman" w:hAnsi="Times New Roman" w:cs="Times New Roman"/>
          <w:sz w:val="24"/>
          <w:szCs w:val="24"/>
          <w:lang w:val="en-US" w:eastAsia="de-DE"/>
        </w:rPr>
      </w:pPr>
      <w:r w:rsidRPr="00B85DB1">
        <w:rPr>
          <w:rFonts w:ascii="Times New Roman" w:eastAsia="Times New Roman" w:hAnsi="Times New Roman" w:cs="Times New Roman"/>
          <w:sz w:val="24"/>
          <w:szCs w:val="24"/>
          <w:lang w:val="en-US" w:eastAsia="de-DE"/>
        </w:rPr>
        <w:t xml:space="preserve">The literature on historical legacies </w:t>
      </w:r>
      <w:r w:rsidR="00333A4B">
        <w:rPr>
          <w:rFonts w:ascii="Times New Roman" w:eastAsia="Times New Roman" w:hAnsi="Times New Roman" w:cs="Times New Roman"/>
          <w:sz w:val="24"/>
          <w:szCs w:val="24"/>
          <w:lang w:val="en-US" w:eastAsia="de-DE"/>
        </w:rPr>
        <w:t>ha</w:t>
      </w:r>
      <w:r w:rsidR="00333A4B" w:rsidRPr="00B85DB1">
        <w:rPr>
          <w:rFonts w:ascii="Times New Roman" w:eastAsia="Times New Roman" w:hAnsi="Times New Roman" w:cs="Times New Roman"/>
          <w:sz w:val="24"/>
          <w:szCs w:val="24"/>
          <w:lang w:val="en-US" w:eastAsia="de-DE"/>
        </w:rPr>
        <w:t xml:space="preserve">s </w:t>
      </w:r>
      <w:r w:rsidR="00E412DB" w:rsidRPr="00B85DB1">
        <w:rPr>
          <w:rFonts w:ascii="Times New Roman" w:eastAsia="Times New Roman" w:hAnsi="Times New Roman" w:cs="Times New Roman"/>
          <w:sz w:val="24"/>
          <w:szCs w:val="24"/>
          <w:lang w:val="en-US" w:eastAsia="de-DE"/>
        </w:rPr>
        <w:t>a</w:t>
      </w:r>
      <w:r w:rsidRPr="00B85DB1">
        <w:rPr>
          <w:rFonts w:ascii="Times New Roman" w:eastAsia="Times New Roman" w:hAnsi="Times New Roman" w:cs="Times New Roman"/>
          <w:sz w:val="24"/>
          <w:szCs w:val="24"/>
          <w:lang w:val="en-US" w:eastAsia="de-DE"/>
        </w:rPr>
        <w:t xml:space="preserve"> common feature: it assumes that</w:t>
      </w:r>
      <w:r w:rsidR="00333A4B">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de</w:t>
      </w:r>
      <w:r w:rsidRPr="00B85DB1">
        <w:rPr>
          <w:rFonts w:ascii="Times New Roman" w:eastAsia="Times New Roman" w:hAnsi="Times New Roman" w:cs="Times New Roman"/>
          <w:sz w:val="24"/>
          <w:szCs w:val="24"/>
          <w:lang w:val="en-US" w:eastAsia="de-DE"/>
        </w:rPr>
        <w:t xml:space="preserve">spite apparent historical </w:t>
      </w:r>
      <w:r w:rsidR="00333A4B" w:rsidRPr="00B85DB1">
        <w:rPr>
          <w:rFonts w:ascii="Times New Roman" w:eastAsia="Times New Roman" w:hAnsi="Times New Roman" w:cs="Times New Roman"/>
          <w:sz w:val="24"/>
          <w:szCs w:val="24"/>
          <w:lang w:val="en-US" w:eastAsia="de-DE"/>
        </w:rPr>
        <w:t>discontinuit</w:t>
      </w:r>
      <w:r w:rsidR="00333A4B">
        <w:rPr>
          <w:rFonts w:ascii="Times New Roman" w:eastAsia="Times New Roman" w:hAnsi="Times New Roman" w:cs="Times New Roman"/>
          <w:sz w:val="24"/>
          <w:szCs w:val="24"/>
          <w:lang w:val="en-US" w:eastAsia="de-DE"/>
        </w:rPr>
        <w:t>y</w:t>
      </w:r>
      <w:r w:rsidR="00333A4B"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w:t>
      </w:r>
      <w:r w:rsidR="00333A4B">
        <w:rPr>
          <w:rFonts w:ascii="Times New Roman" w:eastAsia="Times New Roman" w:hAnsi="Times New Roman" w:cs="Times New Roman"/>
          <w:sz w:val="24"/>
          <w:szCs w:val="24"/>
          <w:lang w:val="en-US" w:eastAsia="de-DE"/>
        </w:rPr>
        <w:t>e.g.,</w:t>
      </w:r>
      <w:r w:rsidR="00333A4B"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collapse of</w:t>
      </w:r>
      <w:r w:rsidR="00E11C73"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states, regime change</w:t>
      </w:r>
      <w:r w:rsidR="00333A4B">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or migration)</w:t>
      </w:r>
      <w:r w:rsidR="00333A4B">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social practices</w:t>
      </w:r>
      <w:r w:rsidR="00333A4B">
        <w:rPr>
          <w:rFonts w:ascii="Times New Roman" w:eastAsia="Times New Roman" w:hAnsi="Times New Roman" w:cs="Times New Roman"/>
          <w:sz w:val="24"/>
          <w:szCs w:val="24"/>
          <w:lang w:val="en-US" w:eastAsia="de-DE"/>
        </w:rPr>
        <w:t xml:space="preserve"> that</w:t>
      </w:r>
      <w:r w:rsidRPr="00B85DB1">
        <w:rPr>
          <w:rFonts w:ascii="Times New Roman" w:eastAsia="Times New Roman" w:hAnsi="Times New Roman" w:cs="Times New Roman"/>
          <w:sz w:val="24"/>
          <w:szCs w:val="24"/>
          <w:lang w:val="en-US" w:eastAsia="de-DE"/>
        </w:rPr>
        <w:t xml:space="preserve"> emerged at a particular point of time “outlive” the environment in which they </w:t>
      </w:r>
      <w:r w:rsidR="00333A4B">
        <w:rPr>
          <w:rFonts w:ascii="Times New Roman" w:eastAsia="Times New Roman" w:hAnsi="Times New Roman" w:cs="Times New Roman"/>
          <w:sz w:val="24"/>
          <w:szCs w:val="24"/>
          <w:lang w:val="en-US" w:eastAsia="de-DE"/>
        </w:rPr>
        <w:t>originated</w:t>
      </w:r>
      <w:r w:rsidRPr="00B85DB1">
        <w:rPr>
          <w:rFonts w:ascii="Times New Roman" w:eastAsia="Times New Roman" w:hAnsi="Times New Roman" w:cs="Times New Roman"/>
          <w:sz w:val="24"/>
          <w:szCs w:val="24"/>
          <w:lang w:val="en-US" w:eastAsia="de-DE"/>
        </w:rPr>
        <w:t xml:space="preserve">. </w:t>
      </w:r>
      <w:r w:rsidR="00F52125" w:rsidRPr="00B85DB1">
        <w:rPr>
          <w:rFonts w:ascii="Times New Roman" w:eastAsia="Times New Roman" w:hAnsi="Times New Roman" w:cs="Times New Roman"/>
          <w:sz w:val="24"/>
          <w:szCs w:val="24"/>
          <w:lang w:val="en-US" w:eastAsia="de-DE"/>
        </w:rPr>
        <w:t>However,</w:t>
      </w:r>
      <w:r w:rsidRPr="00B85DB1">
        <w:rPr>
          <w:rFonts w:ascii="Times New Roman" w:eastAsia="Times New Roman" w:hAnsi="Times New Roman" w:cs="Times New Roman"/>
          <w:sz w:val="24"/>
          <w:szCs w:val="24"/>
          <w:lang w:val="en-US" w:eastAsia="de-DE"/>
        </w:rPr>
        <w:t xml:space="preserve"> one can rarely offer a </w:t>
      </w:r>
      <w:r w:rsidR="002C4C63" w:rsidRPr="00B85DB1">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quantitative</w:t>
      </w:r>
      <w:r w:rsidR="002C4C63" w:rsidRPr="00B85DB1">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study</w:t>
      </w:r>
      <w:r w:rsidR="002C4C63" w:rsidRPr="00B85DB1">
        <w:rPr>
          <w:rFonts w:ascii="Times New Roman" w:eastAsia="Times New Roman" w:hAnsi="Times New Roman" w:cs="Times New Roman"/>
          <w:sz w:val="24"/>
          <w:szCs w:val="24"/>
          <w:lang w:val="en-US" w:eastAsia="de-DE"/>
        </w:rPr>
        <w:t xml:space="preserve"> of</w:t>
      </w:r>
      <w:r w:rsidRPr="00B85DB1">
        <w:rPr>
          <w:rFonts w:ascii="Times New Roman" w:eastAsia="Times New Roman" w:hAnsi="Times New Roman" w:cs="Times New Roman"/>
          <w:sz w:val="24"/>
          <w:szCs w:val="24"/>
          <w:lang w:val="en-US" w:eastAsia="de-DE"/>
        </w:rPr>
        <w:t xml:space="preserve"> how historical institutions and structures, which </w:t>
      </w:r>
      <w:r w:rsidR="0008743C" w:rsidRPr="00B85DB1">
        <w:rPr>
          <w:rFonts w:ascii="Times New Roman" w:eastAsia="Times New Roman" w:hAnsi="Times New Roman" w:cs="Times New Roman"/>
          <w:sz w:val="24"/>
          <w:szCs w:val="24"/>
          <w:lang w:val="en-US" w:eastAsia="de-DE"/>
        </w:rPr>
        <w:t>are treated as the origin of</w:t>
      </w:r>
      <w:r w:rsidRPr="00B85DB1">
        <w:rPr>
          <w:rFonts w:ascii="Times New Roman" w:eastAsia="Times New Roman" w:hAnsi="Times New Roman" w:cs="Times New Roman"/>
          <w:sz w:val="24"/>
          <w:szCs w:val="24"/>
          <w:lang w:val="en-US" w:eastAsia="de-DE"/>
        </w:rPr>
        <w:t xml:space="preserve"> the legacy effect, affected their societies in the past. </w:t>
      </w:r>
      <w:r w:rsidR="00E11C73" w:rsidRPr="00B85DB1">
        <w:rPr>
          <w:rFonts w:ascii="Times New Roman" w:eastAsia="Times New Roman" w:hAnsi="Times New Roman" w:cs="Times New Roman"/>
          <w:sz w:val="24"/>
          <w:szCs w:val="24"/>
          <w:lang w:val="en-US" w:eastAsia="de-DE"/>
        </w:rPr>
        <w:t>For instance, w</w:t>
      </w:r>
      <w:r w:rsidRPr="00B85DB1">
        <w:rPr>
          <w:rFonts w:ascii="Times New Roman" w:eastAsia="Times New Roman" w:hAnsi="Times New Roman" w:cs="Times New Roman"/>
          <w:sz w:val="24"/>
          <w:szCs w:val="24"/>
          <w:lang w:val="en-US" w:eastAsia="de-DE"/>
        </w:rPr>
        <w:t xml:space="preserve">e can </w:t>
      </w:r>
      <w:r w:rsidR="002C4C63" w:rsidRPr="00B85DB1">
        <w:rPr>
          <w:rFonts w:ascii="Times New Roman" w:eastAsia="Times New Roman" w:hAnsi="Times New Roman" w:cs="Times New Roman"/>
          <w:sz w:val="24"/>
          <w:szCs w:val="24"/>
          <w:lang w:val="en-US" w:eastAsia="de-DE"/>
        </w:rPr>
        <w:t>devise a research strategy and gather data for studying</w:t>
      </w:r>
      <w:r w:rsidRPr="00B85DB1">
        <w:rPr>
          <w:rFonts w:ascii="Times New Roman" w:eastAsia="Times New Roman" w:hAnsi="Times New Roman" w:cs="Times New Roman"/>
          <w:sz w:val="24"/>
          <w:szCs w:val="24"/>
          <w:lang w:val="en-US" w:eastAsia="de-DE"/>
        </w:rPr>
        <w:t xml:space="preserve"> the effect</w:t>
      </w:r>
      <w:r w:rsidR="002C4C63" w:rsidRPr="00B85DB1">
        <w:rPr>
          <w:rFonts w:ascii="Times New Roman" w:eastAsia="Times New Roman" w:hAnsi="Times New Roman" w:cs="Times New Roman"/>
          <w:sz w:val="24"/>
          <w:szCs w:val="24"/>
          <w:lang w:val="en-US" w:eastAsia="de-DE"/>
        </w:rPr>
        <w:t>s</w:t>
      </w:r>
      <w:r w:rsidRPr="00B85DB1">
        <w:rPr>
          <w:rFonts w:ascii="Times New Roman" w:eastAsia="Times New Roman" w:hAnsi="Times New Roman" w:cs="Times New Roman"/>
          <w:sz w:val="24"/>
          <w:szCs w:val="24"/>
          <w:lang w:val="en-US" w:eastAsia="de-DE"/>
        </w:rPr>
        <w:t xml:space="preserve"> of </w:t>
      </w:r>
      <w:r w:rsidR="00333A4B">
        <w:rPr>
          <w:rFonts w:ascii="Times New Roman" w:eastAsia="Times New Roman" w:hAnsi="Times New Roman" w:cs="Times New Roman"/>
          <w:sz w:val="24"/>
          <w:szCs w:val="24"/>
          <w:lang w:val="en-US" w:eastAsia="de-DE"/>
        </w:rPr>
        <w:t>c</w:t>
      </w:r>
      <w:r w:rsidR="00333A4B" w:rsidRPr="00B85DB1">
        <w:rPr>
          <w:rFonts w:ascii="Times New Roman" w:eastAsia="Times New Roman" w:hAnsi="Times New Roman" w:cs="Times New Roman"/>
          <w:sz w:val="24"/>
          <w:szCs w:val="24"/>
          <w:lang w:val="en-US" w:eastAsia="de-DE"/>
        </w:rPr>
        <w:t xml:space="preserve">ommunist </w:t>
      </w:r>
      <w:r w:rsidR="0008743C" w:rsidRPr="00B85DB1">
        <w:rPr>
          <w:rFonts w:ascii="Times New Roman" w:eastAsia="Times New Roman" w:hAnsi="Times New Roman" w:cs="Times New Roman"/>
          <w:sz w:val="24"/>
          <w:szCs w:val="24"/>
          <w:lang w:val="en-US" w:eastAsia="de-DE"/>
        </w:rPr>
        <w:t>regimes’ legacies</w:t>
      </w:r>
      <w:r w:rsidRPr="00B85DB1">
        <w:rPr>
          <w:rFonts w:ascii="Times New Roman" w:eastAsia="Times New Roman" w:hAnsi="Times New Roman" w:cs="Times New Roman"/>
          <w:sz w:val="24"/>
          <w:szCs w:val="24"/>
          <w:lang w:val="en-US" w:eastAsia="de-DE"/>
        </w:rPr>
        <w:t xml:space="preserve"> on </w:t>
      </w:r>
      <w:r w:rsidR="00333A4B">
        <w:rPr>
          <w:rFonts w:ascii="Times New Roman" w:eastAsia="Times New Roman" w:hAnsi="Times New Roman" w:cs="Times New Roman"/>
          <w:sz w:val="24"/>
          <w:szCs w:val="24"/>
          <w:lang w:val="en-US" w:eastAsia="de-DE"/>
        </w:rPr>
        <w:t xml:space="preserve">the </w:t>
      </w:r>
      <w:r w:rsidR="00F52125" w:rsidRPr="00B85DB1">
        <w:rPr>
          <w:rFonts w:ascii="Times New Roman" w:eastAsia="Times New Roman" w:hAnsi="Times New Roman" w:cs="Times New Roman"/>
          <w:sz w:val="24"/>
          <w:szCs w:val="24"/>
          <w:lang w:val="en-US" w:eastAsia="de-DE"/>
        </w:rPr>
        <w:t xml:space="preserve">attitudes and behavior of citizens </w:t>
      </w:r>
      <w:r w:rsidR="00333A4B">
        <w:rPr>
          <w:rFonts w:ascii="Times New Roman" w:eastAsia="Times New Roman" w:hAnsi="Times New Roman" w:cs="Times New Roman"/>
          <w:sz w:val="24"/>
          <w:szCs w:val="24"/>
          <w:lang w:val="en-US" w:eastAsia="de-DE"/>
        </w:rPr>
        <w:t>in</w:t>
      </w:r>
      <w:r w:rsidR="00333A4B" w:rsidRPr="00B85DB1">
        <w:rPr>
          <w:rFonts w:ascii="Times New Roman" w:eastAsia="Times New Roman" w:hAnsi="Times New Roman" w:cs="Times New Roman"/>
          <w:sz w:val="24"/>
          <w:szCs w:val="24"/>
          <w:lang w:val="en-US" w:eastAsia="de-DE"/>
        </w:rPr>
        <w:t xml:space="preserve"> </w:t>
      </w:r>
      <w:r w:rsidR="00F52125" w:rsidRPr="00B85DB1">
        <w:rPr>
          <w:rFonts w:ascii="Times New Roman" w:eastAsia="Times New Roman" w:hAnsi="Times New Roman" w:cs="Times New Roman"/>
          <w:sz w:val="24"/>
          <w:szCs w:val="24"/>
          <w:lang w:val="en-US" w:eastAsia="de-DE"/>
        </w:rPr>
        <w:t>modern</w:t>
      </w:r>
      <w:r w:rsidRPr="00B85DB1">
        <w:rPr>
          <w:rFonts w:ascii="Times New Roman" w:eastAsia="Times New Roman" w:hAnsi="Times New Roman" w:cs="Times New Roman"/>
          <w:sz w:val="24"/>
          <w:szCs w:val="24"/>
          <w:lang w:val="en-US" w:eastAsia="de-DE"/>
        </w:rPr>
        <w:t xml:space="preserve"> post-</w:t>
      </w:r>
      <w:r w:rsidR="00333A4B">
        <w:rPr>
          <w:rFonts w:ascii="Times New Roman" w:eastAsia="Times New Roman" w:hAnsi="Times New Roman" w:cs="Times New Roman"/>
          <w:sz w:val="24"/>
          <w:szCs w:val="24"/>
          <w:lang w:val="en-US" w:eastAsia="de-DE"/>
        </w:rPr>
        <w:t>c</w:t>
      </w:r>
      <w:r w:rsidRPr="00B85DB1">
        <w:rPr>
          <w:rFonts w:ascii="Times New Roman" w:eastAsia="Times New Roman" w:hAnsi="Times New Roman" w:cs="Times New Roman"/>
          <w:sz w:val="24"/>
          <w:szCs w:val="24"/>
          <w:lang w:val="en-US" w:eastAsia="de-DE"/>
        </w:rPr>
        <w:t>ommunist countries</w:t>
      </w:r>
      <w:r w:rsidR="002C4C63" w:rsidRPr="00B85DB1">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w:t>
      </w:r>
      <w:r w:rsidR="002C4C63" w:rsidRPr="00B85DB1">
        <w:rPr>
          <w:rFonts w:ascii="Times New Roman" w:eastAsia="Times New Roman" w:hAnsi="Times New Roman" w:cs="Times New Roman"/>
          <w:sz w:val="24"/>
          <w:szCs w:val="24"/>
          <w:lang w:val="en-US" w:eastAsia="de-DE"/>
        </w:rPr>
        <w:t>H</w:t>
      </w:r>
      <w:r w:rsidRPr="00B85DB1">
        <w:rPr>
          <w:rFonts w:ascii="Times New Roman" w:eastAsia="Times New Roman" w:hAnsi="Times New Roman" w:cs="Times New Roman"/>
          <w:sz w:val="24"/>
          <w:szCs w:val="24"/>
          <w:lang w:val="en-US" w:eastAsia="de-DE"/>
        </w:rPr>
        <w:t>owever,</w:t>
      </w:r>
      <w:r w:rsidR="002C4C63"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little</w:t>
      </w:r>
      <w:r w:rsidR="00333A4B" w:rsidRPr="00333A4B">
        <w:rPr>
          <w:rFonts w:ascii="Times New Roman" w:eastAsia="Times New Roman" w:hAnsi="Times New Roman" w:cs="Times New Roman"/>
          <w:sz w:val="24"/>
          <w:szCs w:val="24"/>
          <w:lang w:val="en-US" w:eastAsia="de-DE"/>
        </w:rPr>
        <w:t xml:space="preserve"> </w:t>
      </w:r>
      <w:r w:rsidR="00333A4B" w:rsidRPr="00B85DB1">
        <w:rPr>
          <w:rFonts w:ascii="Times New Roman" w:eastAsia="Times New Roman" w:hAnsi="Times New Roman" w:cs="Times New Roman"/>
          <w:sz w:val="24"/>
          <w:szCs w:val="24"/>
          <w:lang w:val="en-US" w:eastAsia="de-DE"/>
        </w:rPr>
        <w:t xml:space="preserve">data </w:t>
      </w:r>
      <w:r w:rsidR="00333A4B">
        <w:rPr>
          <w:rFonts w:ascii="Times New Roman" w:eastAsia="Times New Roman" w:hAnsi="Times New Roman" w:cs="Times New Roman"/>
          <w:sz w:val="24"/>
          <w:szCs w:val="24"/>
          <w:lang w:val="en-US" w:eastAsia="de-DE"/>
        </w:rPr>
        <w:t xml:space="preserve">is </w:t>
      </w:r>
      <w:r w:rsidR="00333A4B" w:rsidRPr="00B85DB1">
        <w:rPr>
          <w:rFonts w:ascii="Times New Roman" w:eastAsia="Times New Roman" w:hAnsi="Times New Roman" w:cs="Times New Roman"/>
          <w:sz w:val="24"/>
          <w:szCs w:val="24"/>
          <w:lang w:val="en-US" w:eastAsia="de-DE"/>
        </w:rPr>
        <w:t>availab</w:t>
      </w:r>
      <w:r w:rsidR="00333A4B">
        <w:rPr>
          <w:rFonts w:ascii="Times New Roman" w:eastAsia="Times New Roman" w:hAnsi="Times New Roman" w:cs="Times New Roman"/>
          <w:sz w:val="24"/>
          <w:szCs w:val="24"/>
          <w:lang w:val="en-US" w:eastAsia="de-DE"/>
        </w:rPr>
        <w:t>le</w:t>
      </w:r>
      <w:r w:rsidR="002C4C63" w:rsidRPr="00B85DB1">
        <w:rPr>
          <w:rFonts w:ascii="Times New Roman" w:eastAsia="Times New Roman" w:hAnsi="Times New Roman" w:cs="Times New Roman"/>
          <w:sz w:val="24"/>
          <w:szCs w:val="24"/>
          <w:lang w:val="en-US" w:eastAsia="de-DE"/>
        </w:rPr>
        <w:t xml:space="preserve"> for studying</w:t>
      </w:r>
      <w:r w:rsidRPr="00B85DB1">
        <w:rPr>
          <w:rFonts w:ascii="Times New Roman" w:eastAsia="Times New Roman" w:hAnsi="Times New Roman" w:cs="Times New Roman"/>
          <w:sz w:val="24"/>
          <w:szCs w:val="24"/>
          <w:lang w:val="en-US" w:eastAsia="de-DE"/>
        </w:rPr>
        <w:t xml:space="preserve"> the behavior of the </w:t>
      </w:r>
      <w:r w:rsidR="00333A4B">
        <w:rPr>
          <w:rFonts w:ascii="Times New Roman" w:eastAsia="Times New Roman" w:hAnsi="Times New Roman" w:cs="Times New Roman"/>
          <w:sz w:val="24"/>
          <w:szCs w:val="24"/>
          <w:lang w:val="en-US" w:eastAsia="de-DE"/>
        </w:rPr>
        <w:t>population</w:t>
      </w:r>
      <w:r w:rsidR="00333A4B"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in</w:t>
      </w:r>
      <w:r w:rsidR="00333A4B"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 xml:space="preserve">the </w:t>
      </w:r>
      <w:r w:rsidR="00333A4B">
        <w:rPr>
          <w:rFonts w:ascii="Times New Roman" w:eastAsia="Times New Roman" w:hAnsi="Times New Roman" w:cs="Times New Roman"/>
          <w:sz w:val="24"/>
          <w:szCs w:val="24"/>
          <w:lang w:val="en-US" w:eastAsia="de-DE"/>
        </w:rPr>
        <w:t>c</w:t>
      </w:r>
      <w:r w:rsidRPr="00B85DB1">
        <w:rPr>
          <w:rFonts w:ascii="Times New Roman" w:eastAsia="Times New Roman" w:hAnsi="Times New Roman" w:cs="Times New Roman"/>
          <w:sz w:val="24"/>
          <w:szCs w:val="24"/>
          <w:lang w:val="en-US" w:eastAsia="de-DE"/>
        </w:rPr>
        <w:t>ommunist regimes</w:t>
      </w:r>
      <w:r w:rsidR="0008743C"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at</w:t>
      </w:r>
      <w:r w:rsidRPr="00B85DB1">
        <w:rPr>
          <w:rFonts w:ascii="Times New Roman" w:eastAsia="Times New Roman" w:hAnsi="Times New Roman" w:cs="Times New Roman"/>
          <w:sz w:val="24"/>
          <w:szCs w:val="24"/>
          <w:lang w:val="en-US" w:eastAsia="de-DE"/>
        </w:rPr>
        <w:t xml:space="preserve"> the</w:t>
      </w:r>
      <w:r w:rsidR="00333A4B">
        <w:rPr>
          <w:rFonts w:ascii="Times New Roman" w:eastAsia="Times New Roman" w:hAnsi="Times New Roman" w:cs="Times New Roman"/>
          <w:sz w:val="24"/>
          <w:szCs w:val="24"/>
          <w:lang w:val="en-US" w:eastAsia="de-DE"/>
        </w:rPr>
        <w:t>ir</w:t>
      </w:r>
      <w:r w:rsidRPr="00B85DB1">
        <w:rPr>
          <w:rFonts w:ascii="Times New Roman" w:eastAsia="Times New Roman" w:hAnsi="Times New Roman" w:cs="Times New Roman"/>
          <w:sz w:val="24"/>
          <w:szCs w:val="24"/>
          <w:lang w:val="en-US" w:eastAsia="de-DE"/>
        </w:rPr>
        <w:t xml:space="preserve"> peak.</w:t>
      </w:r>
      <w:r w:rsidR="0008743C" w:rsidRPr="00B85DB1">
        <w:rPr>
          <w:rFonts w:ascii="Times New Roman" w:eastAsia="Times New Roman" w:hAnsi="Times New Roman" w:cs="Times New Roman"/>
          <w:sz w:val="24"/>
          <w:szCs w:val="24"/>
          <w:lang w:val="en-US" w:eastAsia="de-DE"/>
        </w:rPr>
        <w:t xml:space="preserve"> </w:t>
      </w:r>
      <w:r w:rsidR="00333A4B" w:rsidRPr="00B85DB1">
        <w:rPr>
          <w:rFonts w:ascii="Times New Roman" w:eastAsia="Times New Roman" w:hAnsi="Times New Roman" w:cs="Times New Roman"/>
          <w:sz w:val="24"/>
          <w:szCs w:val="24"/>
          <w:lang w:val="en-US" w:eastAsia="de-DE"/>
        </w:rPr>
        <w:t xml:space="preserve">For example, </w:t>
      </w:r>
      <w:r w:rsidR="00333A4B">
        <w:rPr>
          <w:rFonts w:ascii="Times New Roman" w:eastAsia="Times New Roman" w:hAnsi="Times New Roman" w:cs="Times New Roman"/>
          <w:sz w:val="24"/>
          <w:szCs w:val="24"/>
          <w:lang w:val="en-US" w:eastAsia="de-DE"/>
        </w:rPr>
        <w:t>w</w:t>
      </w:r>
      <w:r w:rsidR="00333A4B" w:rsidRPr="00B85DB1">
        <w:rPr>
          <w:rFonts w:ascii="Times New Roman" w:eastAsia="Times New Roman" w:hAnsi="Times New Roman" w:cs="Times New Roman"/>
          <w:sz w:val="24"/>
          <w:szCs w:val="24"/>
          <w:lang w:val="en-US" w:eastAsia="de-DE"/>
        </w:rPr>
        <w:t xml:space="preserve">e </w:t>
      </w:r>
      <w:r w:rsidR="0008743C" w:rsidRPr="00B85DB1">
        <w:rPr>
          <w:rFonts w:ascii="Times New Roman" w:eastAsia="Times New Roman" w:hAnsi="Times New Roman" w:cs="Times New Roman"/>
          <w:sz w:val="24"/>
          <w:szCs w:val="24"/>
          <w:lang w:val="en-US" w:eastAsia="de-DE"/>
        </w:rPr>
        <w:t>can show that</w:t>
      </w:r>
      <w:r w:rsidR="00333A4B">
        <w:rPr>
          <w:rFonts w:ascii="Times New Roman" w:eastAsia="Times New Roman" w:hAnsi="Times New Roman" w:cs="Times New Roman"/>
          <w:sz w:val="24"/>
          <w:szCs w:val="24"/>
          <w:lang w:val="en-US" w:eastAsia="de-DE"/>
        </w:rPr>
        <w:t xml:space="preserve"> current</w:t>
      </w:r>
      <w:r w:rsidR="0008743C" w:rsidRPr="00B85DB1">
        <w:rPr>
          <w:rFonts w:ascii="Times New Roman" w:eastAsia="Times New Roman" w:hAnsi="Times New Roman" w:cs="Times New Roman"/>
          <w:sz w:val="24"/>
          <w:szCs w:val="24"/>
          <w:lang w:val="en-US" w:eastAsia="de-DE"/>
        </w:rPr>
        <w:t xml:space="preserve"> citizens of former</w:t>
      </w:r>
      <w:r w:rsidR="00333A4B">
        <w:rPr>
          <w:rFonts w:ascii="Times New Roman" w:eastAsia="Times New Roman" w:hAnsi="Times New Roman" w:cs="Times New Roman"/>
          <w:sz w:val="24"/>
          <w:szCs w:val="24"/>
          <w:lang w:val="en-US" w:eastAsia="de-DE"/>
        </w:rPr>
        <w:t>ly</w:t>
      </w:r>
      <w:r w:rsidR="0008743C"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c</w:t>
      </w:r>
      <w:r w:rsidR="0008743C" w:rsidRPr="00B85DB1">
        <w:rPr>
          <w:rFonts w:ascii="Times New Roman" w:eastAsia="Times New Roman" w:hAnsi="Times New Roman" w:cs="Times New Roman"/>
          <w:sz w:val="24"/>
          <w:szCs w:val="24"/>
          <w:lang w:val="en-US" w:eastAsia="de-DE"/>
        </w:rPr>
        <w:t>ommunist countries are characterized by</w:t>
      </w:r>
      <w:r w:rsidR="00753EEF" w:rsidRPr="00B85DB1">
        <w:rPr>
          <w:rFonts w:ascii="Times New Roman" w:eastAsia="Times New Roman" w:hAnsi="Times New Roman" w:cs="Times New Roman"/>
          <w:sz w:val="24"/>
          <w:szCs w:val="24"/>
          <w:lang w:val="en-US" w:eastAsia="de-DE"/>
        </w:rPr>
        <w:t xml:space="preserve"> strong xenopho</w:t>
      </w:r>
      <w:r w:rsidR="00333A4B">
        <w:rPr>
          <w:rFonts w:ascii="Times New Roman" w:eastAsia="Times New Roman" w:hAnsi="Times New Roman" w:cs="Times New Roman"/>
          <w:sz w:val="24"/>
          <w:szCs w:val="24"/>
          <w:lang w:val="en-US" w:eastAsia="de-DE"/>
        </w:rPr>
        <w:t>bia</w:t>
      </w:r>
      <w:r w:rsidR="00753EEF" w:rsidRPr="00B85DB1">
        <w:rPr>
          <w:rFonts w:ascii="Times New Roman" w:eastAsia="Times New Roman" w:hAnsi="Times New Roman" w:cs="Times New Roman"/>
          <w:sz w:val="24"/>
          <w:szCs w:val="24"/>
          <w:lang w:val="en-US" w:eastAsia="de-DE"/>
        </w:rPr>
        <w:t xml:space="preserve"> (</w:t>
      </w:r>
      <w:r w:rsidR="00A90970" w:rsidRPr="00B85DB1">
        <w:rPr>
          <w:rFonts w:ascii="Times New Roman" w:eastAsia="Times New Roman" w:hAnsi="Times New Roman" w:cs="Times New Roman"/>
          <w:sz w:val="24"/>
          <w:szCs w:val="24"/>
          <w:lang w:val="en-US" w:eastAsia="de-DE"/>
        </w:rPr>
        <w:t xml:space="preserve">Libman </w:t>
      </w:r>
      <w:r w:rsidR="002E633F">
        <w:rPr>
          <w:rFonts w:ascii="Times New Roman" w:eastAsia="Times New Roman" w:hAnsi="Times New Roman" w:cs="Times New Roman"/>
          <w:sz w:val="24"/>
          <w:szCs w:val="24"/>
          <w:lang w:val="en-US" w:eastAsia="de-DE"/>
        </w:rPr>
        <w:t>&amp;</w:t>
      </w:r>
      <w:r w:rsidR="002E633F" w:rsidRPr="00B85DB1">
        <w:rPr>
          <w:rFonts w:ascii="Times New Roman" w:eastAsia="Times New Roman" w:hAnsi="Times New Roman" w:cs="Times New Roman"/>
          <w:sz w:val="24"/>
          <w:szCs w:val="24"/>
          <w:lang w:val="en-US" w:eastAsia="de-DE"/>
        </w:rPr>
        <w:t xml:space="preserve"> </w:t>
      </w:r>
      <w:r w:rsidR="00A90970" w:rsidRPr="00B85DB1">
        <w:rPr>
          <w:rFonts w:ascii="Times New Roman" w:eastAsia="Times New Roman" w:hAnsi="Times New Roman" w:cs="Times New Roman"/>
          <w:sz w:val="24"/>
          <w:szCs w:val="24"/>
          <w:lang w:val="en-US" w:eastAsia="de-DE"/>
        </w:rPr>
        <w:t>Obydenkova</w:t>
      </w:r>
      <w:r w:rsidR="002E633F">
        <w:rPr>
          <w:rFonts w:ascii="Times New Roman" w:eastAsia="Times New Roman" w:hAnsi="Times New Roman" w:cs="Times New Roman"/>
          <w:sz w:val="24"/>
          <w:szCs w:val="24"/>
          <w:lang w:val="en-US" w:eastAsia="de-DE"/>
        </w:rPr>
        <w:t>,</w:t>
      </w:r>
      <w:r w:rsidR="00A90970" w:rsidRPr="00B85DB1">
        <w:rPr>
          <w:rFonts w:ascii="Times New Roman" w:eastAsia="Times New Roman" w:hAnsi="Times New Roman" w:cs="Times New Roman"/>
          <w:sz w:val="24"/>
          <w:szCs w:val="24"/>
          <w:lang w:val="en-US" w:eastAsia="de-DE"/>
        </w:rPr>
        <w:t xml:space="preserve"> 2020</w:t>
      </w:r>
      <w:r w:rsidR="00753EEF" w:rsidRPr="00B85DB1">
        <w:rPr>
          <w:rFonts w:ascii="Times New Roman" w:eastAsia="Times New Roman" w:hAnsi="Times New Roman" w:cs="Times New Roman"/>
          <w:sz w:val="24"/>
          <w:szCs w:val="24"/>
          <w:lang w:val="en-US" w:eastAsia="de-DE"/>
        </w:rPr>
        <w:t>)</w:t>
      </w:r>
      <w:r w:rsidR="00454DF2" w:rsidRPr="00B85DB1">
        <w:rPr>
          <w:rFonts w:ascii="Times New Roman" w:eastAsia="Times New Roman" w:hAnsi="Times New Roman" w:cs="Times New Roman"/>
          <w:sz w:val="24"/>
          <w:szCs w:val="24"/>
          <w:lang w:val="en-US" w:eastAsia="de-DE"/>
        </w:rPr>
        <w:t xml:space="preserve">; but we cannot be sure </w:t>
      </w:r>
      <w:r w:rsidR="00333A4B">
        <w:rPr>
          <w:rFonts w:ascii="Times New Roman" w:eastAsia="Times New Roman" w:hAnsi="Times New Roman" w:cs="Times New Roman"/>
          <w:sz w:val="24"/>
          <w:szCs w:val="24"/>
          <w:lang w:val="en-US" w:eastAsia="de-DE"/>
        </w:rPr>
        <w:t>whether</w:t>
      </w:r>
      <w:r w:rsidR="00333A4B"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 xml:space="preserve">this was also the case during </w:t>
      </w:r>
      <w:r w:rsidR="00454DF2" w:rsidRPr="00B85DB1">
        <w:rPr>
          <w:rFonts w:ascii="Times New Roman" w:eastAsia="Times New Roman" w:hAnsi="Times New Roman" w:cs="Times New Roman"/>
          <w:sz w:val="24"/>
          <w:szCs w:val="24"/>
          <w:lang w:val="en-US" w:eastAsia="de-DE"/>
        </w:rPr>
        <w:t xml:space="preserve">the </w:t>
      </w:r>
      <w:r w:rsidR="00333A4B">
        <w:rPr>
          <w:rFonts w:ascii="Times New Roman" w:eastAsia="Times New Roman" w:hAnsi="Times New Roman" w:cs="Times New Roman"/>
          <w:sz w:val="24"/>
          <w:szCs w:val="24"/>
          <w:lang w:val="en-US" w:eastAsia="de-DE"/>
        </w:rPr>
        <w:t>c</w:t>
      </w:r>
      <w:r w:rsidR="00454DF2" w:rsidRPr="00B85DB1">
        <w:rPr>
          <w:rFonts w:ascii="Times New Roman" w:eastAsia="Times New Roman" w:hAnsi="Times New Roman" w:cs="Times New Roman"/>
          <w:sz w:val="24"/>
          <w:szCs w:val="24"/>
          <w:lang w:val="en-US" w:eastAsia="de-DE"/>
        </w:rPr>
        <w:t xml:space="preserve">ommunist </w:t>
      </w:r>
      <w:r w:rsidR="00D32474">
        <w:rPr>
          <w:rFonts w:ascii="Times New Roman" w:eastAsia="Times New Roman" w:hAnsi="Times New Roman" w:cs="Times New Roman"/>
          <w:sz w:val="24"/>
          <w:szCs w:val="24"/>
          <w:lang w:val="en-US" w:eastAsia="de-DE"/>
        </w:rPr>
        <w:t>rule</w:t>
      </w:r>
      <w:r w:rsidR="00333A4B">
        <w:rPr>
          <w:rFonts w:ascii="Times New Roman" w:eastAsia="Times New Roman" w:hAnsi="Times New Roman" w:cs="Times New Roman"/>
          <w:sz w:val="24"/>
          <w:szCs w:val="24"/>
          <w:lang w:val="en-US" w:eastAsia="de-DE"/>
        </w:rPr>
        <w:t xml:space="preserve">, as </w:t>
      </w:r>
      <w:r w:rsidR="00454DF2" w:rsidRPr="00B85DB1">
        <w:rPr>
          <w:rFonts w:ascii="Times New Roman" w:eastAsia="Times New Roman" w:hAnsi="Times New Roman" w:cs="Times New Roman"/>
          <w:sz w:val="24"/>
          <w:szCs w:val="24"/>
          <w:lang w:val="en-US" w:eastAsia="de-DE"/>
        </w:rPr>
        <w:t>we typically have no</w:t>
      </w:r>
      <w:r w:rsidR="00D32474">
        <w:rPr>
          <w:rFonts w:ascii="Times New Roman" w:eastAsia="Times New Roman" w:hAnsi="Times New Roman" w:cs="Times New Roman"/>
          <w:sz w:val="24"/>
          <w:szCs w:val="24"/>
          <w:lang w:val="en-US" w:eastAsia="de-DE"/>
        </w:rPr>
        <w:t xml:space="preserve"> historical</w:t>
      </w:r>
      <w:r w:rsidR="00454DF2" w:rsidRPr="00B85DB1">
        <w:rPr>
          <w:rFonts w:ascii="Times New Roman" w:eastAsia="Times New Roman" w:hAnsi="Times New Roman" w:cs="Times New Roman"/>
          <w:sz w:val="24"/>
          <w:szCs w:val="24"/>
          <w:lang w:val="en-US" w:eastAsia="de-DE"/>
        </w:rPr>
        <w:t xml:space="preserve"> data </w:t>
      </w:r>
      <w:r w:rsidR="00502C2A" w:rsidRPr="00B85DB1">
        <w:rPr>
          <w:rFonts w:ascii="Times New Roman" w:eastAsia="Times New Roman" w:hAnsi="Times New Roman" w:cs="Times New Roman"/>
          <w:sz w:val="24"/>
          <w:szCs w:val="24"/>
          <w:lang w:val="en-US" w:eastAsia="de-DE"/>
        </w:rPr>
        <w:t>(surveys, public opinion polls</w:t>
      </w:r>
      <w:r w:rsidR="00333A4B">
        <w:rPr>
          <w:rFonts w:ascii="Times New Roman" w:eastAsia="Times New Roman" w:hAnsi="Times New Roman" w:cs="Times New Roman"/>
          <w:sz w:val="24"/>
          <w:szCs w:val="24"/>
          <w:lang w:val="en-US" w:eastAsia="de-DE"/>
        </w:rPr>
        <w:t>,</w:t>
      </w:r>
      <w:r w:rsidR="00502C2A" w:rsidRPr="00B85DB1">
        <w:rPr>
          <w:rFonts w:ascii="Times New Roman" w:eastAsia="Times New Roman" w:hAnsi="Times New Roman" w:cs="Times New Roman"/>
          <w:sz w:val="24"/>
          <w:szCs w:val="24"/>
          <w:lang w:val="en-US" w:eastAsia="de-DE"/>
        </w:rPr>
        <w:t xml:space="preserve"> or experimental data) </w:t>
      </w:r>
      <w:r w:rsidR="00333A4B">
        <w:rPr>
          <w:rFonts w:ascii="Times New Roman" w:eastAsia="Times New Roman" w:hAnsi="Times New Roman" w:cs="Times New Roman"/>
          <w:sz w:val="24"/>
          <w:szCs w:val="24"/>
          <w:lang w:val="en-US" w:eastAsia="de-DE"/>
        </w:rPr>
        <w:t xml:space="preserve">with which </w:t>
      </w:r>
      <w:r w:rsidR="00454DF2" w:rsidRPr="00B85DB1">
        <w:rPr>
          <w:rFonts w:ascii="Times New Roman" w:eastAsia="Times New Roman" w:hAnsi="Times New Roman" w:cs="Times New Roman"/>
          <w:sz w:val="24"/>
          <w:szCs w:val="24"/>
          <w:lang w:val="en-US" w:eastAsia="de-DE"/>
        </w:rPr>
        <w:t>to test this conjecture.</w:t>
      </w:r>
    </w:p>
    <w:p w14:paraId="5A893A83" w14:textId="685DF9A5" w:rsidR="00454DF2" w:rsidRPr="00B85DB1" w:rsidRDefault="00454DF2" w:rsidP="006A25E6">
      <w:pPr>
        <w:spacing w:after="0" w:line="480" w:lineRule="auto"/>
        <w:ind w:firstLine="708"/>
        <w:jc w:val="both"/>
        <w:rPr>
          <w:rFonts w:ascii="Times New Roman" w:hAnsi="Times New Roman" w:cs="Times New Roman"/>
          <w:sz w:val="24"/>
          <w:szCs w:val="24"/>
          <w:lang w:val="en-US"/>
        </w:rPr>
      </w:pPr>
      <w:r w:rsidRPr="00B85DB1">
        <w:rPr>
          <w:rFonts w:ascii="Times New Roman" w:eastAsia="Times New Roman" w:hAnsi="Times New Roman" w:cs="Times New Roman"/>
          <w:sz w:val="24"/>
          <w:szCs w:val="24"/>
          <w:lang w:val="en-US" w:eastAsia="de-DE"/>
        </w:rPr>
        <w:t xml:space="preserve">This creates a problem. Most studies on attitudinal legacies are based </w:t>
      </w:r>
      <w:r w:rsidR="00BB4DB4" w:rsidRPr="00B85DB1">
        <w:rPr>
          <w:rFonts w:ascii="Times New Roman" w:eastAsia="Times New Roman" w:hAnsi="Times New Roman" w:cs="Times New Roman"/>
          <w:sz w:val="24"/>
          <w:szCs w:val="24"/>
          <w:lang w:val="en-US" w:eastAsia="de-DE"/>
        </w:rPr>
        <w:t xml:space="preserve">on an implicit assumption: </w:t>
      </w:r>
      <w:r w:rsidR="00753EEF" w:rsidRPr="00B85DB1">
        <w:rPr>
          <w:rFonts w:ascii="Times New Roman" w:eastAsia="Times New Roman" w:hAnsi="Times New Roman" w:cs="Times New Roman"/>
          <w:sz w:val="24"/>
          <w:szCs w:val="24"/>
          <w:lang w:val="en-US" w:eastAsia="de-DE"/>
        </w:rPr>
        <w:t>the legac</w:t>
      </w:r>
      <w:r w:rsidR="003643E3" w:rsidRPr="00B85DB1">
        <w:rPr>
          <w:rFonts w:ascii="Times New Roman" w:eastAsia="Times New Roman" w:hAnsi="Times New Roman" w:cs="Times New Roman"/>
          <w:sz w:val="24"/>
          <w:szCs w:val="24"/>
          <w:lang w:val="en-US" w:eastAsia="de-DE"/>
        </w:rPr>
        <w:t>y effects</w:t>
      </w:r>
      <w:r w:rsidR="00753EEF" w:rsidRPr="00B85DB1">
        <w:rPr>
          <w:rFonts w:ascii="Times New Roman" w:eastAsia="Times New Roman" w:hAnsi="Times New Roman" w:cs="Times New Roman"/>
          <w:sz w:val="24"/>
          <w:szCs w:val="24"/>
          <w:lang w:val="en-US" w:eastAsia="de-DE"/>
        </w:rPr>
        <w:t xml:space="preserve"> </w:t>
      </w:r>
      <w:r w:rsidR="003643E3" w:rsidRPr="00B85DB1">
        <w:rPr>
          <w:rFonts w:ascii="Times New Roman" w:eastAsia="Times New Roman" w:hAnsi="Times New Roman" w:cs="Times New Roman"/>
          <w:sz w:val="24"/>
          <w:szCs w:val="24"/>
          <w:lang w:val="en-US" w:eastAsia="de-DE"/>
        </w:rPr>
        <w:t>emerge</w:t>
      </w:r>
      <w:r w:rsidR="00753EEF" w:rsidRPr="00B85DB1">
        <w:rPr>
          <w:rFonts w:ascii="Times New Roman" w:eastAsia="Times New Roman" w:hAnsi="Times New Roman" w:cs="Times New Roman"/>
          <w:sz w:val="24"/>
          <w:szCs w:val="24"/>
          <w:lang w:val="en-US" w:eastAsia="de-DE"/>
        </w:rPr>
        <w:t xml:space="preserve"> because</w:t>
      </w:r>
      <w:r w:rsidR="00333A4B">
        <w:rPr>
          <w:rFonts w:ascii="Times New Roman" w:eastAsia="Times New Roman" w:hAnsi="Times New Roman" w:cs="Times New Roman"/>
          <w:sz w:val="24"/>
          <w:szCs w:val="24"/>
          <w:lang w:val="en-US" w:eastAsia="de-DE"/>
        </w:rPr>
        <w:t>,</w:t>
      </w:r>
      <w:r w:rsidR="00753EEF" w:rsidRPr="00B85DB1">
        <w:rPr>
          <w:rFonts w:ascii="Times New Roman" w:eastAsia="Times New Roman" w:hAnsi="Times New Roman" w:cs="Times New Roman"/>
          <w:sz w:val="24"/>
          <w:szCs w:val="24"/>
          <w:lang w:val="en-US" w:eastAsia="de-DE"/>
        </w:rPr>
        <w:t xml:space="preserve"> at some point in the past</w:t>
      </w:r>
      <w:r w:rsidR="00333A4B">
        <w:rPr>
          <w:rFonts w:ascii="Times New Roman" w:eastAsia="Times New Roman" w:hAnsi="Times New Roman" w:cs="Times New Roman"/>
          <w:sz w:val="24"/>
          <w:szCs w:val="24"/>
          <w:lang w:val="en-US" w:eastAsia="de-DE"/>
        </w:rPr>
        <w:t>,</w:t>
      </w:r>
      <w:r w:rsidR="00753EEF" w:rsidRPr="00B85DB1">
        <w:rPr>
          <w:rFonts w:ascii="Times New Roman" w:eastAsia="Times New Roman" w:hAnsi="Times New Roman" w:cs="Times New Roman"/>
          <w:sz w:val="24"/>
          <w:szCs w:val="24"/>
          <w:lang w:val="en-US" w:eastAsia="de-DE"/>
        </w:rPr>
        <w:t xml:space="preserve"> </w:t>
      </w:r>
      <w:r w:rsidR="00333A4B">
        <w:rPr>
          <w:rFonts w:ascii="Times New Roman" w:eastAsia="Times New Roman" w:hAnsi="Times New Roman" w:cs="Times New Roman"/>
          <w:sz w:val="24"/>
          <w:szCs w:val="24"/>
          <w:lang w:val="en-US" w:eastAsia="de-DE"/>
        </w:rPr>
        <w:t xml:space="preserve">the </w:t>
      </w:r>
      <w:r w:rsidR="00753EEF" w:rsidRPr="00B85DB1">
        <w:rPr>
          <w:rFonts w:ascii="Times New Roman" w:eastAsia="Times New Roman" w:hAnsi="Times New Roman" w:cs="Times New Roman"/>
          <w:sz w:val="24"/>
          <w:szCs w:val="24"/>
          <w:lang w:val="en-US" w:eastAsia="de-DE"/>
        </w:rPr>
        <w:t xml:space="preserve">existing social structure favored </w:t>
      </w:r>
      <w:r w:rsidR="003643E3" w:rsidRPr="00B85DB1">
        <w:rPr>
          <w:rFonts w:ascii="Times New Roman" w:eastAsia="Times New Roman" w:hAnsi="Times New Roman" w:cs="Times New Roman"/>
          <w:sz w:val="24"/>
          <w:szCs w:val="24"/>
          <w:lang w:val="en-US" w:eastAsia="de-DE"/>
        </w:rPr>
        <w:t>a particular</w:t>
      </w:r>
      <w:r w:rsidR="00753EEF" w:rsidRPr="00B85DB1">
        <w:rPr>
          <w:rFonts w:ascii="Times New Roman" w:eastAsia="Times New Roman" w:hAnsi="Times New Roman" w:cs="Times New Roman"/>
          <w:sz w:val="24"/>
          <w:szCs w:val="24"/>
          <w:lang w:val="en-US" w:eastAsia="de-DE"/>
        </w:rPr>
        <w:t xml:space="preserve"> type of behavior, and it became imprinted onto society</w:t>
      </w:r>
      <w:r w:rsidR="003643E3" w:rsidRPr="00B85DB1">
        <w:rPr>
          <w:rFonts w:ascii="Times New Roman" w:eastAsia="Times New Roman" w:hAnsi="Times New Roman" w:cs="Times New Roman"/>
          <w:sz w:val="24"/>
          <w:szCs w:val="24"/>
          <w:lang w:val="en-US" w:eastAsia="de-DE"/>
        </w:rPr>
        <w:t xml:space="preserve">, </w:t>
      </w:r>
      <w:r w:rsidR="00333A4B" w:rsidRPr="00B85DB1">
        <w:rPr>
          <w:rFonts w:ascii="Times New Roman" w:eastAsia="Times New Roman" w:hAnsi="Times New Roman" w:cs="Times New Roman"/>
          <w:sz w:val="24"/>
          <w:szCs w:val="24"/>
          <w:lang w:val="en-US" w:eastAsia="de-DE"/>
        </w:rPr>
        <w:t>s</w:t>
      </w:r>
      <w:r w:rsidR="00333A4B">
        <w:rPr>
          <w:rFonts w:ascii="Times New Roman" w:eastAsia="Times New Roman" w:hAnsi="Times New Roman" w:cs="Times New Roman"/>
          <w:sz w:val="24"/>
          <w:szCs w:val="24"/>
          <w:lang w:val="en-US" w:eastAsia="de-DE"/>
        </w:rPr>
        <w:t>uch</w:t>
      </w:r>
      <w:r w:rsidR="00333A4B" w:rsidRPr="00B85DB1">
        <w:rPr>
          <w:rFonts w:ascii="Times New Roman" w:eastAsia="Times New Roman" w:hAnsi="Times New Roman" w:cs="Times New Roman"/>
          <w:sz w:val="24"/>
          <w:szCs w:val="24"/>
          <w:lang w:val="en-US" w:eastAsia="de-DE"/>
        </w:rPr>
        <w:t xml:space="preserve"> </w:t>
      </w:r>
      <w:r w:rsidR="003643E3" w:rsidRPr="00B85DB1">
        <w:rPr>
          <w:rFonts w:ascii="Times New Roman" w:eastAsia="Times New Roman" w:hAnsi="Times New Roman" w:cs="Times New Roman"/>
          <w:sz w:val="24"/>
          <w:szCs w:val="24"/>
          <w:lang w:val="en-US" w:eastAsia="de-DE"/>
        </w:rPr>
        <w:t>that</w:t>
      </w:r>
      <w:r w:rsidR="00333A4B">
        <w:rPr>
          <w:rFonts w:ascii="Times New Roman" w:eastAsia="Times New Roman" w:hAnsi="Times New Roman" w:cs="Times New Roman"/>
          <w:sz w:val="24"/>
          <w:szCs w:val="24"/>
          <w:lang w:val="en-US" w:eastAsia="de-DE"/>
        </w:rPr>
        <w:t>,</w:t>
      </w:r>
      <w:r w:rsidR="003643E3" w:rsidRPr="00B85DB1">
        <w:rPr>
          <w:rFonts w:ascii="Times New Roman" w:eastAsia="Times New Roman" w:hAnsi="Times New Roman" w:cs="Times New Roman"/>
          <w:sz w:val="24"/>
          <w:szCs w:val="24"/>
          <w:lang w:val="en-US" w:eastAsia="de-DE"/>
        </w:rPr>
        <w:t xml:space="preserve"> even after conditions changed</w:t>
      </w:r>
      <w:r w:rsidR="00333A4B">
        <w:rPr>
          <w:rFonts w:ascii="Times New Roman" w:eastAsia="Times New Roman" w:hAnsi="Times New Roman" w:cs="Times New Roman"/>
          <w:sz w:val="24"/>
          <w:szCs w:val="24"/>
          <w:lang w:val="en-US" w:eastAsia="de-DE"/>
        </w:rPr>
        <w:t>,</w:t>
      </w:r>
      <w:r w:rsidR="003643E3" w:rsidRPr="00B85DB1">
        <w:rPr>
          <w:rFonts w:ascii="Times New Roman" w:eastAsia="Times New Roman" w:hAnsi="Times New Roman" w:cs="Times New Roman"/>
          <w:sz w:val="24"/>
          <w:szCs w:val="24"/>
          <w:lang w:val="en-US" w:eastAsia="de-DE"/>
        </w:rPr>
        <w:t xml:space="preserve"> people continued </w:t>
      </w:r>
      <w:r w:rsidR="00333A4B">
        <w:rPr>
          <w:rFonts w:ascii="Times New Roman" w:eastAsia="Times New Roman" w:hAnsi="Times New Roman" w:cs="Times New Roman"/>
          <w:sz w:val="24"/>
          <w:szCs w:val="24"/>
          <w:lang w:val="en-US" w:eastAsia="de-DE"/>
        </w:rPr>
        <w:t xml:space="preserve">to </w:t>
      </w:r>
      <w:r w:rsidR="003643E3" w:rsidRPr="00B85DB1">
        <w:rPr>
          <w:rFonts w:ascii="Times New Roman" w:eastAsia="Times New Roman" w:hAnsi="Times New Roman" w:cs="Times New Roman"/>
          <w:sz w:val="24"/>
          <w:szCs w:val="24"/>
          <w:lang w:val="en-US" w:eastAsia="de-DE"/>
        </w:rPr>
        <w:t>behav</w:t>
      </w:r>
      <w:r w:rsidR="00333A4B">
        <w:rPr>
          <w:rFonts w:ascii="Times New Roman" w:eastAsia="Times New Roman" w:hAnsi="Times New Roman" w:cs="Times New Roman"/>
          <w:sz w:val="24"/>
          <w:szCs w:val="24"/>
          <w:lang w:val="en-US" w:eastAsia="de-DE"/>
        </w:rPr>
        <w:t>e as</w:t>
      </w:r>
      <w:r w:rsidR="003643E3" w:rsidRPr="00B85DB1">
        <w:rPr>
          <w:rFonts w:ascii="Times New Roman" w:eastAsia="Times New Roman" w:hAnsi="Times New Roman" w:cs="Times New Roman"/>
          <w:sz w:val="24"/>
          <w:szCs w:val="24"/>
          <w:lang w:val="en-US" w:eastAsia="de-DE"/>
        </w:rPr>
        <w:t xml:space="preserve"> they did in the past</w:t>
      </w:r>
      <w:r w:rsidR="00753EEF" w:rsidRPr="00B85DB1">
        <w:rPr>
          <w:rFonts w:ascii="Times New Roman" w:eastAsia="Times New Roman" w:hAnsi="Times New Roman" w:cs="Times New Roman"/>
          <w:sz w:val="24"/>
          <w:szCs w:val="24"/>
          <w:lang w:val="en-US" w:eastAsia="de-DE"/>
        </w:rPr>
        <w:t xml:space="preserve"> (on </w:t>
      </w:r>
      <w:r w:rsidR="00753EEF" w:rsidRPr="00B85DB1">
        <w:rPr>
          <w:rFonts w:ascii="Times New Roman" w:eastAsia="Times New Roman" w:hAnsi="Times New Roman" w:cs="Times New Roman"/>
          <w:sz w:val="24"/>
          <w:szCs w:val="24"/>
          <w:lang w:val="en-US" w:eastAsia="de-DE"/>
        </w:rPr>
        <w:lastRenderedPageBreak/>
        <w:t>intergenerational value transmission</w:t>
      </w:r>
      <w:r w:rsidR="00A90970" w:rsidRPr="00B85DB1">
        <w:rPr>
          <w:rFonts w:ascii="Times New Roman" w:eastAsia="Times New Roman" w:hAnsi="Times New Roman" w:cs="Times New Roman"/>
          <w:sz w:val="24"/>
          <w:szCs w:val="24"/>
          <w:lang w:val="en-US" w:eastAsia="de-DE"/>
        </w:rPr>
        <w:t xml:space="preserve">, see Bisin </w:t>
      </w:r>
      <w:r w:rsidR="002E633F">
        <w:rPr>
          <w:rFonts w:ascii="Times New Roman" w:eastAsia="Times New Roman" w:hAnsi="Times New Roman" w:cs="Times New Roman"/>
          <w:sz w:val="24"/>
          <w:szCs w:val="24"/>
          <w:lang w:val="en-US" w:eastAsia="de-DE"/>
        </w:rPr>
        <w:t>&amp;</w:t>
      </w:r>
      <w:r w:rsidR="002E633F" w:rsidRPr="00B85DB1">
        <w:rPr>
          <w:rFonts w:ascii="Times New Roman" w:eastAsia="Times New Roman" w:hAnsi="Times New Roman" w:cs="Times New Roman"/>
          <w:sz w:val="24"/>
          <w:szCs w:val="24"/>
          <w:lang w:val="en-US" w:eastAsia="de-DE"/>
        </w:rPr>
        <w:t xml:space="preserve"> </w:t>
      </w:r>
      <w:r w:rsidR="00A90970" w:rsidRPr="00B85DB1">
        <w:rPr>
          <w:rFonts w:ascii="Times New Roman" w:eastAsia="Times New Roman" w:hAnsi="Times New Roman" w:cs="Times New Roman"/>
          <w:sz w:val="24"/>
          <w:szCs w:val="24"/>
          <w:lang w:val="en-US" w:eastAsia="de-DE"/>
        </w:rPr>
        <w:t>Verdier</w:t>
      </w:r>
      <w:r w:rsidR="002E633F">
        <w:rPr>
          <w:rFonts w:ascii="Times New Roman" w:eastAsia="Times New Roman" w:hAnsi="Times New Roman" w:cs="Times New Roman"/>
          <w:sz w:val="24"/>
          <w:szCs w:val="24"/>
          <w:lang w:val="en-US" w:eastAsia="de-DE"/>
        </w:rPr>
        <w:t>,</w:t>
      </w:r>
      <w:r w:rsidR="00A90970" w:rsidRPr="00B85DB1">
        <w:rPr>
          <w:rFonts w:ascii="Times New Roman" w:eastAsia="Times New Roman" w:hAnsi="Times New Roman" w:cs="Times New Roman"/>
          <w:sz w:val="24"/>
          <w:szCs w:val="24"/>
          <w:lang w:val="en-US" w:eastAsia="de-DE"/>
        </w:rPr>
        <w:t xml:space="preserve"> 2001</w:t>
      </w:r>
      <w:r w:rsidR="00753EEF" w:rsidRPr="00B85DB1">
        <w:rPr>
          <w:rFonts w:ascii="Times New Roman" w:eastAsia="Times New Roman" w:hAnsi="Times New Roman" w:cs="Times New Roman"/>
          <w:sz w:val="24"/>
          <w:szCs w:val="24"/>
          <w:lang w:val="en-US" w:eastAsia="de-DE"/>
        </w:rPr>
        <w:t>). But what if</w:t>
      </w:r>
      <w:r w:rsidR="00333A4B">
        <w:rPr>
          <w:rFonts w:ascii="Times New Roman" w:eastAsia="Times New Roman" w:hAnsi="Times New Roman" w:cs="Times New Roman"/>
          <w:sz w:val="24"/>
          <w:szCs w:val="24"/>
          <w:lang w:val="en-US" w:eastAsia="de-DE"/>
        </w:rPr>
        <w:t>,</w:t>
      </w:r>
      <w:r w:rsidR="00753EEF" w:rsidRPr="00B85DB1">
        <w:rPr>
          <w:rFonts w:ascii="Times New Roman" w:eastAsia="Times New Roman" w:hAnsi="Times New Roman" w:cs="Times New Roman"/>
          <w:sz w:val="24"/>
          <w:szCs w:val="24"/>
          <w:lang w:val="en-US" w:eastAsia="de-DE"/>
        </w:rPr>
        <w:t xml:space="preserve"> from the very beginning</w:t>
      </w:r>
      <w:r w:rsidR="00333A4B">
        <w:rPr>
          <w:rFonts w:ascii="Times New Roman" w:eastAsia="Times New Roman" w:hAnsi="Times New Roman" w:cs="Times New Roman"/>
          <w:sz w:val="24"/>
          <w:szCs w:val="24"/>
          <w:lang w:val="en-US" w:eastAsia="de-DE"/>
        </w:rPr>
        <w:t>,</w:t>
      </w:r>
      <w:r w:rsidR="00753EEF" w:rsidRPr="00B85DB1">
        <w:rPr>
          <w:rFonts w:ascii="Times New Roman" w:eastAsia="Times New Roman" w:hAnsi="Times New Roman" w:cs="Times New Roman"/>
          <w:sz w:val="24"/>
          <w:szCs w:val="24"/>
          <w:lang w:val="en-US" w:eastAsia="de-DE"/>
        </w:rPr>
        <w:t xml:space="preserve"> the effect of the social phenomenon </w:t>
      </w:r>
      <w:r w:rsidR="00333A4B">
        <w:rPr>
          <w:rFonts w:ascii="Times New Roman" w:eastAsia="Times New Roman" w:hAnsi="Times New Roman" w:cs="Times New Roman"/>
          <w:sz w:val="24"/>
          <w:szCs w:val="24"/>
          <w:lang w:val="en-US" w:eastAsia="de-DE"/>
        </w:rPr>
        <w:t xml:space="preserve">that </w:t>
      </w:r>
      <w:r w:rsidR="00753EEF" w:rsidRPr="00B85DB1">
        <w:rPr>
          <w:rFonts w:ascii="Times New Roman" w:eastAsia="Times New Roman" w:hAnsi="Times New Roman" w:cs="Times New Roman"/>
          <w:sz w:val="24"/>
          <w:szCs w:val="24"/>
          <w:lang w:val="en-US" w:eastAsia="de-DE"/>
        </w:rPr>
        <w:t>trigger</w:t>
      </w:r>
      <w:r w:rsidR="00333A4B">
        <w:rPr>
          <w:rFonts w:ascii="Times New Roman" w:eastAsia="Times New Roman" w:hAnsi="Times New Roman" w:cs="Times New Roman"/>
          <w:sz w:val="24"/>
          <w:szCs w:val="24"/>
          <w:lang w:val="en-US" w:eastAsia="de-DE"/>
        </w:rPr>
        <w:t>ed a</w:t>
      </w:r>
      <w:r w:rsidR="00753EEF" w:rsidRPr="00B85DB1">
        <w:rPr>
          <w:rFonts w:ascii="Times New Roman" w:eastAsia="Times New Roman" w:hAnsi="Times New Roman" w:cs="Times New Roman"/>
          <w:sz w:val="24"/>
          <w:szCs w:val="24"/>
          <w:lang w:val="en-US" w:eastAsia="de-DE"/>
        </w:rPr>
        <w:t xml:space="preserve"> legacy was very different </w:t>
      </w:r>
      <w:r w:rsidR="00333A4B">
        <w:rPr>
          <w:rFonts w:ascii="Times New Roman" w:eastAsia="Times New Roman" w:hAnsi="Times New Roman" w:cs="Times New Roman"/>
          <w:sz w:val="24"/>
          <w:szCs w:val="24"/>
          <w:lang w:val="en-US" w:eastAsia="de-DE"/>
        </w:rPr>
        <w:t>from what</w:t>
      </w:r>
      <w:r w:rsidR="00333A4B" w:rsidRPr="00B85DB1">
        <w:rPr>
          <w:rFonts w:ascii="Times New Roman" w:eastAsia="Times New Roman" w:hAnsi="Times New Roman" w:cs="Times New Roman"/>
          <w:sz w:val="24"/>
          <w:szCs w:val="24"/>
          <w:lang w:val="en-US" w:eastAsia="de-DE"/>
        </w:rPr>
        <w:t xml:space="preserve"> </w:t>
      </w:r>
      <w:r w:rsidR="00753EEF" w:rsidRPr="00B85DB1">
        <w:rPr>
          <w:rFonts w:ascii="Times New Roman" w:eastAsia="Times New Roman" w:hAnsi="Times New Roman" w:cs="Times New Roman"/>
          <w:sz w:val="24"/>
          <w:szCs w:val="24"/>
          <w:lang w:val="en-US" w:eastAsia="de-DE"/>
        </w:rPr>
        <w:t xml:space="preserve">we assume today? In the example </w:t>
      </w:r>
      <w:r w:rsidR="00316221">
        <w:rPr>
          <w:rFonts w:ascii="Times New Roman" w:eastAsia="Times New Roman" w:hAnsi="Times New Roman" w:cs="Times New Roman"/>
          <w:sz w:val="24"/>
          <w:szCs w:val="24"/>
          <w:lang w:val="en-US" w:eastAsia="de-DE"/>
        </w:rPr>
        <w:t xml:space="preserve">described, this would mean that the population under </w:t>
      </w:r>
      <w:r w:rsidR="00753EEF" w:rsidRPr="00B85DB1">
        <w:rPr>
          <w:rFonts w:ascii="Times New Roman" w:eastAsia="Times New Roman" w:hAnsi="Times New Roman" w:cs="Times New Roman"/>
          <w:sz w:val="24"/>
          <w:szCs w:val="24"/>
          <w:lang w:val="en-US" w:eastAsia="de-DE"/>
        </w:rPr>
        <w:t xml:space="preserve">the </w:t>
      </w:r>
      <w:r w:rsidR="002E633F">
        <w:rPr>
          <w:rFonts w:ascii="Times New Roman" w:eastAsia="Times New Roman" w:hAnsi="Times New Roman" w:cs="Times New Roman"/>
          <w:sz w:val="24"/>
          <w:szCs w:val="24"/>
          <w:lang w:val="en-US" w:eastAsia="de-DE"/>
        </w:rPr>
        <w:t>c</w:t>
      </w:r>
      <w:r w:rsidR="002E633F" w:rsidRPr="00B85DB1">
        <w:rPr>
          <w:rFonts w:ascii="Times New Roman" w:eastAsia="Times New Roman" w:hAnsi="Times New Roman" w:cs="Times New Roman"/>
          <w:sz w:val="24"/>
          <w:szCs w:val="24"/>
          <w:lang w:val="en-US" w:eastAsia="de-DE"/>
        </w:rPr>
        <w:t xml:space="preserve">ommunist </w:t>
      </w:r>
      <w:r w:rsidR="00753EEF" w:rsidRPr="00B85DB1">
        <w:rPr>
          <w:rFonts w:ascii="Times New Roman" w:eastAsia="Times New Roman" w:hAnsi="Times New Roman" w:cs="Times New Roman"/>
          <w:sz w:val="24"/>
          <w:szCs w:val="24"/>
          <w:lang w:val="en-US" w:eastAsia="de-DE"/>
        </w:rPr>
        <w:t xml:space="preserve">regimes </w:t>
      </w:r>
      <w:r w:rsidR="00316221" w:rsidRPr="00B85DB1">
        <w:rPr>
          <w:rFonts w:ascii="Times New Roman" w:eastAsia="Times New Roman" w:hAnsi="Times New Roman" w:cs="Times New Roman"/>
          <w:sz w:val="24"/>
          <w:szCs w:val="24"/>
          <w:lang w:val="en-US" w:eastAsia="de-DE"/>
        </w:rPr>
        <w:t>w</w:t>
      </w:r>
      <w:r w:rsidR="00316221">
        <w:rPr>
          <w:rFonts w:ascii="Times New Roman" w:eastAsia="Times New Roman" w:hAnsi="Times New Roman" w:cs="Times New Roman"/>
          <w:sz w:val="24"/>
          <w:szCs w:val="24"/>
          <w:lang w:val="en-US" w:eastAsia="de-DE"/>
        </w:rPr>
        <w:t>as</w:t>
      </w:r>
      <w:r w:rsidR="00316221" w:rsidRPr="00B85DB1">
        <w:rPr>
          <w:rFonts w:ascii="Times New Roman" w:eastAsia="Times New Roman" w:hAnsi="Times New Roman" w:cs="Times New Roman"/>
          <w:sz w:val="24"/>
          <w:szCs w:val="24"/>
          <w:lang w:val="en-US" w:eastAsia="de-DE"/>
        </w:rPr>
        <w:t xml:space="preserve"> </w:t>
      </w:r>
      <w:r w:rsidR="00753EEF" w:rsidRPr="00B85DB1">
        <w:rPr>
          <w:rFonts w:ascii="Times New Roman" w:eastAsia="Times New Roman" w:hAnsi="Times New Roman" w:cs="Times New Roman"/>
          <w:i/>
          <w:sz w:val="24"/>
          <w:szCs w:val="24"/>
          <w:lang w:val="en-US" w:eastAsia="de-DE"/>
        </w:rPr>
        <w:t xml:space="preserve">not </w:t>
      </w:r>
      <w:r w:rsidR="00753EEF" w:rsidRPr="00B85DB1">
        <w:rPr>
          <w:rFonts w:ascii="Times New Roman" w:eastAsia="Times New Roman" w:hAnsi="Times New Roman" w:cs="Times New Roman"/>
          <w:sz w:val="24"/>
          <w:szCs w:val="24"/>
          <w:lang w:val="en-US" w:eastAsia="de-DE"/>
        </w:rPr>
        <w:t>xenophobic from the start</w:t>
      </w:r>
      <w:r w:rsidR="00316221">
        <w:rPr>
          <w:rFonts w:ascii="Times New Roman" w:eastAsia="Times New Roman" w:hAnsi="Times New Roman" w:cs="Times New Roman"/>
          <w:sz w:val="24"/>
          <w:szCs w:val="24"/>
          <w:lang w:val="en-US" w:eastAsia="de-DE"/>
        </w:rPr>
        <w:t>.</w:t>
      </w:r>
      <w:r w:rsidR="003643E3" w:rsidRPr="00B85DB1">
        <w:rPr>
          <w:rStyle w:val="a5"/>
          <w:rFonts w:ascii="Times New Roman" w:eastAsia="Times New Roman" w:hAnsi="Times New Roman" w:cs="Times New Roman"/>
          <w:sz w:val="24"/>
          <w:szCs w:val="24"/>
          <w:lang w:val="en-US" w:eastAsia="de-DE"/>
        </w:rPr>
        <w:footnoteReference w:id="1"/>
      </w:r>
      <w:r w:rsidR="00753EEF" w:rsidRPr="00B85DB1">
        <w:rPr>
          <w:rFonts w:ascii="Times New Roman" w:eastAsia="Times New Roman" w:hAnsi="Times New Roman" w:cs="Times New Roman"/>
          <w:sz w:val="24"/>
          <w:szCs w:val="24"/>
          <w:lang w:val="en-US" w:eastAsia="de-DE"/>
        </w:rPr>
        <w:t xml:space="preserve"> </w:t>
      </w:r>
      <w:r w:rsidR="006A25E6" w:rsidRPr="00B85DB1">
        <w:rPr>
          <w:rFonts w:ascii="Times New Roman" w:eastAsia="Times New Roman" w:hAnsi="Times New Roman" w:cs="Times New Roman"/>
          <w:sz w:val="24"/>
          <w:szCs w:val="24"/>
          <w:lang w:val="en-US" w:eastAsia="de-DE"/>
        </w:rPr>
        <w:t xml:space="preserve">In most cases, </w:t>
      </w:r>
      <w:r w:rsidR="00316221">
        <w:rPr>
          <w:rFonts w:ascii="Times New Roman" w:eastAsia="Times New Roman" w:hAnsi="Times New Roman" w:cs="Times New Roman"/>
          <w:sz w:val="24"/>
          <w:szCs w:val="24"/>
          <w:lang w:val="en-US" w:eastAsia="de-DE"/>
        </w:rPr>
        <w:t>we are</w:t>
      </w:r>
      <w:r w:rsidR="006A25E6" w:rsidRPr="00B85DB1">
        <w:rPr>
          <w:rFonts w:ascii="Times New Roman" w:eastAsia="Times New Roman" w:hAnsi="Times New Roman" w:cs="Times New Roman"/>
          <w:sz w:val="24"/>
          <w:szCs w:val="24"/>
          <w:lang w:val="en-US" w:eastAsia="de-DE"/>
        </w:rPr>
        <w:t xml:space="preserve"> confronted with multiple historical narratives, highlighting different (and partly contradictory) aspects of past institutions and societies (Lustick</w:t>
      </w:r>
      <w:r w:rsidR="002E633F">
        <w:rPr>
          <w:rFonts w:ascii="Times New Roman" w:eastAsia="Times New Roman" w:hAnsi="Times New Roman" w:cs="Times New Roman"/>
          <w:sz w:val="24"/>
          <w:szCs w:val="24"/>
          <w:lang w:val="en-US" w:eastAsia="de-DE"/>
        </w:rPr>
        <w:t>,</w:t>
      </w:r>
      <w:r w:rsidR="006A25E6" w:rsidRPr="00B85DB1">
        <w:rPr>
          <w:rFonts w:ascii="Times New Roman" w:eastAsia="Times New Roman" w:hAnsi="Times New Roman" w:cs="Times New Roman"/>
          <w:sz w:val="24"/>
          <w:szCs w:val="24"/>
          <w:lang w:val="en-US" w:eastAsia="de-DE"/>
        </w:rPr>
        <w:t xml:space="preserve"> 1996). </w:t>
      </w:r>
      <w:r w:rsidR="00316221">
        <w:rPr>
          <w:rFonts w:ascii="Times New Roman" w:eastAsia="Times New Roman" w:hAnsi="Times New Roman" w:cs="Times New Roman"/>
          <w:sz w:val="24"/>
          <w:szCs w:val="24"/>
          <w:lang w:val="en-US" w:eastAsia="de-DE"/>
        </w:rPr>
        <w:t>Moreover</w:t>
      </w:r>
      <w:r w:rsidR="006A25E6" w:rsidRPr="00B85DB1">
        <w:rPr>
          <w:rFonts w:ascii="Times New Roman" w:eastAsia="Times New Roman" w:hAnsi="Times New Roman" w:cs="Times New Roman"/>
          <w:sz w:val="24"/>
          <w:szCs w:val="24"/>
          <w:lang w:val="en-US" w:eastAsia="de-DE"/>
        </w:rPr>
        <w:t>, historical memories are often influenced by social discourse or political manipulation</w:t>
      </w:r>
      <w:r w:rsidR="003643E3" w:rsidRPr="00B85DB1">
        <w:rPr>
          <w:rFonts w:ascii="Times New Roman" w:eastAsia="Times New Roman" w:hAnsi="Times New Roman" w:cs="Times New Roman"/>
          <w:sz w:val="24"/>
          <w:szCs w:val="24"/>
          <w:lang w:val="en-US" w:eastAsia="de-DE"/>
        </w:rPr>
        <w:t xml:space="preserve"> (</w:t>
      </w:r>
      <w:r w:rsidR="003643E3" w:rsidRPr="00B85DB1">
        <w:rPr>
          <w:rFonts w:ascii="Times New Roman" w:hAnsi="Times New Roman" w:cs="Times New Roman"/>
          <w:sz w:val="24"/>
          <w:szCs w:val="24"/>
          <w:lang w:val="en-US"/>
        </w:rPr>
        <w:t>Mylonas</w:t>
      </w:r>
      <w:r w:rsidR="002E633F">
        <w:rPr>
          <w:rFonts w:ascii="Times New Roman" w:hAnsi="Times New Roman" w:cs="Times New Roman"/>
          <w:sz w:val="24"/>
          <w:szCs w:val="24"/>
          <w:lang w:val="en-US"/>
        </w:rPr>
        <w:t>,</w:t>
      </w:r>
      <w:r w:rsidR="003643E3" w:rsidRPr="00B85DB1">
        <w:rPr>
          <w:rFonts w:ascii="Times New Roman" w:hAnsi="Times New Roman" w:cs="Times New Roman"/>
          <w:sz w:val="24"/>
          <w:szCs w:val="24"/>
          <w:lang w:val="en-US"/>
        </w:rPr>
        <w:t xml:space="preserve"> 2019; Ochsner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3643E3" w:rsidRPr="00B85DB1">
        <w:rPr>
          <w:rFonts w:ascii="Times New Roman" w:hAnsi="Times New Roman" w:cs="Times New Roman"/>
          <w:sz w:val="24"/>
          <w:szCs w:val="24"/>
          <w:lang w:val="en-US"/>
        </w:rPr>
        <w:t>Roesel</w:t>
      </w:r>
      <w:r w:rsidR="002E633F">
        <w:rPr>
          <w:rFonts w:ascii="Times New Roman" w:hAnsi="Times New Roman" w:cs="Times New Roman"/>
          <w:sz w:val="24"/>
          <w:szCs w:val="24"/>
          <w:lang w:val="en-US"/>
        </w:rPr>
        <w:t>,</w:t>
      </w:r>
      <w:r w:rsidR="003643E3" w:rsidRPr="00B85DB1">
        <w:rPr>
          <w:rFonts w:ascii="Times New Roman" w:hAnsi="Times New Roman" w:cs="Times New Roman"/>
          <w:sz w:val="24"/>
          <w:szCs w:val="24"/>
          <w:lang w:val="en-US"/>
        </w:rPr>
        <w:t xml:space="preserve"> 2019)</w:t>
      </w:r>
      <w:r w:rsidR="006A25E6" w:rsidRPr="00B85DB1">
        <w:rPr>
          <w:rFonts w:ascii="Times New Roman" w:eastAsia="Times New Roman" w:hAnsi="Times New Roman" w:cs="Times New Roman"/>
          <w:sz w:val="24"/>
          <w:szCs w:val="24"/>
          <w:lang w:val="en-US" w:eastAsia="de-DE"/>
        </w:rPr>
        <w:t xml:space="preserve">. Thus, it is possible that </w:t>
      </w:r>
      <w:r w:rsidR="00316221" w:rsidRPr="00B85DB1">
        <w:rPr>
          <w:rFonts w:ascii="Times New Roman" w:eastAsia="Times New Roman" w:hAnsi="Times New Roman" w:cs="Times New Roman"/>
          <w:sz w:val="24"/>
          <w:szCs w:val="24"/>
          <w:lang w:val="en-US" w:eastAsia="de-DE"/>
        </w:rPr>
        <w:t xml:space="preserve">in some cases </w:t>
      </w:r>
      <w:r w:rsidR="006A25E6" w:rsidRPr="00B85DB1">
        <w:rPr>
          <w:rFonts w:ascii="Times New Roman" w:eastAsia="Times New Roman" w:hAnsi="Times New Roman" w:cs="Times New Roman"/>
          <w:sz w:val="24"/>
          <w:szCs w:val="24"/>
          <w:lang w:val="en-US" w:eastAsia="de-DE"/>
        </w:rPr>
        <w:t xml:space="preserve">the legacy research documents the effect of these </w:t>
      </w:r>
      <w:r w:rsidR="00316221">
        <w:rPr>
          <w:rFonts w:ascii="Times New Roman" w:eastAsia="Times New Roman" w:hAnsi="Times New Roman" w:cs="Times New Roman"/>
          <w:sz w:val="24"/>
          <w:szCs w:val="24"/>
          <w:lang w:val="en-US" w:eastAsia="de-DE"/>
        </w:rPr>
        <w:t>“</w:t>
      </w:r>
      <w:r w:rsidR="006A25E6" w:rsidRPr="00B85DB1">
        <w:rPr>
          <w:rFonts w:ascii="Times New Roman" w:eastAsia="Times New Roman" w:hAnsi="Times New Roman" w:cs="Times New Roman"/>
          <w:sz w:val="24"/>
          <w:szCs w:val="24"/>
          <w:lang w:val="en-US" w:eastAsia="de-DE"/>
        </w:rPr>
        <w:t>manufactured</w:t>
      </w:r>
      <w:r w:rsidR="00316221">
        <w:rPr>
          <w:rFonts w:ascii="Times New Roman" w:eastAsia="Times New Roman" w:hAnsi="Times New Roman" w:cs="Times New Roman"/>
          <w:sz w:val="24"/>
          <w:szCs w:val="24"/>
          <w:lang w:val="en-US" w:eastAsia="de-DE"/>
        </w:rPr>
        <w:t>”</w:t>
      </w:r>
      <w:r w:rsidR="006A25E6" w:rsidRPr="00B85DB1">
        <w:rPr>
          <w:rFonts w:ascii="Times New Roman" w:eastAsia="Times New Roman" w:hAnsi="Times New Roman" w:cs="Times New Roman"/>
          <w:sz w:val="24"/>
          <w:szCs w:val="24"/>
          <w:lang w:val="en-US" w:eastAsia="de-DE"/>
        </w:rPr>
        <w:t xml:space="preserve"> historical memories (</w:t>
      </w:r>
      <w:r w:rsidR="00316221">
        <w:rPr>
          <w:rFonts w:ascii="Times New Roman" w:eastAsia="Times New Roman" w:hAnsi="Times New Roman" w:cs="Times New Roman"/>
          <w:sz w:val="24"/>
          <w:szCs w:val="24"/>
          <w:lang w:val="en-US" w:eastAsia="de-DE"/>
        </w:rPr>
        <w:t>in which</w:t>
      </w:r>
      <w:r w:rsidR="00316221" w:rsidRPr="00B85DB1">
        <w:rPr>
          <w:rFonts w:ascii="Times New Roman" w:eastAsia="Times New Roman" w:hAnsi="Times New Roman" w:cs="Times New Roman"/>
          <w:sz w:val="24"/>
          <w:szCs w:val="24"/>
          <w:lang w:val="en-US" w:eastAsia="de-DE"/>
        </w:rPr>
        <w:t xml:space="preserve"> </w:t>
      </w:r>
      <w:r w:rsidR="006A25E6" w:rsidRPr="00B85DB1">
        <w:rPr>
          <w:rFonts w:ascii="Times New Roman" w:eastAsia="Times New Roman" w:hAnsi="Times New Roman" w:cs="Times New Roman"/>
          <w:sz w:val="24"/>
          <w:szCs w:val="24"/>
          <w:lang w:val="en-US" w:eastAsia="de-DE"/>
        </w:rPr>
        <w:t xml:space="preserve">people </w:t>
      </w:r>
      <w:r w:rsidR="00316221" w:rsidRPr="00B85DB1">
        <w:rPr>
          <w:rFonts w:ascii="Times New Roman" w:eastAsia="Times New Roman" w:hAnsi="Times New Roman" w:cs="Times New Roman"/>
          <w:sz w:val="24"/>
          <w:szCs w:val="24"/>
          <w:lang w:val="en-US" w:eastAsia="de-DE"/>
        </w:rPr>
        <w:t>behav</w:t>
      </w:r>
      <w:r w:rsidR="00316221">
        <w:rPr>
          <w:rFonts w:ascii="Times New Roman" w:eastAsia="Times New Roman" w:hAnsi="Times New Roman" w:cs="Times New Roman"/>
          <w:sz w:val="24"/>
          <w:szCs w:val="24"/>
          <w:lang w:val="en-US" w:eastAsia="de-DE"/>
        </w:rPr>
        <w:t>e</w:t>
      </w:r>
      <w:r w:rsidR="00316221" w:rsidRPr="00B85DB1">
        <w:rPr>
          <w:rFonts w:ascii="Times New Roman" w:eastAsia="Times New Roman" w:hAnsi="Times New Roman" w:cs="Times New Roman"/>
          <w:sz w:val="24"/>
          <w:szCs w:val="24"/>
          <w:lang w:val="en-US" w:eastAsia="de-DE"/>
        </w:rPr>
        <w:t xml:space="preserve"> </w:t>
      </w:r>
      <w:r w:rsidR="006A25E6" w:rsidRPr="00B85DB1">
        <w:rPr>
          <w:rFonts w:ascii="Times New Roman" w:eastAsia="Times New Roman" w:hAnsi="Times New Roman" w:cs="Times New Roman"/>
          <w:sz w:val="24"/>
          <w:szCs w:val="24"/>
          <w:lang w:val="en-US" w:eastAsia="de-DE"/>
        </w:rPr>
        <w:t xml:space="preserve">in line with their </w:t>
      </w:r>
      <w:r w:rsidR="006A25E6" w:rsidRPr="00B85DB1">
        <w:rPr>
          <w:rFonts w:ascii="Times New Roman" w:eastAsia="Times New Roman" w:hAnsi="Times New Roman" w:cs="Times New Roman"/>
          <w:i/>
          <w:sz w:val="24"/>
          <w:szCs w:val="24"/>
          <w:lang w:val="en-US" w:eastAsia="de-DE"/>
        </w:rPr>
        <w:t xml:space="preserve">beliefs </w:t>
      </w:r>
      <w:r w:rsidR="006A25E6" w:rsidRPr="00B85DB1">
        <w:rPr>
          <w:rFonts w:ascii="Times New Roman" w:eastAsia="Times New Roman" w:hAnsi="Times New Roman" w:cs="Times New Roman"/>
          <w:sz w:val="24"/>
          <w:szCs w:val="24"/>
          <w:lang w:val="en-US" w:eastAsia="de-DE"/>
        </w:rPr>
        <w:t>about the past)</w:t>
      </w:r>
      <w:r w:rsidR="00316221">
        <w:rPr>
          <w:rFonts w:ascii="Times New Roman" w:eastAsia="Times New Roman" w:hAnsi="Times New Roman" w:cs="Times New Roman"/>
          <w:sz w:val="24"/>
          <w:szCs w:val="24"/>
          <w:lang w:val="en-US" w:eastAsia="de-DE"/>
        </w:rPr>
        <w:t>,</w:t>
      </w:r>
      <w:r w:rsidR="006A25E6" w:rsidRPr="00B85DB1">
        <w:rPr>
          <w:rFonts w:ascii="Times New Roman" w:eastAsia="Times New Roman" w:hAnsi="Times New Roman" w:cs="Times New Roman"/>
          <w:sz w:val="24"/>
          <w:szCs w:val="24"/>
          <w:lang w:val="en-US" w:eastAsia="de-DE"/>
        </w:rPr>
        <w:t xml:space="preserve"> rather than the effect of actual social structures and institutions </w:t>
      </w:r>
      <w:r w:rsidR="00316221">
        <w:rPr>
          <w:rFonts w:ascii="Times New Roman" w:eastAsia="Times New Roman" w:hAnsi="Times New Roman" w:cs="Times New Roman"/>
          <w:sz w:val="24"/>
          <w:szCs w:val="24"/>
          <w:lang w:val="en-US" w:eastAsia="de-DE"/>
        </w:rPr>
        <w:t>in</w:t>
      </w:r>
      <w:r w:rsidR="00316221" w:rsidRPr="00B85DB1">
        <w:rPr>
          <w:rFonts w:ascii="Times New Roman" w:eastAsia="Times New Roman" w:hAnsi="Times New Roman" w:cs="Times New Roman"/>
          <w:sz w:val="24"/>
          <w:szCs w:val="24"/>
          <w:lang w:val="en-US" w:eastAsia="de-DE"/>
        </w:rPr>
        <w:t xml:space="preserve"> </w:t>
      </w:r>
      <w:r w:rsidR="006A25E6" w:rsidRPr="00B85DB1">
        <w:rPr>
          <w:rFonts w:ascii="Times New Roman" w:eastAsia="Times New Roman" w:hAnsi="Times New Roman" w:cs="Times New Roman"/>
          <w:sz w:val="24"/>
          <w:szCs w:val="24"/>
          <w:lang w:val="en-US" w:eastAsia="de-DE"/>
        </w:rPr>
        <w:t>the past</w:t>
      </w:r>
      <w:r w:rsidR="006A25E6" w:rsidRPr="00B85DB1">
        <w:rPr>
          <w:rFonts w:ascii="Times New Roman" w:hAnsi="Times New Roman" w:cs="Times New Roman"/>
          <w:sz w:val="24"/>
          <w:szCs w:val="24"/>
          <w:lang w:val="en-US"/>
        </w:rPr>
        <w:t>.</w:t>
      </w:r>
    </w:p>
    <w:p w14:paraId="27961B17" w14:textId="6BFAB6A8" w:rsidR="00823857" w:rsidRPr="00B85DB1" w:rsidRDefault="00823857" w:rsidP="00823857">
      <w:pPr>
        <w:spacing w:after="0" w:line="480" w:lineRule="auto"/>
        <w:ind w:firstLine="708"/>
        <w:jc w:val="both"/>
        <w:rPr>
          <w:rFonts w:ascii="Times New Roman" w:eastAsia="Times New Roman" w:hAnsi="Times New Roman" w:cs="Times New Roman"/>
          <w:sz w:val="24"/>
          <w:szCs w:val="24"/>
          <w:lang w:val="en-US" w:eastAsia="de-DE"/>
        </w:rPr>
      </w:pPr>
      <w:r w:rsidRPr="00B85DB1">
        <w:rPr>
          <w:rFonts w:ascii="Times New Roman" w:eastAsia="Times New Roman" w:hAnsi="Times New Roman" w:cs="Times New Roman"/>
          <w:sz w:val="24"/>
          <w:szCs w:val="24"/>
          <w:lang w:val="en-US" w:eastAsia="de-DE"/>
        </w:rPr>
        <w:t xml:space="preserve">From this </w:t>
      </w:r>
      <w:r w:rsidR="00316221">
        <w:rPr>
          <w:rFonts w:ascii="Times New Roman" w:eastAsia="Times New Roman" w:hAnsi="Times New Roman" w:cs="Times New Roman"/>
          <w:sz w:val="24"/>
          <w:szCs w:val="24"/>
          <w:lang w:val="en-US" w:eastAsia="de-DE"/>
        </w:rPr>
        <w:t>perspective</w:t>
      </w:r>
      <w:r w:rsidRPr="00B85DB1">
        <w:rPr>
          <w:rFonts w:ascii="Times New Roman" w:eastAsia="Times New Roman" w:hAnsi="Times New Roman" w:cs="Times New Roman"/>
          <w:sz w:val="24"/>
          <w:szCs w:val="24"/>
          <w:lang w:val="en-US" w:eastAsia="de-DE"/>
        </w:rPr>
        <w:t xml:space="preserve">, ideally, we need to study both effect </w:t>
      </w:r>
      <w:r w:rsidR="00316221">
        <w:rPr>
          <w:rFonts w:ascii="Times New Roman" w:eastAsia="Times New Roman" w:hAnsi="Times New Roman" w:cs="Times New Roman"/>
          <w:sz w:val="24"/>
          <w:szCs w:val="24"/>
          <w:lang w:val="en-US" w:eastAsia="de-DE"/>
        </w:rPr>
        <w:t xml:space="preserve">of </w:t>
      </w:r>
      <w:r w:rsidRPr="00B85DB1">
        <w:rPr>
          <w:rFonts w:ascii="Times New Roman" w:eastAsia="Times New Roman" w:hAnsi="Times New Roman" w:cs="Times New Roman"/>
          <w:sz w:val="24"/>
          <w:szCs w:val="24"/>
          <w:lang w:val="en-US" w:eastAsia="de-DE"/>
        </w:rPr>
        <w:t xml:space="preserve">social structures on behavior and attitudes </w:t>
      </w:r>
      <w:r w:rsidR="00316221" w:rsidRPr="00B85DB1">
        <w:rPr>
          <w:rFonts w:ascii="Times New Roman" w:eastAsia="Times New Roman" w:hAnsi="Times New Roman" w:cs="Times New Roman"/>
          <w:sz w:val="24"/>
          <w:szCs w:val="24"/>
          <w:lang w:val="en-US" w:eastAsia="de-DE"/>
        </w:rPr>
        <w:t>wh</w:t>
      </w:r>
      <w:r w:rsidR="00316221">
        <w:rPr>
          <w:rFonts w:ascii="Times New Roman" w:eastAsia="Times New Roman" w:hAnsi="Times New Roman" w:cs="Times New Roman"/>
          <w:sz w:val="24"/>
          <w:szCs w:val="24"/>
          <w:lang w:val="en-US" w:eastAsia="de-DE"/>
        </w:rPr>
        <w:t>ile</w:t>
      </w:r>
      <w:r w:rsidR="00316221"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these structures existed (</w:t>
      </w:r>
      <w:r w:rsidR="00316221">
        <w:rPr>
          <w:rFonts w:ascii="Times New Roman" w:eastAsia="Times New Roman" w:hAnsi="Times New Roman" w:cs="Times New Roman"/>
          <w:sz w:val="24"/>
          <w:szCs w:val="24"/>
          <w:lang w:val="en-US" w:eastAsia="de-DE"/>
        </w:rPr>
        <w:t xml:space="preserve">which </w:t>
      </w:r>
      <w:r w:rsidRPr="00B85DB1">
        <w:rPr>
          <w:rFonts w:ascii="Times New Roman" w:eastAsia="Times New Roman" w:hAnsi="Times New Roman" w:cs="Times New Roman"/>
          <w:sz w:val="24"/>
          <w:szCs w:val="24"/>
          <w:lang w:val="en-US" w:eastAsia="de-DE"/>
        </w:rPr>
        <w:t>we refer as</w:t>
      </w:r>
      <w:r w:rsidR="00316221">
        <w:rPr>
          <w:rFonts w:ascii="Times New Roman" w:eastAsia="Times New Roman" w:hAnsi="Times New Roman" w:cs="Times New Roman"/>
          <w:sz w:val="24"/>
          <w:szCs w:val="24"/>
          <w:lang w:val="en-US" w:eastAsia="de-DE"/>
        </w:rPr>
        <w:t xml:space="preserve"> the</w:t>
      </w:r>
      <w:r w:rsidRPr="00B85DB1">
        <w:rPr>
          <w:rFonts w:ascii="Times New Roman" w:eastAsia="Times New Roman" w:hAnsi="Times New Roman" w:cs="Times New Roman"/>
          <w:sz w:val="24"/>
          <w:szCs w:val="24"/>
          <w:lang w:val="en-US" w:eastAsia="de-DE"/>
        </w:rPr>
        <w:t xml:space="preserve"> </w:t>
      </w:r>
      <w:r w:rsidRPr="00D32474">
        <w:rPr>
          <w:rFonts w:ascii="Times New Roman" w:eastAsia="Times New Roman" w:hAnsi="Times New Roman" w:cs="Times New Roman"/>
          <w:i/>
          <w:iCs/>
          <w:sz w:val="24"/>
          <w:szCs w:val="24"/>
          <w:lang w:val="en-US" w:eastAsia="de-DE"/>
        </w:rPr>
        <w:t>contemporary</w:t>
      </w:r>
      <w:r w:rsidRPr="0041068A">
        <w:rPr>
          <w:rFonts w:ascii="Times New Roman" w:eastAsia="Times New Roman" w:hAnsi="Times New Roman" w:cs="Times New Roman"/>
          <w:iCs/>
          <w:sz w:val="24"/>
          <w:szCs w:val="24"/>
          <w:lang w:val="en-US" w:eastAsia="de-DE"/>
        </w:rPr>
        <w:t xml:space="preserve"> effect</w:t>
      </w:r>
      <w:r w:rsidRPr="00910D55">
        <w:rPr>
          <w:rFonts w:ascii="Times New Roman" w:eastAsia="Times New Roman" w:hAnsi="Times New Roman" w:cs="Times New Roman"/>
          <w:iCs/>
          <w:sz w:val="24"/>
          <w:szCs w:val="24"/>
          <w:lang w:val="en-US" w:eastAsia="de-DE"/>
        </w:rPr>
        <w:t xml:space="preserve">), as well as </w:t>
      </w:r>
      <w:r w:rsidR="00316221">
        <w:rPr>
          <w:rFonts w:ascii="Times New Roman" w:eastAsia="Times New Roman" w:hAnsi="Times New Roman" w:cs="Times New Roman"/>
          <w:iCs/>
          <w:sz w:val="24"/>
          <w:szCs w:val="24"/>
          <w:lang w:val="en-US" w:eastAsia="de-DE"/>
        </w:rPr>
        <w:t xml:space="preserve">the </w:t>
      </w:r>
      <w:r w:rsidRPr="00910D55">
        <w:rPr>
          <w:rFonts w:ascii="Times New Roman" w:eastAsia="Times New Roman" w:hAnsi="Times New Roman" w:cs="Times New Roman"/>
          <w:iCs/>
          <w:sz w:val="24"/>
          <w:szCs w:val="24"/>
          <w:lang w:val="en-US" w:eastAsia="de-DE"/>
        </w:rPr>
        <w:t>effect</w:t>
      </w:r>
      <w:r w:rsidR="00316221">
        <w:rPr>
          <w:rFonts w:ascii="Times New Roman" w:eastAsia="Times New Roman" w:hAnsi="Times New Roman" w:cs="Times New Roman"/>
          <w:iCs/>
          <w:sz w:val="24"/>
          <w:szCs w:val="24"/>
          <w:lang w:val="en-US" w:eastAsia="de-DE"/>
        </w:rPr>
        <w:t xml:space="preserve"> of</w:t>
      </w:r>
      <w:r w:rsidRPr="00910D55">
        <w:rPr>
          <w:rFonts w:ascii="Times New Roman" w:eastAsia="Times New Roman" w:hAnsi="Times New Roman" w:cs="Times New Roman"/>
          <w:iCs/>
          <w:sz w:val="24"/>
          <w:szCs w:val="24"/>
          <w:lang w:val="en-US" w:eastAsia="de-DE"/>
        </w:rPr>
        <w:t xml:space="preserve"> social structures </w:t>
      </w:r>
      <w:r w:rsidR="00316221">
        <w:rPr>
          <w:rFonts w:ascii="Times New Roman" w:eastAsia="Times New Roman" w:hAnsi="Times New Roman" w:cs="Times New Roman"/>
          <w:iCs/>
          <w:sz w:val="24"/>
          <w:szCs w:val="24"/>
          <w:lang w:val="en-US" w:eastAsia="de-DE"/>
        </w:rPr>
        <w:t>in</w:t>
      </w:r>
      <w:r w:rsidR="00316221" w:rsidRPr="00910D55">
        <w:rPr>
          <w:rFonts w:ascii="Times New Roman" w:eastAsia="Times New Roman" w:hAnsi="Times New Roman" w:cs="Times New Roman"/>
          <w:iCs/>
          <w:sz w:val="24"/>
          <w:szCs w:val="24"/>
          <w:lang w:val="en-US" w:eastAsia="de-DE"/>
        </w:rPr>
        <w:t xml:space="preserve"> </w:t>
      </w:r>
      <w:r w:rsidRPr="00910D55">
        <w:rPr>
          <w:rFonts w:ascii="Times New Roman" w:eastAsia="Times New Roman" w:hAnsi="Times New Roman" w:cs="Times New Roman"/>
          <w:iCs/>
          <w:sz w:val="24"/>
          <w:szCs w:val="24"/>
          <w:lang w:val="en-US" w:eastAsia="de-DE"/>
        </w:rPr>
        <w:t>the past on the present behavior and attitudes (</w:t>
      </w:r>
      <w:r w:rsidR="00316221">
        <w:rPr>
          <w:rFonts w:ascii="Times New Roman" w:eastAsia="Times New Roman" w:hAnsi="Times New Roman" w:cs="Times New Roman"/>
          <w:iCs/>
          <w:sz w:val="24"/>
          <w:szCs w:val="24"/>
          <w:lang w:val="en-US" w:eastAsia="de-DE"/>
        </w:rPr>
        <w:t xml:space="preserve">the </w:t>
      </w:r>
      <w:r w:rsidRPr="00D32474">
        <w:rPr>
          <w:rFonts w:ascii="Times New Roman" w:eastAsia="Times New Roman" w:hAnsi="Times New Roman" w:cs="Times New Roman"/>
          <w:i/>
          <w:iCs/>
          <w:sz w:val="24"/>
          <w:szCs w:val="24"/>
          <w:lang w:val="en-US" w:eastAsia="de-DE"/>
        </w:rPr>
        <w:t>legacy</w:t>
      </w:r>
      <w:r w:rsidRPr="0041068A">
        <w:rPr>
          <w:rFonts w:ascii="Times New Roman" w:eastAsia="Times New Roman" w:hAnsi="Times New Roman" w:cs="Times New Roman"/>
          <w:iCs/>
          <w:sz w:val="24"/>
          <w:szCs w:val="24"/>
          <w:lang w:val="en-US" w:eastAsia="de-DE"/>
        </w:rPr>
        <w:t xml:space="preserve"> effect</w:t>
      </w:r>
      <w:r w:rsidR="00316221">
        <w:rPr>
          <w:rFonts w:ascii="Times New Roman" w:eastAsia="Times New Roman" w:hAnsi="Times New Roman" w:cs="Times New Roman"/>
          <w:iCs/>
          <w:sz w:val="24"/>
          <w:szCs w:val="24"/>
          <w:lang w:val="en-US" w:eastAsia="de-DE"/>
        </w:rPr>
        <w:t>;</w:t>
      </w:r>
      <w:r w:rsidRPr="0041068A">
        <w:rPr>
          <w:rFonts w:ascii="Times New Roman" w:eastAsia="Times New Roman" w:hAnsi="Times New Roman" w:cs="Times New Roman"/>
          <w:iCs/>
          <w:sz w:val="24"/>
          <w:szCs w:val="24"/>
          <w:lang w:val="en-US" w:eastAsia="de-DE"/>
        </w:rPr>
        <w:t xml:space="preserve"> </w:t>
      </w:r>
      <w:r w:rsidR="004C26B7" w:rsidRPr="00910D55">
        <w:rPr>
          <w:rFonts w:ascii="Times New Roman" w:eastAsia="Times New Roman" w:hAnsi="Times New Roman" w:cs="Times New Roman"/>
          <w:iCs/>
          <w:sz w:val="24"/>
          <w:szCs w:val="24"/>
          <w:lang w:val="en-US" w:eastAsia="de-DE"/>
        </w:rPr>
        <w:t>see</w:t>
      </w:r>
      <w:r w:rsidR="004C26B7" w:rsidRPr="00B85DB1">
        <w:rPr>
          <w:rFonts w:ascii="Times New Roman" w:eastAsia="Times New Roman" w:hAnsi="Times New Roman" w:cs="Times New Roman"/>
          <w:sz w:val="24"/>
          <w:szCs w:val="24"/>
          <w:lang w:val="en-US" w:eastAsia="de-DE"/>
        </w:rPr>
        <w:t xml:space="preserve"> Wittenberg</w:t>
      </w:r>
      <w:r w:rsidR="002E633F">
        <w:rPr>
          <w:rFonts w:ascii="Times New Roman" w:eastAsia="Times New Roman" w:hAnsi="Times New Roman" w:cs="Times New Roman"/>
          <w:sz w:val="24"/>
          <w:szCs w:val="24"/>
          <w:lang w:val="en-US" w:eastAsia="de-DE"/>
        </w:rPr>
        <w:t>,</w:t>
      </w:r>
      <w:r w:rsidR="004C26B7" w:rsidRPr="00B85DB1">
        <w:rPr>
          <w:rFonts w:ascii="Times New Roman" w:eastAsia="Times New Roman" w:hAnsi="Times New Roman" w:cs="Times New Roman"/>
          <w:sz w:val="24"/>
          <w:szCs w:val="24"/>
          <w:lang w:val="en-US" w:eastAsia="de-DE"/>
        </w:rPr>
        <w:t xml:space="preserve"> 2015</w:t>
      </w:r>
      <w:r w:rsidR="008D05CE" w:rsidRPr="00B85DB1">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w:t>
      </w:r>
      <w:r w:rsidRPr="00B85DB1">
        <w:rPr>
          <w:rStyle w:val="a5"/>
          <w:rFonts w:ascii="Times New Roman" w:eastAsia="Times New Roman" w:hAnsi="Times New Roman" w:cs="Times New Roman"/>
          <w:sz w:val="24"/>
          <w:szCs w:val="24"/>
          <w:lang w:val="en-US" w:eastAsia="de-DE"/>
        </w:rPr>
        <w:footnoteReference w:id="2"/>
      </w:r>
      <w:r w:rsidRPr="00B85DB1">
        <w:rPr>
          <w:rFonts w:ascii="Times New Roman" w:eastAsia="Times New Roman" w:hAnsi="Times New Roman" w:cs="Times New Roman"/>
          <w:sz w:val="24"/>
          <w:szCs w:val="24"/>
          <w:lang w:val="en-US" w:eastAsia="de-DE"/>
        </w:rPr>
        <w:t xml:space="preserve"> In this paper, we explore a setting </w:t>
      </w:r>
      <w:r w:rsidR="00316221">
        <w:rPr>
          <w:rFonts w:ascii="Times New Roman" w:eastAsia="Times New Roman" w:hAnsi="Times New Roman" w:cs="Times New Roman"/>
          <w:sz w:val="24"/>
          <w:szCs w:val="24"/>
          <w:lang w:val="en-US" w:eastAsia="de-DE"/>
        </w:rPr>
        <w:t xml:space="preserve">that enables </w:t>
      </w:r>
      <w:r w:rsidRPr="00B85DB1">
        <w:rPr>
          <w:rFonts w:ascii="Times New Roman" w:eastAsia="Times New Roman" w:hAnsi="Times New Roman" w:cs="Times New Roman"/>
          <w:sz w:val="24"/>
          <w:szCs w:val="24"/>
          <w:lang w:val="en-US" w:eastAsia="de-DE"/>
        </w:rPr>
        <w:t xml:space="preserve">us to perform </w:t>
      </w:r>
      <w:r w:rsidR="003643E3" w:rsidRPr="00B85DB1">
        <w:rPr>
          <w:rFonts w:ascii="Times New Roman" w:eastAsia="Times New Roman" w:hAnsi="Times New Roman" w:cs="Times New Roman"/>
          <w:sz w:val="24"/>
          <w:szCs w:val="24"/>
          <w:lang w:val="en-US" w:eastAsia="de-DE"/>
        </w:rPr>
        <w:t>such an analysis</w:t>
      </w:r>
      <w:r w:rsidR="00316221">
        <w:rPr>
          <w:rFonts w:ascii="Times New Roman" w:eastAsia="Times New Roman" w:hAnsi="Times New Roman" w:cs="Times New Roman"/>
          <w:sz w:val="24"/>
          <w:szCs w:val="24"/>
          <w:lang w:val="en-US" w:eastAsia="de-DE"/>
        </w:rPr>
        <w:t xml:space="preserve">, by </w:t>
      </w:r>
      <w:r w:rsidRPr="00B85DB1">
        <w:rPr>
          <w:rFonts w:ascii="Times New Roman" w:eastAsia="Times New Roman" w:hAnsi="Times New Roman" w:cs="Times New Roman"/>
          <w:sz w:val="24"/>
          <w:szCs w:val="24"/>
          <w:lang w:val="en-US" w:eastAsia="de-DE"/>
        </w:rPr>
        <w:t>look</w:t>
      </w:r>
      <w:r w:rsidR="00316221">
        <w:rPr>
          <w:rFonts w:ascii="Times New Roman" w:eastAsia="Times New Roman" w:hAnsi="Times New Roman" w:cs="Times New Roman"/>
          <w:sz w:val="24"/>
          <w:szCs w:val="24"/>
          <w:lang w:val="en-US" w:eastAsia="de-DE"/>
        </w:rPr>
        <w:t>ing</w:t>
      </w:r>
      <w:r w:rsidRPr="00B85DB1">
        <w:rPr>
          <w:rFonts w:ascii="Times New Roman" w:eastAsia="Times New Roman" w:hAnsi="Times New Roman" w:cs="Times New Roman"/>
          <w:sz w:val="24"/>
          <w:szCs w:val="24"/>
          <w:lang w:val="en-US" w:eastAsia="de-DE"/>
        </w:rPr>
        <w:t xml:space="preserve"> at one </w:t>
      </w:r>
      <w:r w:rsidR="008D05CE" w:rsidRPr="00B85DB1">
        <w:rPr>
          <w:rFonts w:ascii="Times New Roman" w:eastAsia="Times New Roman" w:hAnsi="Times New Roman" w:cs="Times New Roman"/>
          <w:sz w:val="24"/>
          <w:szCs w:val="24"/>
          <w:lang w:val="en-US" w:eastAsia="de-DE"/>
        </w:rPr>
        <w:t>of the most basic social institutions</w:t>
      </w:r>
      <w:r w:rsidR="00316221">
        <w:rPr>
          <w:rFonts w:ascii="Times New Roman" w:eastAsia="Times New Roman" w:hAnsi="Times New Roman" w:cs="Times New Roman"/>
          <w:sz w:val="24"/>
          <w:szCs w:val="24"/>
          <w:lang w:val="en-US" w:eastAsia="de-DE"/>
        </w:rPr>
        <w:t xml:space="preserve">: </w:t>
      </w:r>
      <w:r w:rsidR="008D05CE" w:rsidRPr="00B85DB1">
        <w:rPr>
          <w:rFonts w:ascii="Times New Roman" w:eastAsia="Times New Roman" w:hAnsi="Times New Roman" w:cs="Times New Roman"/>
          <w:sz w:val="24"/>
          <w:szCs w:val="24"/>
          <w:lang w:val="en-US" w:eastAsia="de-DE"/>
        </w:rPr>
        <w:t>the organization of the family</w:t>
      </w:r>
      <w:r w:rsidR="00BC2C8D"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 xml:space="preserve">Our attention </w:t>
      </w:r>
      <w:r w:rsidR="00316221" w:rsidRPr="00B85DB1">
        <w:rPr>
          <w:rFonts w:ascii="Times New Roman" w:eastAsia="Times New Roman" w:hAnsi="Times New Roman" w:cs="Times New Roman"/>
          <w:sz w:val="24"/>
          <w:szCs w:val="24"/>
          <w:lang w:val="en-US" w:eastAsia="de-DE"/>
        </w:rPr>
        <w:t>main</w:t>
      </w:r>
      <w:r w:rsidR="00316221">
        <w:rPr>
          <w:rFonts w:ascii="Times New Roman" w:eastAsia="Times New Roman" w:hAnsi="Times New Roman" w:cs="Times New Roman"/>
          <w:sz w:val="24"/>
          <w:szCs w:val="24"/>
          <w:lang w:val="en-US" w:eastAsia="de-DE"/>
        </w:rPr>
        <w:t>ly</w:t>
      </w:r>
      <w:r w:rsidRPr="00B85DB1">
        <w:rPr>
          <w:rFonts w:ascii="Times New Roman" w:eastAsia="Times New Roman" w:hAnsi="Times New Roman" w:cs="Times New Roman"/>
          <w:sz w:val="24"/>
          <w:szCs w:val="24"/>
          <w:lang w:val="en-US" w:eastAsia="de-DE"/>
        </w:rPr>
        <w:t xml:space="preserve"> </w:t>
      </w:r>
      <w:r w:rsidR="00316221">
        <w:rPr>
          <w:rFonts w:ascii="Times New Roman" w:eastAsia="Times New Roman" w:hAnsi="Times New Roman" w:cs="Times New Roman"/>
          <w:sz w:val="24"/>
          <w:szCs w:val="24"/>
          <w:lang w:val="en-US" w:eastAsia="de-DE"/>
        </w:rPr>
        <w:t>focuses</w:t>
      </w:r>
      <w:r w:rsidRPr="00B85DB1">
        <w:rPr>
          <w:rFonts w:ascii="Times New Roman" w:eastAsia="Times New Roman" w:hAnsi="Times New Roman" w:cs="Times New Roman"/>
          <w:sz w:val="24"/>
          <w:szCs w:val="24"/>
          <w:lang w:val="en-US" w:eastAsia="de-DE"/>
        </w:rPr>
        <w:t xml:space="preserve"> </w:t>
      </w:r>
      <w:r w:rsidR="003643E3" w:rsidRPr="00B85DB1">
        <w:rPr>
          <w:rFonts w:ascii="Times New Roman" w:eastAsia="Times New Roman" w:hAnsi="Times New Roman" w:cs="Times New Roman"/>
          <w:sz w:val="24"/>
          <w:szCs w:val="24"/>
          <w:lang w:val="en-US" w:eastAsia="de-DE"/>
        </w:rPr>
        <w:t>an important</w:t>
      </w:r>
      <w:r w:rsidRPr="00B85DB1">
        <w:rPr>
          <w:rFonts w:ascii="Times New Roman" w:eastAsia="Times New Roman" w:hAnsi="Times New Roman" w:cs="Times New Roman"/>
          <w:sz w:val="24"/>
          <w:szCs w:val="24"/>
          <w:lang w:val="en-US" w:eastAsia="de-DE"/>
        </w:rPr>
        <w:t xml:space="preserve"> element of family organization</w:t>
      </w:r>
      <w:r w:rsidR="0031622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 xml:space="preserve">the spread of nuclear vs. extended families. We look at </w:t>
      </w:r>
      <w:r w:rsidR="00316221">
        <w:rPr>
          <w:rFonts w:ascii="Times New Roman" w:eastAsia="Times New Roman" w:hAnsi="Times New Roman" w:cs="Times New Roman"/>
          <w:sz w:val="24"/>
          <w:szCs w:val="24"/>
          <w:lang w:val="en-US" w:eastAsia="de-DE"/>
        </w:rPr>
        <w:t xml:space="preserve">the </w:t>
      </w:r>
      <w:r w:rsidRPr="00B85DB1">
        <w:rPr>
          <w:rFonts w:ascii="Times New Roman" w:eastAsia="Times New Roman" w:hAnsi="Times New Roman" w:cs="Times New Roman"/>
          <w:sz w:val="24"/>
          <w:szCs w:val="24"/>
          <w:lang w:val="en-US" w:eastAsia="de-DE"/>
        </w:rPr>
        <w:t>differences</w:t>
      </w:r>
      <w:r w:rsidR="00316221" w:rsidRPr="00316221">
        <w:rPr>
          <w:rFonts w:ascii="Times New Roman" w:eastAsia="Times New Roman" w:hAnsi="Times New Roman" w:cs="Times New Roman"/>
          <w:sz w:val="24"/>
          <w:szCs w:val="24"/>
          <w:lang w:val="en-US" w:eastAsia="de-DE"/>
        </w:rPr>
        <w:t xml:space="preserve"> </w:t>
      </w:r>
      <w:r w:rsidR="00316221" w:rsidRPr="00B85DB1">
        <w:rPr>
          <w:rFonts w:ascii="Times New Roman" w:eastAsia="Times New Roman" w:hAnsi="Times New Roman" w:cs="Times New Roman"/>
          <w:sz w:val="24"/>
          <w:szCs w:val="24"/>
          <w:lang w:val="en-US" w:eastAsia="de-DE"/>
        </w:rPr>
        <w:t xml:space="preserve">in </w:t>
      </w:r>
      <w:r w:rsidR="00316221">
        <w:rPr>
          <w:rFonts w:ascii="Times New Roman" w:eastAsia="Times New Roman" w:hAnsi="Times New Roman" w:cs="Times New Roman"/>
          <w:sz w:val="24"/>
          <w:szCs w:val="24"/>
          <w:lang w:val="en-US" w:eastAsia="de-DE"/>
        </w:rPr>
        <w:t>family</w:t>
      </w:r>
      <w:r w:rsidR="00316221" w:rsidRPr="00B85DB1">
        <w:rPr>
          <w:rFonts w:ascii="Times New Roman" w:eastAsia="Times New Roman" w:hAnsi="Times New Roman" w:cs="Times New Roman"/>
          <w:sz w:val="24"/>
          <w:szCs w:val="24"/>
          <w:lang w:val="en-US" w:eastAsia="de-DE"/>
        </w:rPr>
        <w:t xml:space="preserve"> </w:t>
      </w:r>
      <w:r w:rsidR="00316221">
        <w:rPr>
          <w:rFonts w:ascii="Times New Roman" w:eastAsia="Times New Roman" w:hAnsi="Times New Roman" w:cs="Times New Roman"/>
          <w:sz w:val="24"/>
          <w:szCs w:val="24"/>
          <w:lang w:val="en-US" w:eastAsia="de-DE"/>
        </w:rPr>
        <w:t>organization</w:t>
      </w:r>
      <w:r w:rsidRPr="00B85DB1">
        <w:rPr>
          <w:rFonts w:ascii="Times New Roman" w:eastAsia="Times New Roman" w:hAnsi="Times New Roman" w:cs="Times New Roman"/>
          <w:sz w:val="24"/>
          <w:szCs w:val="24"/>
          <w:lang w:val="en-US" w:eastAsia="de-DE"/>
        </w:rPr>
        <w:t xml:space="preserve"> across regions </w:t>
      </w:r>
      <w:r w:rsidR="00316221">
        <w:rPr>
          <w:rFonts w:ascii="Times New Roman" w:eastAsia="Times New Roman" w:hAnsi="Times New Roman" w:cs="Times New Roman"/>
          <w:sz w:val="24"/>
          <w:szCs w:val="24"/>
          <w:lang w:val="en-US" w:eastAsia="de-DE"/>
        </w:rPr>
        <w:t>in</w:t>
      </w:r>
      <w:r w:rsidR="00316221"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Russia in the</w:t>
      </w:r>
      <w:r w:rsidR="003643E3" w:rsidRPr="00B85DB1">
        <w:rPr>
          <w:rFonts w:ascii="Times New Roman" w:eastAsia="Times New Roman" w:hAnsi="Times New Roman" w:cs="Times New Roman"/>
          <w:sz w:val="24"/>
          <w:szCs w:val="24"/>
          <w:lang w:val="en-US" w:eastAsia="de-DE"/>
        </w:rPr>
        <w:t xml:space="preserve"> late </w:t>
      </w:r>
      <w:r w:rsidR="002E633F">
        <w:rPr>
          <w:rFonts w:ascii="Times New Roman" w:eastAsia="Times New Roman" w:hAnsi="Times New Roman" w:cs="Times New Roman"/>
          <w:sz w:val="24"/>
          <w:szCs w:val="24"/>
          <w:lang w:val="en-US" w:eastAsia="de-DE"/>
        </w:rPr>
        <w:t>nineteenth to</w:t>
      </w:r>
      <w:r w:rsidRPr="00B85DB1">
        <w:rPr>
          <w:rFonts w:ascii="Times New Roman" w:eastAsia="Times New Roman" w:hAnsi="Times New Roman" w:cs="Times New Roman"/>
          <w:sz w:val="24"/>
          <w:szCs w:val="24"/>
          <w:lang w:val="en-US" w:eastAsia="de-DE"/>
        </w:rPr>
        <w:t xml:space="preserve"> early </w:t>
      </w:r>
      <w:r w:rsidR="002E633F">
        <w:rPr>
          <w:rFonts w:ascii="Times New Roman" w:eastAsia="Times New Roman" w:hAnsi="Times New Roman" w:cs="Times New Roman"/>
          <w:sz w:val="24"/>
          <w:szCs w:val="24"/>
          <w:lang w:val="en-US" w:eastAsia="de-DE"/>
        </w:rPr>
        <w:t>twentieth</w:t>
      </w:r>
      <w:r w:rsidR="002E633F"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 xml:space="preserve">century and test </w:t>
      </w:r>
      <w:r w:rsidR="00316221">
        <w:rPr>
          <w:rFonts w:ascii="Times New Roman" w:eastAsia="Times New Roman" w:hAnsi="Times New Roman" w:cs="Times New Roman"/>
          <w:sz w:val="24"/>
          <w:szCs w:val="24"/>
          <w:lang w:val="en-US" w:eastAsia="de-DE"/>
        </w:rPr>
        <w:lastRenderedPageBreak/>
        <w:t>their effect on</w:t>
      </w:r>
      <w:r w:rsidRPr="00B85DB1">
        <w:rPr>
          <w:rFonts w:ascii="Times New Roman" w:eastAsia="Times New Roman" w:hAnsi="Times New Roman" w:cs="Times New Roman"/>
          <w:sz w:val="24"/>
          <w:szCs w:val="24"/>
          <w:lang w:val="en-US" w:eastAsia="de-DE"/>
        </w:rPr>
        <w:t xml:space="preserve"> voting behavior at that moment </w:t>
      </w:r>
      <w:r w:rsidR="00316221">
        <w:rPr>
          <w:rFonts w:ascii="Times New Roman" w:eastAsia="Times New Roman" w:hAnsi="Times New Roman" w:cs="Times New Roman"/>
          <w:sz w:val="24"/>
          <w:szCs w:val="24"/>
          <w:lang w:val="en-US" w:eastAsia="de-DE"/>
        </w:rPr>
        <w:t>in</w:t>
      </w:r>
      <w:r w:rsidR="00316221" w:rsidRPr="00B85DB1">
        <w:rPr>
          <w:rFonts w:ascii="Times New Roman" w:eastAsia="Times New Roman" w:hAnsi="Times New Roman" w:cs="Times New Roman"/>
          <w:sz w:val="24"/>
          <w:szCs w:val="24"/>
          <w:lang w:val="en-US" w:eastAsia="de-DE"/>
        </w:rPr>
        <w:t xml:space="preserve"> </w:t>
      </w:r>
      <w:r w:rsidRPr="00B85DB1">
        <w:rPr>
          <w:rFonts w:ascii="Times New Roman" w:eastAsia="Times New Roman" w:hAnsi="Times New Roman" w:cs="Times New Roman"/>
          <w:sz w:val="24"/>
          <w:szCs w:val="24"/>
          <w:lang w:val="en-US" w:eastAsia="de-DE"/>
        </w:rPr>
        <w:t>time</w:t>
      </w:r>
      <w:r w:rsidR="003643E3" w:rsidRPr="00B85DB1">
        <w:rPr>
          <w:rFonts w:ascii="Times New Roman" w:eastAsia="Times New Roman" w:hAnsi="Times New Roman" w:cs="Times New Roman"/>
          <w:sz w:val="24"/>
          <w:szCs w:val="24"/>
          <w:lang w:val="en-US" w:eastAsia="de-DE"/>
        </w:rPr>
        <w:t xml:space="preserve"> (</w:t>
      </w:r>
      <w:r w:rsidR="00316221">
        <w:rPr>
          <w:rFonts w:ascii="Times New Roman" w:eastAsia="Times New Roman" w:hAnsi="Times New Roman" w:cs="Times New Roman"/>
          <w:sz w:val="24"/>
          <w:szCs w:val="24"/>
          <w:lang w:val="en-US" w:eastAsia="de-DE"/>
        </w:rPr>
        <w:t xml:space="preserve">the </w:t>
      </w:r>
      <w:r w:rsidR="003643E3" w:rsidRPr="00B85DB1">
        <w:rPr>
          <w:rFonts w:ascii="Times New Roman" w:eastAsia="Times New Roman" w:hAnsi="Times New Roman" w:cs="Times New Roman"/>
          <w:sz w:val="24"/>
          <w:szCs w:val="24"/>
          <w:lang w:val="en-US" w:eastAsia="de-DE"/>
        </w:rPr>
        <w:t>contemporary effect)</w:t>
      </w:r>
      <w:r w:rsidRPr="00B85DB1">
        <w:rPr>
          <w:rFonts w:ascii="Times New Roman" w:eastAsia="Times New Roman" w:hAnsi="Times New Roman" w:cs="Times New Roman"/>
          <w:sz w:val="24"/>
          <w:szCs w:val="24"/>
          <w:lang w:val="en-US" w:eastAsia="de-DE"/>
        </w:rPr>
        <w:t>.</w:t>
      </w:r>
      <w:r w:rsidR="00BF2C6A" w:rsidRPr="00B85DB1">
        <w:rPr>
          <w:rStyle w:val="a5"/>
          <w:rFonts w:ascii="Times New Roman" w:eastAsia="Times New Roman" w:hAnsi="Times New Roman" w:cs="Times New Roman"/>
          <w:sz w:val="24"/>
          <w:szCs w:val="24"/>
          <w:lang w:val="en-US" w:eastAsia="de-DE"/>
        </w:rPr>
        <w:footnoteReference w:id="3"/>
      </w:r>
      <w:r w:rsidRPr="00B85DB1">
        <w:rPr>
          <w:rFonts w:ascii="Times New Roman" w:eastAsia="Times New Roman" w:hAnsi="Times New Roman" w:cs="Times New Roman"/>
          <w:sz w:val="24"/>
          <w:szCs w:val="24"/>
          <w:lang w:val="en-US" w:eastAsia="de-DE"/>
        </w:rPr>
        <w:t xml:space="preserve"> </w:t>
      </w:r>
      <w:r w:rsidR="00316221">
        <w:rPr>
          <w:rFonts w:ascii="Times New Roman" w:eastAsia="Times New Roman" w:hAnsi="Times New Roman" w:cs="Times New Roman"/>
          <w:sz w:val="24"/>
          <w:szCs w:val="24"/>
          <w:lang w:val="en-US" w:eastAsia="de-DE"/>
        </w:rPr>
        <w:t>Then</w:t>
      </w:r>
      <w:r w:rsidR="003643E3" w:rsidRPr="00B85DB1">
        <w:rPr>
          <w:rFonts w:ascii="Times New Roman" w:eastAsia="Times New Roman" w:hAnsi="Times New Roman" w:cs="Times New Roman"/>
          <w:sz w:val="24"/>
          <w:szCs w:val="24"/>
          <w:lang w:val="en-US" w:eastAsia="de-DE"/>
        </w:rPr>
        <w:t xml:space="preserve">, although </w:t>
      </w:r>
      <w:r w:rsidR="00316221">
        <w:rPr>
          <w:rFonts w:ascii="Times New Roman" w:eastAsia="Times New Roman" w:hAnsi="Times New Roman" w:cs="Times New Roman"/>
          <w:sz w:val="24"/>
          <w:szCs w:val="24"/>
          <w:lang w:val="en-US" w:eastAsia="de-DE"/>
        </w:rPr>
        <w:t xml:space="preserve">by the 1990s, </w:t>
      </w:r>
      <w:r w:rsidR="003643E3" w:rsidRPr="00B85DB1">
        <w:rPr>
          <w:rFonts w:ascii="Times New Roman" w:eastAsia="Times New Roman" w:hAnsi="Times New Roman" w:cs="Times New Roman"/>
          <w:sz w:val="24"/>
          <w:szCs w:val="24"/>
          <w:lang w:val="en-US" w:eastAsia="de-DE"/>
        </w:rPr>
        <w:t>a</w:t>
      </w:r>
      <w:r w:rsidRPr="00B85DB1">
        <w:rPr>
          <w:rFonts w:ascii="Times New Roman" w:eastAsia="Times New Roman" w:hAnsi="Times New Roman" w:cs="Times New Roman"/>
          <w:sz w:val="24"/>
          <w:szCs w:val="24"/>
          <w:lang w:val="en-US" w:eastAsia="de-DE"/>
        </w:rPr>
        <w:t>fter almost a century of urbanization and modernization</w:t>
      </w:r>
      <w:r w:rsidR="00316221">
        <w:rPr>
          <w:rFonts w:ascii="Times New Roman" w:eastAsia="Times New Roman" w:hAnsi="Times New Roman" w:cs="Times New Roman"/>
          <w:sz w:val="24"/>
          <w:szCs w:val="24"/>
          <w:lang w:val="en-US" w:eastAsia="de-DE"/>
        </w:rPr>
        <w:t>,</w:t>
      </w:r>
      <w:r w:rsidRPr="00B85DB1">
        <w:rPr>
          <w:rFonts w:ascii="Times New Roman" w:eastAsia="Times New Roman" w:hAnsi="Times New Roman" w:cs="Times New Roman"/>
          <w:sz w:val="24"/>
          <w:szCs w:val="24"/>
          <w:lang w:val="en-US" w:eastAsia="de-DE"/>
        </w:rPr>
        <w:t xml:space="preserve"> differences in family structure </w:t>
      </w:r>
      <w:r w:rsidR="00316221">
        <w:rPr>
          <w:rFonts w:ascii="Times New Roman" w:eastAsia="Times New Roman" w:hAnsi="Times New Roman" w:cs="Times New Roman"/>
          <w:sz w:val="24"/>
          <w:szCs w:val="24"/>
          <w:lang w:val="en-US" w:eastAsia="de-DE"/>
        </w:rPr>
        <w:t xml:space="preserve">had </w:t>
      </w:r>
      <w:r w:rsidRPr="00B85DB1">
        <w:rPr>
          <w:rFonts w:ascii="Times New Roman" w:eastAsia="Times New Roman" w:hAnsi="Times New Roman" w:cs="Times New Roman"/>
          <w:sz w:val="24"/>
          <w:szCs w:val="24"/>
          <w:lang w:val="en-US" w:eastAsia="de-DE"/>
        </w:rPr>
        <w:t xml:space="preserve">almost disappeared, we test whether </w:t>
      </w:r>
      <w:r w:rsidR="00316221" w:rsidRPr="0041068A">
        <w:rPr>
          <w:rFonts w:ascii="Times New Roman" w:eastAsia="Times New Roman" w:hAnsi="Times New Roman" w:cs="Times New Roman"/>
          <w:iCs/>
          <w:sz w:val="24"/>
          <w:szCs w:val="24"/>
          <w:lang w:val="en-US" w:eastAsia="de-DE"/>
        </w:rPr>
        <w:t>prior</w:t>
      </w:r>
      <w:r w:rsidR="00316221">
        <w:rPr>
          <w:rFonts w:ascii="Times New Roman" w:eastAsia="Times New Roman" w:hAnsi="Times New Roman" w:cs="Times New Roman"/>
          <w:i/>
          <w:sz w:val="24"/>
          <w:szCs w:val="24"/>
          <w:lang w:val="en-US" w:eastAsia="de-DE"/>
        </w:rPr>
        <w:t xml:space="preserve"> </w:t>
      </w:r>
      <w:r w:rsidRPr="00B85DB1">
        <w:rPr>
          <w:rFonts w:ascii="Times New Roman" w:eastAsia="Times New Roman" w:hAnsi="Times New Roman" w:cs="Times New Roman"/>
          <w:sz w:val="24"/>
          <w:szCs w:val="24"/>
          <w:lang w:val="en-US" w:eastAsia="de-DE"/>
        </w:rPr>
        <w:t>differences affect</w:t>
      </w:r>
      <w:r w:rsidR="00E11C73" w:rsidRPr="00B85DB1">
        <w:rPr>
          <w:rFonts w:ascii="Times New Roman" w:eastAsia="Times New Roman" w:hAnsi="Times New Roman" w:cs="Times New Roman"/>
          <w:sz w:val="24"/>
          <w:szCs w:val="24"/>
          <w:lang w:val="en-US" w:eastAsia="de-DE"/>
        </w:rPr>
        <w:t xml:space="preserve"> modern</w:t>
      </w:r>
      <w:r w:rsidRPr="00B85DB1">
        <w:rPr>
          <w:rFonts w:ascii="Times New Roman" w:eastAsia="Times New Roman" w:hAnsi="Times New Roman" w:cs="Times New Roman"/>
          <w:sz w:val="24"/>
          <w:szCs w:val="24"/>
          <w:lang w:val="en-US" w:eastAsia="de-DE"/>
        </w:rPr>
        <w:t xml:space="preserve"> voting behavior in Russia </w:t>
      </w:r>
      <w:r w:rsidR="003643E3" w:rsidRPr="00B85DB1">
        <w:rPr>
          <w:rFonts w:ascii="Times New Roman" w:eastAsia="Times New Roman" w:hAnsi="Times New Roman" w:cs="Times New Roman"/>
          <w:sz w:val="24"/>
          <w:szCs w:val="24"/>
          <w:lang w:val="en-US" w:eastAsia="de-DE"/>
        </w:rPr>
        <w:t>(</w:t>
      </w:r>
      <w:r w:rsidR="00316221">
        <w:rPr>
          <w:rFonts w:ascii="Times New Roman" w:eastAsia="Times New Roman" w:hAnsi="Times New Roman" w:cs="Times New Roman"/>
          <w:sz w:val="24"/>
          <w:szCs w:val="24"/>
          <w:lang w:val="en-US" w:eastAsia="de-DE"/>
        </w:rPr>
        <w:t xml:space="preserve">the </w:t>
      </w:r>
      <w:r w:rsidR="003643E3" w:rsidRPr="00B85DB1">
        <w:rPr>
          <w:rFonts w:ascii="Times New Roman" w:eastAsia="Times New Roman" w:hAnsi="Times New Roman" w:cs="Times New Roman"/>
          <w:sz w:val="24"/>
          <w:szCs w:val="24"/>
          <w:lang w:val="en-US" w:eastAsia="de-DE"/>
        </w:rPr>
        <w:t>legacy effect)</w:t>
      </w:r>
      <w:r w:rsidRPr="00B85DB1">
        <w:rPr>
          <w:rFonts w:ascii="Times New Roman" w:eastAsia="Times New Roman" w:hAnsi="Times New Roman" w:cs="Times New Roman"/>
          <w:sz w:val="24"/>
          <w:szCs w:val="24"/>
          <w:lang w:val="en-US" w:eastAsia="de-DE"/>
        </w:rPr>
        <w:t>.</w:t>
      </w:r>
      <w:r w:rsidR="003643E3" w:rsidRPr="00B85DB1">
        <w:rPr>
          <w:rFonts w:ascii="Times New Roman" w:eastAsia="Times New Roman" w:hAnsi="Times New Roman" w:cs="Times New Roman"/>
          <w:sz w:val="24"/>
          <w:szCs w:val="24"/>
          <w:lang w:val="en-US" w:eastAsia="de-DE"/>
        </w:rPr>
        <w:t xml:space="preserve"> </w:t>
      </w:r>
    </w:p>
    <w:p w14:paraId="70553ADC" w14:textId="1DF6B68B" w:rsidR="00AB3246" w:rsidRPr="00B85DB1" w:rsidRDefault="00316221" w:rsidP="00D32474">
      <w:pPr>
        <w:spacing w:after="0" w:line="480" w:lineRule="auto"/>
        <w:ind w:firstLine="708"/>
        <w:jc w:val="both"/>
        <w:rPr>
          <w:rFonts w:ascii="Times New Roman" w:hAnsi="Times New Roman" w:cs="Times New Roman"/>
          <w:i/>
          <w:sz w:val="24"/>
          <w:szCs w:val="24"/>
          <w:lang w:val="en-US"/>
        </w:rPr>
      </w:pPr>
      <w:r>
        <w:rPr>
          <w:rFonts w:ascii="Times New Roman" w:eastAsia="Times New Roman" w:hAnsi="Times New Roman" w:cs="Times New Roman"/>
          <w:sz w:val="24"/>
          <w:szCs w:val="24"/>
          <w:lang w:val="en-US" w:eastAsia="de-DE"/>
        </w:rPr>
        <w:t>Based on</w:t>
      </w:r>
      <w:r w:rsidR="00BC2C8D" w:rsidRPr="00B85DB1">
        <w:rPr>
          <w:rFonts w:ascii="Times New Roman" w:eastAsia="Times New Roman" w:hAnsi="Times New Roman" w:cs="Times New Roman"/>
          <w:sz w:val="24"/>
          <w:szCs w:val="24"/>
          <w:lang w:val="en-US" w:eastAsia="de-DE"/>
        </w:rPr>
        <w:t xml:space="preserve"> information </w:t>
      </w:r>
      <w:r w:rsidR="002C4C63" w:rsidRPr="00B85DB1">
        <w:rPr>
          <w:rFonts w:ascii="Times New Roman" w:eastAsia="Times New Roman" w:hAnsi="Times New Roman" w:cs="Times New Roman"/>
          <w:sz w:val="24"/>
          <w:szCs w:val="24"/>
          <w:lang w:val="en-US" w:eastAsia="de-DE"/>
        </w:rPr>
        <w:t>about</w:t>
      </w:r>
      <w:r w:rsidR="00BC2C8D" w:rsidRPr="00B85DB1">
        <w:rPr>
          <w:rFonts w:ascii="Times New Roman" w:eastAsia="Times New Roman" w:hAnsi="Times New Roman" w:cs="Times New Roman"/>
          <w:sz w:val="24"/>
          <w:szCs w:val="24"/>
          <w:lang w:val="en-US" w:eastAsia="de-DE"/>
        </w:rPr>
        <w:t xml:space="preserve"> the historical nuclearity of the family from the first Russian census</w:t>
      </w:r>
      <w:r>
        <w:rPr>
          <w:rFonts w:ascii="Times New Roman" w:eastAsia="Times New Roman" w:hAnsi="Times New Roman" w:cs="Times New Roman"/>
          <w:sz w:val="24"/>
          <w:szCs w:val="24"/>
          <w:lang w:val="en-US" w:eastAsia="de-DE"/>
        </w:rPr>
        <w:t>,</w:t>
      </w:r>
      <w:r w:rsidR="00BC2C8D" w:rsidRPr="00B85DB1">
        <w:rPr>
          <w:rFonts w:ascii="Times New Roman" w:eastAsia="Times New Roman" w:hAnsi="Times New Roman" w:cs="Times New Roman"/>
          <w:sz w:val="24"/>
          <w:szCs w:val="24"/>
          <w:lang w:val="en-US" w:eastAsia="de-DE"/>
        </w:rPr>
        <w:t xml:space="preserve"> </w:t>
      </w:r>
      <w:r>
        <w:rPr>
          <w:rFonts w:ascii="Times New Roman" w:eastAsia="Times New Roman" w:hAnsi="Times New Roman" w:cs="Times New Roman"/>
          <w:sz w:val="24"/>
          <w:szCs w:val="24"/>
          <w:lang w:val="en-US" w:eastAsia="de-DE"/>
        </w:rPr>
        <w:t>in</w:t>
      </w:r>
      <w:r w:rsidRPr="00B85DB1">
        <w:rPr>
          <w:rFonts w:ascii="Times New Roman" w:eastAsia="Times New Roman" w:hAnsi="Times New Roman" w:cs="Times New Roman"/>
          <w:sz w:val="24"/>
          <w:szCs w:val="24"/>
          <w:lang w:val="en-US" w:eastAsia="de-DE"/>
        </w:rPr>
        <w:t xml:space="preserve"> </w:t>
      </w:r>
      <w:r w:rsidR="00BC2C8D" w:rsidRPr="00B85DB1">
        <w:rPr>
          <w:rFonts w:ascii="Times New Roman" w:eastAsia="Times New Roman" w:hAnsi="Times New Roman" w:cs="Times New Roman"/>
          <w:sz w:val="24"/>
          <w:szCs w:val="24"/>
          <w:lang w:val="en-US" w:eastAsia="de-DE"/>
        </w:rPr>
        <w:t>1897</w:t>
      </w:r>
      <w:r>
        <w:rPr>
          <w:rFonts w:ascii="Times New Roman" w:eastAsia="Times New Roman" w:hAnsi="Times New Roman" w:cs="Times New Roman"/>
          <w:sz w:val="24"/>
          <w:szCs w:val="24"/>
          <w:lang w:val="en-US" w:eastAsia="de-DE"/>
        </w:rPr>
        <w:t>,</w:t>
      </w:r>
      <w:r w:rsidR="00823857" w:rsidRPr="00B85DB1">
        <w:rPr>
          <w:rFonts w:ascii="Times New Roman" w:eastAsia="Times New Roman" w:hAnsi="Times New Roman" w:cs="Times New Roman"/>
          <w:sz w:val="24"/>
          <w:szCs w:val="24"/>
          <w:lang w:val="en-US" w:eastAsia="de-DE"/>
        </w:rPr>
        <w:t xml:space="preserve"> </w:t>
      </w:r>
      <w:r>
        <w:rPr>
          <w:rFonts w:ascii="Times New Roman" w:eastAsia="Times New Roman" w:hAnsi="Times New Roman" w:cs="Times New Roman"/>
          <w:sz w:val="24"/>
          <w:szCs w:val="24"/>
          <w:lang w:val="en-US" w:eastAsia="de-DE"/>
        </w:rPr>
        <w:t>we design</w:t>
      </w:r>
      <w:r w:rsidR="00823857" w:rsidRPr="00B85DB1">
        <w:rPr>
          <w:rFonts w:ascii="Times New Roman" w:eastAsia="Times New Roman" w:hAnsi="Times New Roman" w:cs="Times New Roman"/>
          <w:sz w:val="24"/>
          <w:szCs w:val="24"/>
          <w:lang w:val="en-US" w:eastAsia="de-DE"/>
        </w:rPr>
        <w:t xml:space="preserve"> two empirical </w:t>
      </w:r>
      <w:r>
        <w:rPr>
          <w:rFonts w:ascii="Times New Roman" w:eastAsia="Times New Roman" w:hAnsi="Times New Roman" w:cs="Times New Roman"/>
          <w:sz w:val="24"/>
          <w:szCs w:val="24"/>
          <w:lang w:val="en-US" w:eastAsia="de-DE"/>
        </w:rPr>
        <w:t>studies</w:t>
      </w:r>
      <w:r w:rsidR="00823857" w:rsidRPr="00B85DB1">
        <w:rPr>
          <w:rFonts w:ascii="Times New Roman" w:eastAsia="Times New Roman" w:hAnsi="Times New Roman" w:cs="Times New Roman"/>
          <w:sz w:val="24"/>
          <w:szCs w:val="24"/>
          <w:lang w:val="en-US" w:eastAsia="de-DE"/>
        </w:rPr>
        <w:t xml:space="preserve">. </w:t>
      </w:r>
      <w:r w:rsidR="0064540D" w:rsidRPr="00B85DB1">
        <w:rPr>
          <w:rFonts w:ascii="Times New Roman" w:hAnsi="Times New Roman" w:cs="Times New Roman"/>
          <w:sz w:val="24"/>
          <w:szCs w:val="24"/>
          <w:lang w:val="en-US"/>
        </w:rPr>
        <w:t xml:space="preserve">First, we </w:t>
      </w:r>
      <w:r>
        <w:rPr>
          <w:rFonts w:ascii="Times New Roman" w:hAnsi="Times New Roman" w:cs="Times New Roman"/>
          <w:sz w:val="24"/>
          <w:szCs w:val="24"/>
          <w:lang w:val="en-US"/>
        </w:rPr>
        <w:t>examine</w:t>
      </w:r>
      <w:r w:rsidR="0064540D" w:rsidRPr="00B85DB1">
        <w:rPr>
          <w:rFonts w:ascii="Times New Roman" w:hAnsi="Times New Roman" w:cs="Times New Roman"/>
          <w:sz w:val="24"/>
          <w:szCs w:val="24"/>
          <w:lang w:val="en-US"/>
        </w:rPr>
        <w:t xml:space="preserve"> voting </w:t>
      </w:r>
      <w:r w:rsidR="003643E3" w:rsidRPr="00B85DB1">
        <w:rPr>
          <w:rFonts w:ascii="Times New Roman" w:hAnsi="Times New Roman" w:cs="Times New Roman"/>
          <w:sz w:val="24"/>
          <w:szCs w:val="24"/>
          <w:lang w:val="en-US"/>
        </w:rPr>
        <w:t>for</w:t>
      </w:r>
      <w:r w:rsidR="00110207" w:rsidRPr="00B85DB1">
        <w:rPr>
          <w:rFonts w:ascii="Times New Roman" w:hAnsi="Times New Roman" w:cs="Times New Roman"/>
          <w:sz w:val="24"/>
          <w:szCs w:val="24"/>
          <w:lang w:val="en-US"/>
        </w:rPr>
        <w:t xml:space="preserve"> </w:t>
      </w:r>
      <w:r w:rsidR="0064540D" w:rsidRPr="00B85DB1">
        <w:rPr>
          <w:rFonts w:ascii="Times New Roman" w:hAnsi="Times New Roman" w:cs="Times New Roman"/>
          <w:sz w:val="24"/>
          <w:szCs w:val="24"/>
          <w:lang w:val="en-US"/>
        </w:rPr>
        <w:t>the Constituent Assembly (</w:t>
      </w:r>
      <w:r w:rsidR="00D268FD" w:rsidRPr="00B85DB1">
        <w:rPr>
          <w:rFonts w:ascii="Times New Roman" w:hAnsi="Times New Roman" w:cs="Times New Roman"/>
          <w:i/>
          <w:sz w:val="24"/>
          <w:szCs w:val="24"/>
          <w:lang w:val="en-US"/>
        </w:rPr>
        <w:t>Uchreditel’noe S</w:t>
      </w:r>
      <w:r w:rsidR="0064540D" w:rsidRPr="00B85DB1">
        <w:rPr>
          <w:rFonts w:ascii="Times New Roman" w:hAnsi="Times New Roman" w:cs="Times New Roman"/>
          <w:i/>
          <w:sz w:val="24"/>
          <w:szCs w:val="24"/>
          <w:lang w:val="en-US"/>
        </w:rPr>
        <w:t>obranie</w:t>
      </w:r>
      <w:r w:rsidR="0064540D" w:rsidRPr="00B85DB1">
        <w:rPr>
          <w:rFonts w:ascii="Times New Roman" w:hAnsi="Times New Roman" w:cs="Times New Roman"/>
          <w:sz w:val="24"/>
          <w:szCs w:val="24"/>
          <w:lang w:val="en-US"/>
        </w:rPr>
        <w:t>),</w:t>
      </w:r>
      <w:r w:rsidR="00290E6B" w:rsidRPr="00B85DB1">
        <w:rPr>
          <w:rFonts w:ascii="Times New Roman" w:hAnsi="Times New Roman" w:cs="Times New Roman"/>
          <w:sz w:val="24"/>
          <w:szCs w:val="24"/>
          <w:lang w:val="en-US"/>
        </w:rPr>
        <w:t xml:space="preserve"> </w:t>
      </w:r>
      <w:r w:rsidR="00290E6B" w:rsidRPr="007B0038">
        <w:rPr>
          <w:rFonts w:ascii="Times New Roman" w:hAnsi="Times New Roman" w:cs="Times New Roman"/>
          <w:sz w:val="24"/>
          <w:szCs w:val="24"/>
          <w:lang w:val="en-US"/>
        </w:rPr>
        <w:t xml:space="preserve">a </w:t>
      </w:r>
      <w:r w:rsidR="007B0038" w:rsidRPr="0041068A">
        <w:rPr>
          <w:rFonts w:ascii="Times New Roman" w:hAnsi="Times New Roman" w:cs="Times New Roman"/>
          <w:sz w:val="24"/>
          <w:szCs w:val="24"/>
          <w:lang w:val="en-US"/>
        </w:rPr>
        <w:t>constitutional</w:t>
      </w:r>
      <w:r w:rsidR="007B0038" w:rsidRPr="007B0038">
        <w:rPr>
          <w:rFonts w:ascii="Times New Roman" w:hAnsi="Times New Roman" w:cs="Times New Roman"/>
          <w:sz w:val="24"/>
          <w:szCs w:val="24"/>
          <w:lang w:val="en-US"/>
        </w:rPr>
        <w:t xml:space="preserve"> </w:t>
      </w:r>
      <w:r w:rsidR="0064540D" w:rsidRPr="007B0038">
        <w:rPr>
          <w:rFonts w:ascii="Times New Roman" w:hAnsi="Times New Roman" w:cs="Times New Roman"/>
          <w:sz w:val="24"/>
          <w:szCs w:val="24"/>
          <w:lang w:val="en-US"/>
        </w:rPr>
        <w:t>body</w:t>
      </w:r>
      <w:r w:rsidR="007B0038" w:rsidRPr="0041068A">
        <w:rPr>
          <w:rFonts w:ascii="Times New Roman" w:hAnsi="Times New Roman" w:cs="Times New Roman"/>
          <w:sz w:val="24"/>
          <w:szCs w:val="24"/>
          <w:lang w:val="en-US"/>
        </w:rPr>
        <w:t xml:space="preserve"> elected</w:t>
      </w:r>
      <w:r w:rsidR="00290E6B" w:rsidRPr="00D32474">
        <w:rPr>
          <w:rFonts w:ascii="Times New Roman" w:hAnsi="Times New Roman" w:cs="Times New Roman"/>
          <w:sz w:val="24"/>
          <w:szCs w:val="24"/>
          <w:lang w:val="en-US"/>
        </w:rPr>
        <w:t xml:space="preserve"> </w:t>
      </w:r>
      <w:r w:rsidR="007B0038" w:rsidRPr="0041068A">
        <w:rPr>
          <w:rFonts w:ascii="Times New Roman" w:hAnsi="Times New Roman" w:cs="Times New Roman"/>
          <w:sz w:val="24"/>
          <w:szCs w:val="24"/>
          <w:lang w:val="en-US"/>
        </w:rPr>
        <w:t xml:space="preserve">in </w:t>
      </w:r>
      <w:r w:rsidR="009B5AB9" w:rsidRPr="0041068A">
        <w:rPr>
          <w:rFonts w:ascii="Times New Roman" w:hAnsi="Times New Roman" w:cs="Times New Roman"/>
          <w:sz w:val="24"/>
          <w:szCs w:val="24"/>
          <w:lang w:val="en-US"/>
        </w:rPr>
        <w:t>November</w:t>
      </w:r>
      <w:r w:rsidR="007B0038" w:rsidRPr="00D32474">
        <w:rPr>
          <w:rFonts w:ascii="Times New Roman" w:hAnsi="Times New Roman" w:cs="Times New Roman"/>
          <w:sz w:val="24"/>
          <w:szCs w:val="24"/>
          <w:lang w:val="en-US"/>
        </w:rPr>
        <w:t xml:space="preserve"> </w:t>
      </w:r>
      <w:r w:rsidR="00290E6B" w:rsidRPr="00D32474">
        <w:rPr>
          <w:rFonts w:ascii="Times New Roman" w:hAnsi="Times New Roman" w:cs="Times New Roman"/>
          <w:sz w:val="24"/>
          <w:szCs w:val="24"/>
          <w:lang w:val="en-US"/>
        </w:rPr>
        <w:t>1917</w:t>
      </w:r>
      <w:r w:rsidR="00D32474" w:rsidRPr="00D32474">
        <w:rPr>
          <w:rFonts w:ascii="Times New Roman" w:hAnsi="Times New Roman" w:cs="Times New Roman"/>
          <w:sz w:val="24"/>
          <w:szCs w:val="24"/>
          <w:lang w:val="en-US"/>
        </w:rPr>
        <w:t xml:space="preserve"> </w:t>
      </w:r>
      <w:r w:rsidR="0064540D" w:rsidRPr="00D32474">
        <w:rPr>
          <w:rFonts w:ascii="Times New Roman" w:hAnsi="Times New Roman" w:cs="Times New Roman"/>
          <w:sz w:val="24"/>
          <w:szCs w:val="24"/>
          <w:lang w:val="en-US"/>
        </w:rPr>
        <w:t xml:space="preserve">to determine the new political organization of Russia. The </w:t>
      </w:r>
      <w:r w:rsidR="002E633F" w:rsidRPr="00D32474">
        <w:rPr>
          <w:rFonts w:ascii="Times New Roman" w:hAnsi="Times New Roman" w:cs="Times New Roman"/>
          <w:sz w:val="24"/>
          <w:szCs w:val="24"/>
          <w:lang w:val="en-US"/>
        </w:rPr>
        <w:t xml:space="preserve">assembly </w:t>
      </w:r>
      <w:r w:rsidR="00782EEA" w:rsidRPr="00D32474">
        <w:rPr>
          <w:rFonts w:ascii="Times New Roman" w:hAnsi="Times New Roman" w:cs="Times New Roman"/>
          <w:sz w:val="24"/>
          <w:szCs w:val="24"/>
          <w:lang w:val="en-US"/>
        </w:rPr>
        <w:t xml:space="preserve">opened </w:t>
      </w:r>
      <w:r w:rsidR="0064540D" w:rsidRPr="00D32474">
        <w:rPr>
          <w:rFonts w:ascii="Times New Roman" w:hAnsi="Times New Roman" w:cs="Times New Roman"/>
          <w:sz w:val="24"/>
          <w:szCs w:val="24"/>
          <w:lang w:val="en-US"/>
        </w:rPr>
        <w:t xml:space="preserve">for </w:t>
      </w:r>
      <w:r w:rsidR="003643E3" w:rsidRPr="00D32474">
        <w:rPr>
          <w:rFonts w:ascii="Times New Roman" w:hAnsi="Times New Roman" w:cs="Times New Roman"/>
          <w:sz w:val="24"/>
          <w:szCs w:val="24"/>
          <w:lang w:val="en-US"/>
        </w:rPr>
        <w:t xml:space="preserve">only </w:t>
      </w:r>
      <w:r w:rsidR="0064540D" w:rsidRPr="00D32474">
        <w:rPr>
          <w:rFonts w:ascii="Times New Roman" w:hAnsi="Times New Roman" w:cs="Times New Roman"/>
          <w:sz w:val="24"/>
          <w:szCs w:val="24"/>
          <w:lang w:val="en-US"/>
        </w:rPr>
        <w:t>one day before being disbanded by the Bolsheviks</w:t>
      </w:r>
      <w:r w:rsidR="00D32474" w:rsidRPr="00D32474">
        <w:rPr>
          <w:rFonts w:ascii="Times New Roman" w:hAnsi="Times New Roman" w:cs="Times New Roman"/>
          <w:sz w:val="24"/>
          <w:szCs w:val="24"/>
          <w:lang w:val="en-US"/>
        </w:rPr>
        <w:t>. N</w:t>
      </w:r>
      <w:r w:rsidR="00782EEA" w:rsidRPr="00D32474">
        <w:rPr>
          <w:rFonts w:ascii="Times New Roman" w:hAnsi="Times New Roman" w:cs="Times New Roman"/>
          <w:sz w:val="24"/>
          <w:szCs w:val="24"/>
          <w:lang w:val="en-US"/>
        </w:rPr>
        <w:t>onetheless</w:t>
      </w:r>
      <w:r w:rsidR="0064540D" w:rsidRPr="00B85DB1">
        <w:rPr>
          <w:rFonts w:ascii="Times New Roman" w:hAnsi="Times New Roman" w:cs="Times New Roman"/>
          <w:sz w:val="24"/>
          <w:szCs w:val="24"/>
          <w:lang w:val="en-US"/>
        </w:rPr>
        <w:t xml:space="preserve">, the election </w:t>
      </w:r>
      <w:r w:rsidR="00782EEA">
        <w:rPr>
          <w:rFonts w:ascii="Times New Roman" w:hAnsi="Times New Roman" w:cs="Times New Roman"/>
          <w:sz w:val="24"/>
          <w:szCs w:val="24"/>
          <w:lang w:val="en-US"/>
        </w:rPr>
        <w:t>of</w:t>
      </w:r>
      <w:r w:rsidR="00782EEA" w:rsidRPr="00B85DB1">
        <w:rPr>
          <w:rFonts w:ascii="Times New Roman" w:hAnsi="Times New Roman" w:cs="Times New Roman"/>
          <w:sz w:val="24"/>
          <w:szCs w:val="24"/>
          <w:lang w:val="en-US"/>
        </w:rPr>
        <w:t xml:space="preserve"> </w:t>
      </w:r>
      <w:r w:rsidR="0064540D" w:rsidRPr="00B85DB1">
        <w:rPr>
          <w:rFonts w:ascii="Times New Roman" w:hAnsi="Times New Roman" w:cs="Times New Roman"/>
          <w:sz w:val="24"/>
          <w:szCs w:val="24"/>
          <w:lang w:val="en-US"/>
        </w:rPr>
        <w:t xml:space="preserve">the </w:t>
      </w:r>
      <w:r w:rsidR="00782EEA">
        <w:rPr>
          <w:rFonts w:ascii="Times New Roman" w:hAnsi="Times New Roman" w:cs="Times New Roman"/>
          <w:sz w:val="24"/>
          <w:szCs w:val="24"/>
          <w:lang w:val="en-US"/>
        </w:rPr>
        <w:t>a</w:t>
      </w:r>
      <w:r w:rsidR="00782EEA" w:rsidRPr="00B85DB1">
        <w:rPr>
          <w:rFonts w:ascii="Times New Roman" w:hAnsi="Times New Roman" w:cs="Times New Roman"/>
          <w:sz w:val="24"/>
          <w:szCs w:val="24"/>
          <w:lang w:val="en-US"/>
        </w:rPr>
        <w:t xml:space="preserve">ssembly </w:t>
      </w:r>
      <w:r w:rsidR="0064540D" w:rsidRPr="00B85DB1">
        <w:rPr>
          <w:rFonts w:ascii="Times New Roman" w:hAnsi="Times New Roman" w:cs="Times New Roman"/>
          <w:sz w:val="24"/>
          <w:szCs w:val="24"/>
          <w:lang w:val="en-US"/>
        </w:rPr>
        <w:t>remain</w:t>
      </w:r>
      <w:r w:rsidR="002C4C63" w:rsidRPr="00B85DB1">
        <w:rPr>
          <w:rFonts w:ascii="Times New Roman" w:hAnsi="Times New Roman" w:cs="Times New Roman"/>
          <w:sz w:val="24"/>
          <w:szCs w:val="24"/>
          <w:lang w:val="en-US"/>
        </w:rPr>
        <w:t>ed</w:t>
      </w:r>
      <w:r w:rsidR="0064540D" w:rsidRPr="00B85DB1">
        <w:rPr>
          <w:rFonts w:ascii="Times New Roman" w:hAnsi="Times New Roman" w:cs="Times New Roman"/>
          <w:sz w:val="24"/>
          <w:szCs w:val="24"/>
          <w:lang w:val="en-US"/>
        </w:rPr>
        <w:t xml:space="preserve"> </w:t>
      </w:r>
      <w:r w:rsidR="00782EEA">
        <w:rPr>
          <w:rFonts w:ascii="Times New Roman" w:hAnsi="Times New Roman" w:cs="Times New Roman"/>
          <w:sz w:val="24"/>
          <w:szCs w:val="24"/>
          <w:lang w:val="en-US"/>
        </w:rPr>
        <w:t>Russia’s</w:t>
      </w:r>
      <w:r w:rsidR="00782EEA" w:rsidRPr="00B85DB1">
        <w:rPr>
          <w:rFonts w:ascii="Times New Roman" w:hAnsi="Times New Roman" w:cs="Times New Roman"/>
          <w:sz w:val="24"/>
          <w:szCs w:val="24"/>
          <w:lang w:val="en-US"/>
        </w:rPr>
        <w:t xml:space="preserve"> </w:t>
      </w:r>
      <w:r w:rsidR="0064540D" w:rsidRPr="00B85DB1">
        <w:rPr>
          <w:rFonts w:ascii="Times New Roman" w:hAnsi="Times New Roman" w:cs="Times New Roman"/>
          <w:sz w:val="24"/>
          <w:szCs w:val="24"/>
          <w:lang w:val="en-US"/>
        </w:rPr>
        <w:t xml:space="preserve">only </w:t>
      </w:r>
      <w:r w:rsidR="00782EEA">
        <w:rPr>
          <w:rFonts w:ascii="Times New Roman" w:hAnsi="Times New Roman" w:cs="Times New Roman"/>
          <w:sz w:val="24"/>
          <w:szCs w:val="24"/>
          <w:lang w:val="en-US"/>
        </w:rPr>
        <w:t>experience with</w:t>
      </w:r>
      <w:r w:rsidR="0064540D" w:rsidRPr="00B85DB1">
        <w:rPr>
          <w:rFonts w:ascii="Times New Roman" w:hAnsi="Times New Roman" w:cs="Times New Roman"/>
          <w:sz w:val="24"/>
          <w:szCs w:val="24"/>
          <w:lang w:val="en-US"/>
        </w:rPr>
        <w:t xml:space="preserve"> universal free elections</w:t>
      </w:r>
      <w:r w:rsidR="00782EEA">
        <w:rPr>
          <w:rFonts w:ascii="Times New Roman" w:hAnsi="Times New Roman" w:cs="Times New Roman"/>
          <w:sz w:val="24"/>
          <w:szCs w:val="24"/>
          <w:lang w:val="en-US"/>
        </w:rPr>
        <w:t xml:space="preserve"> </w:t>
      </w:r>
      <w:r w:rsidR="00782EEA" w:rsidRPr="00B85DB1">
        <w:rPr>
          <w:rFonts w:ascii="Times New Roman" w:hAnsi="Times New Roman" w:cs="Times New Roman"/>
          <w:sz w:val="24"/>
          <w:szCs w:val="24"/>
          <w:lang w:val="en-US"/>
        </w:rPr>
        <w:t xml:space="preserve">until </w:t>
      </w:r>
      <w:r w:rsidR="00782EEA">
        <w:rPr>
          <w:rFonts w:ascii="Times New Roman" w:hAnsi="Times New Roman" w:cs="Times New Roman"/>
          <w:sz w:val="24"/>
          <w:szCs w:val="24"/>
          <w:lang w:val="en-US"/>
        </w:rPr>
        <w:t xml:space="preserve">1991, with </w:t>
      </w:r>
      <w:r w:rsidR="00782EEA" w:rsidRPr="00B85DB1">
        <w:rPr>
          <w:rFonts w:ascii="Times New Roman" w:hAnsi="Times New Roman" w:cs="Times New Roman"/>
          <w:sz w:val="24"/>
          <w:szCs w:val="24"/>
          <w:lang w:val="en-US"/>
        </w:rPr>
        <w:t xml:space="preserve">the fall of the </w:t>
      </w:r>
      <w:r w:rsidR="00782EEA">
        <w:rPr>
          <w:rFonts w:ascii="Times New Roman" w:hAnsi="Times New Roman" w:cs="Times New Roman"/>
          <w:sz w:val="24"/>
          <w:szCs w:val="24"/>
          <w:lang w:val="en-US"/>
        </w:rPr>
        <w:t>Soviet Union</w:t>
      </w:r>
      <w:r w:rsidR="0064540D" w:rsidRPr="00B85DB1">
        <w:rPr>
          <w:rFonts w:ascii="Times New Roman" w:hAnsi="Times New Roman" w:cs="Times New Roman"/>
          <w:sz w:val="24"/>
          <w:szCs w:val="24"/>
          <w:lang w:val="en-US"/>
        </w:rPr>
        <w:t xml:space="preserve"> (Dando</w:t>
      </w:r>
      <w:r w:rsidR="002E633F">
        <w:rPr>
          <w:rFonts w:ascii="Times New Roman" w:hAnsi="Times New Roman" w:cs="Times New Roman"/>
          <w:sz w:val="24"/>
          <w:szCs w:val="24"/>
          <w:lang w:val="en-US"/>
        </w:rPr>
        <w:t>,</w:t>
      </w:r>
      <w:r w:rsidR="0064540D" w:rsidRPr="00B85DB1">
        <w:rPr>
          <w:rFonts w:ascii="Times New Roman" w:hAnsi="Times New Roman" w:cs="Times New Roman"/>
          <w:sz w:val="24"/>
          <w:szCs w:val="24"/>
          <w:lang w:val="en-US"/>
        </w:rPr>
        <w:t xml:space="preserve"> 1966). Second, we look at the presidential elections </w:t>
      </w:r>
      <w:r w:rsidR="00E11C73" w:rsidRPr="00B85DB1">
        <w:rPr>
          <w:rFonts w:ascii="Times New Roman" w:hAnsi="Times New Roman" w:cs="Times New Roman"/>
          <w:sz w:val="24"/>
          <w:szCs w:val="24"/>
          <w:lang w:val="en-US"/>
        </w:rPr>
        <w:t>in</w:t>
      </w:r>
      <w:r w:rsidR="0064540D" w:rsidRPr="00B85DB1">
        <w:rPr>
          <w:rFonts w:ascii="Times New Roman" w:hAnsi="Times New Roman" w:cs="Times New Roman"/>
          <w:sz w:val="24"/>
          <w:szCs w:val="24"/>
          <w:lang w:val="en-US"/>
        </w:rPr>
        <w:t xml:space="preserve"> Russia </w:t>
      </w:r>
      <w:r w:rsidR="00782EEA">
        <w:rPr>
          <w:rFonts w:ascii="Times New Roman" w:hAnsi="Times New Roman" w:cs="Times New Roman"/>
          <w:sz w:val="24"/>
          <w:szCs w:val="24"/>
          <w:lang w:val="en-US"/>
        </w:rPr>
        <w:t>in</w:t>
      </w:r>
      <w:r w:rsidR="00782EEA" w:rsidRPr="00B85DB1">
        <w:rPr>
          <w:rFonts w:ascii="Times New Roman" w:hAnsi="Times New Roman" w:cs="Times New Roman"/>
          <w:sz w:val="24"/>
          <w:szCs w:val="24"/>
          <w:lang w:val="en-US"/>
        </w:rPr>
        <w:t xml:space="preserve"> </w:t>
      </w:r>
      <w:r w:rsidR="0064540D" w:rsidRPr="00B85DB1">
        <w:rPr>
          <w:rFonts w:ascii="Times New Roman" w:hAnsi="Times New Roman" w:cs="Times New Roman"/>
          <w:sz w:val="24"/>
          <w:szCs w:val="24"/>
          <w:lang w:val="en-US"/>
        </w:rPr>
        <w:t>1996 and 2000</w:t>
      </w:r>
      <w:r w:rsidR="00782EEA">
        <w:rPr>
          <w:rFonts w:ascii="Times New Roman" w:hAnsi="Times New Roman" w:cs="Times New Roman"/>
          <w:sz w:val="24"/>
          <w:szCs w:val="24"/>
          <w:lang w:val="en-US"/>
        </w:rPr>
        <w:t>,</w:t>
      </w:r>
      <w:r w:rsidR="00290E6B" w:rsidRPr="00B85DB1">
        <w:rPr>
          <w:rFonts w:ascii="Times New Roman" w:hAnsi="Times New Roman" w:cs="Times New Roman"/>
          <w:sz w:val="24"/>
          <w:szCs w:val="24"/>
          <w:lang w:val="en-US"/>
        </w:rPr>
        <w:t xml:space="preserve"> select</w:t>
      </w:r>
      <w:r w:rsidR="00782EEA">
        <w:rPr>
          <w:rFonts w:ascii="Times New Roman" w:hAnsi="Times New Roman" w:cs="Times New Roman"/>
          <w:sz w:val="24"/>
          <w:szCs w:val="24"/>
          <w:lang w:val="en-US"/>
        </w:rPr>
        <w:t xml:space="preserve">ed </w:t>
      </w:r>
      <w:r w:rsidR="00290E6B" w:rsidRPr="00B85DB1">
        <w:rPr>
          <w:rFonts w:ascii="Times New Roman" w:hAnsi="Times New Roman" w:cs="Times New Roman"/>
          <w:sz w:val="24"/>
          <w:szCs w:val="24"/>
          <w:lang w:val="en-US"/>
        </w:rPr>
        <w:t xml:space="preserve">because </w:t>
      </w:r>
      <w:r w:rsidR="009F33C1" w:rsidRPr="00B85DB1">
        <w:rPr>
          <w:rFonts w:ascii="Times New Roman" w:hAnsi="Times New Roman" w:cs="Times New Roman"/>
          <w:sz w:val="24"/>
          <w:szCs w:val="24"/>
          <w:lang w:val="en-US"/>
        </w:rPr>
        <w:t>later</w:t>
      </w:r>
      <w:r w:rsidR="00782EEA">
        <w:rPr>
          <w:rFonts w:ascii="Times New Roman" w:hAnsi="Times New Roman" w:cs="Times New Roman"/>
          <w:sz w:val="24"/>
          <w:szCs w:val="24"/>
          <w:lang w:val="en-US"/>
        </w:rPr>
        <w:t xml:space="preserve"> elections were problematic</w:t>
      </w:r>
      <w:r w:rsidR="009F33C1" w:rsidRPr="00B85DB1">
        <w:rPr>
          <w:rFonts w:ascii="Times New Roman" w:hAnsi="Times New Roman" w:cs="Times New Roman"/>
          <w:sz w:val="24"/>
          <w:szCs w:val="24"/>
          <w:lang w:val="en-US"/>
        </w:rPr>
        <w:t xml:space="preserve">, due to </w:t>
      </w:r>
      <w:r w:rsidR="00782EEA">
        <w:rPr>
          <w:rFonts w:ascii="Times New Roman" w:hAnsi="Times New Roman" w:cs="Times New Roman"/>
          <w:sz w:val="24"/>
          <w:szCs w:val="24"/>
          <w:lang w:val="en-US"/>
        </w:rPr>
        <w:t xml:space="preserve">the </w:t>
      </w:r>
      <w:r w:rsidR="009F33C1" w:rsidRPr="00B85DB1">
        <w:rPr>
          <w:rFonts w:ascii="Times New Roman" w:hAnsi="Times New Roman" w:cs="Times New Roman"/>
          <w:sz w:val="24"/>
          <w:szCs w:val="24"/>
          <w:lang w:val="en-US"/>
        </w:rPr>
        <w:t xml:space="preserve">consolidation of </w:t>
      </w:r>
      <w:r w:rsidR="00782EEA">
        <w:rPr>
          <w:rFonts w:ascii="Times New Roman" w:hAnsi="Times New Roman" w:cs="Times New Roman"/>
          <w:sz w:val="24"/>
          <w:szCs w:val="24"/>
          <w:lang w:val="en-US"/>
        </w:rPr>
        <w:t xml:space="preserve">Vladimir </w:t>
      </w:r>
      <w:r w:rsidR="009F33C1" w:rsidRPr="00B85DB1">
        <w:rPr>
          <w:rFonts w:ascii="Times New Roman" w:hAnsi="Times New Roman" w:cs="Times New Roman"/>
          <w:sz w:val="24"/>
          <w:szCs w:val="24"/>
          <w:lang w:val="en-US"/>
        </w:rPr>
        <w:t xml:space="preserve">Putin’s regime, </w:t>
      </w:r>
      <w:r w:rsidR="00290E6B" w:rsidRPr="00B85DB1">
        <w:rPr>
          <w:rFonts w:ascii="Times New Roman" w:hAnsi="Times New Roman" w:cs="Times New Roman"/>
          <w:sz w:val="24"/>
          <w:szCs w:val="24"/>
          <w:lang w:val="en-US"/>
        </w:rPr>
        <w:t>electoral fraud</w:t>
      </w:r>
      <w:r w:rsidR="00782EEA">
        <w:rPr>
          <w:rFonts w:ascii="Times New Roman" w:hAnsi="Times New Roman" w:cs="Times New Roman"/>
          <w:sz w:val="24"/>
          <w:szCs w:val="24"/>
          <w:lang w:val="en-US"/>
        </w:rPr>
        <w:t>,</w:t>
      </w:r>
      <w:r w:rsidR="00290E6B" w:rsidRPr="00B85DB1">
        <w:rPr>
          <w:rFonts w:ascii="Times New Roman" w:hAnsi="Times New Roman" w:cs="Times New Roman"/>
          <w:sz w:val="24"/>
          <w:szCs w:val="24"/>
          <w:lang w:val="en-US"/>
        </w:rPr>
        <w:t xml:space="preserve"> and other restrictions </w:t>
      </w:r>
      <w:r w:rsidR="005011DC" w:rsidRPr="00B85DB1">
        <w:rPr>
          <w:rFonts w:ascii="Times New Roman" w:hAnsi="Times New Roman" w:cs="Times New Roman"/>
          <w:sz w:val="24"/>
          <w:szCs w:val="24"/>
          <w:lang w:val="en-US"/>
        </w:rPr>
        <w:t xml:space="preserve">on </w:t>
      </w:r>
      <w:r w:rsidR="00782EEA">
        <w:rPr>
          <w:rFonts w:ascii="Times New Roman" w:hAnsi="Times New Roman" w:cs="Times New Roman"/>
          <w:sz w:val="24"/>
          <w:szCs w:val="24"/>
          <w:lang w:val="en-US"/>
        </w:rPr>
        <w:t>electoral</w:t>
      </w:r>
      <w:r w:rsidR="00782EEA" w:rsidRPr="00B85DB1">
        <w:rPr>
          <w:rFonts w:ascii="Times New Roman" w:hAnsi="Times New Roman" w:cs="Times New Roman"/>
          <w:sz w:val="24"/>
          <w:szCs w:val="24"/>
          <w:lang w:val="en-US"/>
        </w:rPr>
        <w:t xml:space="preserve"> </w:t>
      </w:r>
      <w:r w:rsidR="00290E6B" w:rsidRPr="00B85DB1">
        <w:rPr>
          <w:rFonts w:ascii="Times New Roman" w:hAnsi="Times New Roman" w:cs="Times New Roman"/>
          <w:sz w:val="24"/>
          <w:szCs w:val="24"/>
          <w:lang w:val="en-US"/>
        </w:rPr>
        <w:t xml:space="preserve">freedom. </w:t>
      </w:r>
      <w:r w:rsidR="00782EEA">
        <w:rPr>
          <w:rFonts w:ascii="Times New Roman" w:hAnsi="Times New Roman" w:cs="Times New Roman"/>
          <w:sz w:val="24"/>
          <w:szCs w:val="24"/>
          <w:lang w:val="en-US"/>
        </w:rPr>
        <w:t>T</w:t>
      </w:r>
      <w:r w:rsidR="00782EEA" w:rsidRPr="00B85DB1">
        <w:rPr>
          <w:rFonts w:ascii="Times New Roman" w:hAnsi="Times New Roman" w:cs="Times New Roman"/>
          <w:sz w:val="24"/>
          <w:szCs w:val="24"/>
          <w:lang w:val="en-US"/>
        </w:rPr>
        <w:t>o perform our analysis</w:t>
      </w:r>
      <w:r w:rsidR="00782EEA">
        <w:rPr>
          <w:rFonts w:ascii="Times New Roman" w:hAnsi="Times New Roman" w:cs="Times New Roman"/>
          <w:sz w:val="24"/>
          <w:szCs w:val="24"/>
          <w:lang w:val="en-US"/>
        </w:rPr>
        <w:t>,</w:t>
      </w:r>
      <w:r w:rsidR="00782EEA" w:rsidRPr="00B85DB1">
        <w:rPr>
          <w:rFonts w:ascii="Times New Roman" w:hAnsi="Times New Roman" w:cs="Times New Roman"/>
          <w:sz w:val="24"/>
          <w:szCs w:val="24"/>
          <w:lang w:val="en-US"/>
        </w:rPr>
        <w:t xml:space="preserve"> </w:t>
      </w:r>
      <w:r w:rsidR="00782EEA">
        <w:rPr>
          <w:rFonts w:ascii="Times New Roman" w:hAnsi="Times New Roman" w:cs="Times New Roman"/>
          <w:sz w:val="24"/>
          <w:szCs w:val="24"/>
          <w:lang w:val="en-US"/>
        </w:rPr>
        <w:t>w</w:t>
      </w:r>
      <w:r w:rsidR="00782EEA" w:rsidRPr="00B85DB1">
        <w:rPr>
          <w:rFonts w:ascii="Times New Roman" w:hAnsi="Times New Roman" w:cs="Times New Roman"/>
          <w:sz w:val="24"/>
          <w:szCs w:val="24"/>
          <w:lang w:val="en-US"/>
        </w:rPr>
        <w:t xml:space="preserve">e </w:t>
      </w:r>
      <w:r w:rsidR="00290E6B" w:rsidRPr="00B85DB1">
        <w:rPr>
          <w:rFonts w:ascii="Times New Roman" w:hAnsi="Times New Roman" w:cs="Times New Roman"/>
          <w:sz w:val="24"/>
          <w:szCs w:val="24"/>
          <w:lang w:val="en-US"/>
        </w:rPr>
        <w:t xml:space="preserve">use highly disaggregated </w:t>
      </w:r>
      <w:r w:rsidR="00567828" w:rsidRPr="00B85DB1">
        <w:rPr>
          <w:rFonts w:ascii="Times New Roman" w:hAnsi="Times New Roman" w:cs="Times New Roman"/>
          <w:sz w:val="24"/>
          <w:szCs w:val="24"/>
          <w:lang w:val="en-US"/>
        </w:rPr>
        <w:t>subr</w:t>
      </w:r>
      <w:r w:rsidR="00290E6B" w:rsidRPr="00B85DB1">
        <w:rPr>
          <w:rFonts w:ascii="Times New Roman" w:hAnsi="Times New Roman" w:cs="Times New Roman"/>
          <w:sz w:val="24"/>
          <w:szCs w:val="24"/>
          <w:lang w:val="en-US"/>
        </w:rPr>
        <w:t>egional (district) data (</w:t>
      </w:r>
      <w:r w:rsidR="00D32474">
        <w:rPr>
          <w:rFonts w:ascii="Times New Roman" w:hAnsi="Times New Roman" w:cs="Times New Roman"/>
          <w:sz w:val="24"/>
          <w:szCs w:val="24"/>
          <w:lang w:val="en-US"/>
        </w:rPr>
        <w:t>the Russian designation for a district was</w:t>
      </w:r>
      <w:r w:rsidR="000002BE">
        <w:rPr>
          <w:rFonts w:ascii="Times New Roman" w:hAnsi="Times New Roman" w:cs="Times New Roman"/>
          <w:sz w:val="24"/>
          <w:szCs w:val="24"/>
          <w:lang w:val="en-US"/>
        </w:rPr>
        <w:t xml:space="preserve"> </w:t>
      </w:r>
      <w:r w:rsidR="00290E6B" w:rsidRPr="00B85DB1">
        <w:rPr>
          <w:rFonts w:ascii="Times New Roman" w:hAnsi="Times New Roman" w:cs="Times New Roman"/>
          <w:i/>
          <w:sz w:val="24"/>
          <w:szCs w:val="24"/>
          <w:lang w:val="en-US"/>
        </w:rPr>
        <w:t xml:space="preserve">uezd </w:t>
      </w:r>
      <w:r w:rsidR="00D32474">
        <w:rPr>
          <w:rFonts w:ascii="Times New Roman" w:hAnsi="Times New Roman" w:cs="Times New Roman"/>
          <w:sz w:val="24"/>
          <w:szCs w:val="24"/>
          <w:lang w:val="en-US"/>
        </w:rPr>
        <w:t>in</w:t>
      </w:r>
      <w:r w:rsidR="00D32474" w:rsidRPr="00B85DB1">
        <w:rPr>
          <w:rFonts w:ascii="Times New Roman" w:hAnsi="Times New Roman" w:cs="Times New Roman"/>
          <w:sz w:val="24"/>
          <w:szCs w:val="24"/>
          <w:lang w:val="en-US"/>
        </w:rPr>
        <w:t xml:space="preserve"> </w:t>
      </w:r>
      <w:r w:rsidR="00290E6B" w:rsidRPr="00B85DB1">
        <w:rPr>
          <w:rFonts w:ascii="Times New Roman" w:hAnsi="Times New Roman" w:cs="Times New Roman"/>
          <w:sz w:val="24"/>
          <w:szCs w:val="24"/>
          <w:lang w:val="en-US"/>
        </w:rPr>
        <w:t xml:space="preserve">1917 and </w:t>
      </w:r>
      <w:r w:rsidR="00290E6B" w:rsidRPr="00B85DB1">
        <w:rPr>
          <w:rFonts w:ascii="Times New Roman" w:hAnsi="Times New Roman" w:cs="Times New Roman"/>
          <w:i/>
          <w:sz w:val="24"/>
          <w:szCs w:val="24"/>
          <w:lang w:val="en-US"/>
        </w:rPr>
        <w:t xml:space="preserve">rayon </w:t>
      </w:r>
      <w:r w:rsidR="00D32474">
        <w:rPr>
          <w:rFonts w:ascii="Times New Roman" w:hAnsi="Times New Roman" w:cs="Times New Roman"/>
          <w:sz w:val="24"/>
          <w:szCs w:val="24"/>
          <w:lang w:val="en-US"/>
        </w:rPr>
        <w:t>in</w:t>
      </w:r>
      <w:r w:rsidR="00D32474" w:rsidRPr="00B85DB1">
        <w:rPr>
          <w:rFonts w:ascii="Times New Roman" w:hAnsi="Times New Roman" w:cs="Times New Roman"/>
          <w:sz w:val="24"/>
          <w:szCs w:val="24"/>
          <w:lang w:val="en-US"/>
        </w:rPr>
        <w:t xml:space="preserve"> </w:t>
      </w:r>
      <w:r w:rsidR="00290E6B" w:rsidRPr="00B85DB1">
        <w:rPr>
          <w:rFonts w:ascii="Times New Roman" w:hAnsi="Times New Roman" w:cs="Times New Roman"/>
          <w:sz w:val="24"/>
          <w:szCs w:val="24"/>
          <w:lang w:val="en-US"/>
        </w:rPr>
        <w:t>1996 and 2000)</w:t>
      </w:r>
      <w:r w:rsidR="00BF2C6A" w:rsidRPr="00B85DB1">
        <w:rPr>
          <w:rFonts w:ascii="Times New Roman" w:hAnsi="Times New Roman" w:cs="Times New Roman"/>
          <w:sz w:val="24"/>
          <w:szCs w:val="24"/>
          <w:lang w:val="en-US"/>
        </w:rPr>
        <w:t>.</w:t>
      </w:r>
    </w:p>
    <w:p w14:paraId="10C0027C" w14:textId="66EB31B4" w:rsidR="00290E6B" w:rsidRDefault="00290E6B" w:rsidP="00443CEC">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t xml:space="preserve">We show that </w:t>
      </w:r>
      <w:r w:rsidR="00782EEA" w:rsidRPr="00B85DB1">
        <w:rPr>
          <w:rFonts w:ascii="Times New Roman" w:hAnsi="Times New Roman" w:cs="Times New Roman"/>
          <w:sz w:val="24"/>
          <w:szCs w:val="24"/>
          <w:lang w:val="en-US"/>
        </w:rPr>
        <w:t>in 1917</w:t>
      </w:r>
      <w:r w:rsidR="00D32474">
        <w:rPr>
          <w:rFonts w:ascii="Times New Roman" w:hAnsi="Times New Roman" w:cs="Times New Roman"/>
          <w:sz w:val="24"/>
          <w:szCs w:val="24"/>
          <w:lang w:val="en-US"/>
        </w:rPr>
        <w:t>,</w:t>
      </w:r>
      <w:r w:rsidR="00782EEA">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small </w:t>
      </w:r>
      <w:r w:rsidR="00D32474">
        <w:rPr>
          <w:rFonts w:ascii="Times New Roman" w:hAnsi="Times New Roman" w:cs="Times New Roman"/>
          <w:sz w:val="24"/>
          <w:szCs w:val="24"/>
          <w:lang w:val="en-US"/>
        </w:rPr>
        <w:t xml:space="preserve">mean </w:t>
      </w:r>
      <w:r w:rsidRPr="00B85DB1">
        <w:rPr>
          <w:rFonts w:ascii="Times New Roman" w:hAnsi="Times New Roman" w:cs="Times New Roman"/>
          <w:sz w:val="24"/>
          <w:szCs w:val="24"/>
          <w:lang w:val="en-US"/>
        </w:rPr>
        <w:t>family size</w:t>
      </w:r>
      <w:r w:rsidR="00D32474">
        <w:rPr>
          <w:rFonts w:ascii="Times New Roman" w:hAnsi="Times New Roman" w:cs="Times New Roman"/>
          <w:sz w:val="24"/>
          <w:szCs w:val="24"/>
          <w:lang w:val="en-US"/>
        </w:rPr>
        <w:t xml:space="preserve"> in a district</w:t>
      </w:r>
      <w:r w:rsidRPr="00B85DB1">
        <w:rPr>
          <w:rFonts w:ascii="Times New Roman" w:hAnsi="Times New Roman" w:cs="Times New Roman"/>
          <w:sz w:val="24"/>
          <w:szCs w:val="24"/>
          <w:lang w:val="en-US"/>
        </w:rPr>
        <w:t xml:space="preserve"> (</w:t>
      </w:r>
      <w:r w:rsidR="00AB0C28" w:rsidRPr="00B85DB1">
        <w:rPr>
          <w:rFonts w:ascii="Times New Roman" w:hAnsi="Times New Roman" w:cs="Times New Roman"/>
          <w:sz w:val="24"/>
          <w:szCs w:val="24"/>
          <w:lang w:val="en-US"/>
        </w:rPr>
        <w:t xml:space="preserve">which, with some caveats discussed </w:t>
      </w:r>
      <w:r w:rsidR="00782EEA">
        <w:rPr>
          <w:rFonts w:ascii="Times New Roman" w:hAnsi="Times New Roman" w:cs="Times New Roman"/>
          <w:sz w:val="24"/>
          <w:szCs w:val="24"/>
          <w:lang w:val="en-US"/>
        </w:rPr>
        <w:t>below</w:t>
      </w:r>
      <w:r w:rsidR="00AB0C28" w:rsidRPr="00B85DB1">
        <w:rPr>
          <w:rFonts w:ascii="Times New Roman" w:hAnsi="Times New Roman" w:cs="Times New Roman"/>
          <w:sz w:val="24"/>
          <w:szCs w:val="24"/>
          <w:lang w:val="en-US"/>
        </w:rPr>
        <w:t xml:space="preserve">, </w:t>
      </w:r>
      <w:r w:rsidR="00782EEA">
        <w:rPr>
          <w:rFonts w:ascii="Times New Roman" w:hAnsi="Times New Roman" w:cs="Times New Roman"/>
          <w:sz w:val="24"/>
          <w:szCs w:val="24"/>
          <w:lang w:val="en-US"/>
        </w:rPr>
        <w:t>might</w:t>
      </w:r>
      <w:r w:rsidR="00AB0C28" w:rsidRPr="00B85DB1">
        <w:rPr>
          <w:rFonts w:ascii="Times New Roman" w:hAnsi="Times New Roman" w:cs="Times New Roman"/>
          <w:sz w:val="24"/>
          <w:szCs w:val="24"/>
          <w:lang w:val="en-US"/>
        </w:rPr>
        <w:t xml:space="preserve"> indicate the</w:t>
      </w:r>
      <w:r w:rsidRPr="00B85DB1">
        <w:rPr>
          <w:rFonts w:ascii="Times New Roman" w:hAnsi="Times New Roman" w:cs="Times New Roman"/>
          <w:sz w:val="24"/>
          <w:szCs w:val="24"/>
          <w:lang w:val="en-US"/>
        </w:rPr>
        <w:t xml:space="preserve"> prevalence of nuclear families) </w:t>
      </w:r>
      <w:r w:rsidR="00782EEA">
        <w:rPr>
          <w:rFonts w:ascii="Times New Roman" w:hAnsi="Times New Roman" w:cs="Times New Roman"/>
          <w:sz w:val="24"/>
          <w:szCs w:val="24"/>
          <w:lang w:val="en-US"/>
        </w:rPr>
        <w:t>is</w:t>
      </w:r>
      <w:r w:rsidR="005011D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positively correlated with voting for political </w:t>
      </w:r>
      <w:r w:rsidR="00782EEA">
        <w:rPr>
          <w:rFonts w:ascii="Times New Roman" w:hAnsi="Times New Roman" w:cs="Times New Roman"/>
          <w:sz w:val="24"/>
          <w:szCs w:val="24"/>
          <w:lang w:val="en-US"/>
        </w:rPr>
        <w:t>groups that</w:t>
      </w:r>
      <w:r w:rsidR="00782EEA" w:rsidRPr="00B85DB1">
        <w:rPr>
          <w:rFonts w:ascii="Times New Roman" w:hAnsi="Times New Roman" w:cs="Times New Roman"/>
          <w:sz w:val="24"/>
          <w:szCs w:val="24"/>
          <w:lang w:val="en-US"/>
        </w:rPr>
        <w:t xml:space="preserve"> </w:t>
      </w:r>
      <w:r w:rsidR="006D63CA" w:rsidRPr="00B85DB1">
        <w:rPr>
          <w:rFonts w:ascii="Times New Roman" w:hAnsi="Times New Roman" w:cs="Times New Roman"/>
          <w:sz w:val="24"/>
          <w:szCs w:val="24"/>
          <w:lang w:val="en-US"/>
        </w:rPr>
        <w:t xml:space="preserve">support </w:t>
      </w:r>
      <w:r w:rsidR="001F07B0" w:rsidRPr="00B85DB1">
        <w:rPr>
          <w:rFonts w:ascii="Times New Roman" w:hAnsi="Times New Roman" w:cs="Times New Roman"/>
          <w:sz w:val="24"/>
          <w:szCs w:val="24"/>
          <w:lang w:val="en-US"/>
        </w:rPr>
        <w:t>liberal values</w:t>
      </w:r>
      <w:r w:rsidR="006D63CA"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w:t>
      </w:r>
      <w:r w:rsidR="00782EEA">
        <w:rPr>
          <w:rFonts w:ascii="Times New Roman" w:hAnsi="Times New Roman" w:cs="Times New Roman"/>
          <w:sz w:val="24"/>
          <w:szCs w:val="24"/>
          <w:lang w:val="en-US"/>
        </w:rPr>
        <w:t xml:space="preserve">e.g., </w:t>
      </w:r>
      <w:r w:rsidRPr="00B85DB1">
        <w:rPr>
          <w:rFonts w:ascii="Times New Roman" w:hAnsi="Times New Roman" w:cs="Times New Roman"/>
          <w:sz w:val="24"/>
          <w:szCs w:val="24"/>
          <w:lang w:val="en-US"/>
        </w:rPr>
        <w:t xml:space="preserve">the </w:t>
      </w:r>
      <w:r w:rsidR="002E633F" w:rsidRPr="00B85DB1">
        <w:rPr>
          <w:rFonts w:ascii="Times New Roman" w:hAnsi="Times New Roman" w:cs="Times New Roman"/>
          <w:sz w:val="24"/>
          <w:szCs w:val="24"/>
          <w:lang w:val="en-US"/>
        </w:rPr>
        <w:t xml:space="preserve">Constitutional Democrats </w:t>
      </w:r>
      <w:r w:rsidR="00782EEA">
        <w:rPr>
          <w:rFonts w:ascii="Times New Roman" w:hAnsi="Times New Roman" w:cs="Times New Roman"/>
          <w:sz w:val="24"/>
          <w:szCs w:val="24"/>
          <w:lang w:val="en-US"/>
        </w:rPr>
        <w:t>[</w:t>
      </w:r>
      <w:r w:rsidR="007B2639" w:rsidRPr="00B85DB1">
        <w:rPr>
          <w:rFonts w:ascii="Times New Roman" w:hAnsi="Times New Roman" w:cs="Times New Roman"/>
          <w:i/>
          <w:sz w:val="24"/>
          <w:szCs w:val="24"/>
          <w:lang w:val="en-US"/>
        </w:rPr>
        <w:t>Kadet</w:t>
      </w:r>
      <w:r w:rsidR="00782EEA">
        <w:rPr>
          <w:rFonts w:ascii="Times New Roman" w:hAnsi="Times New Roman" w:cs="Times New Roman"/>
          <w:sz w:val="24"/>
          <w:szCs w:val="24"/>
          <w:lang w:val="en-US"/>
        </w:rPr>
        <w:t>]</w:t>
      </w:r>
      <w:r w:rsidR="00BC2C8D" w:rsidRPr="00B85DB1">
        <w:rPr>
          <w:rFonts w:ascii="Times New Roman" w:hAnsi="Times New Roman" w:cs="Times New Roman"/>
          <w:sz w:val="24"/>
          <w:szCs w:val="24"/>
          <w:lang w:val="en-US"/>
        </w:rPr>
        <w:t xml:space="preserve">). </w:t>
      </w:r>
      <w:r w:rsidR="00782EEA">
        <w:rPr>
          <w:rFonts w:ascii="Times New Roman" w:hAnsi="Times New Roman" w:cs="Times New Roman"/>
          <w:sz w:val="24"/>
          <w:szCs w:val="24"/>
          <w:lang w:val="en-US"/>
        </w:rPr>
        <w:t xml:space="preserve">And, </w:t>
      </w:r>
      <w:r w:rsidR="00782EEA" w:rsidRPr="00B85DB1">
        <w:rPr>
          <w:rFonts w:ascii="Times New Roman" w:hAnsi="Times New Roman" w:cs="Times New Roman"/>
          <w:sz w:val="24"/>
          <w:szCs w:val="24"/>
          <w:lang w:val="en-US"/>
        </w:rPr>
        <w:t>in 1996 and 2000</w:t>
      </w:r>
      <w:r w:rsidR="00BC2C8D" w:rsidRPr="00B85DB1">
        <w:rPr>
          <w:rFonts w:ascii="Times New Roman" w:hAnsi="Times New Roman" w:cs="Times New Roman"/>
          <w:sz w:val="24"/>
          <w:szCs w:val="24"/>
          <w:lang w:val="en-US"/>
        </w:rPr>
        <w:t xml:space="preserve">, </w:t>
      </w:r>
      <w:r w:rsidR="00782EEA">
        <w:rPr>
          <w:rFonts w:ascii="Times New Roman" w:hAnsi="Times New Roman" w:cs="Times New Roman"/>
          <w:sz w:val="24"/>
          <w:szCs w:val="24"/>
          <w:lang w:val="en-US"/>
        </w:rPr>
        <w:t>areas</w:t>
      </w:r>
      <w:r w:rsidR="00782EEA" w:rsidRPr="00B85DB1">
        <w:rPr>
          <w:rFonts w:ascii="Times New Roman" w:hAnsi="Times New Roman" w:cs="Times New Roman"/>
          <w:sz w:val="24"/>
          <w:szCs w:val="24"/>
          <w:lang w:val="en-US"/>
        </w:rPr>
        <w:t xml:space="preserve"> </w:t>
      </w:r>
      <w:r w:rsidR="00BC2C8D" w:rsidRPr="00B85DB1">
        <w:rPr>
          <w:rFonts w:ascii="Times New Roman" w:hAnsi="Times New Roman" w:cs="Times New Roman"/>
          <w:sz w:val="24"/>
          <w:szCs w:val="24"/>
          <w:lang w:val="en-US"/>
        </w:rPr>
        <w:t>of Russia</w:t>
      </w:r>
      <w:r w:rsidR="00782EEA">
        <w:rPr>
          <w:rFonts w:ascii="Times New Roman" w:hAnsi="Times New Roman" w:cs="Times New Roman"/>
          <w:sz w:val="24"/>
          <w:szCs w:val="24"/>
          <w:lang w:val="en-US"/>
        </w:rPr>
        <w:t xml:space="preserve"> that</w:t>
      </w:r>
      <w:r w:rsidR="00BC2C8D" w:rsidRPr="00B85DB1">
        <w:rPr>
          <w:rFonts w:ascii="Times New Roman" w:hAnsi="Times New Roman" w:cs="Times New Roman"/>
          <w:sz w:val="24"/>
          <w:szCs w:val="24"/>
          <w:lang w:val="en-US"/>
        </w:rPr>
        <w:t xml:space="preserve"> historically</w:t>
      </w:r>
      <w:r w:rsidR="00782EEA" w:rsidRPr="00782EEA">
        <w:rPr>
          <w:rFonts w:ascii="Times New Roman" w:hAnsi="Times New Roman" w:cs="Times New Roman"/>
          <w:sz w:val="24"/>
          <w:szCs w:val="24"/>
          <w:lang w:val="en-US"/>
        </w:rPr>
        <w:t xml:space="preserve"> </w:t>
      </w:r>
      <w:r w:rsidR="00782EEA" w:rsidRPr="00B85DB1">
        <w:rPr>
          <w:rFonts w:ascii="Times New Roman" w:hAnsi="Times New Roman" w:cs="Times New Roman"/>
          <w:sz w:val="24"/>
          <w:szCs w:val="24"/>
          <w:lang w:val="en-US"/>
        </w:rPr>
        <w:t>were</w:t>
      </w:r>
      <w:r w:rsidR="00BC2C8D" w:rsidRPr="00B85DB1">
        <w:rPr>
          <w:rFonts w:ascii="Times New Roman" w:hAnsi="Times New Roman" w:cs="Times New Roman"/>
          <w:sz w:val="24"/>
          <w:szCs w:val="24"/>
          <w:lang w:val="en-US"/>
        </w:rPr>
        <w:t xml:space="preserve"> characterized by </w:t>
      </w:r>
      <w:r w:rsidR="00782EEA">
        <w:rPr>
          <w:rFonts w:ascii="Times New Roman" w:hAnsi="Times New Roman" w:cs="Times New Roman"/>
          <w:sz w:val="24"/>
          <w:szCs w:val="24"/>
          <w:lang w:val="en-US"/>
        </w:rPr>
        <w:t>greater</w:t>
      </w:r>
      <w:r w:rsidR="00782EEA" w:rsidRPr="00B85DB1">
        <w:rPr>
          <w:rFonts w:ascii="Times New Roman" w:hAnsi="Times New Roman" w:cs="Times New Roman"/>
          <w:sz w:val="24"/>
          <w:szCs w:val="24"/>
          <w:lang w:val="en-US"/>
        </w:rPr>
        <w:t xml:space="preserve"> </w:t>
      </w:r>
      <w:r w:rsidR="00BC2C8D" w:rsidRPr="00B85DB1">
        <w:rPr>
          <w:rFonts w:ascii="Times New Roman" w:hAnsi="Times New Roman" w:cs="Times New Roman"/>
          <w:sz w:val="24"/>
          <w:szCs w:val="24"/>
          <w:lang w:val="en-US"/>
        </w:rPr>
        <w:t>family nuclearity</w:t>
      </w:r>
      <w:r w:rsidR="00782EEA">
        <w:rPr>
          <w:rFonts w:ascii="Times New Roman" w:hAnsi="Times New Roman" w:cs="Times New Roman"/>
          <w:sz w:val="24"/>
          <w:szCs w:val="24"/>
          <w:lang w:val="en-US"/>
        </w:rPr>
        <w:t xml:space="preserve"> </w:t>
      </w:r>
      <w:r w:rsidR="00E57E4B">
        <w:rPr>
          <w:rFonts w:ascii="Times New Roman" w:hAnsi="Times New Roman" w:cs="Times New Roman"/>
          <w:sz w:val="24"/>
          <w:szCs w:val="24"/>
          <w:lang w:val="en-US"/>
        </w:rPr>
        <w:t>showed</w:t>
      </w:r>
      <w:r w:rsidR="00A71BEE" w:rsidRPr="00B85DB1">
        <w:rPr>
          <w:rFonts w:ascii="Times New Roman" w:hAnsi="Times New Roman" w:cs="Times New Roman"/>
          <w:sz w:val="24"/>
          <w:szCs w:val="24"/>
          <w:lang w:val="en-US"/>
        </w:rPr>
        <w:t xml:space="preserve"> stronger pro-liberal </w:t>
      </w:r>
      <w:r w:rsidR="00E57E4B">
        <w:rPr>
          <w:rFonts w:ascii="Times New Roman" w:hAnsi="Times New Roman" w:cs="Times New Roman"/>
          <w:sz w:val="24"/>
          <w:szCs w:val="24"/>
          <w:lang w:val="en-US"/>
        </w:rPr>
        <w:t>support</w:t>
      </w:r>
      <w:r w:rsidR="00E57E4B" w:rsidRPr="00B85DB1">
        <w:rPr>
          <w:rFonts w:ascii="Times New Roman" w:hAnsi="Times New Roman" w:cs="Times New Roman"/>
          <w:sz w:val="24"/>
          <w:szCs w:val="24"/>
          <w:lang w:val="en-US"/>
        </w:rPr>
        <w:t xml:space="preserve"> </w:t>
      </w:r>
      <w:r w:rsidR="00A71BEE" w:rsidRPr="00B85DB1">
        <w:rPr>
          <w:rFonts w:ascii="Times New Roman" w:hAnsi="Times New Roman" w:cs="Times New Roman"/>
          <w:sz w:val="24"/>
          <w:szCs w:val="24"/>
          <w:lang w:val="en-US"/>
        </w:rPr>
        <w:t>(</w:t>
      </w:r>
      <w:r w:rsidR="00750D07">
        <w:rPr>
          <w:rFonts w:ascii="Times New Roman" w:hAnsi="Times New Roman" w:cs="Times New Roman"/>
          <w:sz w:val="24"/>
          <w:szCs w:val="24"/>
          <w:lang w:val="en-US"/>
        </w:rPr>
        <w:t>higher share of votes for the liberal candidate</w:t>
      </w:r>
      <w:r w:rsidR="00E57E4B">
        <w:rPr>
          <w:rFonts w:ascii="Times New Roman" w:hAnsi="Times New Roman" w:cs="Times New Roman"/>
          <w:sz w:val="24"/>
          <w:szCs w:val="24"/>
          <w:lang w:val="en-US"/>
        </w:rPr>
        <w:t xml:space="preserve"> </w:t>
      </w:r>
      <w:r w:rsidR="00A71BEE" w:rsidRPr="00B85DB1">
        <w:rPr>
          <w:rFonts w:ascii="Times New Roman" w:hAnsi="Times New Roman" w:cs="Times New Roman"/>
          <w:sz w:val="24"/>
          <w:szCs w:val="24"/>
          <w:lang w:val="en-US"/>
        </w:rPr>
        <w:t xml:space="preserve">Grigoriy Yavlinskiy) </w:t>
      </w:r>
      <w:r w:rsidR="001F07B0" w:rsidRPr="00B85DB1">
        <w:rPr>
          <w:rFonts w:ascii="Times New Roman" w:hAnsi="Times New Roman" w:cs="Times New Roman"/>
          <w:sz w:val="24"/>
          <w:szCs w:val="24"/>
          <w:lang w:val="en-US"/>
        </w:rPr>
        <w:t xml:space="preserve">and weaker support </w:t>
      </w:r>
      <w:r w:rsidR="00E57E4B">
        <w:rPr>
          <w:rFonts w:ascii="Times New Roman" w:hAnsi="Times New Roman" w:cs="Times New Roman"/>
          <w:sz w:val="24"/>
          <w:szCs w:val="24"/>
          <w:lang w:val="en-US"/>
        </w:rPr>
        <w:t>for</w:t>
      </w:r>
      <w:r w:rsidR="00E57E4B" w:rsidRPr="00B85DB1">
        <w:rPr>
          <w:rFonts w:ascii="Times New Roman" w:hAnsi="Times New Roman" w:cs="Times New Roman"/>
          <w:sz w:val="24"/>
          <w:szCs w:val="24"/>
          <w:lang w:val="en-US"/>
        </w:rPr>
        <w:t xml:space="preserve"> </w:t>
      </w:r>
      <w:r w:rsidR="001F07B0" w:rsidRPr="00B85DB1">
        <w:rPr>
          <w:rFonts w:ascii="Times New Roman" w:hAnsi="Times New Roman" w:cs="Times New Roman"/>
          <w:sz w:val="24"/>
          <w:szCs w:val="24"/>
          <w:lang w:val="en-US"/>
        </w:rPr>
        <w:t>the Communist Party of the Russian Federation</w:t>
      </w:r>
      <w:r w:rsidR="00E57E4B">
        <w:rPr>
          <w:rFonts w:ascii="Times New Roman" w:hAnsi="Times New Roman" w:cs="Times New Roman"/>
          <w:sz w:val="24"/>
          <w:szCs w:val="24"/>
          <w:lang w:val="en-US"/>
        </w:rPr>
        <w:t xml:space="preserve">, the successor to the </w:t>
      </w:r>
      <w:r w:rsidR="00166420">
        <w:rPr>
          <w:rFonts w:ascii="Times New Roman" w:hAnsi="Times New Roman" w:cs="Times New Roman"/>
          <w:sz w:val="24"/>
          <w:szCs w:val="24"/>
          <w:lang w:val="en-US"/>
        </w:rPr>
        <w:t>Communist Party of the Soviet Union (</w:t>
      </w:r>
      <w:r w:rsidR="00E57E4B" w:rsidRPr="00166420">
        <w:rPr>
          <w:rFonts w:ascii="Times New Roman" w:hAnsi="Times New Roman" w:cs="Times New Roman"/>
          <w:sz w:val="24"/>
          <w:szCs w:val="24"/>
          <w:lang w:val="en-US"/>
        </w:rPr>
        <w:t>CPSU</w:t>
      </w:r>
      <w:r w:rsidR="00166420">
        <w:rPr>
          <w:rFonts w:ascii="Times New Roman" w:hAnsi="Times New Roman" w:cs="Times New Roman"/>
          <w:sz w:val="24"/>
          <w:szCs w:val="24"/>
          <w:lang w:val="en-US"/>
        </w:rPr>
        <w:t>)</w:t>
      </w:r>
      <w:r w:rsidR="00A71BEE" w:rsidRPr="00B85DB1">
        <w:rPr>
          <w:rFonts w:ascii="Times New Roman" w:hAnsi="Times New Roman" w:cs="Times New Roman"/>
          <w:sz w:val="24"/>
          <w:szCs w:val="24"/>
          <w:lang w:val="en-US"/>
        </w:rPr>
        <w:t xml:space="preserve">. The finding is important for </w:t>
      </w:r>
      <w:r w:rsidR="00F13D4B" w:rsidRPr="00B85DB1">
        <w:rPr>
          <w:rFonts w:ascii="Times New Roman" w:hAnsi="Times New Roman" w:cs="Times New Roman"/>
          <w:sz w:val="24"/>
          <w:szCs w:val="24"/>
          <w:lang w:val="en-US"/>
        </w:rPr>
        <w:t>three</w:t>
      </w:r>
      <w:r w:rsidR="00A71BEE" w:rsidRPr="00B85DB1">
        <w:rPr>
          <w:rFonts w:ascii="Times New Roman" w:hAnsi="Times New Roman" w:cs="Times New Roman"/>
          <w:sz w:val="24"/>
          <w:szCs w:val="24"/>
          <w:lang w:val="en-US"/>
        </w:rPr>
        <w:t xml:space="preserve"> reasons. First, it </w:t>
      </w:r>
      <w:r w:rsidR="00E57E4B">
        <w:rPr>
          <w:rFonts w:ascii="Times New Roman" w:hAnsi="Times New Roman" w:cs="Times New Roman"/>
          <w:sz w:val="24"/>
          <w:szCs w:val="24"/>
          <w:lang w:val="en-US"/>
        </w:rPr>
        <w:t>reveals</w:t>
      </w:r>
      <w:r w:rsidR="00E57E4B" w:rsidRPr="00B85DB1">
        <w:rPr>
          <w:rFonts w:ascii="Times New Roman" w:hAnsi="Times New Roman" w:cs="Times New Roman"/>
          <w:sz w:val="24"/>
          <w:szCs w:val="24"/>
          <w:lang w:val="en-US"/>
        </w:rPr>
        <w:t xml:space="preserve"> </w:t>
      </w:r>
      <w:r w:rsidR="00A71BEE" w:rsidRPr="00B85DB1">
        <w:rPr>
          <w:rFonts w:ascii="Times New Roman" w:hAnsi="Times New Roman" w:cs="Times New Roman"/>
          <w:sz w:val="24"/>
          <w:szCs w:val="24"/>
          <w:lang w:val="en-US"/>
        </w:rPr>
        <w:t xml:space="preserve">an important (and historically robust) </w:t>
      </w:r>
      <w:r w:rsidR="00E57E4B">
        <w:rPr>
          <w:rFonts w:ascii="Times New Roman" w:hAnsi="Times New Roman" w:cs="Times New Roman"/>
          <w:sz w:val="24"/>
          <w:szCs w:val="24"/>
          <w:lang w:val="en-US"/>
        </w:rPr>
        <w:t>reason for</w:t>
      </w:r>
      <w:r w:rsidR="00E57E4B" w:rsidRPr="00B85DB1">
        <w:rPr>
          <w:rFonts w:ascii="Times New Roman" w:hAnsi="Times New Roman" w:cs="Times New Roman"/>
          <w:sz w:val="24"/>
          <w:szCs w:val="24"/>
          <w:lang w:val="en-US"/>
        </w:rPr>
        <w:t xml:space="preserve"> </w:t>
      </w:r>
      <w:r w:rsidR="00A71BEE" w:rsidRPr="00B85DB1">
        <w:rPr>
          <w:rFonts w:ascii="Times New Roman" w:hAnsi="Times New Roman" w:cs="Times New Roman"/>
          <w:sz w:val="24"/>
          <w:szCs w:val="24"/>
          <w:lang w:val="en-US"/>
        </w:rPr>
        <w:lastRenderedPageBreak/>
        <w:t>pro-liberal political attitudes and voting. Second,</w:t>
      </w:r>
      <w:r w:rsidR="005270F5" w:rsidRPr="00B85DB1">
        <w:rPr>
          <w:rFonts w:ascii="Times New Roman" w:hAnsi="Times New Roman" w:cs="Times New Roman"/>
          <w:sz w:val="24"/>
          <w:szCs w:val="24"/>
          <w:lang w:val="en-US"/>
        </w:rPr>
        <w:t xml:space="preserve"> as </w:t>
      </w:r>
      <w:r w:rsidR="00E57E4B">
        <w:rPr>
          <w:rFonts w:ascii="Times New Roman" w:hAnsi="Times New Roman" w:cs="Times New Roman"/>
          <w:sz w:val="24"/>
          <w:szCs w:val="24"/>
          <w:lang w:val="en-US"/>
        </w:rPr>
        <w:t>shown below</w:t>
      </w:r>
      <w:r w:rsidR="005270F5" w:rsidRPr="00B85DB1">
        <w:rPr>
          <w:rFonts w:ascii="Times New Roman" w:hAnsi="Times New Roman" w:cs="Times New Roman"/>
          <w:sz w:val="24"/>
          <w:szCs w:val="24"/>
          <w:lang w:val="en-US"/>
        </w:rPr>
        <w:t>,</w:t>
      </w:r>
      <w:r w:rsidR="00A71BEE" w:rsidRPr="00B85DB1">
        <w:rPr>
          <w:rFonts w:ascii="Times New Roman" w:hAnsi="Times New Roman" w:cs="Times New Roman"/>
          <w:sz w:val="24"/>
          <w:szCs w:val="24"/>
          <w:lang w:val="en-US"/>
        </w:rPr>
        <w:t xml:space="preserve"> </w:t>
      </w:r>
      <w:r w:rsidR="007C2BE9" w:rsidRPr="00B85DB1">
        <w:rPr>
          <w:rFonts w:ascii="Times New Roman" w:hAnsi="Times New Roman" w:cs="Times New Roman"/>
          <w:sz w:val="24"/>
          <w:szCs w:val="24"/>
          <w:lang w:val="en-US"/>
        </w:rPr>
        <w:t xml:space="preserve">theoretical </w:t>
      </w:r>
      <w:r w:rsidR="0056099F" w:rsidRPr="00B85DB1">
        <w:rPr>
          <w:rFonts w:ascii="Times New Roman" w:hAnsi="Times New Roman" w:cs="Times New Roman"/>
          <w:sz w:val="24"/>
          <w:szCs w:val="24"/>
          <w:lang w:val="en-US"/>
        </w:rPr>
        <w:t>predictions of the effect of family size on political values and behavior are contradictory</w:t>
      </w:r>
      <w:r w:rsidR="006D63CA" w:rsidRPr="00B85DB1">
        <w:rPr>
          <w:rFonts w:ascii="Times New Roman" w:hAnsi="Times New Roman" w:cs="Times New Roman"/>
          <w:sz w:val="24"/>
          <w:szCs w:val="24"/>
          <w:lang w:val="en-US"/>
        </w:rPr>
        <w:t>.</w:t>
      </w:r>
      <w:r w:rsidR="002567A3" w:rsidRPr="00B85DB1">
        <w:rPr>
          <w:rFonts w:ascii="Times New Roman" w:hAnsi="Times New Roman" w:cs="Times New Roman"/>
          <w:sz w:val="24"/>
          <w:szCs w:val="24"/>
          <w:lang w:val="en-US"/>
        </w:rPr>
        <w:t xml:space="preserve"> </w:t>
      </w:r>
      <w:r w:rsidR="00E57E4B" w:rsidRPr="00B85DB1">
        <w:rPr>
          <w:rFonts w:ascii="Times New Roman" w:hAnsi="Times New Roman" w:cs="Times New Roman"/>
          <w:sz w:val="24"/>
          <w:szCs w:val="24"/>
          <w:lang w:val="en-US"/>
        </w:rPr>
        <w:t>Therefore</w:t>
      </w:r>
      <w:r w:rsidR="00E57E4B">
        <w:rPr>
          <w:rFonts w:ascii="Times New Roman" w:hAnsi="Times New Roman" w:cs="Times New Roman"/>
          <w:sz w:val="24"/>
          <w:szCs w:val="24"/>
          <w:lang w:val="en-US"/>
        </w:rPr>
        <w:t>,</w:t>
      </w:r>
      <w:r w:rsidR="00E57E4B" w:rsidRPr="00B85DB1">
        <w:rPr>
          <w:rFonts w:ascii="Times New Roman" w:hAnsi="Times New Roman" w:cs="Times New Roman"/>
          <w:sz w:val="24"/>
          <w:szCs w:val="24"/>
          <w:lang w:val="en-US"/>
        </w:rPr>
        <w:t xml:space="preserve"> o</w:t>
      </w:r>
      <w:r w:rsidR="006D63CA" w:rsidRPr="00B85DB1">
        <w:rPr>
          <w:rFonts w:ascii="Times New Roman" w:hAnsi="Times New Roman" w:cs="Times New Roman"/>
          <w:sz w:val="24"/>
          <w:szCs w:val="24"/>
          <w:lang w:val="en-US"/>
        </w:rPr>
        <w:t xml:space="preserve">ur study </w:t>
      </w:r>
      <w:r w:rsidR="00E11C73" w:rsidRPr="00B85DB1">
        <w:rPr>
          <w:rFonts w:ascii="Times New Roman" w:hAnsi="Times New Roman" w:cs="Times New Roman"/>
          <w:sz w:val="24"/>
          <w:szCs w:val="24"/>
          <w:lang w:val="en-US"/>
        </w:rPr>
        <w:t xml:space="preserve">attempts to </w:t>
      </w:r>
      <w:r w:rsidR="00E57E4B">
        <w:rPr>
          <w:rFonts w:ascii="Times New Roman" w:hAnsi="Times New Roman" w:cs="Times New Roman"/>
          <w:sz w:val="24"/>
          <w:szCs w:val="24"/>
          <w:lang w:val="en-US"/>
        </w:rPr>
        <w:t>explain</w:t>
      </w:r>
      <w:r w:rsidR="00E57E4B" w:rsidRPr="00B85DB1">
        <w:rPr>
          <w:rFonts w:ascii="Times New Roman" w:hAnsi="Times New Roman" w:cs="Times New Roman"/>
          <w:sz w:val="24"/>
          <w:szCs w:val="24"/>
          <w:lang w:val="en-US"/>
        </w:rPr>
        <w:t xml:space="preserve"> </w:t>
      </w:r>
      <w:r w:rsidR="00E11C73" w:rsidRPr="00B85DB1">
        <w:rPr>
          <w:rFonts w:ascii="Times New Roman" w:hAnsi="Times New Roman" w:cs="Times New Roman"/>
          <w:sz w:val="24"/>
          <w:szCs w:val="24"/>
          <w:lang w:val="en-US"/>
        </w:rPr>
        <w:t>this contradiction</w:t>
      </w:r>
      <w:r w:rsidR="006D63CA" w:rsidRPr="00B85DB1">
        <w:rPr>
          <w:rFonts w:ascii="Times New Roman" w:hAnsi="Times New Roman" w:cs="Times New Roman"/>
          <w:sz w:val="24"/>
          <w:szCs w:val="24"/>
          <w:lang w:val="en-US"/>
        </w:rPr>
        <w:t xml:space="preserve">. </w:t>
      </w:r>
      <w:r w:rsidR="00F13D4B" w:rsidRPr="00B85DB1">
        <w:rPr>
          <w:rFonts w:ascii="Times New Roman" w:hAnsi="Times New Roman" w:cs="Times New Roman"/>
          <w:sz w:val="24"/>
          <w:szCs w:val="24"/>
          <w:lang w:val="en-US"/>
        </w:rPr>
        <w:t xml:space="preserve">Third, </w:t>
      </w:r>
      <w:r w:rsidR="00E11C73" w:rsidRPr="00B85DB1">
        <w:rPr>
          <w:rFonts w:ascii="Times New Roman" w:hAnsi="Times New Roman" w:cs="Times New Roman"/>
          <w:sz w:val="24"/>
          <w:szCs w:val="24"/>
          <w:lang w:val="en-US"/>
        </w:rPr>
        <w:t>our paper</w:t>
      </w:r>
      <w:r w:rsidR="00F13D4B" w:rsidRPr="00B85DB1">
        <w:rPr>
          <w:rFonts w:ascii="Times New Roman" w:hAnsi="Times New Roman" w:cs="Times New Roman"/>
          <w:sz w:val="24"/>
          <w:szCs w:val="24"/>
          <w:lang w:val="en-US"/>
        </w:rPr>
        <w:t xml:space="preserve"> offers a study of the contemporary and legacy effect</w:t>
      </w:r>
      <w:r w:rsidR="00E57E4B">
        <w:rPr>
          <w:rFonts w:ascii="Times New Roman" w:hAnsi="Times New Roman" w:cs="Times New Roman"/>
          <w:sz w:val="24"/>
          <w:szCs w:val="24"/>
          <w:lang w:val="en-US"/>
        </w:rPr>
        <w:t>s</w:t>
      </w:r>
      <w:r w:rsidR="00F13D4B" w:rsidRPr="00B85DB1">
        <w:rPr>
          <w:rFonts w:ascii="Times New Roman" w:hAnsi="Times New Roman" w:cs="Times New Roman"/>
          <w:sz w:val="24"/>
          <w:szCs w:val="24"/>
          <w:lang w:val="en-US"/>
        </w:rPr>
        <w:t xml:space="preserve"> in a single setting</w:t>
      </w:r>
      <w:r w:rsidR="00D9003E" w:rsidRPr="00B85DB1">
        <w:rPr>
          <w:rFonts w:ascii="Times New Roman" w:hAnsi="Times New Roman" w:cs="Times New Roman"/>
          <w:sz w:val="24"/>
          <w:szCs w:val="24"/>
          <w:lang w:val="en-US"/>
        </w:rPr>
        <w:t>—</w:t>
      </w:r>
      <w:r w:rsidR="00E11C73" w:rsidRPr="00B85DB1">
        <w:rPr>
          <w:rFonts w:ascii="Times New Roman" w:hAnsi="Times New Roman" w:cs="Times New Roman"/>
          <w:sz w:val="24"/>
          <w:szCs w:val="24"/>
          <w:lang w:val="en-US"/>
        </w:rPr>
        <w:t xml:space="preserve">which, as mentioned, </w:t>
      </w:r>
      <w:r w:rsidR="00E57E4B" w:rsidRPr="00B85DB1">
        <w:rPr>
          <w:rFonts w:ascii="Times New Roman" w:hAnsi="Times New Roman" w:cs="Times New Roman"/>
          <w:sz w:val="24"/>
          <w:szCs w:val="24"/>
          <w:lang w:val="en-US"/>
        </w:rPr>
        <w:t xml:space="preserve">is </w:t>
      </w:r>
      <w:r w:rsidR="00E11C73" w:rsidRPr="00B85DB1">
        <w:rPr>
          <w:rFonts w:ascii="Times New Roman" w:hAnsi="Times New Roman" w:cs="Times New Roman"/>
          <w:sz w:val="24"/>
          <w:szCs w:val="24"/>
          <w:lang w:val="en-US"/>
        </w:rPr>
        <w:t xml:space="preserve">an important innovation </w:t>
      </w:r>
      <w:r w:rsidR="00E57E4B">
        <w:rPr>
          <w:rFonts w:ascii="Times New Roman" w:hAnsi="Times New Roman" w:cs="Times New Roman"/>
          <w:sz w:val="24"/>
          <w:szCs w:val="24"/>
          <w:lang w:val="en-US"/>
        </w:rPr>
        <w:t>in</w:t>
      </w:r>
      <w:r w:rsidR="00E11C73" w:rsidRPr="00B85DB1">
        <w:rPr>
          <w:rFonts w:ascii="Times New Roman" w:hAnsi="Times New Roman" w:cs="Times New Roman"/>
          <w:sz w:val="24"/>
          <w:szCs w:val="24"/>
          <w:lang w:val="en-US"/>
        </w:rPr>
        <w:t xml:space="preserve"> </w:t>
      </w:r>
      <w:r w:rsidR="00E57E4B" w:rsidRPr="00B85DB1">
        <w:rPr>
          <w:rFonts w:ascii="Times New Roman" w:hAnsi="Times New Roman" w:cs="Times New Roman"/>
          <w:sz w:val="24"/>
          <w:szCs w:val="24"/>
          <w:lang w:val="en-US"/>
        </w:rPr>
        <w:t xml:space="preserve">studies </w:t>
      </w:r>
      <w:r w:rsidR="00E57E4B">
        <w:rPr>
          <w:rFonts w:ascii="Times New Roman" w:hAnsi="Times New Roman" w:cs="Times New Roman"/>
          <w:sz w:val="24"/>
          <w:szCs w:val="24"/>
          <w:lang w:val="en-US"/>
        </w:rPr>
        <w:t xml:space="preserve">on </w:t>
      </w:r>
      <w:r w:rsidR="00E11C73" w:rsidRPr="00B85DB1">
        <w:rPr>
          <w:rFonts w:ascii="Times New Roman" w:hAnsi="Times New Roman" w:cs="Times New Roman"/>
          <w:sz w:val="24"/>
          <w:szCs w:val="24"/>
          <w:lang w:val="en-US"/>
        </w:rPr>
        <w:t>persistence</w:t>
      </w:r>
      <w:r w:rsidR="00F13D4B" w:rsidRPr="00B85DB1">
        <w:rPr>
          <w:rFonts w:ascii="Times New Roman" w:hAnsi="Times New Roman" w:cs="Times New Roman"/>
          <w:sz w:val="24"/>
          <w:szCs w:val="24"/>
          <w:lang w:val="en-US"/>
        </w:rPr>
        <w:t xml:space="preserve">. </w:t>
      </w:r>
    </w:p>
    <w:p w14:paraId="526B03FF" w14:textId="359D5C13" w:rsidR="00750D07" w:rsidRPr="00B85DB1" w:rsidRDefault="00750D07" w:rsidP="00443CE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 remaining part of the paper is organized as follows. Section 2 presents the theoretical foundation of our study. Section 3 describes the empirical case and the econometric strategy. Section 4 reports the results. Section 5 concludes.</w:t>
      </w:r>
    </w:p>
    <w:p w14:paraId="5D727E72" w14:textId="77777777" w:rsidR="00032079" w:rsidRPr="00B85DB1" w:rsidRDefault="00032079" w:rsidP="00443CEC">
      <w:pPr>
        <w:spacing w:after="0" w:line="480" w:lineRule="auto"/>
        <w:jc w:val="both"/>
        <w:rPr>
          <w:rFonts w:ascii="Times New Roman" w:hAnsi="Times New Roman" w:cs="Times New Roman"/>
          <w:sz w:val="24"/>
          <w:szCs w:val="24"/>
          <w:lang w:val="en-US"/>
        </w:rPr>
      </w:pPr>
    </w:p>
    <w:p w14:paraId="2814E36F" w14:textId="39B82587" w:rsidR="00911400" w:rsidRPr="0041068A" w:rsidRDefault="00911400" w:rsidP="0041068A">
      <w:pPr>
        <w:pStyle w:val="a7"/>
        <w:numPr>
          <w:ilvl w:val="0"/>
          <w:numId w:val="6"/>
        </w:numPr>
        <w:spacing w:after="0" w:line="480" w:lineRule="auto"/>
        <w:rPr>
          <w:rFonts w:ascii="Times New Roman" w:hAnsi="Times New Roman" w:cs="Times New Roman"/>
          <w:b/>
          <w:sz w:val="24"/>
          <w:szCs w:val="24"/>
          <w:lang w:val="en-US"/>
        </w:rPr>
      </w:pPr>
      <w:r w:rsidRPr="0041068A">
        <w:rPr>
          <w:rFonts w:ascii="Times New Roman" w:hAnsi="Times New Roman" w:cs="Times New Roman"/>
          <w:b/>
          <w:sz w:val="24"/>
          <w:szCs w:val="24"/>
          <w:lang w:val="en-US"/>
        </w:rPr>
        <w:t xml:space="preserve">Historical </w:t>
      </w:r>
      <w:r w:rsidR="00E57E4B" w:rsidRPr="00E57E4B">
        <w:rPr>
          <w:rFonts w:ascii="Times New Roman" w:hAnsi="Times New Roman" w:cs="Times New Roman"/>
          <w:b/>
          <w:sz w:val="24"/>
          <w:szCs w:val="24"/>
          <w:lang w:val="en-US"/>
        </w:rPr>
        <w:t xml:space="preserve">Family Structures </w:t>
      </w:r>
      <w:r w:rsidRPr="0041068A">
        <w:rPr>
          <w:rFonts w:ascii="Times New Roman" w:hAnsi="Times New Roman" w:cs="Times New Roman"/>
          <w:b/>
          <w:sz w:val="24"/>
          <w:szCs w:val="24"/>
          <w:lang w:val="en-US"/>
        </w:rPr>
        <w:t xml:space="preserve">and </w:t>
      </w:r>
      <w:r w:rsidR="00E57E4B" w:rsidRPr="00E57E4B">
        <w:rPr>
          <w:rFonts w:ascii="Times New Roman" w:hAnsi="Times New Roman" w:cs="Times New Roman"/>
          <w:b/>
          <w:sz w:val="24"/>
          <w:szCs w:val="24"/>
          <w:lang w:val="en-US"/>
        </w:rPr>
        <w:t xml:space="preserve">Voting </w:t>
      </w:r>
      <w:r w:rsidR="00E57E4B">
        <w:rPr>
          <w:rFonts w:ascii="Times New Roman" w:hAnsi="Times New Roman" w:cs="Times New Roman"/>
          <w:b/>
          <w:sz w:val="24"/>
          <w:szCs w:val="24"/>
          <w:lang w:val="en-US"/>
        </w:rPr>
        <w:t>Result</w:t>
      </w:r>
      <w:r w:rsidR="00E57E4B" w:rsidRPr="00E57E4B">
        <w:rPr>
          <w:rFonts w:ascii="Times New Roman" w:hAnsi="Times New Roman" w:cs="Times New Roman"/>
          <w:b/>
          <w:sz w:val="24"/>
          <w:szCs w:val="24"/>
          <w:lang w:val="en-US"/>
        </w:rPr>
        <w:t>s</w:t>
      </w:r>
    </w:p>
    <w:p w14:paraId="11175C5A" w14:textId="430420F2" w:rsidR="009460A0" w:rsidRPr="00B85DB1" w:rsidRDefault="00BC2C8D" w:rsidP="008C3F6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In research on historical legacies, </w:t>
      </w:r>
      <w:r w:rsidR="00E57E4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family appears to be important as </w:t>
      </w:r>
      <w:r w:rsidR="00E57E4B" w:rsidRPr="00B85DB1">
        <w:rPr>
          <w:rFonts w:ascii="Times New Roman" w:hAnsi="Times New Roman" w:cs="Times New Roman"/>
          <w:sz w:val="24"/>
          <w:szCs w:val="24"/>
          <w:lang w:val="en-US"/>
        </w:rPr>
        <w:t xml:space="preserve">both </w:t>
      </w:r>
      <w:r w:rsidRPr="00E57E4B">
        <w:rPr>
          <w:rFonts w:ascii="Times New Roman" w:hAnsi="Times New Roman" w:cs="Times New Roman"/>
          <w:sz w:val="24"/>
          <w:szCs w:val="24"/>
          <w:lang w:val="en-US"/>
        </w:rPr>
        <w:t xml:space="preserve">a </w:t>
      </w:r>
      <w:r w:rsidRPr="0041068A">
        <w:rPr>
          <w:rFonts w:ascii="Times New Roman" w:hAnsi="Times New Roman" w:cs="Times New Roman"/>
          <w:sz w:val="24"/>
          <w:szCs w:val="24"/>
          <w:lang w:val="en-US"/>
        </w:rPr>
        <w:t xml:space="preserve">cause </w:t>
      </w:r>
      <w:r w:rsidRPr="00E57E4B">
        <w:rPr>
          <w:rFonts w:ascii="Times New Roman" w:hAnsi="Times New Roman" w:cs="Times New Roman"/>
          <w:sz w:val="24"/>
          <w:szCs w:val="24"/>
          <w:lang w:val="en-US"/>
        </w:rPr>
        <w:t xml:space="preserve">of social outcomes and as a </w:t>
      </w:r>
      <w:r w:rsidRPr="0041068A">
        <w:rPr>
          <w:rFonts w:ascii="Times New Roman" w:hAnsi="Times New Roman" w:cs="Times New Roman"/>
          <w:sz w:val="24"/>
          <w:szCs w:val="24"/>
          <w:lang w:val="en-US"/>
        </w:rPr>
        <w:t>mechanism of value transmission and persistence.</w:t>
      </w:r>
      <w:r w:rsidRPr="00B85DB1">
        <w:rPr>
          <w:rFonts w:ascii="Times New Roman" w:hAnsi="Times New Roman" w:cs="Times New Roman"/>
          <w:i/>
          <w:sz w:val="24"/>
          <w:szCs w:val="24"/>
          <w:lang w:val="en-US"/>
        </w:rPr>
        <w:t xml:space="preserve"> </w:t>
      </w:r>
      <w:r w:rsidRPr="00B85DB1">
        <w:rPr>
          <w:rFonts w:ascii="Times New Roman" w:hAnsi="Times New Roman" w:cs="Times New Roman"/>
          <w:sz w:val="24"/>
          <w:szCs w:val="24"/>
          <w:lang w:val="en-US"/>
        </w:rPr>
        <w:t xml:space="preserve">On the one hand, as </w:t>
      </w:r>
      <w:r w:rsidR="00BD0752">
        <w:rPr>
          <w:rFonts w:ascii="Times New Roman" w:hAnsi="Times New Roman" w:cs="Times New Roman"/>
          <w:sz w:val="24"/>
          <w:szCs w:val="24"/>
          <w:lang w:val="en-US"/>
        </w:rPr>
        <w:t xml:space="preserve">a </w:t>
      </w:r>
      <w:r w:rsidR="00BD0752" w:rsidRPr="00B85DB1">
        <w:rPr>
          <w:rFonts w:ascii="Times New Roman" w:hAnsi="Times New Roman" w:cs="Times New Roman"/>
          <w:sz w:val="24"/>
          <w:szCs w:val="24"/>
          <w:lang w:val="en-US"/>
        </w:rPr>
        <w:t>person</w:t>
      </w:r>
      <w:r w:rsidR="00BD0752">
        <w:rPr>
          <w:rFonts w:ascii="Times New Roman" w:hAnsi="Times New Roman" w:cs="Times New Roman"/>
          <w:sz w:val="24"/>
          <w:szCs w:val="24"/>
          <w:lang w:val="en-US"/>
        </w:rPr>
        <w:t>’s</w:t>
      </w:r>
      <w:r w:rsidR="00BD075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values are acquired during the formative years and at an early age (Grolnik et al.</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1997</w:t>
      </w:r>
      <w:r w:rsidR="00191DBC"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Inglehart</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2008</w:t>
      </w:r>
      <w:r w:rsidR="00191DBC" w:rsidRPr="00B85DB1">
        <w:rPr>
          <w:rFonts w:ascii="Times New Roman" w:hAnsi="Times New Roman" w:cs="Times New Roman"/>
          <w:sz w:val="24"/>
          <w:szCs w:val="24"/>
          <w:lang w:val="en-US"/>
        </w:rPr>
        <w:t>; Min et al.</w:t>
      </w:r>
      <w:r w:rsidR="002E633F">
        <w:rPr>
          <w:rFonts w:ascii="Times New Roman" w:hAnsi="Times New Roman" w:cs="Times New Roman"/>
          <w:sz w:val="24"/>
          <w:szCs w:val="24"/>
          <w:lang w:val="en-US"/>
        </w:rPr>
        <w:t>,</w:t>
      </w:r>
      <w:r w:rsidR="00191DBC" w:rsidRPr="00B85DB1">
        <w:rPr>
          <w:rFonts w:ascii="Times New Roman" w:hAnsi="Times New Roman" w:cs="Times New Roman"/>
          <w:sz w:val="24"/>
          <w:szCs w:val="24"/>
          <w:lang w:val="en-US"/>
        </w:rPr>
        <w:t xml:space="preserve"> 2012</w:t>
      </w:r>
      <w:r w:rsidRPr="00B85DB1">
        <w:rPr>
          <w:rFonts w:ascii="Times New Roman" w:hAnsi="Times New Roman" w:cs="Times New Roman"/>
          <w:sz w:val="24"/>
          <w:szCs w:val="24"/>
          <w:lang w:val="en-US"/>
        </w:rPr>
        <w:t xml:space="preserve">), </w:t>
      </w:r>
      <w:r w:rsidR="00BD0752">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family is an essential </w:t>
      </w:r>
      <w:r w:rsidR="00BD0752" w:rsidRPr="00B85DB1">
        <w:rPr>
          <w:rFonts w:ascii="Times New Roman" w:hAnsi="Times New Roman" w:cs="Times New Roman"/>
          <w:sz w:val="24"/>
          <w:szCs w:val="24"/>
          <w:lang w:val="en-US"/>
        </w:rPr>
        <w:t xml:space="preserve">channel </w:t>
      </w:r>
      <w:r w:rsidR="00BD0752">
        <w:rPr>
          <w:rFonts w:ascii="Times New Roman" w:hAnsi="Times New Roman" w:cs="Times New Roman"/>
          <w:sz w:val="24"/>
          <w:szCs w:val="24"/>
          <w:lang w:val="en-US"/>
        </w:rPr>
        <w:t xml:space="preserve">of </w:t>
      </w:r>
      <w:r w:rsidRPr="00B85DB1">
        <w:rPr>
          <w:rFonts w:ascii="Times New Roman" w:hAnsi="Times New Roman" w:cs="Times New Roman"/>
          <w:sz w:val="24"/>
          <w:szCs w:val="24"/>
          <w:lang w:val="en-US"/>
        </w:rPr>
        <w:t xml:space="preserve">socialization during childhood. </w:t>
      </w:r>
      <w:r w:rsidR="00BD0752">
        <w:rPr>
          <w:rFonts w:ascii="Times New Roman" w:hAnsi="Times New Roman" w:cs="Times New Roman"/>
          <w:sz w:val="24"/>
          <w:szCs w:val="24"/>
          <w:lang w:val="en-US"/>
        </w:rPr>
        <w:t>T</w:t>
      </w:r>
      <w:r w:rsidR="00BD0752" w:rsidRPr="00B85DB1">
        <w:rPr>
          <w:rFonts w:ascii="Times New Roman" w:hAnsi="Times New Roman" w:cs="Times New Roman"/>
          <w:sz w:val="24"/>
          <w:szCs w:val="24"/>
          <w:lang w:val="en-US"/>
        </w:rPr>
        <w:t xml:space="preserve">he transmission of values from older generations to younger ones occurs </w:t>
      </w:r>
      <w:r w:rsidR="00BD0752">
        <w:rPr>
          <w:rFonts w:ascii="Times New Roman" w:hAnsi="Times New Roman" w:cs="Times New Roman"/>
          <w:sz w:val="24"/>
          <w:szCs w:val="24"/>
          <w:lang w:val="en-US"/>
        </w:rPr>
        <w:t>w</w:t>
      </w:r>
      <w:r w:rsidR="00BD0752" w:rsidRPr="00B85DB1">
        <w:rPr>
          <w:rFonts w:ascii="Times New Roman" w:hAnsi="Times New Roman" w:cs="Times New Roman"/>
          <w:sz w:val="24"/>
          <w:szCs w:val="24"/>
          <w:lang w:val="en-US"/>
        </w:rPr>
        <w:t xml:space="preserve">ithin </w:t>
      </w:r>
      <w:r w:rsidRPr="00B85DB1">
        <w:rPr>
          <w:rFonts w:ascii="Times New Roman" w:hAnsi="Times New Roman" w:cs="Times New Roman"/>
          <w:sz w:val="24"/>
          <w:szCs w:val="24"/>
          <w:lang w:val="en-US"/>
        </w:rPr>
        <w:t xml:space="preserve">the family, </w:t>
      </w:r>
      <w:r w:rsidR="00BD0752">
        <w:rPr>
          <w:rFonts w:ascii="Times New Roman" w:hAnsi="Times New Roman" w:cs="Times New Roman"/>
          <w:sz w:val="24"/>
          <w:szCs w:val="24"/>
          <w:lang w:val="en-US"/>
        </w:rPr>
        <w:t>creat</w:t>
      </w:r>
      <w:r w:rsidR="00BD0752" w:rsidRPr="00B85DB1">
        <w:rPr>
          <w:rFonts w:ascii="Times New Roman" w:hAnsi="Times New Roman" w:cs="Times New Roman"/>
          <w:sz w:val="24"/>
          <w:szCs w:val="24"/>
          <w:lang w:val="en-US"/>
        </w:rPr>
        <w:t xml:space="preserve">ing </w:t>
      </w:r>
      <w:r w:rsidRPr="00B85DB1">
        <w:rPr>
          <w:rFonts w:ascii="Times New Roman" w:hAnsi="Times New Roman" w:cs="Times New Roman"/>
          <w:sz w:val="24"/>
          <w:szCs w:val="24"/>
          <w:lang w:val="en-US"/>
        </w:rPr>
        <w:t>cultural continuity (</w:t>
      </w:r>
      <w:r w:rsidR="00BD0752">
        <w:rPr>
          <w:rFonts w:ascii="Times New Roman" w:hAnsi="Times New Roman" w:cs="Times New Roman"/>
          <w:sz w:val="24"/>
          <w:szCs w:val="24"/>
          <w:lang w:val="en-US"/>
        </w:rPr>
        <w:t>on</w:t>
      </w:r>
      <w:r w:rsidR="00BD075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political values, see Davies</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1965</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Dowse </w:t>
      </w:r>
      <w:r w:rsidR="00BD0752">
        <w:rPr>
          <w:rFonts w:ascii="Times New Roman" w:hAnsi="Times New Roman" w:cs="Times New Roman"/>
          <w:sz w:val="24"/>
          <w:szCs w:val="24"/>
          <w:lang w:val="en-US"/>
        </w:rPr>
        <w:t>&amp;</w:t>
      </w:r>
      <w:r w:rsidR="00BD075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Hughes</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1971</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Jennings et al.</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2009</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Necker </w:t>
      </w:r>
      <w:r w:rsidR="00BD0752">
        <w:rPr>
          <w:rFonts w:ascii="Times New Roman" w:hAnsi="Times New Roman" w:cs="Times New Roman"/>
          <w:sz w:val="24"/>
          <w:szCs w:val="24"/>
          <w:lang w:val="en-US"/>
        </w:rPr>
        <w:t>&amp;</w:t>
      </w:r>
      <w:r w:rsidR="00BD075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Voskort</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2014). On the other hand, </w:t>
      </w:r>
      <w:r w:rsidR="00BD0752" w:rsidRPr="00B85DB1">
        <w:rPr>
          <w:rFonts w:ascii="Times New Roman" w:hAnsi="Times New Roman" w:cs="Times New Roman"/>
          <w:sz w:val="24"/>
          <w:szCs w:val="24"/>
          <w:lang w:val="en-US"/>
        </w:rPr>
        <w:t xml:space="preserve">family </w:t>
      </w:r>
      <w:r w:rsidRPr="00B85DB1">
        <w:rPr>
          <w:rFonts w:ascii="Times New Roman" w:hAnsi="Times New Roman" w:cs="Times New Roman"/>
          <w:sz w:val="24"/>
          <w:szCs w:val="24"/>
          <w:lang w:val="en-US"/>
        </w:rPr>
        <w:t>characteristics (</w:t>
      </w:r>
      <w:r w:rsidR="00BD0752">
        <w:rPr>
          <w:rFonts w:ascii="Times New Roman" w:hAnsi="Times New Roman" w:cs="Times New Roman"/>
          <w:sz w:val="24"/>
          <w:szCs w:val="24"/>
          <w:lang w:val="en-US"/>
        </w:rPr>
        <w:t xml:space="preserve">e.g., </w:t>
      </w:r>
      <w:r w:rsidRPr="00B85DB1">
        <w:rPr>
          <w:rFonts w:ascii="Times New Roman" w:hAnsi="Times New Roman" w:cs="Times New Roman"/>
          <w:sz w:val="24"/>
          <w:szCs w:val="24"/>
          <w:lang w:val="en-US"/>
        </w:rPr>
        <w:t>its organization, size, power hierarchy</w:t>
      </w:r>
      <w:r w:rsidR="00BD0752">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BD0752">
        <w:rPr>
          <w:rFonts w:ascii="Times New Roman" w:hAnsi="Times New Roman" w:cs="Times New Roman"/>
          <w:sz w:val="24"/>
          <w:szCs w:val="24"/>
          <w:lang w:val="en-US"/>
        </w:rPr>
        <w:t>and</w:t>
      </w:r>
      <w:r w:rsidR="00BD075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intergenerational relations) can trigger a multitude of social outcomes </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Alesina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Giuliano</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2010, 2011, 2014; Alesina et al.</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2015; Dilli</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2016; Dilli et al.</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2013; </w:t>
      </w:r>
      <w:r w:rsidRPr="00B85DB1">
        <w:rPr>
          <w:rFonts w:ascii="Times New Roman" w:hAnsi="Times New Roman" w:cs="Times New Roman"/>
          <w:sz w:val="24"/>
          <w:szCs w:val="24"/>
          <w:lang w:val="en-US"/>
        </w:rPr>
        <w:t>Duranton et al.</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2009</w:t>
      </w:r>
      <w:r w:rsidR="00E83E76" w:rsidRPr="00B85DB1">
        <w:rPr>
          <w:rFonts w:ascii="Times New Roman" w:hAnsi="Times New Roman" w:cs="Times New Roman"/>
          <w:sz w:val="24"/>
          <w:szCs w:val="24"/>
          <w:lang w:val="en-US"/>
        </w:rPr>
        <w:t xml:space="preserve">; </w:t>
      </w:r>
      <w:r w:rsidR="002E633F" w:rsidRPr="00B85DB1">
        <w:rPr>
          <w:rFonts w:ascii="Times New Roman" w:hAnsi="Times New Roman" w:cs="Times New Roman"/>
          <w:sz w:val="24"/>
          <w:szCs w:val="24"/>
          <w:lang w:val="en-US"/>
        </w:rPr>
        <w:t xml:space="preserve">Galasso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Profeta</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2018; Huning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Wahl</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2021</w:t>
      </w:r>
      <w:r w:rsidR="002E633F">
        <w:rPr>
          <w:rFonts w:ascii="Times New Roman" w:hAnsi="Times New Roman" w:cs="Times New Roman"/>
          <w:sz w:val="24"/>
          <w:szCs w:val="24"/>
          <w:lang w:val="en-US"/>
        </w:rPr>
        <w:t xml:space="preserve">; </w:t>
      </w:r>
      <w:r w:rsidR="002E633F" w:rsidRPr="00B85DB1">
        <w:rPr>
          <w:rFonts w:ascii="Times New Roman" w:hAnsi="Times New Roman" w:cs="Times New Roman"/>
          <w:sz w:val="24"/>
          <w:szCs w:val="24"/>
          <w:lang w:val="en-US"/>
        </w:rPr>
        <w:t xml:space="preserve">Lipset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Lenz</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2000; </w:t>
      </w:r>
      <w:r w:rsidR="001B5CF2" w:rsidRPr="00B85DB1">
        <w:rPr>
          <w:rFonts w:ascii="Times New Roman" w:eastAsia="CIDFont+F3" w:hAnsi="Times New Roman" w:cs="Times New Roman"/>
          <w:sz w:val="24"/>
          <w:szCs w:val="24"/>
          <w:lang w:val="en-US"/>
        </w:rPr>
        <w:t>Pleit et al.</w:t>
      </w:r>
      <w:r w:rsidR="002E633F">
        <w:rPr>
          <w:rFonts w:ascii="Times New Roman" w:eastAsia="CIDFont+F3" w:hAnsi="Times New Roman" w:cs="Times New Roman"/>
          <w:sz w:val="24"/>
          <w:szCs w:val="24"/>
          <w:lang w:val="en-US"/>
        </w:rPr>
        <w:t>,</w:t>
      </w:r>
      <w:r w:rsidR="001B5CF2" w:rsidRPr="00B85DB1">
        <w:rPr>
          <w:rFonts w:ascii="Times New Roman" w:eastAsia="CIDFont+F3" w:hAnsi="Times New Roman" w:cs="Times New Roman"/>
          <w:sz w:val="24"/>
          <w:szCs w:val="24"/>
          <w:lang w:val="en-US"/>
        </w:rPr>
        <w:t xml:space="preserve"> 2016</w:t>
      </w:r>
      <w:r w:rsidRPr="00B85DB1">
        <w:rPr>
          <w:rFonts w:ascii="Times New Roman" w:hAnsi="Times New Roman" w:cs="Times New Roman"/>
          <w:sz w:val="24"/>
          <w:szCs w:val="24"/>
          <w:lang w:val="en-US"/>
        </w:rPr>
        <w:t xml:space="preserve">). </w:t>
      </w:r>
      <w:r w:rsidR="00333747" w:rsidRPr="00B85DB1">
        <w:rPr>
          <w:rFonts w:ascii="Times New Roman" w:hAnsi="Times New Roman" w:cs="Times New Roman"/>
          <w:sz w:val="24"/>
          <w:szCs w:val="24"/>
          <w:lang w:val="en-US"/>
        </w:rPr>
        <w:t>Our paper focuses on the second aspect of the social role of the family (</w:t>
      </w:r>
      <w:r w:rsidR="00BD0752">
        <w:rPr>
          <w:rFonts w:ascii="Times New Roman" w:hAnsi="Times New Roman" w:cs="Times New Roman"/>
          <w:sz w:val="24"/>
          <w:szCs w:val="24"/>
          <w:lang w:val="en-US"/>
        </w:rPr>
        <w:t xml:space="preserve">a </w:t>
      </w:r>
      <w:r w:rsidR="00333747" w:rsidRPr="00B85DB1">
        <w:rPr>
          <w:rFonts w:ascii="Times New Roman" w:hAnsi="Times New Roman" w:cs="Times New Roman"/>
          <w:sz w:val="24"/>
          <w:szCs w:val="24"/>
          <w:lang w:val="en-US"/>
        </w:rPr>
        <w:t xml:space="preserve">predictor of </w:t>
      </w:r>
      <w:r w:rsidR="00B61127" w:rsidRPr="00B85DB1">
        <w:rPr>
          <w:rFonts w:ascii="Times New Roman" w:hAnsi="Times New Roman" w:cs="Times New Roman"/>
          <w:sz w:val="24"/>
          <w:szCs w:val="24"/>
          <w:lang w:val="en-US"/>
        </w:rPr>
        <w:t>social and</w:t>
      </w:r>
      <w:r w:rsidR="00333747" w:rsidRPr="00B85DB1">
        <w:rPr>
          <w:rFonts w:ascii="Times New Roman" w:hAnsi="Times New Roman" w:cs="Times New Roman"/>
          <w:sz w:val="24"/>
          <w:szCs w:val="24"/>
          <w:lang w:val="en-US"/>
        </w:rPr>
        <w:t xml:space="preserve"> political characteristics)</w:t>
      </w:r>
      <w:r w:rsidR="004953BC" w:rsidRPr="00B85DB1">
        <w:rPr>
          <w:rFonts w:ascii="Times New Roman" w:hAnsi="Times New Roman" w:cs="Times New Roman"/>
          <w:sz w:val="24"/>
          <w:szCs w:val="24"/>
          <w:lang w:val="en-US"/>
        </w:rPr>
        <w:t>.</w:t>
      </w:r>
    </w:p>
    <w:p w14:paraId="4B377473" w14:textId="6F043D18" w:rsidR="00D047A4" w:rsidRPr="00B85DB1" w:rsidRDefault="00D047A4" w:rsidP="00D047A4">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One of the basic characteristics of family structures </w:t>
      </w:r>
      <w:r w:rsidR="00F51A02">
        <w:rPr>
          <w:rFonts w:ascii="Times New Roman" w:hAnsi="Times New Roman" w:cs="Times New Roman"/>
          <w:sz w:val="24"/>
          <w:szCs w:val="24"/>
          <w:lang w:val="en-US"/>
        </w:rPr>
        <w:t xml:space="preserve">that has </w:t>
      </w:r>
      <w:r w:rsidRPr="00B85DB1">
        <w:rPr>
          <w:rFonts w:ascii="Times New Roman" w:hAnsi="Times New Roman" w:cs="Times New Roman"/>
          <w:sz w:val="24"/>
          <w:szCs w:val="24"/>
          <w:lang w:val="en-US"/>
        </w:rPr>
        <w:t xml:space="preserve">historically </w:t>
      </w:r>
      <w:r w:rsidR="00F51A02" w:rsidRPr="00B85DB1">
        <w:rPr>
          <w:rFonts w:ascii="Times New Roman" w:hAnsi="Times New Roman" w:cs="Times New Roman"/>
          <w:sz w:val="24"/>
          <w:szCs w:val="24"/>
          <w:lang w:val="en-US"/>
        </w:rPr>
        <w:t>emerg</w:t>
      </w:r>
      <w:r w:rsidR="00F51A02">
        <w:rPr>
          <w:rFonts w:ascii="Times New Roman" w:hAnsi="Times New Roman" w:cs="Times New Roman"/>
          <w:sz w:val="24"/>
          <w:szCs w:val="24"/>
          <w:lang w:val="en-US"/>
        </w:rPr>
        <w:t>ed</w:t>
      </w:r>
      <w:r w:rsidR="00F51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 various societies is the difference between nuclear and extended families. A nuclear family consists only of a married couple and their children </w:t>
      </w:r>
      <w:r w:rsidR="00F51A02" w:rsidRPr="00B85DB1">
        <w:rPr>
          <w:rFonts w:ascii="Times New Roman" w:hAnsi="Times New Roman" w:cs="Times New Roman"/>
          <w:sz w:val="24"/>
          <w:szCs w:val="24"/>
          <w:lang w:val="en-US"/>
        </w:rPr>
        <w:t>wh</w:t>
      </w:r>
      <w:r w:rsidR="00F51A02">
        <w:rPr>
          <w:rFonts w:ascii="Times New Roman" w:hAnsi="Times New Roman" w:cs="Times New Roman"/>
          <w:sz w:val="24"/>
          <w:szCs w:val="24"/>
          <w:lang w:val="en-US"/>
        </w:rPr>
        <w:t>ereas</w:t>
      </w:r>
      <w:r w:rsidR="00F51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an extended family </w:t>
      </w:r>
      <w:r w:rsidR="00F51A02">
        <w:rPr>
          <w:rFonts w:ascii="Times New Roman" w:hAnsi="Times New Roman" w:cs="Times New Roman"/>
          <w:sz w:val="24"/>
          <w:szCs w:val="24"/>
          <w:lang w:val="en-US"/>
        </w:rPr>
        <w:t>might</w:t>
      </w:r>
      <w:r w:rsidR="00F51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include </w:t>
      </w:r>
      <w:r w:rsidRPr="00B85DB1">
        <w:rPr>
          <w:rFonts w:ascii="Times New Roman" w:hAnsi="Times New Roman" w:cs="Times New Roman"/>
          <w:sz w:val="24"/>
          <w:szCs w:val="24"/>
          <w:lang w:val="en-US"/>
        </w:rPr>
        <w:lastRenderedPageBreak/>
        <w:t xml:space="preserve">either several generations or lateral relatives. </w:t>
      </w:r>
      <w:r w:rsidR="00750D07">
        <w:rPr>
          <w:rFonts w:ascii="Times New Roman" w:hAnsi="Times New Roman" w:cs="Times New Roman"/>
          <w:sz w:val="24"/>
          <w:szCs w:val="24"/>
          <w:lang w:val="en-US"/>
        </w:rPr>
        <w:t>Historically, i</w:t>
      </w:r>
      <w:r w:rsidRPr="00B85DB1">
        <w:rPr>
          <w:rFonts w:ascii="Times New Roman" w:hAnsi="Times New Roman" w:cs="Times New Roman"/>
          <w:sz w:val="24"/>
          <w:szCs w:val="24"/>
          <w:lang w:val="en-US"/>
        </w:rPr>
        <w:t>n some societies</w:t>
      </w:r>
      <w:r w:rsidR="00F51A02">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the nuclear family has become prevalent</w:t>
      </w:r>
      <w:r w:rsidR="00F51A02" w:rsidRPr="00750D07">
        <w:rPr>
          <w:rFonts w:ascii="Times New Roman" w:hAnsi="Times New Roman" w:cs="Times New Roman"/>
          <w:sz w:val="24"/>
          <w:szCs w:val="24"/>
          <w:lang w:val="en-US"/>
        </w:rPr>
        <w:t>,</w:t>
      </w:r>
      <w:r w:rsidRPr="00750D07">
        <w:rPr>
          <w:rFonts w:ascii="Times New Roman" w:hAnsi="Times New Roman" w:cs="Times New Roman"/>
          <w:sz w:val="24"/>
          <w:szCs w:val="24"/>
          <w:lang w:val="en-US"/>
        </w:rPr>
        <w:t xml:space="preserve"> </w:t>
      </w:r>
      <w:r w:rsidR="00F51A02">
        <w:rPr>
          <w:rFonts w:ascii="Times New Roman" w:hAnsi="Times New Roman" w:cs="Times New Roman"/>
          <w:sz w:val="24"/>
          <w:szCs w:val="24"/>
          <w:lang w:val="en-US"/>
        </w:rPr>
        <w:t>but</w:t>
      </w:r>
      <w:r w:rsidR="00F51A02"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in</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others</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the</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extended</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family</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has</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been</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the</w:t>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norm</w:t>
      </w:r>
      <w:r w:rsidRPr="00750D07">
        <w:rPr>
          <w:rFonts w:ascii="Times New Roman" w:hAnsi="Times New Roman" w:cs="Times New Roman"/>
          <w:sz w:val="24"/>
          <w:szCs w:val="24"/>
          <w:lang w:val="en-US"/>
        </w:rPr>
        <w:t>.</w:t>
      </w:r>
      <w:r w:rsidRPr="00B85DB1">
        <w:rPr>
          <w:rStyle w:val="a5"/>
          <w:rFonts w:ascii="Times New Roman" w:hAnsi="Times New Roman" w:cs="Times New Roman"/>
          <w:sz w:val="24"/>
          <w:szCs w:val="24"/>
          <w:lang w:val="en-US"/>
        </w:rPr>
        <w:footnoteReference w:id="4"/>
      </w:r>
      <w:r w:rsidRPr="00750D07">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 our paper, we focus on the historical legacies of nuclear vs. extended families and their impact on political outcomes. </w:t>
      </w:r>
      <w:r w:rsidR="004953BC" w:rsidRPr="00B85DB1">
        <w:rPr>
          <w:rFonts w:ascii="Times New Roman" w:hAnsi="Times New Roman" w:cs="Times New Roman"/>
          <w:sz w:val="24"/>
          <w:szCs w:val="24"/>
          <w:lang w:val="en-US"/>
        </w:rPr>
        <w:t xml:space="preserve">We concentrate on </w:t>
      </w:r>
      <w:r w:rsidR="00F51A02">
        <w:rPr>
          <w:rFonts w:ascii="Times New Roman" w:hAnsi="Times New Roman" w:cs="Times New Roman"/>
          <w:sz w:val="24"/>
          <w:szCs w:val="24"/>
          <w:lang w:val="en-US"/>
        </w:rPr>
        <w:t>the influence of</w:t>
      </w:r>
      <w:r w:rsidR="00F51A02" w:rsidRPr="00B85DB1">
        <w:rPr>
          <w:rFonts w:ascii="Times New Roman" w:hAnsi="Times New Roman" w:cs="Times New Roman"/>
          <w:sz w:val="24"/>
          <w:szCs w:val="24"/>
          <w:lang w:val="en-US"/>
        </w:rPr>
        <w:t xml:space="preserve"> </w:t>
      </w:r>
      <w:r w:rsidR="004953BC" w:rsidRPr="00B85DB1">
        <w:rPr>
          <w:rFonts w:ascii="Times New Roman" w:hAnsi="Times New Roman" w:cs="Times New Roman"/>
          <w:sz w:val="24"/>
          <w:szCs w:val="24"/>
          <w:lang w:val="en-US"/>
        </w:rPr>
        <w:t xml:space="preserve">family structure </w:t>
      </w:r>
      <w:r w:rsidR="00F51A02">
        <w:rPr>
          <w:rFonts w:ascii="Times New Roman" w:hAnsi="Times New Roman" w:cs="Times New Roman"/>
          <w:sz w:val="24"/>
          <w:szCs w:val="24"/>
          <w:lang w:val="en-US"/>
        </w:rPr>
        <w:t>on</w:t>
      </w:r>
      <w:r w:rsidR="00F51A02" w:rsidRPr="00B85DB1">
        <w:rPr>
          <w:rFonts w:ascii="Times New Roman" w:hAnsi="Times New Roman" w:cs="Times New Roman"/>
          <w:sz w:val="24"/>
          <w:szCs w:val="24"/>
          <w:lang w:val="en-US"/>
        </w:rPr>
        <w:t xml:space="preserve"> </w:t>
      </w:r>
      <w:r w:rsidR="004953BC" w:rsidRPr="00B85DB1">
        <w:rPr>
          <w:rFonts w:ascii="Times New Roman" w:hAnsi="Times New Roman" w:cs="Times New Roman"/>
          <w:sz w:val="24"/>
          <w:szCs w:val="24"/>
          <w:lang w:val="en-US"/>
        </w:rPr>
        <w:t xml:space="preserve">the </w:t>
      </w:r>
      <w:r w:rsidR="00F51A02" w:rsidRPr="00B85DB1">
        <w:rPr>
          <w:rFonts w:ascii="Times New Roman" w:hAnsi="Times New Roman" w:cs="Times New Roman"/>
          <w:sz w:val="24"/>
          <w:szCs w:val="24"/>
          <w:lang w:val="en-US"/>
        </w:rPr>
        <w:t>prevalen</w:t>
      </w:r>
      <w:r w:rsidR="00F51A02">
        <w:rPr>
          <w:rFonts w:ascii="Times New Roman" w:hAnsi="Times New Roman" w:cs="Times New Roman"/>
          <w:sz w:val="24"/>
          <w:szCs w:val="24"/>
          <w:lang w:val="en-US"/>
        </w:rPr>
        <w:t>t</w:t>
      </w:r>
      <w:r w:rsidR="00F51A02" w:rsidRPr="00B85DB1">
        <w:rPr>
          <w:rFonts w:ascii="Times New Roman" w:hAnsi="Times New Roman" w:cs="Times New Roman"/>
          <w:sz w:val="24"/>
          <w:szCs w:val="24"/>
          <w:lang w:val="en-US"/>
        </w:rPr>
        <w:t xml:space="preserve"> </w:t>
      </w:r>
      <w:r w:rsidR="004953BC" w:rsidRPr="00B85DB1">
        <w:rPr>
          <w:rFonts w:ascii="Times New Roman" w:hAnsi="Times New Roman" w:cs="Times New Roman"/>
          <w:sz w:val="24"/>
          <w:szCs w:val="24"/>
          <w:lang w:val="en-US"/>
        </w:rPr>
        <w:t>values</w:t>
      </w:r>
      <w:r w:rsidR="00F51A02">
        <w:rPr>
          <w:rFonts w:ascii="Times New Roman" w:hAnsi="Times New Roman" w:cs="Times New Roman"/>
          <w:sz w:val="24"/>
          <w:szCs w:val="24"/>
          <w:lang w:val="en-US"/>
        </w:rPr>
        <w:t xml:space="preserve"> that comprise</w:t>
      </w:r>
      <w:r w:rsidR="004953BC" w:rsidRPr="00B85DB1">
        <w:rPr>
          <w:rFonts w:ascii="Times New Roman" w:hAnsi="Times New Roman" w:cs="Times New Roman"/>
          <w:sz w:val="24"/>
          <w:szCs w:val="24"/>
          <w:lang w:val="en-US"/>
        </w:rPr>
        <w:t xml:space="preserve"> </w:t>
      </w:r>
      <w:r w:rsidR="004953BC" w:rsidRPr="0041068A">
        <w:rPr>
          <w:rFonts w:ascii="Times New Roman" w:hAnsi="Times New Roman" w:cs="Times New Roman"/>
          <w:sz w:val="24"/>
          <w:szCs w:val="24"/>
          <w:lang w:val="en-US"/>
        </w:rPr>
        <w:t>economic liberalism</w:t>
      </w:r>
      <w:r w:rsidR="004953BC" w:rsidRPr="00B85DB1">
        <w:rPr>
          <w:rFonts w:ascii="Times New Roman" w:hAnsi="Times New Roman" w:cs="Times New Roman"/>
          <w:i/>
          <w:sz w:val="24"/>
          <w:szCs w:val="24"/>
          <w:lang w:val="en-US"/>
        </w:rPr>
        <w:t xml:space="preserve"> </w:t>
      </w:r>
      <w:r w:rsidR="004953BC" w:rsidRPr="00B85DB1">
        <w:rPr>
          <w:rFonts w:ascii="Times New Roman" w:hAnsi="Times New Roman" w:cs="Times New Roman"/>
          <w:sz w:val="24"/>
          <w:szCs w:val="24"/>
          <w:lang w:val="en-US"/>
        </w:rPr>
        <w:t xml:space="preserve">(defined as support </w:t>
      </w:r>
      <w:r w:rsidR="00F51A02">
        <w:rPr>
          <w:rFonts w:ascii="Times New Roman" w:hAnsi="Times New Roman" w:cs="Times New Roman"/>
          <w:sz w:val="24"/>
          <w:szCs w:val="24"/>
          <w:lang w:val="en-US"/>
        </w:rPr>
        <w:t>for a</w:t>
      </w:r>
      <w:r w:rsidR="00F51A02" w:rsidRPr="00B85DB1">
        <w:rPr>
          <w:rFonts w:ascii="Times New Roman" w:hAnsi="Times New Roman" w:cs="Times New Roman"/>
          <w:sz w:val="24"/>
          <w:szCs w:val="24"/>
          <w:lang w:val="en-US"/>
        </w:rPr>
        <w:t xml:space="preserve"> </w:t>
      </w:r>
      <w:r w:rsidR="004953BC" w:rsidRPr="00B85DB1">
        <w:rPr>
          <w:rFonts w:ascii="Times New Roman" w:hAnsi="Times New Roman" w:cs="Times New Roman"/>
          <w:sz w:val="24"/>
          <w:szCs w:val="24"/>
          <w:lang w:val="en-US"/>
        </w:rPr>
        <w:t xml:space="preserve">market economy, private property, </w:t>
      </w:r>
      <w:r w:rsidR="00F51A02">
        <w:rPr>
          <w:rFonts w:ascii="Times New Roman" w:hAnsi="Times New Roman" w:cs="Times New Roman"/>
          <w:sz w:val="24"/>
          <w:szCs w:val="24"/>
          <w:lang w:val="en-US"/>
        </w:rPr>
        <w:t xml:space="preserve">and </w:t>
      </w:r>
      <w:r w:rsidR="004953BC" w:rsidRPr="00B85DB1">
        <w:rPr>
          <w:rFonts w:ascii="Times New Roman" w:hAnsi="Times New Roman" w:cs="Times New Roman"/>
          <w:sz w:val="24"/>
          <w:szCs w:val="24"/>
          <w:lang w:val="en-US"/>
        </w:rPr>
        <w:t xml:space="preserve">free enterprise and rejection of </w:t>
      </w:r>
      <w:r w:rsidR="00F51A02">
        <w:rPr>
          <w:rFonts w:ascii="Times New Roman" w:hAnsi="Times New Roman" w:cs="Times New Roman"/>
          <w:sz w:val="24"/>
          <w:szCs w:val="24"/>
          <w:lang w:val="en-US"/>
        </w:rPr>
        <w:t>overall</w:t>
      </w:r>
      <w:r w:rsidR="00F51A02" w:rsidRPr="00B85DB1">
        <w:rPr>
          <w:rFonts w:ascii="Times New Roman" w:hAnsi="Times New Roman" w:cs="Times New Roman"/>
          <w:sz w:val="24"/>
          <w:szCs w:val="24"/>
          <w:lang w:val="en-US"/>
        </w:rPr>
        <w:t xml:space="preserve"> </w:t>
      </w:r>
      <w:r w:rsidR="004953BC" w:rsidRPr="00B85DB1">
        <w:rPr>
          <w:rFonts w:ascii="Times New Roman" w:hAnsi="Times New Roman" w:cs="Times New Roman"/>
          <w:sz w:val="24"/>
          <w:szCs w:val="24"/>
          <w:lang w:val="en-US"/>
        </w:rPr>
        <w:t>government redistribution</w:t>
      </w:r>
      <w:r w:rsidR="00F51A02">
        <w:rPr>
          <w:rFonts w:ascii="Times New Roman" w:hAnsi="Times New Roman" w:cs="Times New Roman"/>
          <w:sz w:val="24"/>
          <w:szCs w:val="24"/>
          <w:lang w:val="en-US"/>
        </w:rPr>
        <w:t>;</w:t>
      </w:r>
      <w:r w:rsidR="004953BC" w:rsidRPr="00B85DB1">
        <w:rPr>
          <w:rFonts w:ascii="Times New Roman" w:hAnsi="Times New Roman" w:cs="Times New Roman"/>
          <w:sz w:val="24"/>
          <w:szCs w:val="24"/>
          <w:lang w:val="en-US"/>
        </w:rPr>
        <w:t xml:space="preserve"> see Helleiner</w:t>
      </w:r>
      <w:r w:rsidR="002E633F">
        <w:rPr>
          <w:rFonts w:ascii="Times New Roman" w:hAnsi="Times New Roman" w:cs="Times New Roman"/>
          <w:sz w:val="24"/>
          <w:szCs w:val="24"/>
          <w:lang w:val="en-US"/>
        </w:rPr>
        <w:t>,</w:t>
      </w:r>
      <w:r w:rsidR="004953BC" w:rsidRPr="00B85DB1">
        <w:rPr>
          <w:rFonts w:ascii="Times New Roman" w:hAnsi="Times New Roman" w:cs="Times New Roman"/>
          <w:sz w:val="24"/>
          <w:szCs w:val="24"/>
          <w:lang w:val="en-US"/>
        </w:rPr>
        <w:t xml:space="preserve"> 2003) in society.</w:t>
      </w:r>
    </w:p>
    <w:p w14:paraId="2B1A5965" w14:textId="19E02A5F" w:rsidR="00F51A02" w:rsidRPr="00B85DB1" w:rsidRDefault="009460A0" w:rsidP="000515D6">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r>
      <w:r w:rsidR="00A954B9" w:rsidRPr="00B85DB1">
        <w:rPr>
          <w:rFonts w:ascii="Times New Roman" w:hAnsi="Times New Roman" w:cs="Times New Roman"/>
          <w:sz w:val="24"/>
          <w:szCs w:val="24"/>
          <w:lang w:val="en-US"/>
        </w:rPr>
        <w:t xml:space="preserve">Before we </w:t>
      </w:r>
      <w:r w:rsidR="00F51A02">
        <w:rPr>
          <w:rFonts w:ascii="Times New Roman" w:hAnsi="Times New Roman" w:cs="Times New Roman"/>
          <w:sz w:val="24"/>
          <w:szCs w:val="24"/>
          <w:lang w:val="en-US"/>
        </w:rPr>
        <w:t>review</w:t>
      </w:r>
      <w:r w:rsidR="00A954B9" w:rsidRPr="00B85DB1">
        <w:rPr>
          <w:rFonts w:ascii="Times New Roman" w:hAnsi="Times New Roman" w:cs="Times New Roman"/>
          <w:sz w:val="24"/>
          <w:szCs w:val="24"/>
          <w:lang w:val="en-US"/>
        </w:rPr>
        <w:t xml:space="preserve"> the relevant literature, </w:t>
      </w:r>
      <w:r w:rsidR="00F51A02">
        <w:rPr>
          <w:rFonts w:ascii="Times New Roman" w:hAnsi="Times New Roman" w:cs="Times New Roman"/>
          <w:sz w:val="24"/>
          <w:szCs w:val="24"/>
          <w:lang w:val="en-US"/>
        </w:rPr>
        <w:t xml:space="preserve">we offer </w:t>
      </w:r>
      <w:r w:rsidR="00DC1719" w:rsidRPr="00B85DB1">
        <w:rPr>
          <w:rFonts w:ascii="Times New Roman" w:hAnsi="Times New Roman" w:cs="Times New Roman"/>
          <w:sz w:val="24"/>
          <w:szCs w:val="24"/>
          <w:lang w:val="en-US"/>
        </w:rPr>
        <w:t>several caveats</w:t>
      </w:r>
      <w:r w:rsidRPr="00B85DB1">
        <w:rPr>
          <w:rFonts w:ascii="Times New Roman" w:hAnsi="Times New Roman" w:cs="Times New Roman"/>
          <w:sz w:val="24"/>
          <w:szCs w:val="24"/>
          <w:lang w:val="en-US"/>
        </w:rPr>
        <w:t xml:space="preserve">. </w:t>
      </w:r>
      <w:r w:rsidR="00F51A02">
        <w:rPr>
          <w:rFonts w:ascii="Times New Roman" w:hAnsi="Times New Roman" w:cs="Times New Roman"/>
          <w:sz w:val="24"/>
          <w:szCs w:val="24"/>
          <w:lang w:val="en-US"/>
        </w:rPr>
        <w:t>First</w:t>
      </w:r>
      <w:r w:rsidRPr="00B85DB1">
        <w:rPr>
          <w:rFonts w:ascii="Times New Roman" w:hAnsi="Times New Roman" w:cs="Times New Roman"/>
          <w:sz w:val="24"/>
          <w:szCs w:val="24"/>
          <w:lang w:val="en-US"/>
        </w:rPr>
        <w:t xml:space="preserve">, </w:t>
      </w:r>
      <w:r w:rsidR="001B5CF2" w:rsidRPr="00B85DB1">
        <w:rPr>
          <w:rFonts w:ascii="Times New Roman" w:hAnsi="Times New Roman" w:cs="Times New Roman"/>
          <w:sz w:val="24"/>
          <w:szCs w:val="24"/>
          <w:lang w:val="en-US"/>
        </w:rPr>
        <w:t xml:space="preserve">as mentioned in the introduction, </w:t>
      </w:r>
      <w:r w:rsidRPr="00B85DB1">
        <w:rPr>
          <w:rFonts w:ascii="Times New Roman" w:hAnsi="Times New Roman" w:cs="Times New Roman"/>
          <w:sz w:val="24"/>
          <w:szCs w:val="24"/>
          <w:lang w:val="en-US"/>
        </w:rPr>
        <w:t xml:space="preserve">one needs to distinguish between the effects of the </w:t>
      </w:r>
      <w:r w:rsidRPr="0041068A">
        <w:rPr>
          <w:rFonts w:ascii="Times New Roman" w:hAnsi="Times New Roman" w:cs="Times New Roman"/>
          <w:iCs/>
          <w:sz w:val="24"/>
          <w:szCs w:val="24"/>
          <w:lang w:val="en-US"/>
        </w:rPr>
        <w:t xml:space="preserve">historical </w:t>
      </w:r>
      <w:r w:rsidRPr="00910D55">
        <w:rPr>
          <w:rFonts w:ascii="Times New Roman" w:hAnsi="Times New Roman" w:cs="Times New Roman"/>
          <w:iCs/>
          <w:sz w:val="24"/>
          <w:szCs w:val="24"/>
          <w:lang w:val="en-US"/>
        </w:rPr>
        <w:t xml:space="preserve">family structure and </w:t>
      </w:r>
      <w:r w:rsidR="00A954B9" w:rsidRPr="00910D55">
        <w:rPr>
          <w:rFonts w:ascii="Times New Roman" w:hAnsi="Times New Roman" w:cs="Times New Roman"/>
          <w:iCs/>
          <w:sz w:val="24"/>
          <w:szCs w:val="24"/>
          <w:lang w:val="en-US"/>
        </w:rPr>
        <w:t xml:space="preserve">of </w:t>
      </w:r>
      <w:r w:rsidRPr="00910D55">
        <w:rPr>
          <w:rFonts w:ascii="Times New Roman" w:hAnsi="Times New Roman" w:cs="Times New Roman"/>
          <w:iCs/>
          <w:sz w:val="24"/>
          <w:szCs w:val="24"/>
          <w:lang w:val="en-US"/>
        </w:rPr>
        <w:t xml:space="preserve">the </w:t>
      </w:r>
      <w:r w:rsidRPr="0041068A">
        <w:rPr>
          <w:rFonts w:ascii="Times New Roman" w:hAnsi="Times New Roman" w:cs="Times New Roman"/>
          <w:iCs/>
          <w:sz w:val="24"/>
          <w:szCs w:val="24"/>
          <w:lang w:val="en-US"/>
        </w:rPr>
        <w:t xml:space="preserve">contemporary </w:t>
      </w:r>
      <w:r w:rsidRPr="00910D55">
        <w:rPr>
          <w:rFonts w:ascii="Times New Roman" w:hAnsi="Times New Roman" w:cs="Times New Roman"/>
          <w:iCs/>
          <w:sz w:val="24"/>
          <w:szCs w:val="24"/>
          <w:lang w:val="en-US"/>
        </w:rPr>
        <w:t>family</w:t>
      </w:r>
      <w:r w:rsidRPr="00B85DB1">
        <w:rPr>
          <w:rFonts w:ascii="Times New Roman" w:hAnsi="Times New Roman" w:cs="Times New Roman"/>
          <w:sz w:val="24"/>
          <w:szCs w:val="24"/>
          <w:lang w:val="en-US"/>
        </w:rPr>
        <w:t xml:space="preserve"> structure. In the </w:t>
      </w:r>
      <w:r w:rsidR="00F51A02">
        <w:rPr>
          <w:rFonts w:ascii="Times New Roman" w:hAnsi="Times New Roman" w:cs="Times New Roman"/>
          <w:sz w:val="24"/>
          <w:szCs w:val="24"/>
          <w:lang w:val="en-US"/>
        </w:rPr>
        <w:t>former</w:t>
      </w:r>
      <w:r w:rsidRPr="00B85DB1">
        <w:rPr>
          <w:rFonts w:ascii="Times New Roman" w:hAnsi="Times New Roman" w:cs="Times New Roman"/>
          <w:sz w:val="24"/>
          <w:szCs w:val="24"/>
          <w:lang w:val="en-US"/>
        </w:rPr>
        <w:t xml:space="preserve">, the explanatory variable in the analysis is the family structure as it existed at certain </w:t>
      </w:r>
      <w:r w:rsidR="00F51A02">
        <w:rPr>
          <w:rFonts w:ascii="Times New Roman" w:hAnsi="Times New Roman" w:cs="Times New Roman"/>
          <w:sz w:val="24"/>
          <w:szCs w:val="24"/>
          <w:lang w:val="en-US"/>
        </w:rPr>
        <w:t>moment</w:t>
      </w:r>
      <w:r w:rsidR="00A954B9" w:rsidRPr="00B85DB1">
        <w:rPr>
          <w:rFonts w:ascii="Times New Roman" w:hAnsi="Times New Roman" w:cs="Times New Roman"/>
          <w:sz w:val="24"/>
          <w:szCs w:val="24"/>
          <w:lang w:val="en-US"/>
        </w:rPr>
        <w:t xml:space="preserve"> </w:t>
      </w:r>
      <w:r w:rsidR="00A954B9" w:rsidRPr="0041068A">
        <w:rPr>
          <w:rFonts w:ascii="Times New Roman" w:hAnsi="Times New Roman" w:cs="Times New Roman"/>
          <w:iCs/>
          <w:sz w:val="24"/>
          <w:szCs w:val="24"/>
          <w:lang w:val="en-US"/>
        </w:rPr>
        <w:t>in</w:t>
      </w:r>
      <w:r w:rsidRPr="0041068A">
        <w:rPr>
          <w:rFonts w:ascii="Times New Roman" w:hAnsi="Times New Roman" w:cs="Times New Roman"/>
          <w:iCs/>
          <w:sz w:val="24"/>
          <w:szCs w:val="24"/>
          <w:lang w:val="en-US"/>
        </w:rPr>
        <w:t xml:space="preserve"> the past</w:t>
      </w:r>
      <w:r w:rsidRPr="00910D55">
        <w:rPr>
          <w:rFonts w:ascii="Times New Roman" w:hAnsi="Times New Roman" w:cs="Times New Roman"/>
          <w:iCs/>
          <w:sz w:val="24"/>
          <w:szCs w:val="24"/>
          <w:lang w:val="en-US"/>
        </w:rPr>
        <w:t>.</w:t>
      </w:r>
      <w:r w:rsidRPr="00B85DB1">
        <w:rPr>
          <w:rFonts w:ascii="Times New Roman" w:hAnsi="Times New Roman" w:cs="Times New Roman"/>
          <w:sz w:val="24"/>
          <w:szCs w:val="24"/>
          <w:lang w:val="en-US"/>
        </w:rPr>
        <w:t xml:space="preserve"> </w:t>
      </w:r>
      <w:r w:rsidR="000A3AD1" w:rsidRPr="00B85DB1">
        <w:rPr>
          <w:rFonts w:ascii="Times New Roman" w:hAnsi="Times New Roman" w:cs="Times New Roman"/>
          <w:sz w:val="24"/>
          <w:szCs w:val="24"/>
          <w:lang w:val="en-US"/>
        </w:rPr>
        <w:t>T</w:t>
      </w:r>
      <w:r w:rsidRPr="00B85DB1">
        <w:rPr>
          <w:rFonts w:ascii="Times New Roman" w:hAnsi="Times New Roman" w:cs="Times New Roman"/>
          <w:sz w:val="24"/>
          <w:szCs w:val="24"/>
          <w:lang w:val="en-US"/>
        </w:rPr>
        <w:t xml:space="preserve">he </w:t>
      </w:r>
      <w:r w:rsidR="00A954B9" w:rsidRPr="00B85DB1">
        <w:rPr>
          <w:rFonts w:ascii="Times New Roman" w:hAnsi="Times New Roman" w:cs="Times New Roman"/>
          <w:sz w:val="24"/>
          <w:szCs w:val="24"/>
          <w:lang w:val="en-US"/>
        </w:rPr>
        <w:t xml:space="preserve">temporally </w:t>
      </w:r>
      <w:r w:rsidRPr="00B85DB1">
        <w:rPr>
          <w:rFonts w:ascii="Times New Roman" w:hAnsi="Times New Roman" w:cs="Times New Roman"/>
          <w:sz w:val="24"/>
          <w:szCs w:val="24"/>
          <w:lang w:val="en-US"/>
        </w:rPr>
        <w:t xml:space="preserve">persistent characteristic is the </w:t>
      </w:r>
      <w:r w:rsidRPr="0041068A">
        <w:rPr>
          <w:rFonts w:ascii="Times New Roman" w:hAnsi="Times New Roman" w:cs="Times New Roman"/>
          <w:iCs/>
          <w:sz w:val="24"/>
          <w:szCs w:val="24"/>
          <w:lang w:val="en-US"/>
        </w:rPr>
        <w:t>consequence of the family structure</w:t>
      </w:r>
      <w:r w:rsidRPr="00B85DB1">
        <w:rPr>
          <w:rFonts w:ascii="Times New Roman" w:hAnsi="Times New Roman" w:cs="Times New Roman"/>
          <w:i/>
          <w:sz w:val="24"/>
          <w:szCs w:val="24"/>
          <w:lang w:val="en-US"/>
        </w:rPr>
        <w:t xml:space="preserve"> </w:t>
      </w:r>
      <w:r w:rsidRPr="00B85DB1">
        <w:rPr>
          <w:rFonts w:ascii="Times New Roman" w:hAnsi="Times New Roman" w:cs="Times New Roman"/>
          <w:sz w:val="24"/>
          <w:szCs w:val="24"/>
          <w:lang w:val="en-US"/>
        </w:rPr>
        <w:t xml:space="preserve">(e.g., values) and not </w:t>
      </w:r>
      <w:r w:rsidRPr="0041068A">
        <w:rPr>
          <w:rFonts w:ascii="Times New Roman" w:hAnsi="Times New Roman" w:cs="Times New Roman"/>
          <w:iCs/>
          <w:sz w:val="24"/>
          <w:szCs w:val="24"/>
          <w:lang w:val="en-US"/>
        </w:rPr>
        <w:t>family structure itself.</w:t>
      </w:r>
      <w:r w:rsidRPr="00B85DB1">
        <w:rPr>
          <w:rFonts w:ascii="Times New Roman" w:hAnsi="Times New Roman" w:cs="Times New Roman"/>
          <w:i/>
          <w:sz w:val="24"/>
          <w:szCs w:val="24"/>
          <w:lang w:val="en-US"/>
        </w:rPr>
        <w:t xml:space="preserve"> </w:t>
      </w:r>
      <w:r w:rsidR="00ED2E59" w:rsidRPr="00B85DB1">
        <w:rPr>
          <w:rFonts w:ascii="Times New Roman" w:hAnsi="Times New Roman" w:cs="Times New Roman"/>
          <w:sz w:val="24"/>
          <w:szCs w:val="24"/>
          <w:lang w:val="en-US"/>
        </w:rPr>
        <w:t xml:space="preserve">The </w:t>
      </w:r>
      <w:r w:rsidR="00B33DB4" w:rsidRPr="00B85DB1">
        <w:rPr>
          <w:rFonts w:ascii="Times New Roman" w:hAnsi="Times New Roman" w:cs="Times New Roman"/>
          <w:sz w:val="24"/>
          <w:szCs w:val="24"/>
          <w:lang w:val="en-US"/>
        </w:rPr>
        <w:t>factors</w:t>
      </w:r>
      <w:r w:rsidR="00ED2E59" w:rsidRPr="00B85DB1">
        <w:rPr>
          <w:rFonts w:ascii="Times New Roman" w:hAnsi="Times New Roman" w:cs="Times New Roman"/>
          <w:sz w:val="24"/>
          <w:szCs w:val="24"/>
          <w:lang w:val="en-US"/>
        </w:rPr>
        <w:t xml:space="preserve"> </w:t>
      </w:r>
      <w:r w:rsidR="00F51A02">
        <w:rPr>
          <w:rFonts w:ascii="Times New Roman" w:hAnsi="Times New Roman" w:cs="Times New Roman"/>
          <w:sz w:val="24"/>
          <w:szCs w:val="24"/>
          <w:lang w:val="en-US"/>
        </w:rPr>
        <w:t xml:space="preserve">that </w:t>
      </w:r>
      <w:r w:rsidR="00ED2E59" w:rsidRPr="00B85DB1">
        <w:rPr>
          <w:rFonts w:ascii="Times New Roman" w:hAnsi="Times New Roman" w:cs="Times New Roman"/>
          <w:sz w:val="24"/>
          <w:szCs w:val="24"/>
          <w:lang w:val="en-US"/>
        </w:rPr>
        <w:t xml:space="preserve">explain the persistence of these consequences </w:t>
      </w:r>
      <w:r w:rsidR="00F51A02">
        <w:rPr>
          <w:rFonts w:ascii="Times New Roman" w:hAnsi="Times New Roman" w:cs="Times New Roman"/>
          <w:sz w:val="24"/>
          <w:szCs w:val="24"/>
          <w:lang w:val="en-US"/>
        </w:rPr>
        <w:t>after</w:t>
      </w:r>
      <w:r w:rsidR="00F51A02" w:rsidRPr="00B85DB1">
        <w:rPr>
          <w:rFonts w:ascii="Times New Roman" w:hAnsi="Times New Roman" w:cs="Times New Roman"/>
          <w:sz w:val="24"/>
          <w:szCs w:val="24"/>
          <w:lang w:val="en-US"/>
        </w:rPr>
        <w:t xml:space="preserve"> </w:t>
      </w:r>
      <w:r w:rsidR="00ED2E59" w:rsidRPr="00B85DB1">
        <w:rPr>
          <w:rFonts w:ascii="Times New Roman" w:hAnsi="Times New Roman" w:cs="Times New Roman"/>
          <w:sz w:val="24"/>
          <w:szCs w:val="24"/>
          <w:lang w:val="en-US"/>
        </w:rPr>
        <w:t xml:space="preserve">the original cause </w:t>
      </w:r>
      <w:r w:rsidR="00F51A02">
        <w:rPr>
          <w:rFonts w:ascii="Times New Roman" w:hAnsi="Times New Roman" w:cs="Times New Roman"/>
          <w:sz w:val="24"/>
          <w:szCs w:val="24"/>
          <w:lang w:val="en-US"/>
        </w:rPr>
        <w:t>no longer exists</w:t>
      </w:r>
      <w:r w:rsidR="00ED2E59" w:rsidRPr="00B85DB1">
        <w:rPr>
          <w:rFonts w:ascii="Times New Roman" w:hAnsi="Times New Roman" w:cs="Times New Roman"/>
          <w:sz w:val="24"/>
          <w:szCs w:val="24"/>
          <w:lang w:val="en-US"/>
        </w:rPr>
        <w:t xml:space="preserve"> (e.g., </w:t>
      </w:r>
      <w:r w:rsidR="00F51A02" w:rsidRPr="00B85DB1">
        <w:rPr>
          <w:rFonts w:ascii="Times New Roman" w:hAnsi="Times New Roman" w:cs="Times New Roman"/>
          <w:sz w:val="24"/>
          <w:szCs w:val="24"/>
          <w:lang w:val="en-US"/>
        </w:rPr>
        <w:t>family</w:t>
      </w:r>
      <w:r w:rsidR="00ED2E59" w:rsidRPr="00B85DB1">
        <w:rPr>
          <w:rFonts w:ascii="Times New Roman" w:hAnsi="Times New Roman" w:cs="Times New Roman"/>
          <w:sz w:val="24"/>
          <w:szCs w:val="24"/>
          <w:lang w:val="en-US"/>
        </w:rPr>
        <w:t xml:space="preserve"> characteristics changed) could be numerous</w:t>
      </w:r>
      <w:r w:rsidR="009561B7" w:rsidRPr="00B85DB1">
        <w:rPr>
          <w:rFonts w:ascii="Times New Roman" w:hAnsi="Times New Roman" w:cs="Times New Roman"/>
          <w:sz w:val="24"/>
          <w:szCs w:val="24"/>
          <w:lang w:val="en-US"/>
        </w:rPr>
        <w:t xml:space="preserve"> (</w:t>
      </w:r>
      <w:r w:rsidR="00F51A02">
        <w:rPr>
          <w:rFonts w:ascii="Times New Roman" w:hAnsi="Times New Roman" w:cs="Times New Roman"/>
          <w:sz w:val="24"/>
          <w:szCs w:val="24"/>
          <w:lang w:val="en-US"/>
        </w:rPr>
        <w:t>see below</w:t>
      </w:r>
      <w:r w:rsidR="009561B7" w:rsidRPr="00B85DB1">
        <w:rPr>
          <w:rFonts w:ascii="Times New Roman" w:hAnsi="Times New Roman" w:cs="Times New Roman"/>
          <w:sz w:val="24"/>
          <w:szCs w:val="24"/>
          <w:lang w:val="en-US"/>
        </w:rPr>
        <w:t>)</w:t>
      </w:r>
      <w:r w:rsidR="006576D8" w:rsidRPr="00B85DB1">
        <w:rPr>
          <w:rFonts w:ascii="Times New Roman" w:hAnsi="Times New Roman" w:cs="Times New Roman"/>
          <w:sz w:val="24"/>
          <w:szCs w:val="24"/>
          <w:lang w:val="en-US"/>
        </w:rPr>
        <w:t xml:space="preserve">. In the </w:t>
      </w:r>
      <w:r w:rsidR="00F51A02">
        <w:rPr>
          <w:rFonts w:ascii="Times New Roman" w:hAnsi="Times New Roman" w:cs="Times New Roman"/>
          <w:sz w:val="24"/>
          <w:szCs w:val="24"/>
          <w:lang w:val="en-US"/>
        </w:rPr>
        <w:t>latter</w:t>
      </w:r>
      <w:r w:rsidR="006576D8" w:rsidRPr="00B85DB1">
        <w:rPr>
          <w:rFonts w:ascii="Times New Roman" w:hAnsi="Times New Roman" w:cs="Times New Roman"/>
          <w:sz w:val="24"/>
          <w:szCs w:val="24"/>
          <w:lang w:val="en-US"/>
        </w:rPr>
        <w:t xml:space="preserve">, if certain </w:t>
      </w:r>
      <w:r w:rsidR="00F51A02" w:rsidRPr="00B85DB1">
        <w:rPr>
          <w:rFonts w:ascii="Times New Roman" w:hAnsi="Times New Roman" w:cs="Times New Roman"/>
          <w:sz w:val="24"/>
          <w:szCs w:val="24"/>
          <w:lang w:val="en-US"/>
        </w:rPr>
        <w:t xml:space="preserve">characteristics </w:t>
      </w:r>
      <w:r w:rsidR="00F51A02">
        <w:rPr>
          <w:rFonts w:ascii="Times New Roman" w:hAnsi="Times New Roman" w:cs="Times New Roman"/>
          <w:sz w:val="24"/>
          <w:szCs w:val="24"/>
          <w:lang w:val="en-US"/>
        </w:rPr>
        <w:t xml:space="preserve">of </w:t>
      </w:r>
      <w:r w:rsidR="006576D8" w:rsidRPr="00B85DB1">
        <w:rPr>
          <w:rFonts w:ascii="Times New Roman" w:hAnsi="Times New Roman" w:cs="Times New Roman"/>
          <w:sz w:val="24"/>
          <w:szCs w:val="24"/>
          <w:lang w:val="en-US"/>
        </w:rPr>
        <w:t>socie</w:t>
      </w:r>
      <w:r w:rsidR="00F51A02">
        <w:rPr>
          <w:rFonts w:ascii="Times New Roman" w:hAnsi="Times New Roman" w:cs="Times New Roman"/>
          <w:sz w:val="24"/>
          <w:szCs w:val="24"/>
          <w:lang w:val="en-US"/>
        </w:rPr>
        <w:t>ty</w:t>
      </w:r>
      <w:r w:rsidR="006576D8" w:rsidRPr="00B85DB1">
        <w:rPr>
          <w:rFonts w:ascii="Times New Roman" w:hAnsi="Times New Roman" w:cs="Times New Roman"/>
          <w:sz w:val="24"/>
          <w:szCs w:val="24"/>
          <w:lang w:val="en-US"/>
        </w:rPr>
        <w:t xml:space="preserve"> </w:t>
      </w:r>
      <w:r w:rsidR="00A954B9" w:rsidRPr="00B85DB1">
        <w:rPr>
          <w:rFonts w:ascii="Times New Roman" w:hAnsi="Times New Roman" w:cs="Times New Roman"/>
          <w:sz w:val="24"/>
          <w:szCs w:val="24"/>
          <w:lang w:val="en-US"/>
        </w:rPr>
        <w:t xml:space="preserve">do not change over </w:t>
      </w:r>
      <w:r w:rsidR="00F51A02">
        <w:rPr>
          <w:rFonts w:ascii="Times New Roman" w:hAnsi="Times New Roman" w:cs="Times New Roman"/>
          <w:sz w:val="24"/>
          <w:szCs w:val="24"/>
          <w:lang w:val="en-US"/>
        </w:rPr>
        <w:t>time</w:t>
      </w:r>
      <w:r w:rsidR="006576D8" w:rsidRPr="00B85DB1">
        <w:rPr>
          <w:rFonts w:ascii="Times New Roman" w:hAnsi="Times New Roman" w:cs="Times New Roman"/>
          <w:sz w:val="24"/>
          <w:szCs w:val="24"/>
          <w:lang w:val="en-US"/>
        </w:rPr>
        <w:t xml:space="preserve">, they persist </w:t>
      </w:r>
      <w:r w:rsidR="006576D8" w:rsidRPr="0041068A">
        <w:rPr>
          <w:rFonts w:ascii="Times New Roman" w:hAnsi="Times New Roman" w:cs="Times New Roman"/>
          <w:iCs/>
          <w:sz w:val="24"/>
          <w:szCs w:val="24"/>
          <w:lang w:val="en-US"/>
        </w:rPr>
        <w:t>because</w:t>
      </w:r>
      <w:r w:rsidR="006576D8" w:rsidRPr="00B85DB1">
        <w:rPr>
          <w:rFonts w:ascii="Times New Roman" w:hAnsi="Times New Roman" w:cs="Times New Roman"/>
          <w:i/>
          <w:sz w:val="24"/>
          <w:szCs w:val="24"/>
          <w:lang w:val="en-US"/>
        </w:rPr>
        <w:t xml:space="preserve"> </w:t>
      </w:r>
      <w:r w:rsidR="006576D8" w:rsidRPr="00B85DB1">
        <w:rPr>
          <w:rFonts w:ascii="Times New Roman" w:hAnsi="Times New Roman" w:cs="Times New Roman"/>
          <w:sz w:val="24"/>
          <w:szCs w:val="24"/>
          <w:lang w:val="en-US"/>
        </w:rPr>
        <w:t>the family structure persist</w:t>
      </w:r>
      <w:r w:rsidR="00F51A02">
        <w:rPr>
          <w:rFonts w:ascii="Times New Roman" w:hAnsi="Times New Roman" w:cs="Times New Roman"/>
          <w:sz w:val="24"/>
          <w:szCs w:val="24"/>
          <w:lang w:val="en-US"/>
        </w:rPr>
        <w:t>s</w:t>
      </w:r>
      <w:r w:rsidR="006576D8" w:rsidRPr="00B85DB1">
        <w:rPr>
          <w:rFonts w:ascii="Times New Roman" w:hAnsi="Times New Roman" w:cs="Times New Roman"/>
          <w:sz w:val="24"/>
          <w:szCs w:val="24"/>
          <w:lang w:val="en-US"/>
        </w:rPr>
        <w:t xml:space="preserve">. If </w:t>
      </w:r>
      <w:r w:rsidR="00F51A02">
        <w:rPr>
          <w:rFonts w:ascii="Times New Roman" w:hAnsi="Times New Roman" w:cs="Times New Roman"/>
          <w:sz w:val="24"/>
          <w:szCs w:val="24"/>
          <w:lang w:val="en-US"/>
        </w:rPr>
        <w:t xml:space="preserve">the </w:t>
      </w:r>
      <w:r w:rsidR="006576D8" w:rsidRPr="00B85DB1">
        <w:rPr>
          <w:rFonts w:ascii="Times New Roman" w:hAnsi="Times New Roman" w:cs="Times New Roman"/>
          <w:sz w:val="24"/>
          <w:szCs w:val="24"/>
          <w:lang w:val="en-US"/>
        </w:rPr>
        <w:t>prevalent family structure change</w:t>
      </w:r>
      <w:r w:rsidR="00F51A02">
        <w:rPr>
          <w:rFonts w:ascii="Times New Roman" w:hAnsi="Times New Roman" w:cs="Times New Roman"/>
          <w:sz w:val="24"/>
          <w:szCs w:val="24"/>
          <w:lang w:val="en-US"/>
        </w:rPr>
        <w:t>d</w:t>
      </w:r>
      <w:r w:rsidR="006576D8" w:rsidRPr="00B85DB1">
        <w:rPr>
          <w:rFonts w:ascii="Times New Roman" w:hAnsi="Times New Roman" w:cs="Times New Roman"/>
          <w:sz w:val="24"/>
          <w:szCs w:val="24"/>
          <w:lang w:val="en-US"/>
        </w:rPr>
        <w:t xml:space="preserve">, so would the social outcome. Empirically, </w:t>
      </w:r>
      <w:r w:rsidR="00A954B9" w:rsidRPr="00B85DB1">
        <w:rPr>
          <w:rFonts w:ascii="Times New Roman" w:hAnsi="Times New Roman" w:cs="Times New Roman"/>
          <w:sz w:val="24"/>
          <w:szCs w:val="24"/>
          <w:lang w:val="en-US"/>
        </w:rPr>
        <w:t xml:space="preserve">the research </w:t>
      </w:r>
      <w:r w:rsidR="00F51A02" w:rsidRPr="00B85DB1">
        <w:rPr>
          <w:rFonts w:ascii="Times New Roman" w:hAnsi="Times New Roman" w:cs="Times New Roman"/>
          <w:sz w:val="24"/>
          <w:szCs w:val="24"/>
          <w:lang w:val="en-US"/>
        </w:rPr>
        <w:t xml:space="preserve">in other settings </w:t>
      </w:r>
      <w:r w:rsidR="00A954B9" w:rsidRPr="00B85DB1">
        <w:rPr>
          <w:rFonts w:ascii="Times New Roman" w:hAnsi="Times New Roman" w:cs="Times New Roman"/>
          <w:sz w:val="24"/>
          <w:szCs w:val="24"/>
          <w:lang w:val="en-US"/>
        </w:rPr>
        <w:t>confirms both</w:t>
      </w:r>
      <w:r w:rsidR="00F51A02">
        <w:rPr>
          <w:rFonts w:ascii="Times New Roman" w:hAnsi="Times New Roman" w:cs="Times New Roman"/>
          <w:sz w:val="24"/>
          <w:szCs w:val="24"/>
          <w:lang w:val="en-US"/>
        </w:rPr>
        <w:t xml:space="preserve"> the </w:t>
      </w:r>
      <w:r w:rsidR="00A954B9" w:rsidRPr="00B85DB1">
        <w:rPr>
          <w:rFonts w:ascii="Times New Roman" w:hAnsi="Times New Roman" w:cs="Times New Roman"/>
          <w:sz w:val="24"/>
          <w:szCs w:val="24"/>
          <w:lang w:val="en-US"/>
        </w:rPr>
        <w:t xml:space="preserve">persistence of family structure over time </w:t>
      </w:r>
      <w:r w:rsidR="00F51A02" w:rsidRPr="00B85DB1">
        <w:rPr>
          <w:rFonts w:ascii="Times New Roman" w:hAnsi="Times New Roman" w:cs="Times New Roman"/>
          <w:sz w:val="24"/>
          <w:szCs w:val="24"/>
          <w:lang w:val="en-US"/>
        </w:rPr>
        <w:t xml:space="preserve">in </w:t>
      </w:r>
      <w:r w:rsidR="00A954B9" w:rsidRPr="00B85DB1">
        <w:rPr>
          <w:rFonts w:ascii="Times New Roman" w:hAnsi="Times New Roman" w:cs="Times New Roman"/>
          <w:sz w:val="24"/>
          <w:szCs w:val="24"/>
          <w:lang w:val="en-US"/>
        </w:rPr>
        <w:t xml:space="preserve">at least some social settings (Fussell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A954B9" w:rsidRPr="00B85DB1">
        <w:rPr>
          <w:rFonts w:ascii="Times New Roman" w:hAnsi="Times New Roman" w:cs="Times New Roman"/>
          <w:sz w:val="24"/>
          <w:szCs w:val="24"/>
          <w:lang w:val="en-US"/>
        </w:rPr>
        <w:t>Palloni</w:t>
      </w:r>
      <w:r w:rsidR="002E633F">
        <w:rPr>
          <w:rFonts w:ascii="Times New Roman" w:hAnsi="Times New Roman" w:cs="Times New Roman"/>
          <w:sz w:val="24"/>
          <w:szCs w:val="24"/>
          <w:lang w:val="en-US"/>
        </w:rPr>
        <w:t>,</w:t>
      </w:r>
      <w:r w:rsidR="00A954B9" w:rsidRPr="00B85DB1">
        <w:rPr>
          <w:rFonts w:ascii="Times New Roman" w:hAnsi="Times New Roman" w:cs="Times New Roman"/>
          <w:sz w:val="24"/>
          <w:szCs w:val="24"/>
          <w:lang w:val="en-US"/>
        </w:rPr>
        <w:t xml:space="preserve"> 2004) and change</w:t>
      </w:r>
      <w:r w:rsidR="00F51A02">
        <w:rPr>
          <w:rFonts w:ascii="Times New Roman" w:hAnsi="Times New Roman" w:cs="Times New Roman"/>
          <w:sz w:val="24"/>
          <w:szCs w:val="24"/>
          <w:lang w:val="en-US"/>
        </w:rPr>
        <w:t>s in</w:t>
      </w:r>
      <w:r w:rsidR="00A954B9" w:rsidRPr="00B85DB1">
        <w:rPr>
          <w:rFonts w:ascii="Times New Roman" w:hAnsi="Times New Roman" w:cs="Times New Roman"/>
          <w:sz w:val="24"/>
          <w:szCs w:val="24"/>
          <w:lang w:val="en-US"/>
        </w:rPr>
        <w:t xml:space="preserve"> family structure as a consequence of general social and demographic transitions (Reher</w:t>
      </w:r>
      <w:r w:rsidR="002E633F">
        <w:rPr>
          <w:rFonts w:ascii="Times New Roman" w:hAnsi="Times New Roman" w:cs="Times New Roman"/>
          <w:sz w:val="24"/>
          <w:szCs w:val="24"/>
          <w:lang w:val="en-US"/>
        </w:rPr>
        <w:t>,</w:t>
      </w:r>
      <w:r w:rsidR="00A954B9" w:rsidRPr="00B85DB1">
        <w:rPr>
          <w:rFonts w:ascii="Times New Roman" w:hAnsi="Times New Roman" w:cs="Times New Roman"/>
          <w:sz w:val="24"/>
          <w:szCs w:val="24"/>
          <w:lang w:val="en-US"/>
        </w:rPr>
        <w:t xml:space="preserve"> 1998). </w:t>
      </w:r>
      <w:r w:rsidR="00B61127" w:rsidRPr="00B85DB1">
        <w:rPr>
          <w:rFonts w:ascii="Times New Roman" w:hAnsi="Times New Roman" w:cs="Times New Roman"/>
          <w:sz w:val="24"/>
          <w:szCs w:val="24"/>
          <w:lang w:val="en-US"/>
        </w:rPr>
        <w:t>T</w:t>
      </w:r>
      <w:r w:rsidR="006576D8" w:rsidRPr="00B85DB1">
        <w:rPr>
          <w:rFonts w:ascii="Times New Roman" w:hAnsi="Times New Roman" w:cs="Times New Roman"/>
          <w:sz w:val="24"/>
          <w:szCs w:val="24"/>
          <w:lang w:val="en-US"/>
        </w:rPr>
        <w:t xml:space="preserve">he history of change </w:t>
      </w:r>
      <w:r w:rsidR="00F51A02">
        <w:rPr>
          <w:rFonts w:ascii="Times New Roman" w:hAnsi="Times New Roman" w:cs="Times New Roman"/>
          <w:sz w:val="24"/>
          <w:szCs w:val="24"/>
          <w:lang w:val="en-US"/>
        </w:rPr>
        <w:t>in</w:t>
      </w:r>
      <w:r w:rsidR="00F51A02" w:rsidRPr="00B85DB1">
        <w:rPr>
          <w:rFonts w:ascii="Times New Roman" w:hAnsi="Times New Roman" w:cs="Times New Roman"/>
          <w:sz w:val="24"/>
          <w:szCs w:val="24"/>
          <w:lang w:val="en-US"/>
        </w:rPr>
        <w:t xml:space="preserve"> </w:t>
      </w:r>
      <w:r w:rsidR="006576D8" w:rsidRPr="00B85DB1">
        <w:rPr>
          <w:rFonts w:ascii="Times New Roman" w:hAnsi="Times New Roman" w:cs="Times New Roman"/>
          <w:sz w:val="24"/>
          <w:szCs w:val="24"/>
          <w:lang w:val="en-US"/>
        </w:rPr>
        <w:t xml:space="preserve">family structures is itself a </w:t>
      </w:r>
      <w:r w:rsidR="00F51A02">
        <w:rPr>
          <w:rFonts w:ascii="Times New Roman" w:hAnsi="Times New Roman" w:cs="Times New Roman"/>
          <w:sz w:val="24"/>
          <w:szCs w:val="24"/>
          <w:lang w:val="en-US"/>
        </w:rPr>
        <w:t>highly</w:t>
      </w:r>
      <w:r w:rsidR="00F51A02" w:rsidRPr="00B85DB1">
        <w:rPr>
          <w:rFonts w:ascii="Times New Roman" w:hAnsi="Times New Roman" w:cs="Times New Roman"/>
          <w:sz w:val="24"/>
          <w:szCs w:val="24"/>
          <w:lang w:val="en-US"/>
        </w:rPr>
        <w:t xml:space="preserve"> </w:t>
      </w:r>
      <w:r w:rsidR="006576D8" w:rsidRPr="00B85DB1">
        <w:rPr>
          <w:rFonts w:ascii="Times New Roman" w:hAnsi="Times New Roman" w:cs="Times New Roman"/>
          <w:sz w:val="24"/>
          <w:szCs w:val="24"/>
          <w:lang w:val="en-US"/>
        </w:rPr>
        <w:t>contested topic (Smith</w:t>
      </w:r>
      <w:r w:rsidR="002E633F">
        <w:rPr>
          <w:rFonts w:ascii="Times New Roman" w:hAnsi="Times New Roman" w:cs="Times New Roman"/>
          <w:sz w:val="24"/>
          <w:szCs w:val="24"/>
          <w:lang w:val="en-US"/>
        </w:rPr>
        <w:t>,</w:t>
      </w:r>
      <w:r w:rsidR="006576D8" w:rsidRPr="00B85DB1">
        <w:rPr>
          <w:rFonts w:ascii="Times New Roman" w:hAnsi="Times New Roman" w:cs="Times New Roman"/>
          <w:sz w:val="24"/>
          <w:szCs w:val="24"/>
          <w:lang w:val="en-US"/>
        </w:rPr>
        <w:t xml:space="preserve"> 1993).</w:t>
      </w:r>
    </w:p>
    <w:p w14:paraId="7EAEBA3B" w14:textId="18787F53" w:rsidR="008315E7" w:rsidRPr="00B85DB1" w:rsidRDefault="00DC1719" w:rsidP="008C3F6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r>
      <w:r w:rsidR="00750D07">
        <w:rPr>
          <w:rFonts w:ascii="Times New Roman" w:hAnsi="Times New Roman" w:cs="Times New Roman"/>
          <w:sz w:val="24"/>
          <w:szCs w:val="24"/>
          <w:lang w:val="en-US"/>
        </w:rPr>
        <w:t>Second</w:t>
      </w:r>
      <w:r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although</w:t>
      </w:r>
      <w:r w:rsidR="000515D6" w:rsidRPr="00B85DB1">
        <w:rPr>
          <w:rFonts w:ascii="Times New Roman" w:hAnsi="Times New Roman" w:cs="Times New Roman"/>
          <w:sz w:val="24"/>
          <w:szCs w:val="24"/>
          <w:lang w:val="en-US"/>
        </w:rPr>
        <w:t xml:space="preserve"> many studies</w:t>
      </w:r>
      <w:r w:rsidR="000515D6" w:rsidRPr="00B85DB1" w:rsidDel="000515D6">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distinguish</w:t>
      </w:r>
      <w:r w:rsidR="000515D6" w:rsidRPr="00B85DB1">
        <w:rPr>
          <w:rFonts w:ascii="Times New Roman" w:hAnsi="Times New Roman" w:cs="Times New Roman"/>
          <w:sz w:val="24"/>
          <w:szCs w:val="24"/>
          <w:lang w:val="en-US"/>
        </w:rPr>
        <w:t xml:space="preserve"> </w:t>
      </w:r>
      <w:r w:rsidR="00D047A4" w:rsidRPr="00B85DB1">
        <w:rPr>
          <w:rFonts w:ascii="Times New Roman" w:hAnsi="Times New Roman" w:cs="Times New Roman"/>
          <w:sz w:val="24"/>
          <w:szCs w:val="24"/>
          <w:lang w:val="en-US"/>
        </w:rPr>
        <w:t xml:space="preserve">between societies with high family nuclearity and </w:t>
      </w:r>
      <w:r w:rsidR="000515D6">
        <w:rPr>
          <w:rFonts w:ascii="Times New Roman" w:hAnsi="Times New Roman" w:cs="Times New Roman"/>
          <w:sz w:val="24"/>
          <w:szCs w:val="24"/>
          <w:lang w:val="en-US"/>
        </w:rPr>
        <w:t>the</w:t>
      </w:r>
      <w:r w:rsidR="000515D6" w:rsidRPr="00B85DB1">
        <w:rPr>
          <w:rFonts w:ascii="Times New Roman" w:hAnsi="Times New Roman" w:cs="Times New Roman"/>
          <w:sz w:val="24"/>
          <w:szCs w:val="24"/>
          <w:lang w:val="en-US"/>
        </w:rPr>
        <w:t xml:space="preserve"> </w:t>
      </w:r>
      <w:r w:rsidR="00D047A4" w:rsidRPr="00B85DB1">
        <w:rPr>
          <w:rFonts w:ascii="Times New Roman" w:hAnsi="Times New Roman" w:cs="Times New Roman"/>
          <w:sz w:val="24"/>
          <w:szCs w:val="24"/>
          <w:lang w:val="en-US"/>
        </w:rPr>
        <w:t xml:space="preserve">prevalence of extended families, </w:t>
      </w:r>
      <w:r w:rsidR="000515D6">
        <w:rPr>
          <w:rFonts w:ascii="Times New Roman" w:hAnsi="Times New Roman" w:cs="Times New Roman"/>
          <w:sz w:val="24"/>
          <w:szCs w:val="24"/>
          <w:lang w:val="en-US"/>
        </w:rPr>
        <w:t>this</w:t>
      </w:r>
      <w:r w:rsidR="000515D6" w:rsidRPr="00B85DB1">
        <w:rPr>
          <w:rFonts w:ascii="Times New Roman" w:hAnsi="Times New Roman" w:cs="Times New Roman"/>
          <w:sz w:val="24"/>
          <w:szCs w:val="24"/>
          <w:lang w:val="en-US"/>
        </w:rPr>
        <w:t xml:space="preserve"> </w:t>
      </w:r>
      <w:r w:rsidR="00D047A4" w:rsidRPr="00B85DB1">
        <w:rPr>
          <w:rFonts w:ascii="Times New Roman" w:hAnsi="Times New Roman" w:cs="Times New Roman"/>
          <w:sz w:val="24"/>
          <w:szCs w:val="24"/>
          <w:lang w:val="en-US"/>
        </w:rPr>
        <w:t>is a simplification.</w:t>
      </w:r>
      <w:r w:rsidR="007025AE" w:rsidRPr="00B85DB1">
        <w:rPr>
          <w:rFonts w:ascii="Times New Roman" w:hAnsi="Times New Roman" w:cs="Times New Roman"/>
          <w:sz w:val="24"/>
          <w:szCs w:val="24"/>
          <w:lang w:val="en-US"/>
        </w:rPr>
        <w:t xml:space="preserve"> </w:t>
      </w:r>
      <w:r w:rsidR="00D047A4" w:rsidRPr="00B85DB1">
        <w:rPr>
          <w:rFonts w:ascii="Times New Roman" w:hAnsi="Times New Roman" w:cs="Times New Roman"/>
          <w:sz w:val="24"/>
          <w:szCs w:val="24"/>
          <w:lang w:val="en-US"/>
        </w:rPr>
        <w:t>F</w:t>
      </w:r>
      <w:r w:rsidR="007025AE" w:rsidRPr="00B85DB1">
        <w:rPr>
          <w:rFonts w:ascii="Times New Roman" w:hAnsi="Times New Roman" w:cs="Times New Roman"/>
          <w:sz w:val="24"/>
          <w:szCs w:val="24"/>
          <w:lang w:val="en-US"/>
        </w:rPr>
        <w:t xml:space="preserve">amilies </w:t>
      </w:r>
      <w:r w:rsidR="000515D6">
        <w:rPr>
          <w:rFonts w:ascii="Times New Roman" w:hAnsi="Times New Roman" w:cs="Times New Roman"/>
          <w:sz w:val="24"/>
          <w:szCs w:val="24"/>
          <w:lang w:val="en-US"/>
        </w:rPr>
        <w:t>have</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 xml:space="preserve">a life </w:t>
      </w:r>
      <w:r w:rsidR="007025AE" w:rsidRPr="00B85DB1">
        <w:rPr>
          <w:rFonts w:ascii="Times New Roman" w:hAnsi="Times New Roman" w:cs="Times New Roman"/>
          <w:sz w:val="24"/>
          <w:szCs w:val="24"/>
          <w:lang w:val="en-US"/>
        </w:rPr>
        <w:lastRenderedPageBreak/>
        <w:t>cycle</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and thus</w:t>
      </w:r>
      <w:r w:rsidR="000515D6" w:rsidRPr="000515D6">
        <w:rPr>
          <w:rFonts w:ascii="Times New Roman" w:hAnsi="Times New Roman" w:cs="Times New Roman"/>
          <w:sz w:val="24"/>
          <w:szCs w:val="24"/>
          <w:lang w:val="en-US"/>
        </w:rPr>
        <w:t xml:space="preserve"> </w:t>
      </w:r>
      <w:r w:rsidR="000515D6" w:rsidRPr="00B85DB1">
        <w:rPr>
          <w:rFonts w:ascii="Times New Roman" w:hAnsi="Times New Roman" w:cs="Times New Roman"/>
          <w:sz w:val="24"/>
          <w:szCs w:val="24"/>
          <w:lang w:val="en-US"/>
        </w:rPr>
        <w:t xml:space="preserve">over </w:t>
      </w:r>
      <w:r w:rsidR="000515D6">
        <w:rPr>
          <w:rFonts w:ascii="Times New Roman" w:hAnsi="Times New Roman" w:cs="Times New Roman"/>
          <w:sz w:val="24"/>
          <w:szCs w:val="24"/>
          <w:lang w:val="en-US"/>
        </w:rPr>
        <w:t>time</w:t>
      </w:r>
      <w:r w:rsidR="007025AE" w:rsidRPr="00B85DB1">
        <w:rPr>
          <w:rFonts w:ascii="Times New Roman" w:hAnsi="Times New Roman" w:cs="Times New Roman"/>
          <w:sz w:val="24"/>
          <w:szCs w:val="24"/>
          <w:lang w:val="en-US"/>
        </w:rPr>
        <w:t xml:space="preserve"> the same family can be either extended or nuclear (Berkner</w:t>
      </w:r>
      <w:r w:rsidR="002E633F">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1972, 1977; Goody</w:t>
      </w:r>
      <w:r w:rsidR="002E633F">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1983). In </w:t>
      </w:r>
      <w:r w:rsidR="008E0A2C" w:rsidRPr="00B85DB1">
        <w:rPr>
          <w:rFonts w:ascii="Times New Roman" w:hAnsi="Times New Roman" w:cs="Times New Roman"/>
          <w:sz w:val="24"/>
          <w:szCs w:val="24"/>
          <w:lang w:val="en-US"/>
        </w:rPr>
        <w:t>many parts of the</w:t>
      </w:r>
      <w:r w:rsidR="007025AE" w:rsidRPr="00B85DB1">
        <w:rPr>
          <w:rFonts w:ascii="Times New Roman" w:hAnsi="Times New Roman" w:cs="Times New Roman"/>
          <w:sz w:val="24"/>
          <w:szCs w:val="24"/>
          <w:lang w:val="en-US"/>
        </w:rPr>
        <w:t xml:space="preserve"> </w:t>
      </w:r>
      <w:r w:rsidR="00D31A9E">
        <w:rPr>
          <w:rFonts w:ascii="Times New Roman" w:hAnsi="Times New Roman" w:cs="Times New Roman"/>
          <w:sz w:val="24"/>
          <w:szCs w:val="24"/>
          <w:lang w:val="en-US"/>
        </w:rPr>
        <w:t>tsarist</w:t>
      </w:r>
      <w:r w:rsidR="007025AE" w:rsidRPr="00B85DB1">
        <w:rPr>
          <w:rFonts w:ascii="Times New Roman" w:hAnsi="Times New Roman" w:cs="Times New Roman"/>
          <w:sz w:val="24"/>
          <w:szCs w:val="24"/>
          <w:lang w:val="en-US"/>
        </w:rPr>
        <w:t xml:space="preserve"> Russia, for example, families were divided </w:t>
      </w:r>
      <w:r w:rsidR="000515D6">
        <w:rPr>
          <w:rFonts w:ascii="Times New Roman" w:hAnsi="Times New Roman" w:cs="Times New Roman"/>
          <w:sz w:val="24"/>
          <w:szCs w:val="24"/>
          <w:lang w:val="en-US"/>
        </w:rPr>
        <w:t>after the</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death of the father</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and each son inherited </w:t>
      </w:r>
      <w:r w:rsidR="000515D6">
        <w:rPr>
          <w:rFonts w:ascii="Times New Roman" w:hAnsi="Times New Roman" w:cs="Times New Roman"/>
          <w:sz w:val="24"/>
          <w:szCs w:val="24"/>
          <w:lang w:val="en-US"/>
        </w:rPr>
        <w:t>a</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 xml:space="preserve">share of the </w:t>
      </w:r>
      <w:r w:rsidR="000515D6">
        <w:rPr>
          <w:rFonts w:ascii="Times New Roman" w:hAnsi="Times New Roman" w:cs="Times New Roman"/>
          <w:sz w:val="24"/>
          <w:szCs w:val="24"/>
          <w:lang w:val="en-US"/>
        </w:rPr>
        <w:t>family</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farm. Therefore, relatively young married sons tended to live with their parents</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forming extended families. </w:t>
      </w:r>
      <w:r w:rsidR="000515D6">
        <w:rPr>
          <w:rFonts w:ascii="Times New Roman" w:hAnsi="Times New Roman" w:cs="Times New Roman"/>
          <w:sz w:val="24"/>
          <w:szCs w:val="24"/>
          <w:lang w:val="en-US"/>
        </w:rPr>
        <w:t>After</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 xml:space="preserve">the </w:t>
      </w:r>
      <w:r w:rsidR="000515D6">
        <w:rPr>
          <w:rFonts w:ascii="Times New Roman" w:hAnsi="Times New Roman" w:cs="Times New Roman"/>
          <w:sz w:val="24"/>
          <w:szCs w:val="24"/>
          <w:lang w:val="en-US"/>
        </w:rPr>
        <w:t>elder</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family head died</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his mature sons became heads of their own (at that stage nuclear) families. In the next cycle</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when their children grew up</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the families became </w:t>
      </w:r>
      <w:r w:rsidR="00706AD4">
        <w:rPr>
          <w:rFonts w:ascii="Times New Roman" w:hAnsi="Times New Roman" w:cs="Times New Roman"/>
          <w:sz w:val="24"/>
          <w:szCs w:val="24"/>
          <w:lang w:val="en-US"/>
        </w:rPr>
        <w:t>extended</w:t>
      </w:r>
      <w:r w:rsidR="007025AE" w:rsidRPr="00B85DB1">
        <w:rPr>
          <w:rFonts w:ascii="Times New Roman" w:hAnsi="Times New Roman" w:cs="Times New Roman"/>
          <w:sz w:val="24"/>
          <w:szCs w:val="24"/>
          <w:lang w:val="en-US"/>
        </w:rPr>
        <w:t xml:space="preserve"> again. Married men lived on </w:t>
      </w:r>
      <w:r w:rsidR="000515D6">
        <w:rPr>
          <w:rFonts w:ascii="Times New Roman" w:hAnsi="Times New Roman" w:cs="Times New Roman"/>
          <w:sz w:val="24"/>
          <w:szCs w:val="24"/>
          <w:lang w:val="en-US"/>
        </w:rPr>
        <w:t>family</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 xml:space="preserve">farm </w:t>
      </w:r>
      <w:r w:rsidR="000515D6">
        <w:rPr>
          <w:rFonts w:ascii="Times New Roman" w:hAnsi="Times New Roman" w:cs="Times New Roman"/>
          <w:sz w:val="24"/>
          <w:szCs w:val="24"/>
          <w:lang w:val="en-US"/>
        </w:rPr>
        <w:t xml:space="preserve">until </w:t>
      </w:r>
      <w:r w:rsidR="007025AE" w:rsidRPr="00B85DB1">
        <w:rPr>
          <w:rFonts w:ascii="Times New Roman" w:hAnsi="Times New Roman" w:cs="Times New Roman"/>
          <w:sz w:val="24"/>
          <w:szCs w:val="24"/>
          <w:lang w:val="en-US"/>
        </w:rPr>
        <w:t xml:space="preserve">approximately the age of </w:t>
      </w:r>
      <w:r w:rsidR="002E633F">
        <w:rPr>
          <w:rFonts w:ascii="Times New Roman" w:hAnsi="Times New Roman" w:cs="Times New Roman"/>
          <w:sz w:val="24"/>
          <w:szCs w:val="24"/>
          <w:lang w:val="en-US"/>
        </w:rPr>
        <w:t>forty</w:t>
      </w:r>
      <w:r w:rsidR="007025AE" w:rsidRPr="00B85DB1">
        <w:rPr>
          <w:rFonts w:ascii="Times New Roman" w:hAnsi="Times New Roman" w:cs="Times New Roman"/>
          <w:sz w:val="24"/>
          <w:szCs w:val="24"/>
          <w:lang w:val="en-US"/>
        </w:rPr>
        <w:t>, then they established their own nuclear families</w:t>
      </w:r>
      <w:r w:rsidR="000515D6">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and after </w:t>
      </w:r>
      <w:r w:rsidR="000515D6">
        <w:rPr>
          <w:rFonts w:ascii="Times New Roman" w:hAnsi="Times New Roman" w:cs="Times New Roman"/>
          <w:sz w:val="24"/>
          <w:szCs w:val="24"/>
          <w:lang w:val="en-US"/>
        </w:rPr>
        <w:t xml:space="preserve">they reached the </w:t>
      </w:r>
      <w:r w:rsidR="007025AE" w:rsidRPr="00B85DB1">
        <w:rPr>
          <w:rFonts w:ascii="Times New Roman" w:hAnsi="Times New Roman" w:cs="Times New Roman"/>
          <w:sz w:val="24"/>
          <w:szCs w:val="24"/>
          <w:lang w:val="en-US"/>
        </w:rPr>
        <w:t>age</w:t>
      </w:r>
      <w:r w:rsidR="000515D6">
        <w:rPr>
          <w:rFonts w:ascii="Times New Roman" w:hAnsi="Times New Roman" w:cs="Times New Roman"/>
          <w:sz w:val="24"/>
          <w:szCs w:val="24"/>
          <w:lang w:val="en-US"/>
        </w:rPr>
        <w:t xml:space="preserve"> of</w:t>
      </w:r>
      <w:r w:rsidR="007025AE" w:rsidRPr="00B85DB1">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sixty</w:t>
      </w:r>
      <w:r w:rsidR="000515D6">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their families</w:t>
      </w:r>
      <w:r w:rsidR="000515D6" w:rsidRPr="000515D6">
        <w:rPr>
          <w:rFonts w:ascii="Times New Roman" w:hAnsi="Times New Roman" w:cs="Times New Roman"/>
          <w:sz w:val="24"/>
          <w:szCs w:val="24"/>
          <w:lang w:val="en-US"/>
        </w:rPr>
        <w:t xml:space="preserve"> </w:t>
      </w:r>
      <w:r w:rsidR="000515D6" w:rsidRPr="00B85DB1">
        <w:rPr>
          <w:rFonts w:ascii="Times New Roman" w:hAnsi="Times New Roman" w:cs="Times New Roman"/>
          <w:sz w:val="24"/>
          <w:szCs w:val="24"/>
          <w:lang w:val="en-US"/>
        </w:rPr>
        <w:t>usually</w:t>
      </w:r>
      <w:r w:rsidR="007025AE"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comprised</w:t>
      </w:r>
      <w:r w:rsidR="000515D6"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several generations (Mironov</w:t>
      </w:r>
      <w:r w:rsidR="002E633F">
        <w:rPr>
          <w:rFonts w:ascii="Times New Roman" w:hAnsi="Times New Roman" w:cs="Times New Roman"/>
          <w:sz w:val="24"/>
          <w:szCs w:val="24"/>
          <w:lang w:val="en-US"/>
        </w:rPr>
        <w:t>,</w:t>
      </w:r>
      <w:r w:rsidR="007025AE" w:rsidRPr="00B85DB1">
        <w:rPr>
          <w:rFonts w:ascii="Times New Roman" w:hAnsi="Times New Roman" w:cs="Times New Roman"/>
          <w:sz w:val="24"/>
          <w:szCs w:val="24"/>
          <w:lang w:val="en-US"/>
        </w:rPr>
        <w:t xml:space="preserve"> 2016</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w:t>
      </w:r>
      <w:r w:rsidR="007025AE" w:rsidRPr="00B85DB1">
        <w:rPr>
          <w:rFonts w:ascii="Times New Roman" w:hAnsi="Times New Roman" w:cs="Times New Roman"/>
          <w:sz w:val="24"/>
          <w:szCs w:val="24"/>
          <w:lang w:val="en-US"/>
        </w:rPr>
        <w:t>2018).</w:t>
      </w:r>
      <w:r w:rsidR="008E0A2C" w:rsidRPr="00B85DB1">
        <w:rPr>
          <w:rStyle w:val="a5"/>
          <w:rFonts w:ascii="Times New Roman" w:hAnsi="Times New Roman" w:cs="Times New Roman"/>
          <w:sz w:val="24"/>
          <w:szCs w:val="24"/>
          <w:lang w:val="en-US"/>
        </w:rPr>
        <w:footnoteReference w:id="5"/>
      </w:r>
      <w:r w:rsidR="007025AE"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Below, w</w:t>
      </w:r>
      <w:r w:rsidR="005379BC" w:rsidRPr="00B85DB1">
        <w:rPr>
          <w:rFonts w:ascii="Times New Roman" w:hAnsi="Times New Roman" w:cs="Times New Roman"/>
          <w:sz w:val="24"/>
          <w:szCs w:val="24"/>
          <w:lang w:val="en-US"/>
        </w:rPr>
        <w:t xml:space="preserve">e discuss </w:t>
      </w:r>
      <w:r w:rsidR="000515D6">
        <w:rPr>
          <w:rFonts w:ascii="Times New Roman" w:hAnsi="Times New Roman" w:cs="Times New Roman"/>
          <w:sz w:val="24"/>
          <w:szCs w:val="24"/>
          <w:lang w:val="en-US"/>
        </w:rPr>
        <w:t>the</w:t>
      </w:r>
      <w:r w:rsidR="000515D6"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 xml:space="preserve">effect of </w:t>
      </w:r>
      <w:r w:rsidR="005379BC" w:rsidRPr="00B85DB1">
        <w:rPr>
          <w:rFonts w:ascii="Times New Roman" w:hAnsi="Times New Roman" w:cs="Times New Roman"/>
          <w:sz w:val="24"/>
          <w:szCs w:val="24"/>
          <w:lang w:val="en-US"/>
        </w:rPr>
        <w:t xml:space="preserve">this issue </w:t>
      </w:r>
      <w:r w:rsidR="000515D6">
        <w:rPr>
          <w:rFonts w:ascii="Times New Roman" w:hAnsi="Times New Roman" w:cs="Times New Roman"/>
          <w:sz w:val="24"/>
          <w:szCs w:val="24"/>
          <w:lang w:val="en-US"/>
        </w:rPr>
        <w:t>on</w:t>
      </w:r>
      <w:r w:rsidR="000515D6"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 xml:space="preserve">our analysis. </w:t>
      </w:r>
    </w:p>
    <w:p w14:paraId="2580EF68" w14:textId="77777777" w:rsidR="004A1EDA" w:rsidRPr="00B85DB1" w:rsidRDefault="004A1EDA" w:rsidP="008C3F6D">
      <w:pPr>
        <w:spacing w:after="0" w:line="480" w:lineRule="auto"/>
        <w:jc w:val="both"/>
        <w:rPr>
          <w:rFonts w:ascii="Times New Roman" w:hAnsi="Times New Roman" w:cs="Times New Roman"/>
          <w:i/>
          <w:sz w:val="24"/>
          <w:szCs w:val="24"/>
          <w:lang w:val="en-US"/>
        </w:rPr>
      </w:pPr>
    </w:p>
    <w:p w14:paraId="04C63BE3" w14:textId="2B05D70A" w:rsidR="004A1EDA" w:rsidRPr="0041068A" w:rsidRDefault="00032079" w:rsidP="0041068A">
      <w:pPr>
        <w:pStyle w:val="a7"/>
        <w:numPr>
          <w:ilvl w:val="1"/>
          <w:numId w:val="6"/>
        </w:numPr>
        <w:spacing w:after="0" w:line="480" w:lineRule="auto"/>
        <w:jc w:val="both"/>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 </w:t>
      </w:r>
      <w:r w:rsidR="0009420C" w:rsidRPr="0041068A">
        <w:rPr>
          <w:rFonts w:ascii="Times New Roman" w:hAnsi="Times New Roman" w:cs="Times New Roman"/>
          <w:b/>
          <w:bCs/>
          <w:i/>
          <w:sz w:val="24"/>
          <w:szCs w:val="24"/>
          <w:lang w:val="en-US"/>
        </w:rPr>
        <w:t>Individualism</w:t>
      </w:r>
      <w:r w:rsidR="00064976" w:rsidRPr="0041068A">
        <w:rPr>
          <w:rFonts w:ascii="Times New Roman" w:hAnsi="Times New Roman" w:cs="Times New Roman"/>
          <w:b/>
          <w:bCs/>
          <w:i/>
          <w:sz w:val="24"/>
          <w:szCs w:val="24"/>
          <w:lang w:val="en-US"/>
        </w:rPr>
        <w:t xml:space="preserve"> and </w:t>
      </w:r>
      <w:r w:rsidR="000515D6" w:rsidRPr="000515D6">
        <w:rPr>
          <w:rFonts w:ascii="Times New Roman" w:hAnsi="Times New Roman" w:cs="Times New Roman"/>
          <w:b/>
          <w:bCs/>
          <w:i/>
          <w:sz w:val="24"/>
          <w:szCs w:val="24"/>
          <w:lang w:val="en-US"/>
        </w:rPr>
        <w:t>Modernization</w:t>
      </w:r>
    </w:p>
    <w:p w14:paraId="21F78FAE" w14:textId="4191CD3E" w:rsidR="004A1EDA" w:rsidRPr="002E633F" w:rsidRDefault="00B33DB4" w:rsidP="0009420C">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How does family nuclearity affect </w:t>
      </w:r>
      <w:r w:rsidR="000515D6">
        <w:rPr>
          <w:rFonts w:ascii="Times New Roman" w:hAnsi="Times New Roman" w:cs="Times New Roman"/>
          <w:sz w:val="24"/>
          <w:szCs w:val="24"/>
          <w:lang w:val="en-US"/>
        </w:rPr>
        <w:t xml:space="preserve">a </w:t>
      </w:r>
      <w:r w:rsidR="000515D6" w:rsidRPr="00B85DB1">
        <w:rPr>
          <w:rFonts w:ascii="Times New Roman" w:hAnsi="Times New Roman" w:cs="Times New Roman"/>
          <w:sz w:val="24"/>
          <w:szCs w:val="24"/>
          <w:lang w:val="en-US"/>
        </w:rPr>
        <w:t xml:space="preserve">preference </w:t>
      </w:r>
      <w:r w:rsidR="000515D6">
        <w:rPr>
          <w:rFonts w:ascii="Times New Roman" w:hAnsi="Times New Roman" w:cs="Times New Roman"/>
          <w:sz w:val="24"/>
          <w:szCs w:val="24"/>
          <w:lang w:val="en-US"/>
        </w:rPr>
        <w:t xml:space="preserve">for </w:t>
      </w:r>
      <w:r w:rsidRPr="00B85DB1">
        <w:rPr>
          <w:rFonts w:ascii="Times New Roman" w:hAnsi="Times New Roman" w:cs="Times New Roman"/>
          <w:sz w:val="24"/>
          <w:szCs w:val="24"/>
          <w:lang w:val="en-US"/>
        </w:rPr>
        <w:t>liberal</w:t>
      </w:r>
      <w:r w:rsidR="000515D6">
        <w:rPr>
          <w:rFonts w:ascii="Times New Roman" w:hAnsi="Times New Roman" w:cs="Times New Roman"/>
          <w:sz w:val="24"/>
          <w:szCs w:val="24"/>
          <w:lang w:val="en-US"/>
        </w:rPr>
        <w:t xml:space="preserve"> values</w:t>
      </w:r>
      <w:r w:rsidRPr="00B85DB1">
        <w:rPr>
          <w:rFonts w:ascii="Times New Roman" w:hAnsi="Times New Roman" w:cs="Times New Roman"/>
          <w:sz w:val="24"/>
          <w:szCs w:val="24"/>
          <w:lang w:val="en-US"/>
        </w:rPr>
        <w:t>?</w:t>
      </w:r>
      <w:r w:rsidR="00B61127" w:rsidRPr="00B85DB1">
        <w:rPr>
          <w:rFonts w:ascii="Times New Roman" w:hAnsi="Times New Roman" w:cs="Times New Roman"/>
          <w:sz w:val="24"/>
          <w:szCs w:val="24"/>
          <w:lang w:val="en-US"/>
        </w:rPr>
        <w:t xml:space="preserve"> To start with, an argument frequently </w:t>
      </w:r>
      <w:r w:rsidR="00B61127" w:rsidRPr="002E633F">
        <w:rPr>
          <w:rFonts w:ascii="Times New Roman" w:hAnsi="Times New Roman" w:cs="Times New Roman"/>
          <w:sz w:val="24"/>
          <w:szCs w:val="24"/>
          <w:lang w:val="en-US"/>
        </w:rPr>
        <w:t>made in the literature is that n</w:t>
      </w:r>
      <w:r w:rsidR="000321E6" w:rsidRPr="002E633F">
        <w:rPr>
          <w:rFonts w:ascii="Times New Roman" w:hAnsi="Times New Roman" w:cs="Times New Roman"/>
          <w:sz w:val="24"/>
          <w:szCs w:val="24"/>
          <w:lang w:val="en-US"/>
        </w:rPr>
        <w:t>uclear families</w:t>
      </w:r>
      <w:r w:rsidR="004A1EDA" w:rsidRPr="002E633F">
        <w:rPr>
          <w:rFonts w:ascii="Times New Roman" w:hAnsi="Times New Roman" w:cs="Times New Roman"/>
          <w:sz w:val="24"/>
          <w:szCs w:val="24"/>
          <w:lang w:val="en-US"/>
        </w:rPr>
        <w:t xml:space="preserve"> promote </w:t>
      </w:r>
      <w:r w:rsidR="004A1EDA" w:rsidRPr="0041068A">
        <w:rPr>
          <w:rFonts w:ascii="Times New Roman" w:hAnsi="Times New Roman" w:cs="Times New Roman"/>
          <w:sz w:val="24"/>
          <w:szCs w:val="24"/>
          <w:lang w:val="en-US"/>
        </w:rPr>
        <w:t>individualistic values</w:t>
      </w:r>
      <w:r w:rsidR="002231C5" w:rsidRPr="0041068A">
        <w:rPr>
          <w:rFonts w:ascii="Times New Roman" w:hAnsi="Times New Roman" w:cs="Times New Roman"/>
          <w:sz w:val="24"/>
          <w:szCs w:val="24"/>
          <w:lang w:val="en-US"/>
        </w:rPr>
        <w:t xml:space="preserve"> </w:t>
      </w:r>
      <w:r w:rsidR="002231C5" w:rsidRPr="002E633F">
        <w:rPr>
          <w:rFonts w:ascii="Times New Roman" w:hAnsi="Times New Roman" w:cs="Times New Roman"/>
          <w:sz w:val="24"/>
          <w:szCs w:val="24"/>
          <w:lang w:val="en-US"/>
        </w:rPr>
        <w:t>(including greater reliance on one’s own effort</w:t>
      </w:r>
      <w:r w:rsidR="000515D6">
        <w:rPr>
          <w:rFonts w:ascii="Times New Roman" w:hAnsi="Times New Roman" w:cs="Times New Roman"/>
          <w:sz w:val="24"/>
          <w:szCs w:val="24"/>
          <w:lang w:val="en-US"/>
        </w:rPr>
        <w:t>s</w:t>
      </w:r>
      <w:r w:rsidR="002231C5" w:rsidRPr="002E633F">
        <w:rPr>
          <w:rFonts w:ascii="Times New Roman" w:hAnsi="Times New Roman" w:cs="Times New Roman"/>
          <w:sz w:val="24"/>
          <w:szCs w:val="24"/>
          <w:lang w:val="en-US"/>
        </w:rPr>
        <w:t xml:space="preserve"> and </w:t>
      </w:r>
      <w:r w:rsidR="000515D6">
        <w:rPr>
          <w:rFonts w:ascii="Times New Roman" w:hAnsi="Times New Roman" w:cs="Times New Roman"/>
          <w:sz w:val="24"/>
          <w:szCs w:val="24"/>
          <w:lang w:val="en-US"/>
        </w:rPr>
        <w:t>a lower</w:t>
      </w:r>
      <w:r w:rsidR="000515D6" w:rsidRPr="002E633F">
        <w:rPr>
          <w:rFonts w:ascii="Times New Roman" w:hAnsi="Times New Roman" w:cs="Times New Roman"/>
          <w:sz w:val="24"/>
          <w:szCs w:val="24"/>
          <w:lang w:val="en-US"/>
        </w:rPr>
        <w:t xml:space="preserve"> </w:t>
      </w:r>
      <w:r w:rsidR="002231C5" w:rsidRPr="002E633F">
        <w:rPr>
          <w:rFonts w:ascii="Times New Roman" w:hAnsi="Times New Roman" w:cs="Times New Roman"/>
          <w:sz w:val="24"/>
          <w:szCs w:val="24"/>
          <w:lang w:val="en-US"/>
        </w:rPr>
        <w:t>willingness to share)</w:t>
      </w:r>
      <w:r w:rsidR="004A1EDA" w:rsidRPr="002E633F">
        <w:rPr>
          <w:rFonts w:ascii="Times New Roman" w:hAnsi="Times New Roman" w:cs="Times New Roman"/>
          <w:sz w:val="24"/>
          <w:szCs w:val="24"/>
          <w:lang w:val="en-US"/>
        </w:rPr>
        <w:t>, which</w:t>
      </w:r>
      <w:r w:rsidR="000515D6">
        <w:rPr>
          <w:rFonts w:ascii="Times New Roman" w:hAnsi="Times New Roman" w:cs="Times New Roman"/>
          <w:sz w:val="24"/>
          <w:szCs w:val="24"/>
          <w:lang w:val="en-US"/>
        </w:rPr>
        <w:t>,</w:t>
      </w:r>
      <w:r w:rsidR="004A1EDA" w:rsidRPr="002E633F">
        <w:rPr>
          <w:rFonts w:ascii="Times New Roman" w:hAnsi="Times New Roman" w:cs="Times New Roman"/>
          <w:sz w:val="24"/>
          <w:szCs w:val="24"/>
          <w:lang w:val="en-US"/>
        </w:rPr>
        <w:t xml:space="preserve"> in turn</w:t>
      </w:r>
      <w:r w:rsidR="000515D6">
        <w:rPr>
          <w:rFonts w:ascii="Times New Roman" w:hAnsi="Times New Roman" w:cs="Times New Roman"/>
          <w:sz w:val="24"/>
          <w:szCs w:val="24"/>
          <w:lang w:val="en-US"/>
        </w:rPr>
        <w:t>,</w:t>
      </w:r>
      <w:r w:rsidR="004A1EDA" w:rsidRPr="002E633F">
        <w:rPr>
          <w:rFonts w:ascii="Times New Roman" w:hAnsi="Times New Roman" w:cs="Times New Roman"/>
          <w:sz w:val="24"/>
          <w:szCs w:val="24"/>
          <w:lang w:val="en-US"/>
        </w:rPr>
        <w:t xml:space="preserve"> </w:t>
      </w:r>
      <w:r w:rsidR="00A954B9" w:rsidRPr="002E633F">
        <w:rPr>
          <w:rFonts w:ascii="Times New Roman" w:hAnsi="Times New Roman" w:cs="Times New Roman"/>
          <w:sz w:val="24"/>
          <w:szCs w:val="24"/>
          <w:lang w:val="en-US"/>
        </w:rPr>
        <w:t>strengthen the values of</w:t>
      </w:r>
      <w:r w:rsidR="004A1EDA" w:rsidRPr="002E633F">
        <w:rPr>
          <w:rFonts w:ascii="Times New Roman" w:hAnsi="Times New Roman" w:cs="Times New Roman"/>
          <w:sz w:val="24"/>
          <w:szCs w:val="24"/>
          <w:lang w:val="en-US"/>
        </w:rPr>
        <w:t xml:space="preserve"> economic liberalism (Gorodnichenko </w:t>
      </w:r>
      <w:r w:rsidR="002E633F" w:rsidRPr="002E633F">
        <w:rPr>
          <w:rFonts w:ascii="Times New Roman" w:hAnsi="Times New Roman" w:cs="Times New Roman"/>
          <w:sz w:val="24"/>
          <w:szCs w:val="24"/>
          <w:lang w:val="en-US"/>
        </w:rPr>
        <w:t xml:space="preserve">&amp; </w:t>
      </w:r>
      <w:r w:rsidR="004A1EDA" w:rsidRPr="002E633F">
        <w:rPr>
          <w:rFonts w:ascii="Times New Roman" w:hAnsi="Times New Roman" w:cs="Times New Roman"/>
          <w:sz w:val="24"/>
          <w:szCs w:val="24"/>
          <w:lang w:val="en-US"/>
        </w:rPr>
        <w:t>Roland</w:t>
      </w:r>
      <w:r w:rsidR="002E633F" w:rsidRPr="002E633F">
        <w:rPr>
          <w:rFonts w:ascii="Times New Roman" w:hAnsi="Times New Roman" w:cs="Times New Roman"/>
          <w:sz w:val="24"/>
          <w:szCs w:val="24"/>
          <w:lang w:val="en-US"/>
        </w:rPr>
        <w:t>,</w:t>
      </w:r>
      <w:r w:rsidR="004A1EDA" w:rsidRPr="002E633F">
        <w:rPr>
          <w:rFonts w:ascii="Times New Roman" w:hAnsi="Times New Roman" w:cs="Times New Roman"/>
          <w:sz w:val="24"/>
          <w:szCs w:val="24"/>
          <w:lang w:val="en-US"/>
        </w:rPr>
        <w:t xml:space="preserve"> 2011). Individualism within a nuclear family emerges</w:t>
      </w:r>
      <w:r w:rsidR="00B61127" w:rsidRPr="002E633F">
        <w:rPr>
          <w:rFonts w:ascii="Times New Roman" w:hAnsi="Times New Roman" w:cs="Times New Roman"/>
          <w:sz w:val="24"/>
          <w:szCs w:val="24"/>
          <w:lang w:val="en-US"/>
        </w:rPr>
        <w:t xml:space="preserve"> </w:t>
      </w:r>
      <w:r w:rsidR="004A1EDA" w:rsidRPr="002E633F">
        <w:rPr>
          <w:rFonts w:ascii="Times New Roman" w:hAnsi="Times New Roman" w:cs="Times New Roman"/>
          <w:sz w:val="24"/>
          <w:szCs w:val="24"/>
          <w:lang w:val="en-US"/>
        </w:rPr>
        <w:t>because of two mechanisms.</w:t>
      </w:r>
    </w:p>
    <w:p w14:paraId="2A0A596C" w14:textId="509BF5FB" w:rsidR="000321E6" w:rsidRPr="00B85DB1" w:rsidRDefault="000321E6" w:rsidP="004A1EDA">
      <w:pPr>
        <w:spacing w:after="0" w:line="480" w:lineRule="auto"/>
        <w:jc w:val="both"/>
        <w:rPr>
          <w:rFonts w:ascii="Times New Roman" w:hAnsi="Times New Roman" w:cs="Times New Roman"/>
          <w:sz w:val="24"/>
          <w:szCs w:val="24"/>
          <w:lang w:val="en-US"/>
        </w:rPr>
      </w:pPr>
      <w:r w:rsidRPr="002E633F">
        <w:rPr>
          <w:rFonts w:ascii="Times New Roman" w:hAnsi="Times New Roman" w:cs="Times New Roman"/>
          <w:sz w:val="24"/>
          <w:szCs w:val="24"/>
          <w:lang w:val="en-US"/>
        </w:rPr>
        <w:tab/>
        <w:t xml:space="preserve">The first mechanism is based on the interplay between the </w:t>
      </w:r>
      <w:r w:rsidRPr="0041068A">
        <w:rPr>
          <w:rFonts w:ascii="Times New Roman" w:hAnsi="Times New Roman" w:cs="Times New Roman"/>
          <w:sz w:val="24"/>
          <w:szCs w:val="24"/>
          <w:lang w:val="en-US"/>
        </w:rPr>
        <w:t>relative role of the family</w:t>
      </w:r>
      <w:r w:rsidRPr="002E633F">
        <w:rPr>
          <w:rFonts w:ascii="Times New Roman" w:hAnsi="Times New Roman" w:cs="Times New Roman"/>
          <w:sz w:val="24"/>
          <w:szCs w:val="24"/>
          <w:lang w:val="en-US"/>
        </w:rPr>
        <w:t xml:space="preserve"> (as opposed to other channels) in </w:t>
      </w:r>
      <w:r w:rsidR="00B61127" w:rsidRPr="002E633F">
        <w:rPr>
          <w:rFonts w:ascii="Times New Roman" w:hAnsi="Times New Roman" w:cs="Times New Roman"/>
          <w:sz w:val="24"/>
          <w:szCs w:val="24"/>
          <w:lang w:val="en-US"/>
        </w:rPr>
        <w:t>providing</w:t>
      </w:r>
      <w:r w:rsidRPr="002E633F">
        <w:rPr>
          <w:rFonts w:ascii="Times New Roman" w:hAnsi="Times New Roman" w:cs="Times New Roman"/>
          <w:sz w:val="24"/>
          <w:szCs w:val="24"/>
          <w:lang w:val="en-US"/>
        </w:rPr>
        <w:t xml:space="preserve"> access to </w:t>
      </w:r>
      <w:r w:rsidR="00B61127" w:rsidRPr="002E633F">
        <w:rPr>
          <w:rFonts w:ascii="Times New Roman" w:hAnsi="Times New Roman" w:cs="Times New Roman"/>
          <w:sz w:val="24"/>
          <w:szCs w:val="24"/>
          <w:lang w:val="en-US"/>
        </w:rPr>
        <w:t>resources</w:t>
      </w:r>
      <w:r w:rsidRPr="002E633F">
        <w:rPr>
          <w:rFonts w:ascii="Times New Roman" w:hAnsi="Times New Roman" w:cs="Times New Roman"/>
          <w:sz w:val="24"/>
          <w:szCs w:val="24"/>
          <w:lang w:val="en-US"/>
        </w:rPr>
        <w:t xml:space="preserve"> and the </w:t>
      </w:r>
      <w:r w:rsidRPr="0041068A">
        <w:rPr>
          <w:rFonts w:ascii="Times New Roman" w:hAnsi="Times New Roman" w:cs="Times New Roman"/>
          <w:sz w:val="24"/>
          <w:szCs w:val="24"/>
          <w:lang w:val="en-US"/>
        </w:rPr>
        <w:t>type of behavior</w:t>
      </w:r>
      <w:r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 xml:space="preserve">that is </w:t>
      </w:r>
      <w:r w:rsidRPr="00B85DB1">
        <w:rPr>
          <w:rFonts w:ascii="Times New Roman" w:hAnsi="Times New Roman" w:cs="Times New Roman"/>
          <w:sz w:val="24"/>
          <w:szCs w:val="24"/>
          <w:lang w:val="en-US"/>
        </w:rPr>
        <w:t xml:space="preserve">optimal within a family (especially </w:t>
      </w:r>
      <w:r w:rsidR="000515D6">
        <w:rPr>
          <w:rFonts w:ascii="Times New Roman" w:hAnsi="Times New Roman" w:cs="Times New Roman"/>
          <w:sz w:val="24"/>
          <w:szCs w:val="24"/>
          <w:lang w:val="en-US"/>
        </w:rPr>
        <w:t xml:space="preserve">an </w:t>
      </w:r>
      <w:r w:rsidRPr="00B85DB1">
        <w:rPr>
          <w:rFonts w:ascii="Times New Roman" w:hAnsi="Times New Roman" w:cs="Times New Roman"/>
          <w:sz w:val="24"/>
          <w:szCs w:val="24"/>
          <w:lang w:val="en-US"/>
        </w:rPr>
        <w:t xml:space="preserve">extended family) to </w:t>
      </w:r>
      <w:r w:rsidR="000515D6">
        <w:rPr>
          <w:rFonts w:ascii="Times New Roman" w:hAnsi="Times New Roman" w:cs="Times New Roman"/>
          <w:sz w:val="24"/>
          <w:szCs w:val="24"/>
          <w:lang w:val="en-US"/>
        </w:rPr>
        <w:t>obtain</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access to these </w:t>
      </w:r>
      <w:r w:rsidR="00B61127" w:rsidRPr="00B85DB1">
        <w:rPr>
          <w:rFonts w:ascii="Times New Roman" w:hAnsi="Times New Roman" w:cs="Times New Roman"/>
          <w:sz w:val="24"/>
          <w:szCs w:val="24"/>
          <w:lang w:val="en-US"/>
        </w:rPr>
        <w:t>resources</w:t>
      </w:r>
      <w:r w:rsidRPr="00B85DB1">
        <w:rPr>
          <w:rFonts w:ascii="Times New Roman" w:hAnsi="Times New Roman" w:cs="Times New Roman"/>
          <w:sz w:val="24"/>
          <w:szCs w:val="24"/>
          <w:lang w:val="en-US"/>
        </w:rPr>
        <w:t xml:space="preserve">. Max Weber (1978) highlighted that the basic rule </w:t>
      </w:r>
      <w:r w:rsidR="000515D6">
        <w:rPr>
          <w:rFonts w:ascii="Times New Roman" w:hAnsi="Times New Roman" w:cs="Times New Roman"/>
          <w:sz w:val="24"/>
          <w:szCs w:val="24"/>
          <w:lang w:val="en-US"/>
        </w:rPr>
        <w:t>of</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family life </w:t>
      </w:r>
      <w:r w:rsidR="000515D6">
        <w:rPr>
          <w:rFonts w:ascii="Times New Roman" w:hAnsi="Times New Roman" w:cs="Times New Roman"/>
          <w:sz w:val="24"/>
          <w:szCs w:val="24"/>
          <w:lang w:val="en-US"/>
        </w:rPr>
        <w:t>is similar to the</w:t>
      </w:r>
      <w:r w:rsidRPr="00B85DB1">
        <w:rPr>
          <w:rFonts w:ascii="Times New Roman" w:hAnsi="Times New Roman" w:cs="Times New Roman"/>
          <w:sz w:val="24"/>
          <w:szCs w:val="24"/>
          <w:lang w:val="en-US"/>
        </w:rPr>
        <w:t xml:space="preserve"> basic postulate </w:t>
      </w:r>
      <w:r w:rsidRPr="00B85DB1">
        <w:rPr>
          <w:rFonts w:ascii="Times New Roman" w:hAnsi="Times New Roman" w:cs="Times New Roman"/>
          <w:sz w:val="24"/>
          <w:szCs w:val="24"/>
          <w:lang w:val="en-US"/>
        </w:rPr>
        <w:lastRenderedPageBreak/>
        <w:t xml:space="preserve">of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ommunism</w:t>
      </w:r>
      <w:r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w:t>
      </w:r>
      <w:r w:rsidRPr="00B85DB1">
        <w:rPr>
          <w:rFonts w:ascii="Times New Roman" w:hAnsi="Times New Roman" w:cs="Times New Roman"/>
          <w:sz w:val="24"/>
          <w:szCs w:val="24"/>
          <w:lang w:val="en-US"/>
        </w:rPr>
        <w:t>Everybody contributes what he can and takes what he needs.</w:t>
      </w:r>
      <w:r w:rsidR="000515D6">
        <w:rPr>
          <w:rFonts w:ascii="Times New Roman" w:hAnsi="Times New Roman" w:cs="Times New Roman"/>
          <w:sz w:val="24"/>
          <w:szCs w:val="24"/>
          <w:lang w:val="en-US"/>
        </w:rPr>
        <w:t>”</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He viewed families as small redistributive units in which people with fewer resources, for example</w:t>
      </w:r>
      <w:r w:rsidR="000515D6">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children, contribute less but </w:t>
      </w:r>
      <w:r w:rsidR="000515D6">
        <w:rPr>
          <w:rFonts w:ascii="Times New Roman" w:hAnsi="Times New Roman" w:cs="Times New Roman"/>
          <w:sz w:val="24"/>
          <w:szCs w:val="24"/>
          <w:lang w:val="en-US"/>
        </w:rPr>
        <w:t>receive</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as much as they need. All types of families function </w:t>
      </w:r>
      <w:r w:rsidR="000515D6">
        <w:rPr>
          <w:rFonts w:ascii="Times New Roman" w:hAnsi="Times New Roman" w:cs="Times New Roman"/>
          <w:sz w:val="24"/>
          <w:szCs w:val="24"/>
          <w:lang w:val="en-US"/>
        </w:rPr>
        <w:t>based on</w:t>
      </w:r>
      <w:r w:rsidRPr="00B85DB1">
        <w:rPr>
          <w:rFonts w:ascii="Times New Roman" w:hAnsi="Times New Roman" w:cs="Times New Roman"/>
          <w:sz w:val="24"/>
          <w:szCs w:val="24"/>
          <w:lang w:val="en-US"/>
        </w:rPr>
        <w:t xml:space="preserve"> this rule</w:t>
      </w:r>
      <w:r w:rsidR="000515D6">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according to which</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more effort does not </w:t>
      </w:r>
      <w:r w:rsidR="000515D6">
        <w:rPr>
          <w:rFonts w:ascii="Times New Roman" w:hAnsi="Times New Roman" w:cs="Times New Roman"/>
          <w:sz w:val="24"/>
          <w:szCs w:val="24"/>
          <w:lang w:val="en-US"/>
        </w:rPr>
        <w:t>yield</w:t>
      </w:r>
      <w:r w:rsidRPr="00B85DB1">
        <w:rPr>
          <w:rFonts w:ascii="Times New Roman" w:hAnsi="Times New Roman" w:cs="Times New Roman"/>
          <w:sz w:val="24"/>
          <w:szCs w:val="24"/>
          <w:lang w:val="en-US"/>
        </w:rPr>
        <w:t xml:space="preserve"> a larger return. This runs contrary to the individualistic ideal </w:t>
      </w:r>
      <w:r w:rsidR="000515D6">
        <w:rPr>
          <w:rFonts w:ascii="Times New Roman" w:hAnsi="Times New Roman" w:cs="Times New Roman"/>
          <w:sz w:val="24"/>
          <w:szCs w:val="24"/>
          <w:lang w:val="en-US"/>
        </w:rPr>
        <w:t>in which</w:t>
      </w:r>
      <w:r w:rsidR="000515D6" w:rsidRPr="00B85DB1">
        <w:rPr>
          <w:rFonts w:ascii="Times New Roman" w:hAnsi="Times New Roman" w:cs="Times New Roman"/>
          <w:sz w:val="24"/>
          <w:szCs w:val="24"/>
          <w:lang w:val="en-US"/>
        </w:rPr>
        <w:t xml:space="preserve"> </w:t>
      </w:r>
      <w:r w:rsidR="000515D6">
        <w:rPr>
          <w:rFonts w:ascii="Times New Roman" w:hAnsi="Times New Roman" w:cs="Times New Roman"/>
          <w:sz w:val="24"/>
          <w:szCs w:val="24"/>
          <w:lang w:val="en-US"/>
        </w:rPr>
        <w:t>the</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benefits </w:t>
      </w:r>
      <w:r w:rsidR="000515D6">
        <w:rPr>
          <w:rFonts w:ascii="Times New Roman" w:hAnsi="Times New Roman" w:cs="Times New Roman"/>
          <w:sz w:val="24"/>
          <w:szCs w:val="24"/>
          <w:lang w:val="en-US"/>
        </w:rPr>
        <w:t xml:space="preserve">received </w:t>
      </w:r>
      <w:r w:rsidRPr="00B85DB1">
        <w:rPr>
          <w:rFonts w:ascii="Times New Roman" w:hAnsi="Times New Roman" w:cs="Times New Roman"/>
          <w:sz w:val="24"/>
          <w:szCs w:val="24"/>
          <w:lang w:val="en-US"/>
        </w:rPr>
        <w:t xml:space="preserve">depend on </w:t>
      </w:r>
      <w:r w:rsidR="000515D6">
        <w:rPr>
          <w:rFonts w:ascii="Times New Roman" w:hAnsi="Times New Roman" w:cs="Times New Roman"/>
          <w:sz w:val="24"/>
          <w:szCs w:val="24"/>
          <w:lang w:val="en-US"/>
        </w:rPr>
        <w:t>the</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effort </w:t>
      </w:r>
      <w:r w:rsidR="000515D6">
        <w:rPr>
          <w:rFonts w:ascii="Times New Roman" w:hAnsi="Times New Roman" w:cs="Times New Roman"/>
          <w:sz w:val="24"/>
          <w:szCs w:val="24"/>
          <w:lang w:val="en-US"/>
        </w:rPr>
        <w:t xml:space="preserve">expended, </w:t>
      </w:r>
      <w:r w:rsidRPr="00B85DB1">
        <w:rPr>
          <w:rFonts w:ascii="Times New Roman" w:hAnsi="Times New Roman" w:cs="Times New Roman"/>
          <w:sz w:val="24"/>
          <w:szCs w:val="24"/>
          <w:lang w:val="en-US"/>
        </w:rPr>
        <w:t xml:space="preserve">and </w:t>
      </w:r>
      <w:r w:rsidR="000515D6">
        <w:rPr>
          <w:rFonts w:ascii="Times New Roman" w:hAnsi="Times New Roman" w:cs="Times New Roman"/>
          <w:sz w:val="24"/>
          <w:szCs w:val="24"/>
          <w:lang w:val="en-US"/>
        </w:rPr>
        <w:t>people are</w:t>
      </w:r>
      <w:r w:rsidRPr="00B85DB1">
        <w:rPr>
          <w:rFonts w:ascii="Times New Roman" w:hAnsi="Times New Roman" w:cs="Times New Roman"/>
          <w:sz w:val="24"/>
          <w:szCs w:val="24"/>
          <w:lang w:val="en-US"/>
        </w:rPr>
        <w:t xml:space="preserve"> ultimately responsible for </w:t>
      </w:r>
      <w:r w:rsidR="000515D6">
        <w:rPr>
          <w:rFonts w:ascii="Times New Roman" w:hAnsi="Times New Roman" w:cs="Times New Roman"/>
          <w:sz w:val="24"/>
          <w:szCs w:val="24"/>
          <w:lang w:val="en-US"/>
        </w:rPr>
        <w:t>their</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own success or </w:t>
      </w:r>
      <w:r w:rsidR="000515D6">
        <w:rPr>
          <w:rFonts w:ascii="Times New Roman" w:hAnsi="Times New Roman" w:cs="Times New Roman"/>
          <w:sz w:val="24"/>
          <w:szCs w:val="24"/>
          <w:lang w:val="en-US"/>
        </w:rPr>
        <w:t>failure</w:t>
      </w:r>
      <w:r w:rsidRPr="00B85DB1">
        <w:rPr>
          <w:rFonts w:ascii="Times New Roman" w:hAnsi="Times New Roman" w:cs="Times New Roman"/>
          <w:sz w:val="24"/>
          <w:szCs w:val="24"/>
          <w:lang w:val="en-US"/>
        </w:rPr>
        <w:t xml:space="preserve">. In extended families, this </w:t>
      </w:r>
      <w:r w:rsidR="000515D6">
        <w:rPr>
          <w:rFonts w:ascii="Times New Roman" w:hAnsi="Times New Roman" w:cs="Times New Roman"/>
          <w:sz w:val="24"/>
          <w:szCs w:val="24"/>
          <w:lang w:val="en-US"/>
        </w:rPr>
        <w:t>“</w:t>
      </w:r>
      <w:r w:rsidRPr="00B85DB1">
        <w:rPr>
          <w:rFonts w:ascii="Times New Roman" w:hAnsi="Times New Roman" w:cs="Times New Roman"/>
          <w:sz w:val="24"/>
          <w:szCs w:val="24"/>
          <w:lang w:val="en-US"/>
        </w:rPr>
        <w:t>unfairness</w:t>
      </w:r>
      <w:r w:rsidR="000515D6">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is even more salient as</w:t>
      </w:r>
      <w:r w:rsidR="000515D6">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according to seniority rule, older generations </w:t>
      </w:r>
      <w:r w:rsidR="000515D6">
        <w:rPr>
          <w:rFonts w:ascii="Times New Roman" w:hAnsi="Times New Roman" w:cs="Times New Roman"/>
          <w:sz w:val="24"/>
          <w:szCs w:val="24"/>
          <w:lang w:val="en-US"/>
        </w:rPr>
        <w:t>might obtain</w:t>
      </w:r>
      <w:r w:rsidRPr="00B85DB1">
        <w:rPr>
          <w:rFonts w:ascii="Times New Roman" w:hAnsi="Times New Roman" w:cs="Times New Roman"/>
          <w:sz w:val="24"/>
          <w:szCs w:val="24"/>
          <w:lang w:val="en-US"/>
        </w:rPr>
        <w:t xml:space="preserve"> even more than they need </w:t>
      </w:r>
      <w:r w:rsidR="000515D6" w:rsidRPr="00B85DB1">
        <w:rPr>
          <w:rFonts w:ascii="Times New Roman" w:hAnsi="Times New Roman" w:cs="Times New Roman"/>
          <w:sz w:val="24"/>
          <w:szCs w:val="24"/>
          <w:lang w:val="en-US"/>
        </w:rPr>
        <w:t>wh</w:t>
      </w:r>
      <w:r w:rsidR="000515D6">
        <w:rPr>
          <w:rFonts w:ascii="Times New Roman" w:hAnsi="Times New Roman" w:cs="Times New Roman"/>
          <w:sz w:val="24"/>
          <w:szCs w:val="24"/>
          <w:lang w:val="en-US"/>
        </w:rPr>
        <w:t>ereas</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younger generations </w:t>
      </w:r>
      <w:r w:rsidR="000515D6">
        <w:rPr>
          <w:rFonts w:ascii="Times New Roman" w:hAnsi="Times New Roman" w:cs="Times New Roman"/>
          <w:sz w:val="24"/>
          <w:szCs w:val="24"/>
          <w:lang w:val="en-US"/>
        </w:rPr>
        <w:t>might</w:t>
      </w:r>
      <w:r w:rsidR="000515D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contribute less than they can, compensating for their limited efforts through their loyalty to the </w:t>
      </w:r>
      <w:r w:rsidR="00C93CB7" w:rsidRPr="00B85DB1">
        <w:rPr>
          <w:rFonts w:ascii="Times New Roman" w:hAnsi="Times New Roman" w:cs="Times New Roman"/>
          <w:sz w:val="24"/>
          <w:szCs w:val="24"/>
          <w:lang w:val="en-US"/>
        </w:rPr>
        <w:t>family</w:t>
      </w:r>
      <w:r w:rsidRPr="00B85DB1">
        <w:rPr>
          <w:rFonts w:ascii="Times New Roman" w:hAnsi="Times New Roman" w:cs="Times New Roman"/>
          <w:sz w:val="24"/>
          <w:szCs w:val="24"/>
          <w:lang w:val="en-US"/>
        </w:rPr>
        <w:t xml:space="preserve"> head.</w:t>
      </w:r>
    </w:p>
    <w:p w14:paraId="17089662" w14:textId="6A268B2C" w:rsidR="00E4644D" w:rsidRPr="00B85DB1" w:rsidRDefault="000515D6" w:rsidP="000E5F2F">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Psycholog</w:t>
      </w:r>
      <w:r>
        <w:rPr>
          <w:rFonts w:ascii="Times New Roman" w:hAnsi="Times New Roman" w:cs="Times New Roman"/>
          <w:sz w:val="24"/>
          <w:szCs w:val="24"/>
          <w:lang w:val="en-US"/>
        </w:rPr>
        <w:t>y</w:t>
      </w:r>
      <w:r w:rsidRPr="00B85DB1">
        <w:rPr>
          <w:rFonts w:ascii="Times New Roman" w:hAnsi="Times New Roman" w:cs="Times New Roman"/>
          <w:sz w:val="24"/>
          <w:szCs w:val="24"/>
          <w:lang w:val="en-US"/>
        </w:rPr>
        <w:t xml:space="preserve"> </w:t>
      </w:r>
      <w:r w:rsidR="00064976" w:rsidRPr="00B85DB1">
        <w:rPr>
          <w:rFonts w:ascii="Times New Roman" w:hAnsi="Times New Roman" w:cs="Times New Roman"/>
          <w:sz w:val="24"/>
          <w:szCs w:val="24"/>
          <w:lang w:val="en-US"/>
        </w:rPr>
        <w:t>studies find that people raised in an extended family are more likely to value “responsibility above individual achievement, conformity above self-expression, cooperation and obedience above individualism” (Rosen</w:t>
      </w:r>
      <w:r w:rsidR="002E633F">
        <w:rPr>
          <w:rFonts w:ascii="Times New Roman" w:hAnsi="Times New Roman" w:cs="Times New Roman"/>
          <w:sz w:val="24"/>
          <w:szCs w:val="24"/>
          <w:lang w:val="en-US"/>
        </w:rPr>
        <w:t>,</w:t>
      </w:r>
      <w:r w:rsidR="00064976" w:rsidRPr="00B85DB1">
        <w:rPr>
          <w:rFonts w:ascii="Times New Roman" w:hAnsi="Times New Roman" w:cs="Times New Roman"/>
          <w:sz w:val="24"/>
          <w:szCs w:val="24"/>
          <w:lang w:val="en-US"/>
        </w:rPr>
        <w:t xml:space="preserve"> 196</w:t>
      </w:r>
      <w:r w:rsidR="00082CC9">
        <w:rPr>
          <w:rFonts w:ascii="Times New Roman" w:hAnsi="Times New Roman" w:cs="Times New Roman"/>
          <w:sz w:val="24"/>
          <w:szCs w:val="24"/>
          <w:lang w:val="en-US"/>
        </w:rPr>
        <w:t xml:space="preserve">1: </w:t>
      </w:r>
      <w:r w:rsidR="001A09DD" w:rsidRPr="0041068A">
        <w:rPr>
          <w:rFonts w:ascii="Times New Roman" w:hAnsi="Times New Roman" w:cs="Times New Roman"/>
          <w:sz w:val="24"/>
          <w:szCs w:val="24"/>
          <w:lang w:val="en-US"/>
        </w:rPr>
        <w:t>577</w:t>
      </w:r>
      <w:r w:rsidR="00064976" w:rsidRPr="00B85DB1">
        <w:rPr>
          <w:rFonts w:ascii="Times New Roman" w:hAnsi="Times New Roman" w:cs="Times New Roman"/>
          <w:sz w:val="24"/>
          <w:szCs w:val="24"/>
          <w:lang w:val="en-US"/>
        </w:rPr>
        <w:t xml:space="preserve">). Larger family size is associated with more authoritarian relations within the </w:t>
      </w:r>
      <w:r w:rsidR="00C93CB7" w:rsidRPr="00B85DB1">
        <w:rPr>
          <w:rFonts w:ascii="Times New Roman" w:hAnsi="Times New Roman" w:cs="Times New Roman"/>
          <w:sz w:val="24"/>
          <w:szCs w:val="24"/>
          <w:lang w:val="en-US"/>
        </w:rPr>
        <w:t>family</w:t>
      </w:r>
      <w:r w:rsidR="00064976" w:rsidRPr="00B85DB1">
        <w:rPr>
          <w:rFonts w:ascii="Times New Roman" w:hAnsi="Times New Roman" w:cs="Times New Roman"/>
          <w:sz w:val="24"/>
          <w:szCs w:val="24"/>
          <w:lang w:val="en-US"/>
        </w:rPr>
        <w:t xml:space="preserve"> and parenting styles based on physical punishment, ridicule</w:t>
      </w:r>
      <w:r>
        <w:rPr>
          <w:rFonts w:ascii="Times New Roman" w:hAnsi="Times New Roman" w:cs="Times New Roman"/>
          <w:sz w:val="24"/>
          <w:szCs w:val="24"/>
          <w:lang w:val="en-US"/>
        </w:rPr>
        <w:t>,</w:t>
      </w:r>
      <w:r w:rsidR="00064976" w:rsidRPr="00B85DB1">
        <w:rPr>
          <w:rFonts w:ascii="Times New Roman" w:hAnsi="Times New Roman" w:cs="Times New Roman"/>
          <w:sz w:val="24"/>
          <w:szCs w:val="24"/>
          <w:lang w:val="en-US"/>
        </w:rPr>
        <w:t xml:space="preserve"> and shouting</w:t>
      </w:r>
      <w:r>
        <w:rPr>
          <w:rFonts w:ascii="Times New Roman" w:hAnsi="Times New Roman" w:cs="Times New Roman"/>
          <w:sz w:val="24"/>
          <w:szCs w:val="24"/>
          <w:lang w:val="en-US"/>
        </w:rPr>
        <w:t>,</w:t>
      </w:r>
      <w:r w:rsidR="00064976" w:rsidRPr="00B85DB1">
        <w:rPr>
          <w:rFonts w:ascii="Times New Roman" w:hAnsi="Times New Roman" w:cs="Times New Roman"/>
          <w:sz w:val="24"/>
          <w:szCs w:val="24"/>
          <w:lang w:val="en-US"/>
        </w:rPr>
        <w:t xml:space="preserve"> rather than verbal reasoning and a system of positive rewards (Elder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064976" w:rsidRPr="00B85DB1">
        <w:rPr>
          <w:rFonts w:ascii="Times New Roman" w:hAnsi="Times New Roman" w:cs="Times New Roman"/>
          <w:sz w:val="24"/>
          <w:szCs w:val="24"/>
          <w:lang w:val="en-US"/>
        </w:rPr>
        <w:t>Bowerman</w:t>
      </w:r>
      <w:r w:rsidR="002E633F">
        <w:rPr>
          <w:rFonts w:ascii="Times New Roman" w:hAnsi="Times New Roman" w:cs="Times New Roman"/>
          <w:sz w:val="24"/>
          <w:szCs w:val="24"/>
          <w:lang w:val="en-US"/>
        </w:rPr>
        <w:t>,</w:t>
      </w:r>
      <w:r w:rsidR="00064976" w:rsidRPr="00B85DB1">
        <w:rPr>
          <w:rFonts w:ascii="Times New Roman" w:hAnsi="Times New Roman" w:cs="Times New Roman"/>
          <w:sz w:val="24"/>
          <w:szCs w:val="24"/>
          <w:lang w:val="en-US"/>
        </w:rPr>
        <w:t xml:space="preserve"> 1963). Children socialized in a nuclear family are more inclined to</w:t>
      </w:r>
      <w:r>
        <w:rPr>
          <w:rFonts w:ascii="Times New Roman" w:hAnsi="Times New Roman" w:cs="Times New Roman"/>
          <w:sz w:val="24"/>
          <w:szCs w:val="24"/>
          <w:lang w:val="en-US"/>
        </w:rPr>
        <w:t xml:space="preserve"> engage in</w:t>
      </w:r>
      <w:r w:rsidR="00064976" w:rsidRPr="00B85DB1">
        <w:rPr>
          <w:rFonts w:ascii="Times New Roman" w:hAnsi="Times New Roman" w:cs="Times New Roman"/>
          <w:sz w:val="24"/>
          <w:szCs w:val="24"/>
          <w:lang w:val="en-US"/>
        </w:rPr>
        <w:t xml:space="preserve"> individualistic behavior</w:t>
      </w:r>
      <w:r>
        <w:rPr>
          <w:rFonts w:ascii="Times New Roman" w:hAnsi="Times New Roman" w:cs="Times New Roman"/>
          <w:sz w:val="24"/>
          <w:szCs w:val="24"/>
          <w:lang w:val="en-US"/>
        </w:rPr>
        <w:t>,</w:t>
      </w:r>
      <w:r w:rsidR="00064976" w:rsidRPr="00B85DB1">
        <w:rPr>
          <w:rFonts w:ascii="Times New Roman" w:hAnsi="Times New Roman" w:cs="Times New Roman"/>
          <w:sz w:val="24"/>
          <w:szCs w:val="24"/>
          <w:lang w:val="en-US"/>
        </w:rPr>
        <w:t xml:space="preserve"> understood as the ability to set one’s own goals and to choose which social groups to join </w:t>
      </w:r>
      <w:r>
        <w:rPr>
          <w:rFonts w:ascii="Times New Roman" w:hAnsi="Times New Roman" w:cs="Times New Roman"/>
          <w:sz w:val="24"/>
          <w:szCs w:val="24"/>
          <w:lang w:val="en-US"/>
        </w:rPr>
        <w:t>based on</w:t>
      </w:r>
      <w:r w:rsidR="00064976" w:rsidRPr="00B85DB1">
        <w:rPr>
          <w:rFonts w:ascii="Times New Roman" w:hAnsi="Times New Roman" w:cs="Times New Roman"/>
          <w:sz w:val="24"/>
          <w:szCs w:val="24"/>
          <w:lang w:val="en-US"/>
        </w:rPr>
        <w:t xml:space="preserve"> personal interest (Triandis et al.</w:t>
      </w:r>
      <w:r w:rsidR="002E633F">
        <w:rPr>
          <w:rFonts w:ascii="Times New Roman" w:hAnsi="Times New Roman" w:cs="Times New Roman"/>
          <w:sz w:val="24"/>
          <w:szCs w:val="24"/>
          <w:lang w:val="en-US"/>
        </w:rPr>
        <w:t>,</w:t>
      </w:r>
      <w:r w:rsidR="00064976" w:rsidRPr="00B85DB1">
        <w:rPr>
          <w:rFonts w:ascii="Times New Roman" w:hAnsi="Times New Roman" w:cs="Times New Roman"/>
          <w:sz w:val="24"/>
          <w:szCs w:val="24"/>
          <w:lang w:val="en-US"/>
        </w:rPr>
        <w:t xml:space="preserve"> 1990). </w:t>
      </w:r>
      <w:r>
        <w:rPr>
          <w:rFonts w:ascii="Times New Roman" w:hAnsi="Times New Roman" w:cs="Times New Roman"/>
          <w:sz w:val="24"/>
          <w:szCs w:val="24"/>
          <w:lang w:val="en-US"/>
        </w:rPr>
        <w:t>With respect to</w:t>
      </w:r>
      <w:r w:rsidRPr="00B85DB1">
        <w:rPr>
          <w:rFonts w:ascii="Times New Roman" w:hAnsi="Times New Roman" w:cs="Times New Roman"/>
          <w:sz w:val="24"/>
          <w:szCs w:val="24"/>
          <w:lang w:val="en-US"/>
        </w:rPr>
        <w:t xml:space="preserve"> prerevolutionary </w:t>
      </w:r>
      <w:r w:rsidR="00E4644D" w:rsidRPr="00B85DB1">
        <w:rPr>
          <w:rFonts w:ascii="Times New Roman" w:hAnsi="Times New Roman" w:cs="Times New Roman"/>
          <w:sz w:val="24"/>
          <w:szCs w:val="24"/>
          <w:lang w:val="en-US"/>
        </w:rPr>
        <w:t xml:space="preserve">Russia, Mironov (2018) shows that peasant families were strictly hierarchical, with </w:t>
      </w:r>
      <w:r>
        <w:rPr>
          <w:rFonts w:ascii="Times New Roman" w:hAnsi="Times New Roman" w:cs="Times New Roman"/>
          <w:sz w:val="24"/>
          <w:szCs w:val="24"/>
          <w:lang w:val="en-US"/>
        </w:rPr>
        <w:t xml:space="preserve">the </w:t>
      </w:r>
      <w:r w:rsidR="00E4644D" w:rsidRPr="00B85DB1">
        <w:rPr>
          <w:rFonts w:ascii="Times New Roman" w:hAnsi="Times New Roman" w:cs="Times New Roman"/>
          <w:sz w:val="24"/>
          <w:szCs w:val="24"/>
          <w:lang w:val="en-US"/>
        </w:rPr>
        <w:t xml:space="preserve">family head </w:t>
      </w:r>
      <w:r>
        <w:rPr>
          <w:rFonts w:ascii="Times New Roman" w:hAnsi="Times New Roman" w:cs="Times New Roman"/>
          <w:sz w:val="24"/>
          <w:szCs w:val="24"/>
          <w:lang w:val="en-US"/>
        </w:rPr>
        <w:t>hold</w:t>
      </w:r>
      <w:r w:rsidRPr="00B85DB1">
        <w:rPr>
          <w:rFonts w:ascii="Times New Roman" w:hAnsi="Times New Roman" w:cs="Times New Roman"/>
          <w:sz w:val="24"/>
          <w:szCs w:val="24"/>
          <w:lang w:val="en-US"/>
        </w:rPr>
        <w:t>ing un</w:t>
      </w:r>
      <w:r>
        <w:rPr>
          <w:rFonts w:ascii="Times New Roman" w:hAnsi="Times New Roman" w:cs="Times New Roman"/>
          <w:sz w:val="24"/>
          <w:szCs w:val="24"/>
          <w:lang w:val="en-US"/>
        </w:rPr>
        <w:t>limi</w:t>
      </w:r>
      <w:r w:rsidRPr="00B85DB1">
        <w:rPr>
          <w:rFonts w:ascii="Times New Roman" w:hAnsi="Times New Roman" w:cs="Times New Roman"/>
          <w:sz w:val="24"/>
          <w:szCs w:val="24"/>
          <w:lang w:val="en-US"/>
        </w:rPr>
        <w:t xml:space="preserve">ted </w:t>
      </w:r>
      <w:r w:rsidR="00E4644D" w:rsidRPr="00B85DB1">
        <w:rPr>
          <w:rFonts w:ascii="Times New Roman" w:hAnsi="Times New Roman" w:cs="Times New Roman"/>
          <w:sz w:val="24"/>
          <w:szCs w:val="24"/>
          <w:lang w:val="en-US"/>
        </w:rPr>
        <w:t>power over all family members</w:t>
      </w:r>
      <w:r w:rsidR="000E5F2F" w:rsidRPr="00B85DB1">
        <w:rPr>
          <w:rFonts w:ascii="Times New Roman" w:hAnsi="Times New Roman" w:cs="Times New Roman"/>
          <w:sz w:val="24"/>
          <w:szCs w:val="24"/>
          <w:lang w:val="en-US"/>
        </w:rPr>
        <w:t>, women expe</w:t>
      </w:r>
      <w:r w:rsidR="00020E77" w:rsidRPr="00B85DB1">
        <w:rPr>
          <w:rFonts w:ascii="Times New Roman" w:hAnsi="Times New Roman" w:cs="Times New Roman"/>
          <w:sz w:val="24"/>
          <w:szCs w:val="24"/>
          <w:lang w:val="en-US"/>
        </w:rPr>
        <w:t>c</w:t>
      </w:r>
      <w:r w:rsidR="000E5F2F" w:rsidRPr="00B85DB1">
        <w:rPr>
          <w:rFonts w:ascii="Times New Roman" w:hAnsi="Times New Roman" w:cs="Times New Roman"/>
          <w:sz w:val="24"/>
          <w:szCs w:val="24"/>
          <w:lang w:val="en-US"/>
        </w:rPr>
        <w:t>ted to obey men</w:t>
      </w:r>
      <w:r>
        <w:rPr>
          <w:rFonts w:ascii="Times New Roman" w:hAnsi="Times New Roman" w:cs="Times New Roman"/>
          <w:sz w:val="24"/>
          <w:szCs w:val="24"/>
          <w:lang w:val="en-US"/>
        </w:rPr>
        <w:t>,</w:t>
      </w:r>
      <w:r w:rsidR="000E5F2F" w:rsidRPr="00B85DB1">
        <w:rPr>
          <w:rFonts w:ascii="Times New Roman" w:hAnsi="Times New Roman" w:cs="Times New Roman"/>
          <w:sz w:val="24"/>
          <w:szCs w:val="24"/>
          <w:lang w:val="en-US"/>
        </w:rPr>
        <w:t xml:space="preserve"> and younger generations </w:t>
      </w:r>
      <w:r>
        <w:rPr>
          <w:rFonts w:ascii="Times New Roman" w:hAnsi="Times New Roman" w:cs="Times New Roman"/>
          <w:sz w:val="24"/>
          <w:szCs w:val="24"/>
          <w:lang w:val="en-US"/>
        </w:rPr>
        <w:t xml:space="preserve">expected </w:t>
      </w:r>
      <w:r w:rsidR="000E5F2F" w:rsidRPr="00B85DB1">
        <w:rPr>
          <w:rFonts w:ascii="Times New Roman" w:hAnsi="Times New Roman" w:cs="Times New Roman"/>
          <w:sz w:val="24"/>
          <w:szCs w:val="24"/>
          <w:lang w:val="en-US"/>
        </w:rPr>
        <w:t xml:space="preserve">to obey older ones. </w:t>
      </w:r>
      <w:r w:rsidR="00E4644D" w:rsidRPr="00B85DB1">
        <w:rPr>
          <w:rFonts w:ascii="Times New Roman" w:hAnsi="Times New Roman" w:cs="Times New Roman"/>
          <w:sz w:val="24"/>
          <w:szCs w:val="24"/>
          <w:lang w:val="en-US"/>
        </w:rPr>
        <w:t>According to Mironov (2018)</w:t>
      </w:r>
      <w:r>
        <w:rPr>
          <w:rFonts w:ascii="Times New Roman" w:hAnsi="Times New Roman" w:cs="Times New Roman"/>
          <w:sz w:val="24"/>
          <w:szCs w:val="24"/>
          <w:lang w:val="en-US"/>
        </w:rPr>
        <w:t>,</w:t>
      </w:r>
      <w:r w:rsidR="00E4644D" w:rsidRPr="00B85DB1">
        <w:rPr>
          <w:rFonts w:ascii="Times New Roman" w:hAnsi="Times New Roman" w:cs="Times New Roman"/>
          <w:sz w:val="24"/>
          <w:szCs w:val="24"/>
          <w:lang w:val="en-US"/>
        </w:rPr>
        <w:t xml:space="preserve"> in extended and multiple families</w:t>
      </w:r>
      <w:r>
        <w:rPr>
          <w:rFonts w:ascii="Times New Roman" w:hAnsi="Times New Roman" w:cs="Times New Roman"/>
          <w:sz w:val="24"/>
          <w:szCs w:val="24"/>
          <w:lang w:val="en-US"/>
        </w:rPr>
        <w:t>,</w:t>
      </w:r>
      <w:r w:rsidR="00E4644D" w:rsidRPr="00B85DB1">
        <w:rPr>
          <w:rFonts w:ascii="Times New Roman" w:hAnsi="Times New Roman" w:cs="Times New Roman"/>
          <w:sz w:val="24"/>
          <w:szCs w:val="24"/>
          <w:lang w:val="en-US"/>
        </w:rPr>
        <w:t xml:space="preserve"> the power hierarchy was even stronger given the necessity </w:t>
      </w:r>
      <w:r>
        <w:rPr>
          <w:rFonts w:ascii="Times New Roman" w:hAnsi="Times New Roman" w:cs="Times New Roman"/>
          <w:sz w:val="24"/>
          <w:szCs w:val="24"/>
          <w:lang w:val="en-US"/>
        </w:rPr>
        <w:t>of</w:t>
      </w:r>
      <w:r w:rsidRPr="00B85DB1">
        <w:rPr>
          <w:rFonts w:ascii="Times New Roman" w:hAnsi="Times New Roman" w:cs="Times New Roman"/>
          <w:sz w:val="24"/>
          <w:szCs w:val="24"/>
          <w:lang w:val="en-US"/>
        </w:rPr>
        <w:t xml:space="preserve"> </w:t>
      </w:r>
      <w:r w:rsidR="00E4644D" w:rsidRPr="00B85DB1">
        <w:rPr>
          <w:rFonts w:ascii="Times New Roman" w:hAnsi="Times New Roman" w:cs="Times New Roman"/>
          <w:sz w:val="24"/>
          <w:szCs w:val="24"/>
          <w:lang w:val="en-US"/>
        </w:rPr>
        <w:t>avoid</w:t>
      </w:r>
      <w:r>
        <w:rPr>
          <w:rFonts w:ascii="Times New Roman" w:hAnsi="Times New Roman" w:cs="Times New Roman"/>
          <w:sz w:val="24"/>
          <w:szCs w:val="24"/>
          <w:lang w:val="en-US"/>
        </w:rPr>
        <w:t>ing</w:t>
      </w:r>
      <w:r w:rsidR="00E4644D" w:rsidRPr="00B85DB1">
        <w:rPr>
          <w:rFonts w:ascii="Times New Roman" w:hAnsi="Times New Roman" w:cs="Times New Roman"/>
          <w:sz w:val="24"/>
          <w:szCs w:val="24"/>
          <w:lang w:val="en-US"/>
        </w:rPr>
        <w:t xml:space="preserve"> family divisions that threatened family wealth and were counter </w:t>
      </w:r>
      <w:r>
        <w:rPr>
          <w:rFonts w:ascii="Times New Roman" w:hAnsi="Times New Roman" w:cs="Times New Roman"/>
          <w:sz w:val="24"/>
          <w:szCs w:val="24"/>
          <w:lang w:val="en-US"/>
        </w:rPr>
        <w:t xml:space="preserve">to </w:t>
      </w:r>
      <w:r w:rsidR="00E4644D" w:rsidRPr="00B85DB1">
        <w:rPr>
          <w:rFonts w:ascii="Times New Roman" w:hAnsi="Times New Roman" w:cs="Times New Roman"/>
          <w:sz w:val="24"/>
          <w:szCs w:val="24"/>
          <w:lang w:val="en-US"/>
        </w:rPr>
        <w:t>the interests of the village authorities and the landlords. Therefore, in larger families</w:t>
      </w:r>
      <w:r w:rsidR="000E5F2F" w:rsidRPr="00B85DB1">
        <w:rPr>
          <w:rFonts w:ascii="Times New Roman" w:hAnsi="Times New Roman" w:cs="Times New Roman"/>
          <w:sz w:val="24"/>
          <w:szCs w:val="24"/>
          <w:lang w:val="en-US"/>
        </w:rPr>
        <w:t>,</w:t>
      </w:r>
      <w:r w:rsidR="00E4644D" w:rsidRPr="00B85DB1">
        <w:rPr>
          <w:rFonts w:ascii="Times New Roman" w:hAnsi="Times New Roman" w:cs="Times New Roman"/>
          <w:sz w:val="24"/>
          <w:szCs w:val="24"/>
          <w:lang w:val="en-US"/>
        </w:rPr>
        <w:t xml:space="preserve"> </w:t>
      </w:r>
      <w:r w:rsidR="00E4644D" w:rsidRPr="00B85DB1">
        <w:rPr>
          <w:rFonts w:ascii="Times New Roman" w:hAnsi="Times New Roman" w:cs="Times New Roman"/>
          <w:sz w:val="24"/>
          <w:szCs w:val="24"/>
          <w:lang w:val="en-US"/>
        </w:rPr>
        <w:lastRenderedPageBreak/>
        <w:t xml:space="preserve">children were raised in </w:t>
      </w:r>
      <w:r>
        <w:rPr>
          <w:rFonts w:ascii="Times New Roman" w:hAnsi="Times New Roman" w:cs="Times New Roman"/>
          <w:sz w:val="24"/>
          <w:szCs w:val="24"/>
          <w:lang w:val="en-US"/>
        </w:rPr>
        <w:t xml:space="preserve">an </w:t>
      </w:r>
      <w:r w:rsidR="00E4644D" w:rsidRPr="00B85DB1">
        <w:rPr>
          <w:rFonts w:ascii="Times New Roman" w:hAnsi="Times New Roman" w:cs="Times New Roman"/>
          <w:sz w:val="24"/>
          <w:szCs w:val="24"/>
          <w:lang w:val="en-US"/>
        </w:rPr>
        <w:t xml:space="preserve">even more authoritarian atmosphere and </w:t>
      </w:r>
      <w:r w:rsidR="000E5F2F" w:rsidRPr="00B85DB1">
        <w:rPr>
          <w:rFonts w:ascii="Times New Roman" w:hAnsi="Times New Roman" w:cs="Times New Roman"/>
          <w:sz w:val="24"/>
          <w:szCs w:val="24"/>
          <w:lang w:val="en-US"/>
        </w:rPr>
        <w:t xml:space="preserve">had to </w:t>
      </w:r>
      <w:r>
        <w:rPr>
          <w:rFonts w:ascii="Times New Roman" w:hAnsi="Times New Roman" w:cs="Times New Roman"/>
          <w:sz w:val="24"/>
          <w:szCs w:val="24"/>
          <w:lang w:val="en-US"/>
        </w:rPr>
        <w:t>o</w:t>
      </w:r>
      <w:r w:rsidR="00E4644D" w:rsidRPr="00B85DB1">
        <w:rPr>
          <w:rFonts w:ascii="Times New Roman" w:hAnsi="Times New Roman" w:cs="Times New Roman"/>
          <w:sz w:val="24"/>
          <w:szCs w:val="24"/>
          <w:lang w:val="en-US"/>
        </w:rPr>
        <w:t xml:space="preserve">bey a larger number of adults, </w:t>
      </w:r>
      <w:r>
        <w:rPr>
          <w:rFonts w:ascii="Times New Roman" w:hAnsi="Times New Roman" w:cs="Times New Roman"/>
          <w:sz w:val="24"/>
          <w:szCs w:val="24"/>
          <w:lang w:val="en-US"/>
        </w:rPr>
        <w:t>that is,</w:t>
      </w:r>
      <w:r w:rsidR="00E4644D" w:rsidRPr="00B85DB1">
        <w:rPr>
          <w:rFonts w:ascii="Times New Roman" w:hAnsi="Times New Roman" w:cs="Times New Roman"/>
          <w:sz w:val="24"/>
          <w:szCs w:val="24"/>
          <w:lang w:val="en-US"/>
        </w:rPr>
        <w:t xml:space="preserve"> not only their parents but all the</w:t>
      </w:r>
      <w:r w:rsidR="000E5F2F" w:rsidRPr="00B85DB1">
        <w:rPr>
          <w:rFonts w:ascii="Times New Roman" w:hAnsi="Times New Roman" w:cs="Times New Roman"/>
          <w:sz w:val="24"/>
          <w:szCs w:val="24"/>
          <w:lang w:val="en-US"/>
        </w:rPr>
        <w:t>ir</w:t>
      </w:r>
      <w:r w:rsidR="00E4644D" w:rsidRPr="00B85DB1">
        <w:rPr>
          <w:rFonts w:ascii="Times New Roman" w:hAnsi="Times New Roman" w:cs="Times New Roman"/>
          <w:sz w:val="24"/>
          <w:szCs w:val="24"/>
          <w:lang w:val="en-US"/>
        </w:rPr>
        <w:t xml:space="preserve"> adult relatives in the </w:t>
      </w:r>
      <w:r w:rsidR="000E5F2F" w:rsidRPr="00B85DB1">
        <w:rPr>
          <w:rFonts w:ascii="Times New Roman" w:hAnsi="Times New Roman" w:cs="Times New Roman"/>
          <w:sz w:val="24"/>
          <w:szCs w:val="24"/>
          <w:lang w:val="en-US"/>
        </w:rPr>
        <w:t>family</w:t>
      </w:r>
      <w:r w:rsidR="00E4644D" w:rsidRPr="00B85DB1">
        <w:rPr>
          <w:rFonts w:ascii="Times New Roman" w:hAnsi="Times New Roman" w:cs="Times New Roman"/>
          <w:sz w:val="24"/>
          <w:szCs w:val="24"/>
          <w:lang w:val="en-US"/>
        </w:rPr>
        <w:t>.</w:t>
      </w:r>
      <w:r w:rsidR="00020E77" w:rsidRPr="00B85DB1">
        <w:rPr>
          <w:rStyle w:val="a5"/>
          <w:rFonts w:ascii="Times New Roman" w:hAnsi="Times New Roman" w:cs="Times New Roman"/>
          <w:sz w:val="24"/>
          <w:szCs w:val="24"/>
          <w:lang w:val="en-US"/>
        </w:rPr>
        <w:footnoteReference w:id="6"/>
      </w:r>
    </w:p>
    <w:p w14:paraId="65232996" w14:textId="16793C9F" w:rsidR="002231C5" w:rsidRPr="00B85DB1" w:rsidRDefault="000321E6" w:rsidP="002231C5">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Thus, the rules of interaction within </w:t>
      </w:r>
      <w:r w:rsidR="000515D6">
        <w:rPr>
          <w:rFonts w:ascii="Times New Roman" w:hAnsi="Times New Roman" w:cs="Times New Roman"/>
          <w:sz w:val="24"/>
          <w:szCs w:val="24"/>
          <w:lang w:val="en-US"/>
        </w:rPr>
        <w:t xml:space="preserve">an </w:t>
      </w:r>
      <w:r w:rsidRPr="00B85DB1">
        <w:rPr>
          <w:rFonts w:ascii="Times New Roman" w:hAnsi="Times New Roman" w:cs="Times New Roman"/>
          <w:sz w:val="24"/>
          <w:szCs w:val="24"/>
          <w:lang w:val="en-US"/>
        </w:rPr>
        <w:t>extended family suppress individualist values. At the same time, th</w:t>
      </w:r>
      <w:r w:rsidR="002231C5" w:rsidRPr="00B85DB1">
        <w:rPr>
          <w:rFonts w:ascii="Times New Roman" w:hAnsi="Times New Roman" w:cs="Times New Roman"/>
          <w:sz w:val="24"/>
          <w:szCs w:val="24"/>
          <w:lang w:val="en-US"/>
        </w:rPr>
        <w:t xml:space="preserve">e crucial difference </w:t>
      </w:r>
      <w:r w:rsidR="00DB6056">
        <w:rPr>
          <w:rFonts w:ascii="Times New Roman" w:hAnsi="Times New Roman" w:cs="Times New Roman"/>
          <w:sz w:val="24"/>
          <w:szCs w:val="24"/>
          <w:lang w:val="en-US"/>
        </w:rPr>
        <w:t>in regions</w:t>
      </w:r>
      <w:r w:rsidR="00DB6056" w:rsidRPr="00B85DB1">
        <w:rPr>
          <w:rFonts w:ascii="Times New Roman" w:hAnsi="Times New Roman" w:cs="Times New Roman"/>
          <w:sz w:val="24"/>
          <w:szCs w:val="24"/>
          <w:lang w:val="en-US"/>
        </w:rPr>
        <w:t xml:space="preserve"> dominated by</w:t>
      </w:r>
      <w:r w:rsidR="00DB6056">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extended and nuclear families</w:t>
      </w:r>
      <w:r w:rsidR="00DB6056" w:rsidRPr="00DB6056">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is that</w:t>
      </w:r>
      <w:r w:rsidR="00DB6056">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in </w:t>
      </w:r>
      <w:r w:rsidR="00DB6056">
        <w:rPr>
          <w:rFonts w:ascii="Times New Roman" w:hAnsi="Times New Roman" w:cs="Times New Roman"/>
          <w:sz w:val="24"/>
          <w:szCs w:val="24"/>
          <w:lang w:val="en-US"/>
        </w:rPr>
        <w:t>extended families</w:t>
      </w:r>
      <w:r w:rsidR="002231C5" w:rsidRPr="00B85DB1">
        <w:rPr>
          <w:rFonts w:ascii="Times New Roman" w:hAnsi="Times New Roman" w:cs="Times New Roman"/>
          <w:sz w:val="24"/>
          <w:szCs w:val="24"/>
          <w:lang w:val="en-US"/>
        </w:rPr>
        <w:t>, most people’s needs are satisfied within the family. An extended family is almost self-sufficient</w:t>
      </w:r>
      <w:r w:rsidR="00DB6056">
        <w:rPr>
          <w:rFonts w:ascii="Times New Roman" w:hAnsi="Times New Roman" w:cs="Times New Roman"/>
          <w:sz w:val="24"/>
          <w:szCs w:val="24"/>
          <w:lang w:val="en-US"/>
        </w:rPr>
        <w:t>,</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 xml:space="preserve">with enough </w:t>
      </w:r>
      <w:r w:rsidR="00DB6056">
        <w:rPr>
          <w:rFonts w:ascii="Times New Roman" w:hAnsi="Times New Roman" w:cs="Times New Roman"/>
          <w:sz w:val="24"/>
          <w:szCs w:val="24"/>
          <w:lang w:val="en-US"/>
        </w:rPr>
        <w:t>farm</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 xml:space="preserve">workers to ensure food security for all family members and </w:t>
      </w:r>
      <w:r w:rsidR="00DB6056">
        <w:rPr>
          <w:rFonts w:ascii="Times New Roman" w:hAnsi="Times New Roman" w:cs="Times New Roman"/>
          <w:sz w:val="24"/>
          <w:szCs w:val="24"/>
          <w:lang w:val="en-US"/>
        </w:rPr>
        <w:t>the ability to</w:t>
      </w:r>
      <w:r w:rsidR="002231C5" w:rsidRPr="00B85DB1">
        <w:rPr>
          <w:rFonts w:ascii="Times New Roman" w:hAnsi="Times New Roman" w:cs="Times New Roman"/>
          <w:sz w:val="24"/>
          <w:szCs w:val="24"/>
          <w:lang w:val="en-US"/>
        </w:rPr>
        <w:t xml:space="preserve"> </w:t>
      </w:r>
      <w:r w:rsidR="00DB6056">
        <w:rPr>
          <w:rFonts w:ascii="Times New Roman" w:hAnsi="Times New Roman" w:cs="Times New Roman"/>
          <w:sz w:val="24"/>
          <w:szCs w:val="24"/>
          <w:lang w:val="en-US"/>
        </w:rPr>
        <w:t>care for</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child</w:t>
      </w:r>
      <w:r w:rsidR="00DB6056">
        <w:rPr>
          <w:rFonts w:ascii="Times New Roman" w:hAnsi="Times New Roman" w:cs="Times New Roman"/>
          <w:sz w:val="24"/>
          <w:szCs w:val="24"/>
          <w:lang w:val="en-US"/>
        </w:rPr>
        <w:t>ren</w:t>
      </w:r>
      <w:r w:rsidR="002231C5" w:rsidRPr="00B85DB1">
        <w:rPr>
          <w:rFonts w:ascii="Times New Roman" w:hAnsi="Times New Roman" w:cs="Times New Roman"/>
          <w:sz w:val="24"/>
          <w:szCs w:val="24"/>
          <w:lang w:val="en-US"/>
        </w:rPr>
        <w:t xml:space="preserve"> and elder</w:t>
      </w:r>
      <w:r w:rsidR="00DB6056">
        <w:rPr>
          <w:rFonts w:ascii="Times New Roman" w:hAnsi="Times New Roman" w:cs="Times New Roman"/>
          <w:sz w:val="24"/>
          <w:szCs w:val="24"/>
          <w:lang w:val="en-US"/>
        </w:rPr>
        <w:t>ly members</w:t>
      </w:r>
      <w:r w:rsidR="002231C5" w:rsidRPr="00B85DB1">
        <w:rPr>
          <w:rFonts w:ascii="Times New Roman" w:hAnsi="Times New Roman" w:cs="Times New Roman"/>
          <w:sz w:val="24"/>
          <w:szCs w:val="24"/>
          <w:lang w:val="en-US"/>
        </w:rPr>
        <w:t xml:space="preserve">. </w:t>
      </w:r>
      <w:r w:rsidR="00DB6056">
        <w:rPr>
          <w:rFonts w:ascii="Times New Roman" w:hAnsi="Times New Roman" w:cs="Times New Roman"/>
          <w:sz w:val="24"/>
          <w:szCs w:val="24"/>
          <w:lang w:val="en-US"/>
        </w:rPr>
        <w:t>The</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prevalence of extended families slows the development of other social institutions (Greif</w:t>
      </w:r>
      <w:r w:rsidR="002E633F">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2006), leading the family to become not only the primary but also the </w:t>
      </w:r>
      <w:r w:rsidR="00DB6056">
        <w:rPr>
          <w:rFonts w:ascii="Times New Roman" w:hAnsi="Times New Roman" w:cs="Times New Roman"/>
          <w:sz w:val="24"/>
          <w:szCs w:val="24"/>
          <w:lang w:val="en-US"/>
        </w:rPr>
        <w:t>only domain of</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 xml:space="preserve">socialization. Therefore, in </w:t>
      </w:r>
      <w:r w:rsidR="00DB6056">
        <w:rPr>
          <w:rFonts w:ascii="Times New Roman" w:hAnsi="Times New Roman" w:cs="Times New Roman"/>
          <w:sz w:val="24"/>
          <w:szCs w:val="24"/>
          <w:lang w:val="en-US"/>
        </w:rPr>
        <w:t>regions</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 xml:space="preserve">dominated by extended </w:t>
      </w:r>
      <w:r w:rsidR="00C93CB7" w:rsidRPr="00B85DB1">
        <w:rPr>
          <w:rFonts w:ascii="Times New Roman" w:hAnsi="Times New Roman" w:cs="Times New Roman"/>
          <w:sz w:val="24"/>
          <w:szCs w:val="24"/>
          <w:lang w:val="en-US"/>
        </w:rPr>
        <w:t>families</w:t>
      </w:r>
      <w:r w:rsidR="002231C5" w:rsidRPr="00B85DB1">
        <w:rPr>
          <w:rFonts w:ascii="Times New Roman" w:hAnsi="Times New Roman" w:cs="Times New Roman"/>
          <w:sz w:val="24"/>
          <w:szCs w:val="24"/>
          <w:lang w:val="en-US"/>
        </w:rPr>
        <w:t>, values developed in the family</w:t>
      </w:r>
      <w:r w:rsidR="00DB6056">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including collectivism and </w:t>
      </w:r>
      <w:r w:rsidR="00DB6056">
        <w:rPr>
          <w:rFonts w:ascii="Times New Roman" w:hAnsi="Times New Roman" w:cs="Times New Roman"/>
          <w:sz w:val="24"/>
          <w:szCs w:val="24"/>
          <w:lang w:val="en-US"/>
        </w:rPr>
        <w:t xml:space="preserve">a </w:t>
      </w:r>
      <w:r w:rsidR="002231C5" w:rsidRPr="00B85DB1">
        <w:rPr>
          <w:rFonts w:ascii="Times New Roman" w:hAnsi="Times New Roman" w:cs="Times New Roman"/>
          <w:sz w:val="24"/>
          <w:szCs w:val="24"/>
          <w:lang w:val="en-US"/>
        </w:rPr>
        <w:t>preference for redistribution</w:t>
      </w:r>
      <w:r w:rsidR="00DB6056">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could become culturally dominant.</w:t>
      </w:r>
    </w:p>
    <w:p w14:paraId="1777F265" w14:textId="08638FFF" w:rsidR="002231C5" w:rsidRPr="00B85DB1" w:rsidRDefault="000321E6" w:rsidP="000321E6">
      <w:pPr>
        <w:spacing w:after="0" w:line="480" w:lineRule="auto"/>
        <w:ind w:firstLine="708"/>
        <w:jc w:val="both"/>
        <w:rPr>
          <w:rFonts w:ascii="Times New Roman" w:eastAsia="CIDFont+F3" w:hAnsi="Times New Roman" w:cs="Times New Roman"/>
          <w:sz w:val="24"/>
          <w:szCs w:val="24"/>
          <w:lang w:val="en-US"/>
        </w:rPr>
      </w:pPr>
      <w:r w:rsidRPr="00B85DB1">
        <w:rPr>
          <w:rFonts w:ascii="Times New Roman" w:hAnsi="Times New Roman" w:cs="Times New Roman"/>
          <w:sz w:val="24"/>
          <w:szCs w:val="24"/>
          <w:lang w:val="en-US"/>
        </w:rPr>
        <w:t>The second mechanism is more complex and assumes that the link between the spread of nuclear families and the prevalence of economic</w:t>
      </w:r>
      <w:r w:rsidR="00DB6056">
        <w:rPr>
          <w:rFonts w:ascii="Times New Roman" w:hAnsi="Times New Roman" w:cs="Times New Roman"/>
          <w:sz w:val="24"/>
          <w:szCs w:val="24"/>
          <w:lang w:val="en-US"/>
        </w:rPr>
        <w:t>ally</w:t>
      </w:r>
      <w:r w:rsidRPr="00B85DB1">
        <w:rPr>
          <w:rFonts w:ascii="Times New Roman" w:hAnsi="Times New Roman" w:cs="Times New Roman"/>
          <w:sz w:val="24"/>
          <w:szCs w:val="24"/>
          <w:lang w:val="en-US"/>
        </w:rPr>
        <w:t xml:space="preserve"> liberal values </w:t>
      </w:r>
      <w:r w:rsidR="00DB6056">
        <w:rPr>
          <w:rFonts w:ascii="Times New Roman" w:hAnsi="Times New Roman" w:cs="Times New Roman"/>
          <w:sz w:val="24"/>
          <w:szCs w:val="24"/>
          <w:lang w:val="en-US"/>
        </w:rPr>
        <w:t>is</w:t>
      </w:r>
      <w:r w:rsidR="00DB6056" w:rsidRPr="00B85DB1">
        <w:rPr>
          <w:rFonts w:ascii="Times New Roman" w:hAnsi="Times New Roman" w:cs="Times New Roman"/>
          <w:sz w:val="24"/>
          <w:szCs w:val="24"/>
          <w:lang w:val="en-US"/>
        </w:rPr>
        <w:t xml:space="preserve"> mediating </w:t>
      </w:r>
      <w:r w:rsidR="00DB6056">
        <w:rPr>
          <w:rFonts w:ascii="Times New Roman" w:hAnsi="Times New Roman" w:cs="Times New Roman"/>
          <w:sz w:val="24"/>
          <w:szCs w:val="24"/>
          <w:lang w:val="en-US"/>
        </w:rPr>
        <w:t>by</w:t>
      </w:r>
      <w:r w:rsidR="00DB6056" w:rsidRPr="00B85DB1">
        <w:rPr>
          <w:rFonts w:ascii="Times New Roman" w:hAnsi="Times New Roman" w:cs="Times New Roman"/>
          <w:sz w:val="24"/>
          <w:szCs w:val="24"/>
          <w:lang w:val="en-US"/>
        </w:rPr>
        <w:t xml:space="preserve"> </w:t>
      </w:r>
      <w:r w:rsidR="00064976" w:rsidRPr="0041068A">
        <w:rPr>
          <w:rFonts w:ascii="Times New Roman" w:hAnsi="Times New Roman" w:cs="Times New Roman"/>
          <w:bCs/>
          <w:sz w:val="24"/>
          <w:szCs w:val="24"/>
          <w:lang w:val="en-US"/>
        </w:rPr>
        <w:t>modernization</w:t>
      </w:r>
      <w:r w:rsidR="00064976" w:rsidRPr="00B85DB1">
        <w:rPr>
          <w:rFonts w:ascii="Times New Roman" w:hAnsi="Times New Roman" w:cs="Times New Roman"/>
          <w:b/>
          <w:sz w:val="24"/>
          <w:szCs w:val="24"/>
          <w:lang w:val="en-US"/>
        </w:rPr>
        <w:t xml:space="preserve"> </w:t>
      </w:r>
      <w:r w:rsidR="00064976" w:rsidRPr="00B85DB1">
        <w:rPr>
          <w:rFonts w:ascii="Times New Roman" w:hAnsi="Times New Roman" w:cs="Times New Roman"/>
          <w:sz w:val="24"/>
          <w:szCs w:val="24"/>
          <w:lang w:val="en-US"/>
        </w:rPr>
        <w:t xml:space="preserve">as </w:t>
      </w:r>
      <w:r w:rsidRPr="00B85DB1">
        <w:rPr>
          <w:rFonts w:ascii="Times New Roman" w:hAnsi="Times New Roman" w:cs="Times New Roman"/>
          <w:sz w:val="24"/>
          <w:szCs w:val="24"/>
          <w:lang w:val="en-US"/>
        </w:rPr>
        <w:t>a variabl</w:t>
      </w:r>
      <w:r w:rsidR="00064976" w:rsidRPr="00B85DB1">
        <w:rPr>
          <w:rFonts w:ascii="Times New Roman" w:hAnsi="Times New Roman" w:cs="Times New Roman"/>
          <w:sz w:val="24"/>
          <w:szCs w:val="24"/>
          <w:lang w:val="en-US"/>
        </w:rPr>
        <w:t>e</w:t>
      </w:r>
      <w:r w:rsidRPr="00B85DB1">
        <w:rPr>
          <w:rFonts w:ascii="Times New Roman" w:hAnsi="Times New Roman" w:cs="Times New Roman"/>
          <w:sz w:val="24"/>
          <w:szCs w:val="24"/>
          <w:lang w:val="en-US"/>
        </w:rPr>
        <w:t>. The relation</w:t>
      </w:r>
      <w:r w:rsidR="00DB6056">
        <w:rPr>
          <w:rFonts w:ascii="Times New Roman" w:hAnsi="Times New Roman" w:cs="Times New Roman"/>
          <w:sz w:val="24"/>
          <w:szCs w:val="24"/>
          <w:lang w:val="en-US"/>
        </w:rPr>
        <w:t>ship</w:t>
      </w:r>
      <w:r w:rsidRPr="00B85DB1">
        <w:rPr>
          <w:rFonts w:ascii="Times New Roman" w:hAnsi="Times New Roman" w:cs="Times New Roman"/>
          <w:sz w:val="24"/>
          <w:szCs w:val="24"/>
          <w:lang w:val="en-US"/>
        </w:rPr>
        <w:t xml:space="preserve"> between family nuclearity and modernization</w:t>
      </w:r>
      <w:r w:rsidR="002231C5" w:rsidRPr="00B85DB1">
        <w:rPr>
          <w:rFonts w:ascii="Times New Roman" w:hAnsi="Times New Roman" w:cs="Times New Roman"/>
          <w:sz w:val="24"/>
          <w:szCs w:val="24"/>
          <w:lang w:val="en-US"/>
        </w:rPr>
        <w:t xml:space="preserve"> is not unambiguous (</w:t>
      </w:r>
      <w:r w:rsidR="002231C5" w:rsidRPr="00B85DB1">
        <w:rPr>
          <w:rFonts w:ascii="Times New Roman" w:eastAsia="Times New Roman" w:hAnsi="Times New Roman" w:cs="Times New Roman"/>
          <w:sz w:val="24"/>
          <w:szCs w:val="24"/>
          <w:lang w:val="en-US" w:eastAsia="de-DE"/>
        </w:rPr>
        <w:t>Szołtysek et al.</w:t>
      </w:r>
      <w:r w:rsidR="002E633F">
        <w:rPr>
          <w:rFonts w:ascii="Times New Roman" w:eastAsia="Times New Roman" w:hAnsi="Times New Roman" w:cs="Times New Roman"/>
          <w:sz w:val="24"/>
          <w:szCs w:val="24"/>
          <w:lang w:val="en-US" w:eastAsia="de-DE"/>
        </w:rPr>
        <w:t>,</w:t>
      </w:r>
      <w:r w:rsidR="002231C5" w:rsidRPr="00B85DB1">
        <w:rPr>
          <w:rFonts w:ascii="Times New Roman" w:eastAsia="Times New Roman" w:hAnsi="Times New Roman" w:cs="Times New Roman"/>
          <w:sz w:val="24"/>
          <w:szCs w:val="24"/>
          <w:lang w:val="en-US" w:eastAsia="de-DE"/>
        </w:rPr>
        <w:t xml:space="preserve"> 2011). </w:t>
      </w:r>
      <w:r w:rsidR="00DB6056">
        <w:rPr>
          <w:rFonts w:ascii="Times New Roman" w:eastAsia="Times New Roman" w:hAnsi="Times New Roman" w:cs="Times New Roman"/>
          <w:sz w:val="24"/>
          <w:szCs w:val="24"/>
          <w:lang w:val="en-US" w:eastAsia="de-DE"/>
        </w:rPr>
        <w:t>H</w:t>
      </w:r>
      <w:r w:rsidRPr="00B85DB1">
        <w:rPr>
          <w:rFonts w:ascii="Times New Roman" w:eastAsia="Times New Roman" w:hAnsi="Times New Roman" w:cs="Times New Roman"/>
          <w:sz w:val="24"/>
          <w:szCs w:val="24"/>
          <w:lang w:val="en-US" w:eastAsia="de-DE"/>
        </w:rPr>
        <w:t xml:space="preserve">owever, </w:t>
      </w:r>
      <w:r w:rsidR="00DB6056">
        <w:rPr>
          <w:rFonts w:ascii="Times New Roman" w:eastAsia="Times New Roman" w:hAnsi="Times New Roman" w:cs="Times New Roman"/>
          <w:sz w:val="24"/>
          <w:szCs w:val="24"/>
          <w:lang w:val="en-US" w:eastAsia="de-DE"/>
        </w:rPr>
        <w:t>many papers</w:t>
      </w:r>
      <w:r w:rsidRPr="00B85DB1">
        <w:rPr>
          <w:rFonts w:ascii="Times New Roman" w:eastAsia="Times New Roman" w:hAnsi="Times New Roman" w:cs="Times New Roman"/>
          <w:sz w:val="24"/>
          <w:szCs w:val="24"/>
          <w:lang w:val="en-US" w:eastAsia="de-DE"/>
        </w:rPr>
        <w:t xml:space="preserve"> suggest that </w:t>
      </w:r>
      <w:r w:rsidR="00DB6056">
        <w:rPr>
          <w:rFonts w:ascii="Times New Roman" w:eastAsia="Times New Roman" w:hAnsi="Times New Roman" w:cs="Times New Roman"/>
          <w:sz w:val="24"/>
          <w:szCs w:val="24"/>
          <w:lang w:val="en-US" w:eastAsia="de-DE"/>
        </w:rPr>
        <w:t>more wide</w:t>
      </w:r>
      <w:r w:rsidR="002231C5" w:rsidRPr="00B85DB1">
        <w:rPr>
          <w:rFonts w:ascii="Times New Roman" w:eastAsia="Times New Roman" w:hAnsi="Times New Roman" w:cs="Times New Roman"/>
          <w:sz w:val="24"/>
          <w:szCs w:val="24"/>
          <w:lang w:val="en-US" w:eastAsia="de-DE"/>
        </w:rPr>
        <w:t>spread nuclear famil</w:t>
      </w:r>
      <w:r w:rsidR="00DB6056">
        <w:rPr>
          <w:rFonts w:ascii="Times New Roman" w:eastAsia="Times New Roman" w:hAnsi="Times New Roman" w:cs="Times New Roman"/>
          <w:sz w:val="24"/>
          <w:szCs w:val="24"/>
          <w:lang w:val="en-US" w:eastAsia="de-DE"/>
        </w:rPr>
        <w:t>ies</w:t>
      </w:r>
      <w:r w:rsidR="002231C5" w:rsidRPr="00B85DB1">
        <w:rPr>
          <w:rFonts w:ascii="Times New Roman" w:eastAsia="Times New Roman" w:hAnsi="Times New Roman" w:cs="Times New Roman"/>
          <w:sz w:val="24"/>
          <w:szCs w:val="24"/>
          <w:lang w:val="en-US" w:eastAsia="de-DE"/>
        </w:rPr>
        <w:t xml:space="preserve"> could affect wealth accumulation and </w:t>
      </w:r>
      <w:r w:rsidR="00DB6056" w:rsidRPr="00B85DB1">
        <w:rPr>
          <w:rFonts w:ascii="Times New Roman" w:eastAsia="Times New Roman" w:hAnsi="Times New Roman" w:cs="Times New Roman"/>
          <w:sz w:val="24"/>
          <w:szCs w:val="24"/>
          <w:lang w:val="en-US" w:eastAsia="de-DE"/>
        </w:rPr>
        <w:t xml:space="preserve">production </w:t>
      </w:r>
      <w:r w:rsidR="002231C5" w:rsidRPr="00B85DB1">
        <w:rPr>
          <w:rFonts w:ascii="Times New Roman" w:eastAsia="Times New Roman" w:hAnsi="Times New Roman" w:cs="Times New Roman"/>
          <w:sz w:val="24"/>
          <w:szCs w:val="24"/>
          <w:lang w:val="en-US" w:eastAsia="de-DE"/>
        </w:rPr>
        <w:t>patterns, which support modernization.</w:t>
      </w:r>
      <w:r w:rsidR="007601A1" w:rsidRPr="00B85DB1">
        <w:rPr>
          <w:rStyle w:val="a5"/>
          <w:rFonts w:ascii="Times New Roman" w:eastAsia="Times New Roman" w:hAnsi="Times New Roman" w:cs="Times New Roman"/>
          <w:sz w:val="24"/>
          <w:szCs w:val="24"/>
          <w:lang w:val="en-US" w:eastAsia="de-DE"/>
        </w:rPr>
        <w:footnoteReference w:id="7"/>
      </w:r>
      <w:r w:rsidR="002231C5" w:rsidRPr="00B85DB1">
        <w:rPr>
          <w:rFonts w:ascii="Times New Roman" w:hAnsi="Times New Roman" w:cs="Times New Roman"/>
          <w:sz w:val="24"/>
          <w:szCs w:val="24"/>
          <w:lang w:val="en-US"/>
        </w:rPr>
        <w:t xml:space="preserve"> Hajnal (1965, 1982), in particular, suggested that European marriage patterns</w:t>
      </w:r>
      <w:r w:rsidR="00DB6056">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characterized by an </w:t>
      </w:r>
      <w:r w:rsidR="00DB6056">
        <w:rPr>
          <w:rFonts w:ascii="Times New Roman" w:hAnsi="Times New Roman" w:cs="Times New Roman"/>
          <w:sz w:val="24"/>
          <w:szCs w:val="24"/>
          <w:lang w:val="en-US"/>
        </w:rPr>
        <w:t>older</w:t>
      </w:r>
      <w:r w:rsidR="00DB6056"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age at first marriage and high celibacy rates</w:t>
      </w:r>
      <w:r w:rsidR="00DB6056">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in combination with </w:t>
      </w:r>
      <w:r w:rsidR="002231C5" w:rsidRPr="00082CC9">
        <w:rPr>
          <w:rFonts w:ascii="Times New Roman" w:hAnsi="Times New Roman" w:cs="Times New Roman"/>
          <w:sz w:val="24"/>
          <w:szCs w:val="24"/>
          <w:lang w:val="en-US"/>
        </w:rPr>
        <w:t>neolocality</w:t>
      </w:r>
      <w:r w:rsidR="002231C5" w:rsidRPr="00B85DB1">
        <w:rPr>
          <w:rFonts w:ascii="Times New Roman" w:hAnsi="Times New Roman" w:cs="Times New Roman"/>
          <w:sz w:val="24"/>
          <w:szCs w:val="24"/>
          <w:lang w:val="en-US"/>
        </w:rPr>
        <w:t xml:space="preserve"> </w:t>
      </w:r>
      <w:r w:rsidR="00082CC9">
        <w:rPr>
          <w:rFonts w:ascii="Times New Roman" w:hAnsi="Times New Roman" w:cs="Times New Roman"/>
          <w:sz w:val="24"/>
          <w:szCs w:val="24"/>
          <w:lang w:val="en-US"/>
        </w:rPr>
        <w:t xml:space="preserve">(people forming a separate household upon marriage) </w:t>
      </w:r>
      <w:r w:rsidR="002231C5" w:rsidRPr="00B85DB1">
        <w:rPr>
          <w:rFonts w:ascii="Times New Roman" w:hAnsi="Times New Roman" w:cs="Times New Roman"/>
          <w:sz w:val="24"/>
          <w:szCs w:val="24"/>
          <w:lang w:val="en-US"/>
        </w:rPr>
        <w:t xml:space="preserve">and </w:t>
      </w:r>
      <w:r w:rsidR="002231C5" w:rsidRPr="00082CC9">
        <w:rPr>
          <w:rFonts w:ascii="Times New Roman" w:hAnsi="Times New Roman" w:cs="Times New Roman"/>
          <w:sz w:val="24"/>
          <w:szCs w:val="24"/>
          <w:lang w:val="en-US"/>
        </w:rPr>
        <w:t>life</w:t>
      </w:r>
      <w:r w:rsidR="00DB6056" w:rsidRPr="00082CC9">
        <w:rPr>
          <w:rFonts w:ascii="Times New Roman" w:hAnsi="Times New Roman" w:cs="Times New Roman"/>
          <w:sz w:val="24"/>
          <w:szCs w:val="24"/>
          <w:lang w:val="en-US"/>
        </w:rPr>
        <w:t>-</w:t>
      </w:r>
      <w:r w:rsidR="002231C5" w:rsidRPr="00082CC9">
        <w:rPr>
          <w:rFonts w:ascii="Times New Roman" w:hAnsi="Times New Roman" w:cs="Times New Roman"/>
          <w:sz w:val="24"/>
          <w:szCs w:val="24"/>
          <w:lang w:val="en-US"/>
        </w:rPr>
        <w:t>cycle servants</w:t>
      </w:r>
      <w:r w:rsidR="00082CC9" w:rsidRPr="0041068A">
        <w:rPr>
          <w:rFonts w:ascii="Times New Roman" w:hAnsi="Times New Roman" w:cs="Times New Roman"/>
          <w:sz w:val="24"/>
          <w:szCs w:val="24"/>
          <w:lang w:val="en-US"/>
        </w:rPr>
        <w:t xml:space="preserve"> (a </w:t>
      </w:r>
      <w:r w:rsidR="00082CC9" w:rsidRPr="0041068A">
        <w:rPr>
          <w:rFonts w:ascii="Times New Roman" w:hAnsi="Times New Roman" w:cs="Times New Roman"/>
          <w:sz w:val="24"/>
          <w:szCs w:val="24"/>
          <w:lang w:val="en-US"/>
        </w:rPr>
        <w:lastRenderedPageBreak/>
        <w:t>people who lived and worked as servants in non-kin households before they got married)</w:t>
      </w:r>
      <w:r w:rsidR="002231C5" w:rsidRPr="00B85DB1">
        <w:rPr>
          <w:rFonts w:ascii="Times New Roman" w:hAnsi="Times New Roman" w:cs="Times New Roman"/>
          <w:sz w:val="24"/>
          <w:szCs w:val="24"/>
          <w:lang w:val="en-US"/>
        </w:rPr>
        <w:t xml:space="preserve"> led to economic growth. Delayed marriage, according to Hajnal, </w:t>
      </w:r>
      <w:r w:rsidR="00DB6056">
        <w:rPr>
          <w:rFonts w:ascii="Times New Roman" w:hAnsi="Times New Roman" w:cs="Times New Roman"/>
          <w:sz w:val="24"/>
          <w:szCs w:val="24"/>
          <w:lang w:val="en-US"/>
        </w:rPr>
        <w:t>enabl</w:t>
      </w:r>
      <w:r w:rsidR="00DB6056" w:rsidRPr="00B85DB1">
        <w:rPr>
          <w:rFonts w:ascii="Times New Roman" w:hAnsi="Times New Roman" w:cs="Times New Roman"/>
          <w:sz w:val="24"/>
          <w:szCs w:val="24"/>
          <w:lang w:val="en-US"/>
        </w:rPr>
        <w:t xml:space="preserve">ed </w:t>
      </w:r>
      <w:r w:rsidR="002231C5" w:rsidRPr="00B85DB1">
        <w:rPr>
          <w:rFonts w:ascii="Times New Roman" w:hAnsi="Times New Roman" w:cs="Times New Roman"/>
          <w:sz w:val="24"/>
          <w:szCs w:val="24"/>
          <w:lang w:val="en-US"/>
        </w:rPr>
        <w:t xml:space="preserve">men and women to amass savings before they formed a new </w:t>
      </w:r>
      <w:r w:rsidR="00C93CB7" w:rsidRPr="00B85DB1">
        <w:rPr>
          <w:rFonts w:ascii="Times New Roman" w:hAnsi="Times New Roman" w:cs="Times New Roman"/>
          <w:sz w:val="24"/>
          <w:szCs w:val="24"/>
          <w:lang w:val="en-US"/>
        </w:rPr>
        <w:t>family</w:t>
      </w:r>
      <w:r w:rsidR="002231C5" w:rsidRPr="00B85DB1">
        <w:rPr>
          <w:rFonts w:ascii="Times New Roman" w:hAnsi="Times New Roman" w:cs="Times New Roman"/>
          <w:sz w:val="24"/>
          <w:szCs w:val="24"/>
          <w:lang w:val="en-US"/>
        </w:rPr>
        <w:t xml:space="preserve">, resulting in wealth accumulation. Relying on family characteristics proposed by LePlay (1871), such as </w:t>
      </w:r>
      <w:r w:rsidR="00DB6056">
        <w:rPr>
          <w:rFonts w:ascii="Times New Roman" w:hAnsi="Times New Roman" w:cs="Times New Roman"/>
          <w:sz w:val="24"/>
          <w:szCs w:val="24"/>
          <w:lang w:val="en-US"/>
        </w:rPr>
        <w:t xml:space="preserve">the </w:t>
      </w:r>
      <w:r w:rsidR="002231C5" w:rsidRPr="00C36C64">
        <w:rPr>
          <w:rFonts w:ascii="Times New Roman" w:hAnsi="Times New Roman" w:cs="Times New Roman"/>
          <w:sz w:val="24"/>
          <w:szCs w:val="24"/>
          <w:lang w:val="en-US"/>
        </w:rPr>
        <w:t>inheritance type and family complexity, Todd (1990) show</w:t>
      </w:r>
      <w:r w:rsidR="00DB6056" w:rsidRPr="00C36C64">
        <w:rPr>
          <w:rFonts w:ascii="Times New Roman" w:hAnsi="Times New Roman" w:cs="Times New Roman"/>
          <w:sz w:val="24"/>
          <w:szCs w:val="24"/>
          <w:lang w:val="en-US"/>
        </w:rPr>
        <w:t>ed</w:t>
      </w:r>
      <w:r w:rsidR="002231C5" w:rsidRPr="00C36C64">
        <w:rPr>
          <w:rFonts w:ascii="Times New Roman" w:hAnsi="Times New Roman" w:cs="Times New Roman"/>
          <w:sz w:val="24"/>
          <w:szCs w:val="24"/>
          <w:lang w:val="en-US"/>
        </w:rPr>
        <w:t xml:space="preserve"> that the nuclear family structure and impartible</w:t>
      </w:r>
      <w:r w:rsidR="00272064" w:rsidRPr="00C36C64">
        <w:rPr>
          <w:rFonts w:ascii="Times New Roman" w:hAnsi="Times New Roman" w:cs="Times New Roman"/>
          <w:sz w:val="24"/>
          <w:szCs w:val="24"/>
          <w:lang w:val="en-US"/>
        </w:rPr>
        <w:t xml:space="preserve"> </w:t>
      </w:r>
      <w:r w:rsidR="002231C5" w:rsidRPr="00C36C64">
        <w:rPr>
          <w:rFonts w:ascii="Times New Roman" w:hAnsi="Times New Roman" w:cs="Times New Roman"/>
          <w:sz w:val="24"/>
          <w:szCs w:val="24"/>
          <w:lang w:val="en-US"/>
        </w:rPr>
        <w:t>inheritance</w:t>
      </w:r>
      <w:r w:rsidR="002231C5" w:rsidRPr="00B85DB1">
        <w:rPr>
          <w:rFonts w:ascii="Times New Roman" w:hAnsi="Times New Roman" w:cs="Times New Roman"/>
          <w:sz w:val="24"/>
          <w:szCs w:val="24"/>
          <w:lang w:val="en-US"/>
        </w:rPr>
        <w:t xml:space="preserve"> </w:t>
      </w:r>
      <w:r w:rsidR="004A6125">
        <w:rPr>
          <w:rFonts w:ascii="Times New Roman" w:hAnsi="Times New Roman" w:cs="Times New Roman"/>
          <w:sz w:val="24"/>
          <w:szCs w:val="24"/>
          <w:lang w:val="en-US"/>
        </w:rPr>
        <w:t>are</w:t>
      </w:r>
      <w:r w:rsidR="002231C5" w:rsidRPr="00B85DB1">
        <w:rPr>
          <w:rFonts w:ascii="Times New Roman" w:hAnsi="Times New Roman" w:cs="Times New Roman"/>
          <w:sz w:val="24"/>
          <w:szCs w:val="24"/>
          <w:lang w:val="en-US"/>
        </w:rPr>
        <w:t xml:space="preserve"> associated with earlier onset and accelerated development of the Industrial Revolution and thus with economic development. </w:t>
      </w:r>
      <w:r w:rsidR="004A6125" w:rsidRPr="00B85DB1">
        <w:rPr>
          <w:rFonts w:ascii="Times New Roman" w:eastAsia="CIDFont+F3" w:hAnsi="Times New Roman" w:cs="Times New Roman"/>
          <w:sz w:val="24"/>
          <w:szCs w:val="24"/>
          <w:lang w:val="en-US"/>
        </w:rPr>
        <w:t>Duranton et al. (2009) and Greif (2006)</w:t>
      </w:r>
      <w:r w:rsidR="004A6125">
        <w:rPr>
          <w:rFonts w:ascii="Times New Roman" w:eastAsia="CIDFont+F3" w:hAnsi="Times New Roman" w:cs="Times New Roman"/>
          <w:sz w:val="24"/>
          <w:szCs w:val="24"/>
          <w:lang w:val="en-US"/>
        </w:rPr>
        <w:t xml:space="preserve"> obtained similar results</w:t>
      </w:r>
      <w:r w:rsidR="004A6125" w:rsidRPr="00B85DB1">
        <w:rPr>
          <w:rFonts w:ascii="Times New Roman" w:eastAsia="CIDFont+F3" w:hAnsi="Times New Roman" w:cs="Times New Roman"/>
          <w:sz w:val="24"/>
          <w:szCs w:val="24"/>
          <w:lang w:val="en-US"/>
        </w:rPr>
        <w:t>, suggest</w:t>
      </w:r>
      <w:r w:rsidR="004A6125">
        <w:rPr>
          <w:rFonts w:ascii="Times New Roman" w:eastAsia="CIDFont+F3" w:hAnsi="Times New Roman" w:cs="Times New Roman"/>
          <w:sz w:val="24"/>
          <w:szCs w:val="24"/>
          <w:lang w:val="en-US"/>
        </w:rPr>
        <w:t>ing</w:t>
      </w:r>
      <w:r w:rsidR="004A6125" w:rsidRPr="00B85DB1">
        <w:rPr>
          <w:rFonts w:ascii="Times New Roman" w:eastAsia="CIDFont+F3" w:hAnsi="Times New Roman" w:cs="Times New Roman"/>
          <w:sz w:val="24"/>
          <w:szCs w:val="24"/>
          <w:lang w:val="en-US"/>
        </w:rPr>
        <w:t xml:space="preserve"> a positive correlation between family nuclearity and wealth</w:t>
      </w:r>
      <w:r w:rsidR="002231C5" w:rsidRPr="00B85DB1">
        <w:rPr>
          <w:rFonts w:ascii="Times New Roman" w:eastAsia="CIDFont+F3" w:hAnsi="Times New Roman" w:cs="Times New Roman"/>
          <w:sz w:val="24"/>
          <w:szCs w:val="24"/>
          <w:lang w:val="en-US"/>
        </w:rPr>
        <w:t>.</w:t>
      </w:r>
      <w:r w:rsidR="0009420C" w:rsidRPr="00B85DB1">
        <w:rPr>
          <w:rStyle w:val="a5"/>
          <w:rFonts w:ascii="Times New Roman" w:eastAsia="CIDFont+F3" w:hAnsi="Times New Roman" w:cs="Times New Roman"/>
          <w:sz w:val="24"/>
          <w:szCs w:val="24"/>
          <w:lang w:val="en-US"/>
        </w:rPr>
        <w:footnoteReference w:id="8"/>
      </w:r>
    </w:p>
    <w:p w14:paraId="27EDA21C" w14:textId="22F59C27" w:rsidR="002231C5" w:rsidRPr="00B85DB1" w:rsidRDefault="004A6125" w:rsidP="002231C5">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If</w:t>
      </w:r>
      <w:r w:rsidR="0009420C" w:rsidRPr="00B85DB1">
        <w:rPr>
          <w:rFonts w:ascii="Times New Roman" w:hAnsi="Times New Roman" w:cs="Times New Roman"/>
          <w:sz w:val="24"/>
          <w:szCs w:val="24"/>
          <w:lang w:val="en-US"/>
        </w:rPr>
        <w:t xml:space="preserve"> this line of reasoning holds</w:t>
      </w:r>
      <w:r w:rsidR="002231C5" w:rsidRPr="00B85DB1">
        <w:rPr>
          <w:rFonts w:ascii="Times New Roman" w:hAnsi="Times New Roman" w:cs="Times New Roman"/>
          <w:sz w:val="24"/>
          <w:szCs w:val="24"/>
          <w:lang w:val="en-US"/>
        </w:rPr>
        <w:t xml:space="preserve">, another way </w:t>
      </w:r>
      <w:r>
        <w:rPr>
          <w:rFonts w:ascii="Times New Roman" w:hAnsi="Times New Roman" w:cs="Times New Roman"/>
          <w:sz w:val="24"/>
          <w:szCs w:val="24"/>
          <w:lang w:val="en-US"/>
        </w:rPr>
        <w:t>in which</w:t>
      </w:r>
      <w:r w:rsidRPr="00B85DB1">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B85DB1">
        <w:rPr>
          <w:rFonts w:ascii="Times New Roman" w:hAnsi="Times New Roman" w:cs="Times New Roman"/>
          <w:sz w:val="24"/>
          <w:szCs w:val="24"/>
          <w:lang w:val="en-US"/>
        </w:rPr>
        <w:t xml:space="preserve"> </w:t>
      </w:r>
      <w:r w:rsidR="002231C5" w:rsidRPr="00B85DB1">
        <w:rPr>
          <w:rFonts w:ascii="Times New Roman" w:hAnsi="Times New Roman" w:cs="Times New Roman"/>
          <w:sz w:val="24"/>
          <w:szCs w:val="24"/>
          <w:lang w:val="en-US"/>
        </w:rPr>
        <w:t>nuclear family could be beneficial for economic</w:t>
      </w:r>
      <w:r>
        <w:rPr>
          <w:rFonts w:ascii="Times New Roman" w:hAnsi="Times New Roman" w:cs="Times New Roman"/>
          <w:sz w:val="24"/>
          <w:szCs w:val="24"/>
          <w:lang w:val="en-US"/>
        </w:rPr>
        <w:t>ally</w:t>
      </w:r>
      <w:r w:rsidR="002231C5" w:rsidRPr="00B85DB1">
        <w:rPr>
          <w:rFonts w:ascii="Times New Roman" w:hAnsi="Times New Roman" w:cs="Times New Roman"/>
          <w:sz w:val="24"/>
          <w:szCs w:val="24"/>
          <w:lang w:val="en-US"/>
        </w:rPr>
        <w:t xml:space="preserve"> liberal values emerge</w:t>
      </w:r>
      <w:r>
        <w:rPr>
          <w:rFonts w:ascii="Times New Roman" w:hAnsi="Times New Roman" w:cs="Times New Roman"/>
          <w:sz w:val="24"/>
          <w:szCs w:val="24"/>
          <w:lang w:val="en-US"/>
        </w:rPr>
        <w:t>s</w:t>
      </w:r>
      <w:r w:rsidR="002231C5" w:rsidRPr="00B85DB1">
        <w:rPr>
          <w:rFonts w:ascii="Times New Roman" w:hAnsi="Times New Roman" w:cs="Times New Roman"/>
          <w:sz w:val="24"/>
          <w:szCs w:val="24"/>
          <w:lang w:val="en-US"/>
        </w:rPr>
        <w:t>. Inglehart and Welzel (2005) emphasize that modernization entails a deep cultural change</w:t>
      </w:r>
      <w:r w:rsidR="004A5167">
        <w:rPr>
          <w:rFonts w:ascii="Times New Roman" w:hAnsi="Times New Roman" w:cs="Times New Roman"/>
          <w:sz w:val="24"/>
          <w:szCs w:val="24"/>
          <w:lang w:val="en-US"/>
        </w:rPr>
        <w:t>,</w:t>
      </w:r>
      <w:r w:rsidR="002231C5" w:rsidRPr="00B85DB1">
        <w:rPr>
          <w:rFonts w:ascii="Times New Roman" w:hAnsi="Times New Roman" w:cs="Times New Roman"/>
          <w:sz w:val="24"/>
          <w:szCs w:val="24"/>
          <w:lang w:val="en-US"/>
        </w:rPr>
        <w:t xml:space="preserve"> leading to greater emancipation of an individual from the state and collective and to the spread of rationalism and individualism. Santos et al. (2017) empirically document that the modern world has become more individualistic over time. By supporting modernization, </w:t>
      </w:r>
      <w:r w:rsidR="004A5167">
        <w:rPr>
          <w:rFonts w:ascii="Times New Roman" w:hAnsi="Times New Roman" w:cs="Times New Roman"/>
          <w:sz w:val="24"/>
          <w:szCs w:val="24"/>
          <w:lang w:val="en-US"/>
        </w:rPr>
        <w:t xml:space="preserve">the </w:t>
      </w:r>
      <w:r w:rsidR="002231C5" w:rsidRPr="00B85DB1">
        <w:rPr>
          <w:rFonts w:ascii="Times New Roman" w:hAnsi="Times New Roman" w:cs="Times New Roman"/>
          <w:sz w:val="24"/>
          <w:szCs w:val="24"/>
          <w:lang w:val="en-US"/>
        </w:rPr>
        <w:t>nuclear family therefore encourage</w:t>
      </w:r>
      <w:r w:rsidR="004A5167">
        <w:rPr>
          <w:rFonts w:ascii="Times New Roman" w:hAnsi="Times New Roman" w:cs="Times New Roman"/>
          <w:sz w:val="24"/>
          <w:szCs w:val="24"/>
          <w:lang w:val="en-US"/>
        </w:rPr>
        <w:t>s</w:t>
      </w:r>
      <w:r w:rsidR="002231C5" w:rsidRPr="00B85DB1">
        <w:rPr>
          <w:rFonts w:ascii="Times New Roman" w:hAnsi="Times New Roman" w:cs="Times New Roman"/>
          <w:sz w:val="24"/>
          <w:szCs w:val="24"/>
          <w:lang w:val="en-US"/>
        </w:rPr>
        <w:t xml:space="preserve"> this value change and, as a result, strengthen</w:t>
      </w:r>
      <w:r w:rsidR="004A5167">
        <w:rPr>
          <w:rFonts w:ascii="Times New Roman" w:hAnsi="Times New Roman" w:cs="Times New Roman"/>
          <w:sz w:val="24"/>
          <w:szCs w:val="24"/>
          <w:lang w:val="en-US"/>
        </w:rPr>
        <w:t>s</w:t>
      </w:r>
      <w:r w:rsidR="002231C5" w:rsidRPr="00B85DB1">
        <w:rPr>
          <w:rFonts w:ascii="Times New Roman" w:hAnsi="Times New Roman" w:cs="Times New Roman"/>
          <w:sz w:val="24"/>
          <w:szCs w:val="24"/>
          <w:lang w:val="en-US"/>
        </w:rPr>
        <w:t xml:space="preserve"> individualism and thus economic liberalism. </w:t>
      </w:r>
    </w:p>
    <w:p w14:paraId="7AAEB3FC" w14:textId="1B3BB818" w:rsidR="00DA7364" w:rsidRPr="00B85DB1" w:rsidRDefault="00DA7364" w:rsidP="0009420C">
      <w:pPr>
        <w:spacing w:after="0" w:line="480" w:lineRule="auto"/>
        <w:jc w:val="both"/>
        <w:rPr>
          <w:rFonts w:ascii="Times New Roman" w:hAnsi="Times New Roman" w:cs="Times New Roman"/>
          <w:sz w:val="24"/>
          <w:szCs w:val="24"/>
          <w:lang w:val="en-US"/>
        </w:rPr>
      </w:pPr>
    </w:p>
    <w:p w14:paraId="78934210" w14:textId="5EE60B53" w:rsidR="0009420C" w:rsidRPr="00B85DB1" w:rsidRDefault="00032079" w:rsidP="00032079">
      <w:pPr>
        <w:spacing w:after="0" w:line="480" w:lineRule="auto"/>
        <w:jc w:val="both"/>
        <w:rPr>
          <w:rFonts w:ascii="Times New Roman" w:hAnsi="Times New Roman" w:cs="Times New Roman"/>
          <w:i/>
          <w:sz w:val="24"/>
          <w:szCs w:val="24"/>
          <w:lang w:val="en-US"/>
        </w:rPr>
      </w:pPr>
      <w:r w:rsidRPr="0041068A">
        <w:rPr>
          <w:rFonts w:ascii="Times New Roman" w:hAnsi="Times New Roman" w:cs="Times New Roman"/>
          <w:b/>
          <w:bCs/>
          <w:sz w:val="24"/>
          <w:szCs w:val="24"/>
          <w:lang w:val="en-US"/>
        </w:rPr>
        <w:t xml:space="preserve">2.2. </w:t>
      </w:r>
      <w:r w:rsidR="0009420C" w:rsidRPr="0041068A">
        <w:rPr>
          <w:rFonts w:ascii="Times New Roman" w:hAnsi="Times New Roman" w:cs="Times New Roman"/>
          <w:b/>
          <w:bCs/>
          <w:i/>
          <w:sz w:val="24"/>
          <w:szCs w:val="24"/>
          <w:lang w:val="en-US"/>
        </w:rPr>
        <w:t xml:space="preserve">Extended </w:t>
      </w:r>
      <w:r w:rsidR="004A5167" w:rsidRPr="004A5167">
        <w:rPr>
          <w:rFonts w:ascii="Times New Roman" w:hAnsi="Times New Roman" w:cs="Times New Roman"/>
          <w:b/>
          <w:bCs/>
          <w:i/>
          <w:sz w:val="24"/>
          <w:szCs w:val="24"/>
          <w:lang w:val="en-US"/>
        </w:rPr>
        <w:t xml:space="preserve">Family </w:t>
      </w:r>
      <w:r w:rsidR="0009420C" w:rsidRPr="0041068A">
        <w:rPr>
          <w:rFonts w:ascii="Times New Roman" w:hAnsi="Times New Roman" w:cs="Times New Roman"/>
          <w:b/>
          <w:bCs/>
          <w:i/>
          <w:sz w:val="24"/>
          <w:szCs w:val="24"/>
          <w:lang w:val="en-US"/>
        </w:rPr>
        <w:t xml:space="preserve">and </w:t>
      </w:r>
      <w:r w:rsidR="004A5167" w:rsidRPr="004A5167">
        <w:rPr>
          <w:rFonts w:ascii="Times New Roman" w:hAnsi="Times New Roman" w:cs="Times New Roman"/>
          <w:b/>
          <w:bCs/>
          <w:i/>
          <w:sz w:val="24"/>
          <w:szCs w:val="24"/>
          <w:lang w:val="en-US"/>
        </w:rPr>
        <w:t xml:space="preserve">Aversion </w:t>
      </w:r>
      <w:r w:rsidR="008A3864" w:rsidRPr="0041068A">
        <w:rPr>
          <w:rFonts w:ascii="Times New Roman" w:hAnsi="Times New Roman" w:cs="Times New Roman"/>
          <w:b/>
          <w:bCs/>
          <w:i/>
          <w:sz w:val="24"/>
          <w:szCs w:val="24"/>
          <w:lang w:val="en-US"/>
        </w:rPr>
        <w:t xml:space="preserve">to </w:t>
      </w:r>
      <w:r w:rsidR="004A5167" w:rsidRPr="004A5167">
        <w:rPr>
          <w:rFonts w:ascii="Times New Roman" w:hAnsi="Times New Roman" w:cs="Times New Roman"/>
          <w:b/>
          <w:bCs/>
          <w:i/>
          <w:sz w:val="24"/>
          <w:szCs w:val="24"/>
          <w:lang w:val="en-US"/>
        </w:rPr>
        <w:t>Government Redistribution</w:t>
      </w:r>
    </w:p>
    <w:p w14:paraId="1A835E6F" w14:textId="5D102FB7" w:rsidR="005F0922" w:rsidRPr="00B85DB1" w:rsidRDefault="004A5167" w:rsidP="005F092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w:t>
      </w:r>
      <w:r w:rsidR="005F0922" w:rsidRPr="00B85DB1">
        <w:rPr>
          <w:rFonts w:ascii="Times New Roman" w:hAnsi="Times New Roman" w:cs="Times New Roman"/>
          <w:sz w:val="24"/>
          <w:szCs w:val="24"/>
          <w:lang w:val="en-US"/>
        </w:rPr>
        <w:t>n the previous section</w:t>
      </w:r>
      <w:r>
        <w:rPr>
          <w:rFonts w:ascii="Times New Roman" w:hAnsi="Times New Roman" w:cs="Times New Roman"/>
          <w:sz w:val="24"/>
          <w:szCs w:val="24"/>
          <w:lang w:val="en-US"/>
        </w:rPr>
        <w:t>,</w:t>
      </w:r>
      <w:r w:rsidR="005F0922" w:rsidRPr="00B85DB1">
        <w:rPr>
          <w:rFonts w:ascii="Times New Roman" w:hAnsi="Times New Roman" w:cs="Times New Roman"/>
          <w:sz w:val="24"/>
          <w:szCs w:val="24"/>
          <w:lang w:val="en-US"/>
        </w:rPr>
        <w:t xml:space="preserve"> we suggest that nuclear families could strengthen liberal economic attitudes, </w:t>
      </w:r>
      <w:r>
        <w:rPr>
          <w:rFonts w:ascii="Times New Roman" w:hAnsi="Times New Roman" w:cs="Times New Roman"/>
          <w:sz w:val="24"/>
          <w:szCs w:val="24"/>
          <w:lang w:val="en-US"/>
        </w:rPr>
        <w:t>but</w:t>
      </w:r>
      <w:r w:rsidR="005F0922" w:rsidRPr="00B85DB1">
        <w:rPr>
          <w:rFonts w:ascii="Times New Roman" w:hAnsi="Times New Roman" w:cs="Times New Roman"/>
          <w:sz w:val="24"/>
          <w:szCs w:val="24"/>
          <w:lang w:val="en-US"/>
        </w:rPr>
        <w:t xml:space="preserve"> (hypothetically) two other mechanisms</w:t>
      </w:r>
      <w:r>
        <w:rPr>
          <w:rFonts w:ascii="Times New Roman" w:hAnsi="Times New Roman" w:cs="Times New Roman"/>
          <w:sz w:val="24"/>
          <w:szCs w:val="24"/>
          <w:lang w:val="en-US"/>
        </w:rPr>
        <w:t xml:space="preserve"> exist</w:t>
      </w:r>
      <w:r w:rsidR="005F0922" w:rsidRPr="00B85DB1">
        <w:rPr>
          <w:rFonts w:ascii="Times New Roman" w:hAnsi="Times New Roman" w:cs="Times New Roman"/>
          <w:sz w:val="24"/>
          <w:szCs w:val="24"/>
          <w:lang w:val="en-US"/>
        </w:rPr>
        <w:t xml:space="preserve">, which make extended families more conducive </w:t>
      </w:r>
      <w:r>
        <w:rPr>
          <w:rFonts w:ascii="Times New Roman" w:hAnsi="Times New Roman" w:cs="Times New Roman"/>
          <w:sz w:val="24"/>
          <w:szCs w:val="24"/>
          <w:lang w:val="en-US"/>
        </w:rPr>
        <w:t>to</w:t>
      </w:r>
      <w:r w:rsidRPr="00B85DB1">
        <w:rPr>
          <w:rFonts w:ascii="Times New Roman" w:hAnsi="Times New Roman" w:cs="Times New Roman"/>
          <w:sz w:val="24"/>
          <w:szCs w:val="24"/>
          <w:lang w:val="en-US"/>
        </w:rPr>
        <w:t xml:space="preserve"> </w:t>
      </w:r>
      <w:r w:rsidR="005F0922" w:rsidRPr="00B85DB1">
        <w:rPr>
          <w:rFonts w:ascii="Times New Roman" w:hAnsi="Times New Roman" w:cs="Times New Roman"/>
          <w:sz w:val="24"/>
          <w:szCs w:val="24"/>
          <w:lang w:val="en-US"/>
        </w:rPr>
        <w:t>some aspects of economic liberalism</w:t>
      </w:r>
      <w:r w:rsidR="00D9003E" w:rsidRPr="00B85DB1">
        <w:rPr>
          <w:rFonts w:ascii="Times New Roman" w:hAnsi="Times New Roman" w:cs="Times New Roman"/>
          <w:sz w:val="24"/>
          <w:szCs w:val="24"/>
          <w:lang w:val="en-US"/>
        </w:rPr>
        <w:t>—</w:t>
      </w:r>
      <w:r w:rsidR="005F0922" w:rsidRPr="00B85DB1">
        <w:rPr>
          <w:rFonts w:ascii="Times New Roman" w:hAnsi="Times New Roman" w:cs="Times New Roman"/>
          <w:sz w:val="24"/>
          <w:szCs w:val="24"/>
          <w:lang w:val="en-US"/>
        </w:rPr>
        <w:t>specifically, rejection of large-scale state-led redistribution.</w:t>
      </w:r>
      <w:r w:rsidR="005F0922" w:rsidRPr="00B85DB1">
        <w:rPr>
          <w:rStyle w:val="a5"/>
          <w:rFonts w:ascii="Times New Roman" w:hAnsi="Times New Roman" w:cs="Times New Roman"/>
          <w:sz w:val="24"/>
          <w:szCs w:val="24"/>
          <w:lang w:val="en-US"/>
        </w:rPr>
        <w:footnoteReference w:id="9"/>
      </w:r>
      <w:r w:rsidR="005F0922" w:rsidRPr="00B85DB1">
        <w:rPr>
          <w:rFonts w:ascii="Times New Roman" w:hAnsi="Times New Roman" w:cs="Times New Roman"/>
          <w:sz w:val="24"/>
          <w:szCs w:val="24"/>
          <w:lang w:val="en-US"/>
        </w:rPr>
        <w:t xml:space="preserve"> </w:t>
      </w:r>
    </w:p>
    <w:p w14:paraId="01F3BF2D" w14:textId="2B46913D" w:rsidR="0009420C" w:rsidRPr="00B85DB1" w:rsidRDefault="005F0922" w:rsidP="00D9111B">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First, extended families establish themselves as </w:t>
      </w:r>
      <w:r w:rsidRPr="0041068A">
        <w:rPr>
          <w:rFonts w:ascii="Times New Roman" w:hAnsi="Times New Roman" w:cs="Times New Roman"/>
          <w:bCs/>
          <w:sz w:val="24"/>
          <w:szCs w:val="24"/>
          <w:lang w:val="en-US"/>
        </w:rPr>
        <w:t>alternative centers of power,</w:t>
      </w:r>
      <w:r w:rsidRPr="00B85DB1">
        <w:rPr>
          <w:rFonts w:ascii="Times New Roman" w:hAnsi="Times New Roman" w:cs="Times New Roman"/>
          <w:b/>
          <w:sz w:val="24"/>
          <w:szCs w:val="24"/>
          <w:lang w:val="en-US"/>
        </w:rPr>
        <w:t xml:space="preserve"> </w:t>
      </w:r>
      <w:r w:rsidRPr="00B85DB1">
        <w:rPr>
          <w:rFonts w:ascii="Times New Roman" w:hAnsi="Times New Roman" w:cs="Times New Roman"/>
          <w:sz w:val="24"/>
          <w:szCs w:val="24"/>
          <w:lang w:val="en-US"/>
        </w:rPr>
        <w:t>regulating the internal behavior of their members and resisting government attempts to intervene in their functioning (</w:t>
      </w:r>
      <w:r w:rsidR="00855E1E">
        <w:rPr>
          <w:rFonts w:ascii="Times New Roman" w:hAnsi="Times New Roman" w:cs="Times New Roman"/>
          <w:sz w:val="24"/>
          <w:szCs w:val="24"/>
          <w:lang w:val="en-US"/>
        </w:rPr>
        <w:t>e.g.</w:t>
      </w:r>
      <w:r w:rsidRPr="00B85DB1">
        <w:rPr>
          <w:rFonts w:ascii="Times New Roman" w:hAnsi="Times New Roman" w:cs="Times New Roman"/>
          <w:sz w:val="24"/>
          <w:szCs w:val="24"/>
          <w:lang w:val="en-US"/>
        </w:rPr>
        <w:t xml:space="preserve">, through redistributive programs). Todorova (1989) and Brunnbauer (2003) link the spread of extended families to </w:t>
      </w:r>
      <w:r w:rsidR="00855E1E">
        <w:rPr>
          <w:rFonts w:ascii="Times New Roman" w:hAnsi="Times New Roman" w:cs="Times New Roman"/>
          <w:sz w:val="24"/>
          <w:szCs w:val="24"/>
          <w:lang w:val="en-US"/>
        </w:rPr>
        <w:t>a</w:t>
      </w:r>
      <w:r w:rsidR="00855E1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weak state, with extended families providing protection in a lawless environment. Kaser (2001) </w:t>
      </w:r>
      <w:r w:rsidR="00D9111B" w:rsidRPr="00B85DB1">
        <w:rPr>
          <w:rFonts w:ascii="Times New Roman" w:hAnsi="Times New Roman" w:cs="Times New Roman"/>
          <w:sz w:val="24"/>
          <w:szCs w:val="24"/>
          <w:lang w:val="en-US"/>
        </w:rPr>
        <w:t xml:space="preserve">suggests that extended families were important in environments </w:t>
      </w:r>
      <w:r w:rsidR="00855E1E">
        <w:rPr>
          <w:rFonts w:ascii="Times New Roman" w:hAnsi="Times New Roman" w:cs="Times New Roman"/>
          <w:sz w:val="24"/>
          <w:szCs w:val="24"/>
          <w:lang w:val="en-US"/>
        </w:rPr>
        <w:t>with</w:t>
      </w:r>
      <w:r w:rsidR="00855E1E" w:rsidRPr="00B85DB1">
        <w:rPr>
          <w:rFonts w:ascii="Times New Roman" w:hAnsi="Times New Roman" w:cs="Times New Roman"/>
          <w:sz w:val="24"/>
          <w:szCs w:val="24"/>
          <w:lang w:val="en-US"/>
        </w:rPr>
        <w:t xml:space="preserve"> </w:t>
      </w:r>
      <w:r w:rsidR="00210B40">
        <w:rPr>
          <w:rFonts w:ascii="Times New Roman" w:hAnsi="Times New Roman" w:cs="Times New Roman"/>
          <w:sz w:val="24"/>
          <w:szCs w:val="24"/>
          <w:lang w:val="en-US"/>
        </w:rPr>
        <w:t>weak alternative</w:t>
      </w:r>
      <w:r w:rsidR="00210B40" w:rsidRPr="00B85DB1">
        <w:rPr>
          <w:rFonts w:ascii="Times New Roman" w:hAnsi="Times New Roman" w:cs="Times New Roman"/>
          <w:sz w:val="24"/>
          <w:szCs w:val="24"/>
          <w:lang w:val="en-US"/>
        </w:rPr>
        <w:t xml:space="preserve"> </w:t>
      </w:r>
      <w:r w:rsidR="00D9111B" w:rsidRPr="00B85DB1">
        <w:rPr>
          <w:rFonts w:ascii="Times New Roman" w:hAnsi="Times New Roman" w:cs="Times New Roman"/>
          <w:sz w:val="24"/>
          <w:szCs w:val="24"/>
          <w:lang w:val="en-US"/>
        </w:rPr>
        <w:t>social regulators (</w:t>
      </w:r>
      <w:r w:rsidR="00855E1E">
        <w:rPr>
          <w:rFonts w:ascii="Times New Roman" w:hAnsi="Times New Roman" w:cs="Times New Roman"/>
          <w:sz w:val="24"/>
          <w:szCs w:val="24"/>
          <w:lang w:val="en-US"/>
        </w:rPr>
        <w:t>e.g.,</w:t>
      </w:r>
      <w:r w:rsidR="00855E1E" w:rsidRPr="00B85DB1">
        <w:rPr>
          <w:rFonts w:ascii="Times New Roman" w:hAnsi="Times New Roman" w:cs="Times New Roman"/>
          <w:sz w:val="24"/>
          <w:szCs w:val="24"/>
          <w:lang w:val="en-US"/>
        </w:rPr>
        <w:t xml:space="preserve"> </w:t>
      </w:r>
      <w:r w:rsidR="00D9111B" w:rsidRPr="00B85DB1">
        <w:rPr>
          <w:rFonts w:ascii="Times New Roman" w:hAnsi="Times New Roman" w:cs="Times New Roman"/>
          <w:sz w:val="24"/>
          <w:szCs w:val="24"/>
          <w:lang w:val="en-US"/>
        </w:rPr>
        <w:t>the church)</w:t>
      </w:r>
      <w:r w:rsidR="00210B40">
        <w:rPr>
          <w:rFonts w:ascii="Times New Roman" w:hAnsi="Times New Roman" w:cs="Times New Roman"/>
          <w:sz w:val="24"/>
          <w:szCs w:val="24"/>
          <w:lang w:val="en-US"/>
        </w:rPr>
        <w:t>.</w:t>
      </w:r>
      <w:r w:rsidR="00A70B6B" w:rsidRPr="0041068A">
        <w:rPr>
          <w:rFonts w:ascii="Times New Roman" w:hAnsi="Times New Roman" w:cs="Times New Roman"/>
          <w:sz w:val="24"/>
          <w:szCs w:val="24"/>
          <w:lang w:val="en-US"/>
        </w:rPr>
        <w:t xml:space="preserve"> </w:t>
      </w:r>
      <w:r w:rsidR="00D9111B" w:rsidRPr="00B85DB1">
        <w:rPr>
          <w:rFonts w:ascii="Times New Roman" w:hAnsi="Times New Roman" w:cs="Times New Roman"/>
          <w:sz w:val="24"/>
          <w:szCs w:val="24"/>
          <w:lang w:val="en-US"/>
        </w:rPr>
        <w:t xml:space="preserve">Under these conditions, </w:t>
      </w:r>
      <w:r w:rsidR="00855E1E">
        <w:rPr>
          <w:rFonts w:ascii="Times New Roman" w:hAnsi="Times New Roman" w:cs="Times New Roman"/>
          <w:sz w:val="24"/>
          <w:szCs w:val="24"/>
          <w:lang w:val="en-US"/>
        </w:rPr>
        <w:t xml:space="preserve">an </w:t>
      </w:r>
      <w:r w:rsidR="00D9111B" w:rsidRPr="00B85DB1">
        <w:rPr>
          <w:rFonts w:ascii="Times New Roman" w:hAnsi="Times New Roman" w:cs="Times New Roman"/>
          <w:sz w:val="24"/>
          <w:szCs w:val="24"/>
          <w:lang w:val="en-US"/>
        </w:rPr>
        <w:t>extended family refuses to accept government authority in areas traditionally regulated within the family structure (Boege et al.</w:t>
      </w:r>
      <w:r w:rsidR="002E633F">
        <w:rPr>
          <w:rFonts w:ascii="Times New Roman" w:hAnsi="Times New Roman" w:cs="Times New Roman"/>
          <w:sz w:val="24"/>
          <w:szCs w:val="24"/>
          <w:lang w:val="en-US"/>
        </w:rPr>
        <w:t>,</w:t>
      </w:r>
      <w:r w:rsidR="00D9111B" w:rsidRPr="00B85DB1">
        <w:rPr>
          <w:rFonts w:ascii="Times New Roman" w:hAnsi="Times New Roman" w:cs="Times New Roman"/>
          <w:sz w:val="24"/>
          <w:szCs w:val="24"/>
          <w:lang w:val="en-US"/>
        </w:rPr>
        <w:t xml:space="preserve"> 2009), which lead</w:t>
      </w:r>
      <w:r w:rsidR="00855E1E">
        <w:rPr>
          <w:rFonts w:ascii="Times New Roman" w:hAnsi="Times New Roman" w:cs="Times New Roman"/>
          <w:sz w:val="24"/>
          <w:szCs w:val="24"/>
          <w:lang w:val="en-US"/>
        </w:rPr>
        <w:t>s</w:t>
      </w:r>
      <w:r w:rsidR="00D9111B" w:rsidRPr="00B85DB1">
        <w:rPr>
          <w:rFonts w:ascii="Times New Roman" w:hAnsi="Times New Roman" w:cs="Times New Roman"/>
          <w:sz w:val="24"/>
          <w:szCs w:val="24"/>
          <w:lang w:val="en-US"/>
        </w:rPr>
        <w:t xml:space="preserve"> to rejection of political </w:t>
      </w:r>
      <w:r w:rsidR="00855E1E">
        <w:rPr>
          <w:rFonts w:ascii="Times New Roman" w:hAnsi="Times New Roman" w:cs="Times New Roman"/>
          <w:sz w:val="24"/>
          <w:szCs w:val="24"/>
          <w:lang w:val="en-US"/>
        </w:rPr>
        <w:t>activities</w:t>
      </w:r>
      <w:r w:rsidR="00855E1E" w:rsidRPr="00B85DB1">
        <w:rPr>
          <w:rFonts w:ascii="Times New Roman" w:hAnsi="Times New Roman" w:cs="Times New Roman"/>
          <w:sz w:val="24"/>
          <w:szCs w:val="24"/>
          <w:lang w:val="en-US"/>
        </w:rPr>
        <w:t xml:space="preserve"> </w:t>
      </w:r>
      <w:r w:rsidR="00D9111B" w:rsidRPr="00B85DB1">
        <w:rPr>
          <w:rFonts w:ascii="Times New Roman" w:hAnsi="Times New Roman" w:cs="Times New Roman"/>
          <w:sz w:val="24"/>
          <w:szCs w:val="24"/>
          <w:lang w:val="en-US"/>
        </w:rPr>
        <w:t xml:space="preserve">based on </w:t>
      </w:r>
      <w:r w:rsidR="00855E1E">
        <w:rPr>
          <w:rFonts w:ascii="Times New Roman" w:hAnsi="Times New Roman" w:cs="Times New Roman"/>
          <w:sz w:val="24"/>
          <w:szCs w:val="24"/>
          <w:lang w:val="en-US"/>
        </w:rPr>
        <w:t xml:space="preserve">a </w:t>
      </w:r>
      <w:r w:rsidR="00D9111B" w:rsidRPr="00B85DB1">
        <w:rPr>
          <w:rFonts w:ascii="Times New Roman" w:hAnsi="Times New Roman" w:cs="Times New Roman"/>
          <w:sz w:val="24"/>
          <w:szCs w:val="24"/>
          <w:lang w:val="en-US"/>
        </w:rPr>
        <w:t>highly active interventionist state.</w:t>
      </w:r>
    </w:p>
    <w:p w14:paraId="1087C067" w14:textId="28D6FCD7" w:rsidR="00DC1719" w:rsidRPr="00B85DB1" w:rsidRDefault="00855E1E" w:rsidP="00DC1719">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D9111B" w:rsidRPr="00B85DB1">
        <w:rPr>
          <w:rFonts w:ascii="Times New Roman" w:hAnsi="Times New Roman" w:cs="Times New Roman"/>
          <w:sz w:val="24"/>
          <w:szCs w:val="24"/>
          <w:lang w:val="en-US"/>
        </w:rPr>
        <w:t xml:space="preserve">econd, </w:t>
      </w:r>
      <w:r w:rsidR="00210B40">
        <w:rPr>
          <w:rFonts w:ascii="Times New Roman" w:hAnsi="Times New Roman" w:cs="Times New Roman"/>
          <w:sz w:val="24"/>
          <w:szCs w:val="24"/>
          <w:lang w:val="en-US"/>
        </w:rPr>
        <w:t>n</w:t>
      </w:r>
      <w:r w:rsidR="00D9111B" w:rsidRPr="00B85DB1">
        <w:rPr>
          <w:rFonts w:ascii="Times New Roman" w:hAnsi="Times New Roman" w:cs="Times New Roman"/>
          <w:sz w:val="24"/>
          <w:szCs w:val="24"/>
          <w:lang w:val="en-US"/>
        </w:rPr>
        <w:t xml:space="preserve">uclear families, as argued above, have limited resources and </w:t>
      </w:r>
      <w:r w:rsidR="00D2372C">
        <w:rPr>
          <w:rFonts w:ascii="Times New Roman" w:hAnsi="Times New Roman" w:cs="Times New Roman"/>
          <w:sz w:val="24"/>
          <w:szCs w:val="24"/>
          <w:lang w:val="en-US"/>
        </w:rPr>
        <w:t>cannot</w:t>
      </w:r>
      <w:r w:rsidR="00D9111B" w:rsidRPr="00B85DB1">
        <w:rPr>
          <w:rFonts w:ascii="Times New Roman" w:hAnsi="Times New Roman" w:cs="Times New Roman"/>
          <w:sz w:val="24"/>
          <w:szCs w:val="24"/>
          <w:lang w:val="en-US"/>
        </w:rPr>
        <w:t xml:space="preserve"> implement extensive redistribution </w:t>
      </w:r>
      <w:r w:rsidR="00D2372C">
        <w:rPr>
          <w:rFonts w:ascii="Times New Roman" w:hAnsi="Times New Roman" w:cs="Times New Roman"/>
          <w:sz w:val="24"/>
          <w:szCs w:val="24"/>
          <w:lang w:val="en-US"/>
        </w:rPr>
        <w:t>internally</w:t>
      </w:r>
      <w:r w:rsidR="00D9111B" w:rsidRPr="00B85DB1">
        <w:rPr>
          <w:rFonts w:ascii="Times New Roman" w:hAnsi="Times New Roman" w:cs="Times New Roman"/>
          <w:sz w:val="24"/>
          <w:szCs w:val="24"/>
          <w:lang w:val="en-US"/>
        </w:rPr>
        <w:t xml:space="preserve">. </w:t>
      </w:r>
      <w:r w:rsidR="00210B40">
        <w:rPr>
          <w:rFonts w:ascii="Times New Roman" w:hAnsi="Times New Roman" w:cs="Times New Roman"/>
          <w:sz w:val="24"/>
          <w:szCs w:val="24"/>
          <w:lang w:val="en-US"/>
        </w:rPr>
        <w:t>A</w:t>
      </w:r>
      <w:r w:rsidR="00D9111B" w:rsidRPr="00B85DB1">
        <w:rPr>
          <w:rFonts w:ascii="Times New Roman" w:hAnsi="Times New Roman" w:cs="Times New Roman"/>
          <w:sz w:val="24"/>
          <w:szCs w:val="24"/>
          <w:lang w:val="en-US"/>
        </w:rPr>
        <w:t xml:space="preserve"> strong interventionist state could </w:t>
      </w:r>
      <w:r w:rsidR="00D2372C">
        <w:rPr>
          <w:rFonts w:ascii="Times New Roman" w:hAnsi="Times New Roman" w:cs="Times New Roman"/>
          <w:sz w:val="24"/>
          <w:szCs w:val="24"/>
          <w:lang w:val="en-US"/>
        </w:rPr>
        <w:t>act as</w:t>
      </w:r>
      <w:r w:rsidR="00D2372C" w:rsidRPr="00B85DB1">
        <w:rPr>
          <w:rFonts w:ascii="Times New Roman" w:hAnsi="Times New Roman" w:cs="Times New Roman"/>
          <w:sz w:val="24"/>
          <w:szCs w:val="24"/>
          <w:lang w:val="en-US"/>
        </w:rPr>
        <w:t xml:space="preserve"> </w:t>
      </w:r>
      <w:r w:rsidR="00D9111B" w:rsidRPr="00B85DB1">
        <w:rPr>
          <w:rFonts w:ascii="Times New Roman" w:hAnsi="Times New Roman" w:cs="Times New Roman"/>
          <w:sz w:val="24"/>
          <w:szCs w:val="24"/>
          <w:lang w:val="en-US"/>
        </w:rPr>
        <w:t>an alternative</w:t>
      </w:r>
      <w:r w:rsidR="00D2372C">
        <w:rPr>
          <w:rFonts w:ascii="Times New Roman" w:hAnsi="Times New Roman" w:cs="Times New Roman"/>
          <w:sz w:val="24"/>
          <w:szCs w:val="24"/>
          <w:lang w:val="en-US"/>
        </w:rPr>
        <w:t>,</w:t>
      </w:r>
      <w:r w:rsidR="00D9111B" w:rsidRPr="00B85DB1">
        <w:rPr>
          <w:rFonts w:ascii="Times New Roman" w:hAnsi="Times New Roman" w:cs="Times New Roman"/>
          <w:sz w:val="24"/>
          <w:szCs w:val="24"/>
          <w:lang w:val="en-US"/>
        </w:rPr>
        <w:t xml:space="preserve"> </w:t>
      </w:r>
      <w:r w:rsidR="00D2372C">
        <w:rPr>
          <w:rFonts w:ascii="Times New Roman" w:hAnsi="Times New Roman" w:cs="Times New Roman"/>
          <w:sz w:val="24"/>
          <w:szCs w:val="24"/>
          <w:lang w:val="en-US"/>
        </w:rPr>
        <w:t>protecting</w:t>
      </w:r>
      <w:r w:rsidR="00D2372C" w:rsidRPr="00B85DB1">
        <w:rPr>
          <w:rFonts w:ascii="Times New Roman" w:hAnsi="Times New Roman" w:cs="Times New Roman"/>
          <w:sz w:val="24"/>
          <w:szCs w:val="24"/>
          <w:lang w:val="en-US"/>
        </w:rPr>
        <w:t xml:space="preserve"> </w:t>
      </w:r>
      <w:r w:rsidR="00D9111B" w:rsidRPr="00B85DB1">
        <w:rPr>
          <w:rFonts w:ascii="Times New Roman" w:hAnsi="Times New Roman" w:cs="Times New Roman"/>
          <w:sz w:val="24"/>
          <w:szCs w:val="24"/>
          <w:lang w:val="en-US"/>
        </w:rPr>
        <w:t>nuclear families from possible risks.</w:t>
      </w:r>
      <w:r w:rsidR="00210B40">
        <w:rPr>
          <w:rFonts w:ascii="Times New Roman" w:hAnsi="Times New Roman" w:cs="Times New Roman"/>
          <w:sz w:val="24"/>
          <w:szCs w:val="24"/>
          <w:lang w:val="en-US"/>
        </w:rPr>
        <w:t xml:space="preserve"> In case extended families prevail, this interventionist state is less needed.</w:t>
      </w:r>
      <w:r w:rsidR="00D9111B"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 xml:space="preserve">Indeed, in countries with strong family ties, the </w:t>
      </w:r>
      <w:r w:rsidR="00D2372C">
        <w:rPr>
          <w:rFonts w:ascii="Times New Roman" w:hAnsi="Times New Roman" w:cs="Times New Roman"/>
          <w:sz w:val="24"/>
          <w:szCs w:val="24"/>
          <w:lang w:val="en-US"/>
        </w:rPr>
        <w:t>family</w:t>
      </w:r>
      <w:r w:rsidR="00DC1719" w:rsidRPr="00B85DB1">
        <w:rPr>
          <w:rFonts w:ascii="Times New Roman" w:hAnsi="Times New Roman" w:cs="Times New Roman"/>
          <w:sz w:val="24"/>
          <w:szCs w:val="24"/>
          <w:lang w:val="en-US"/>
        </w:rPr>
        <w:t xml:space="preserve"> assumes responsibility for elder care</w:t>
      </w:r>
      <w:r w:rsidR="00D2372C">
        <w:rPr>
          <w:rFonts w:ascii="Times New Roman" w:hAnsi="Times New Roman" w:cs="Times New Roman"/>
          <w:sz w:val="24"/>
          <w:szCs w:val="24"/>
          <w:lang w:val="en-US"/>
        </w:rPr>
        <w:t>,</w:t>
      </w:r>
      <w:r w:rsidR="00DC1719" w:rsidRPr="00B85DB1">
        <w:rPr>
          <w:rFonts w:ascii="Times New Roman" w:hAnsi="Times New Roman" w:cs="Times New Roman"/>
          <w:sz w:val="24"/>
          <w:szCs w:val="24"/>
          <w:lang w:val="en-US"/>
        </w:rPr>
        <w:t xml:space="preserve"> </w:t>
      </w:r>
      <w:r w:rsidR="00D2372C" w:rsidRPr="00B85DB1">
        <w:rPr>
          <w:rFonts w:ascii="Times New Roman" w:hAnsi="Times New Roman" w:cs="Times New Roman"/>
          <w:sz w:val="24"/>
          <w:szCs w:val="24"/>
          <w:lang w:val="en-US"/>
        </w:rPr>
        <w:t>wh</w:t>
      </w:r>
      <w:r w:rsidR="00D2372C">
        <w:rPr>
          <w:rFonts w:ascii="Times New Roman" w:hAnsi="Times New Roman" w:cs="Times New Roman"/>
          <w:sz w:val="24"/>
          <w:szCs w:val="24"/>
          <w:lang w:val="en-US"/>
        </w:rPr>
        <w:t>ereas</w:t>
      </w:r>
      <w:r w:rsidR="00D2372C"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 xml:space="preserve">in countries with weak family ties, this function is </w:t>
      </w:r>
      <w:r w:rsidR="00D2372C">
        <w:rPr>
          <w:rFonts w:ascii="Times New Roman" w:hAnsi="Times New Roman" w:cs="Times New Roman"/>
          <w:sz w:val="24"/>
          <w:szCs w:val="24"/>
          <w:lang w:val="en-US"/>
        </w:rPr>
        <w:t>performed</w:t>
      </w:r>
      <w:r w:rsidR="00D2372C"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by social institutions (Reher</w:t>
      </w:r>
      <w:r w:rsidR="002E633F">
        <w:rPr>
          <w:rFonts w:ascii="Times New Roman" w:hAnsi="Times New Roman" w:cs="Times New Roman"/>
          <w:sz w:val="24"/>
          <w:szCs w:val="24"/>
          <w:lang w:val="en-US"/>
        </w:rPr>
        <w:t>,</w:t>
      </w:r>
      <w:r w:rsidR="00DC1719" w:rsidRPr="00B85DB1">
        <w:rPr>
          <w:rFonts w:ascii="Times New Roman" w:hAnsi="Times New Roman" w:cs="Times New Roman"/>
          <w:sz w:val="24"/>
          <w:szCs w:val="24"/>
          <w:lang w:val="en-US"/>
        </w:rPr>
        <w:t xml:space="preserve"> 1998). Additionally, long-term care insurance plays a </w:t>
      </w:r>
      <w:r w:rsidR="00D2372C">
        <w:rPr>
          <w:rFonts w:ascii="Times New Roman" w:hAnsi="Times New Roman" w:cs="Times New Roman"/>
          <w:sz w:val="24"/>
          <w:szCs w:val="24"/>
          <w:lang w:val="en-US"/>
        </w:rPr>
        <w:t>smaller</w:t>
      </w:r>
      <w:r w:rsidR="00D2372C"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role in countries with strong family ties</w:t>
      </w:r>
      <w:r w:rsidR="00D2372C">
        <w:rPr>
          <w:rFonts w:ascii="Times New Roman" w:hAnsi="Times New Roman" w:cs="Times New Roman"/>
          <w:sz w:val="24"/>
          <w:szCs w:val="24"/>
          <w:lang w:val="en-US"/>
        </w:rPr>
        <w:t>,</w:t>
      </w:r>
      <w:r w:rsidR="00DC1719" w:rsidRPr="00B85DB1">
        <w:rPr>
          <w:rFonts w:ascii="Times New Roman" w:hAnsi="Times New Roman" w:cs="Times New Roman"/>
          <w:sz w:val="24"/>
          <w:szCs w:val="24"/>
          <w:lang w:val="en-US"/>
        </w:rPr>
        <w:t xml:space="preserve"> </w:t>
      </w:r>
      <w:r w:rsidR="00D2372C">
        <w:rPr>
          <w:rFonts w:ascii="Times New Roman" w:hAnsi="Times New Roman" w:cs="Times New Roman"/>
          <w:sz w:val="24"/>
          <w:szCs w:val="24"/>
          <w:lang w:val="en-US"/>
        </w:rPr>
        <w:t>as</w:t>
      </w:r>
      <w:r w:rsidR="00D2372C"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 xml:space="preserve">the family takes on this role (Costa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Font</w:t>
      </w:r>
      <w:r w:rsidR="002E633F">
        <w:rPr>
          <w:rFonts w:ascii="Times New Roman" w:hAnsi="Times New Roman" w:cs="Times New Roman"/>
          <w:sz w:val="24"/>
          <w:szCs w:val="24"/>
          <w:lang w:val="en-US"/>
        </w:rPr>
        <w:t>,</w:t>
      </w:r>
      <w:r w:rsidR="00DC1719" w:rsidRPr="00B85DB1">
        <w:rPr>
          <w:rFonts w:ascii="Times New Roman" w:hAnsi="Times New Roman" w:cs="Times New Roman"/>
          <w:sz w:val="24"/>
          <w:szCs w:val="24"/>
          <w:lang w:val="en-US"/>
        </w:rPr>
        <w:t xml:space="preserve"> 2010). Moor et al. (2013) show that </w:t>
      </w:r>
      <w:r w:rsidR="00D2372C" w:rsidRPr="00B85DB1">
        <w:rPr>
          <w:rFonts w:ascii="Times New Roman" w:hAnsi="Times New Roman" w:cs="Times New Roman"/>
          <w:sz w:val="24"/>
          <w:szCs w:val="24"/>
          <w:lang w:val="en-US"/>
        </w:rPr>
        <w:t>in countries without an advanced welfare state</w:t>
      </w:r>
      <w:r w:rsidR="00D2372C">
        <w:rPr>
          <w:rFonts w:ascii="Times New Roman" w:hAnsi="Times New Roman" w:cs="Times New Roman"/>
          <w:sz w:val="24"/>
          <w:szCs w:val="24"/>
          <w:lang w:val="en-US"/>
        </w:rPr>
        <w:t>,</w:t>
      </w:r>
      <w:r w:rsidR="00D2372C" w:rsidRPr="00B85DB1">
        <w:rPr>
          <w:rFonts w:ascii="Times New Roman" w:hAnsi="Times New Roman" w:cs="Times New Roman"/>
          <w:sz w:val="24"/>
          <w:szCs w:val="24"/>
          <w:lang w:val="en-US"/>
        </w:rPr>
        <w:t xml:space="preserve"> </w:t>
      </w:r>
      <w:r w:rsidR="00DC1719" w:rsidRPr="00B85DB1">
        <w:rPr>
          <w:rFonts w:ascii="Times New Roman" w:hAnsi="Times New Roman" w:cs="Times New Roman"/>
          <w:sz w:val="24"/>
          <w:szCs w:val="24"/>
          <w:lang w:val="en-US"/>
        </w:rPr>
        <w:t xml:space="preserve">family ties are more important for the well-being of </w:t>
      </w:r>
      <w:r w:rsidR="00D2372C">
        <w:rPr>
          <w:rFonts w:ascii="Times New Roman" w:hAnsi="Times New Roman" w:cs="Times New Roman"/>
          <w:sz w:val="24"/>
          <w:szCs w:val="24"/>
          <w:lang w:val="en-US"/>
        </w:rPr>
        <w:t xml:space="preserve">the </w:t>
      </w:r>
      <w:r w:rsidR="00DC1719" w:rsidRPr="00B85DB1">
        <w:rPr>
          <w:rFonts w:ascii="Times New Roman" w:hAnsi="Times New Roman" w:cs="Times New Roman"/>
          <w:sz w:val="24"/>
          <w:szCs w:val="24"/>
          <w:lang w:val="en-US"/>
        </w:rPr>
        <w:t>elderly.</w:t>
      </w:r>
    </w:p>
    <w:p w14:paraId="36C3065D" w14:textId="11BD1CAE" w:rsidR="00210B40" w:rsidRDefault="00DC1719" w:rsidP="00DC1719">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 xml:space="preserve">This second argument, </w:t>
      </w:r>
      <w:r w:rsidR="00C25F3A" w:rsidRPr="00B85DB1">
        <w:rPr>
          <w:rFonts w:ascii="Times New Roman" w:hAnsi="Times New Roman" w:cs="Times New Roman"/>
          <w:sz w:val="24"/>
          <w:szCs w:val="24"/>
          <w:lang w:val="en-US"/>
        </w:rPr>
        <w:t>however</w:t>
      </w:r>
      <w:r w:rsidRPr="00B85DB1">
        <w:rPr>
          <w:rFonts w:ascii="Times New Roman" w:hAnsi="Times New Roman" w:cs="Times New Roman"/>
          <w:sz w:val="24"/>
          <w:szCs w:val="24"/>
          <w:lang w:val="en-US"/>
        </w:rPr>
        <w:t xml:space="preserve">, </w:t>
      </w:r>
      <w:r w:rsidR="00D2372C">
        <w:rPr>
          <w:rFonts w:ascii="Times New Roman" w:hAnsi="Times New Roman" w:cs="Times New Roman"/>
          <w:sz w:val="24"/>
          <w:szCs w:val="24"/>
          <w:lang w:val="en-US"/>
        </w:rPr>
        <w:t>does</w:t>
      </w:r>
      <w:r w:rsidR="00D2372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not universal</w:t>
      </w:r>
      <w:r w:rsidR="00D2372C">
        <w:rPr>
          <w:rFonts w:ascii="Times New Roman" w:hAnsi="Times New Roman" w:cs="Times New Roman"/>
          <w:sz w:val="24"/>
          <w:szCs w:val="24"/>
          <w:lang w:val="en-US"/>
        </w:rPr>
        <w:t>ly apply</w:t>
      </w:r>
      <w:r w:rsidRPr="00B85DB1">
        <w:rPr>
          <w:rFonts w:ascii="Times New Roman" w:hAnsi="Times New Roman" w:cs="Times New Roman"/>
          <w:sz w:val="24"/>
          <w:szCs w:val="24"/>
          <w:lang w:val="en-US"/>
        </w:rPr>
        <w:t xml:space="preserve"> if one considers the role of </w:t>
      </w:r>
      <w:r w:rsidR="00B61127" w:rsidRPr="00B85DB1">
        <w:rPr>
          <w:rFonts w:ascii="Times New Roman" w:hAnsi="Times New Roman" w:cs="Times New Roman"/>
          <w:sz w:val="24"/>
          <w:szCs w:val="24"/>
          <w:lang w:val="en-US"/>
        </w:rPr>
        <w:t>the state</w:t>
      </w:r>
      <w:r w:rsidRPr="00B85DB1">
        <w:rPr>
          <w:rFonts w:ascii="Times New Roman" w:hAnsi="Times New Roman" w:cs="Times New Roman"/>
          <w:sz w:val="24"/>
          <w:szCs w:val="24"/>
          <w:lang w:val="en-US"/>
        </w:rPr>
        <w:t xml:space="preserve"> over the course of history.</w:t>
      </w:r>
      <w:r w:rsidR="00C25F3A" w:rsidRPr="00B85DB1">
        <w:rPr>
          <w:rFonts w:ascii="Times New Roman" w:hAnsi="Times New Roman" w:cs="Times New Roman"/>
          <w:sz w:val="24"/>
          <w:szCs w:val="24"/>
          <w:lang w:val="en-US"/>
        </w:rPr>
        <w:t xml:space="preserve"> </w:t>
      </w:r>
      <w:r w:rsidR="00D2372C">
        <w:rPr>
          <w:rFonts w:ascii="Times New Roman" w:hAnsi="Times New Roman" w:cs="Times New Roman"/>
          <w:sz w:val="24"/>
          <w:szCs w:val="24"/>
          <w:lang w:val="en-US"/>
        </w:rPr>
        <w:t>W</w:t>
      </w:r>
      <w:r w:rsidR="00D2372C" w:rsidRPr="00B85DB1">
        <w:rPr>
          <w:rFonts w:ascii="Times New Roman" w:hAnsi="Times New Roman" w:cs="Times New Roman"/>
          <w:sz w:val="24"/>
          <w:szCs w:val="24"/>
          <w:lang w:val="en-US"/>
        </w:rPr>
        <w:t xml:space="preserve">e mention it </w:t>
      </w:r>
      <w:r w:rsidR="00D2372C">
        <w:rPr>
          <w:rFonts w:ascii="Times New Roman" w:hAnsi="Times New Roman" w:cs="Times New Roman"/>
          <w:sz w:val="24"/>
          <w:szCs w:val="24"/>
          <w:lang w:val="en-US"/>
        </w:rPr>
        <w:t>in</w:t>
      </w:r>
      <w:r w:rsidR="00D2372C" w:rsidRPr="00B85DB1">
        <w:rPr>
          <w:rFonts w:ascii="Times New Roman" w:hAnsi="Times New Roman" w:cs="Times New Roman"/>
          <w:sz w:val="24"/>
          <w:szCs w:val="24"/>
          <w:lang w:val="en-US"/>
        </w:rPr>
        <w:t xml:space="preserve"> </w:t>
      </w:r>
      <w:r w:rsidR="00C25F3A" w:rsidRPr="00B85DB1">
        <w:rPr>
          <w:rFonts w:ascii="Times New Roman" w:hAnsi="Times New Roman" w:cs="Times New Roman"/>
          <w:sz w:val="24"/>
          <w:szCs w:val="24"/>
          <w:lang w:val="en-US"/>
        </w:rPr>
        <w:t>our paper for the sake of completeness.</w:t>
      </w:r>
      <w:r w:rsidRPr="00B85DB1">
        <w:rPr>
          <w:rFonts w:ascii="Times New Roman" w:hAnsi="Times New Roman" w:cs="Times New Roman"/>
          <w:sz w:val="24"/>
          <w:szCs w:val="24"/>
          <w:lang w:val="en-US"/>
        </w:rPr>
        <w:t xml:space="preserve"> In the early </w:t>
      </w:r>
      <w:r w:rsidR="002E633F">
        <w:rPr>
          <w:rFonts w:ascii="Times New Roman" w:hAnsi="Times New Roman" w:cs="Times New Roman"/>
          <w:sz w:val="24"/>
          <w:szCs w:val="24"/>
          <w:lang w:val="en-US"/>
        </w:rPr>
        <w:t>twentieth</w:t>
      </w:r>
      <w:r w:rsidR="002E633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century, </w:t>
      </w:r>
      <w:r w:rsidR="00D2372C">
        <w:rPr>
          <w:rFonts w:ascii="Times New Roman" w:hAnsi="Times New Roman" w:cs="Times New Roman"/>
          <w:sz w:val="24"/>
          <w:szCs w:val="24"/>
          <w:lang w:val="en-US"/>
        </w:rPr>
        <w:t>government</w:t>
      </w:r>
      <w:r w:rsidRPr="00B85DB1">
        <w:rPr>
          <w:rFonts w:ascii="Times New Roman" w:hAnsi="Times New Roman" w:cs="Times New Roman"/>
          <w:sz w:val="24"/>
          <w:szCs w:val="24"/>
          <w:lang w:val="en-US"/>
        </w:rPr>
        <w:t xml:space="preserve">-run social welfare systems were in their infancy, and most Russians had </w:t>
      </w:r>
      <w:r w:rsidR="00D2372C">
        <w:rPr>
          <w:rFonts w:ascii="Times New Roman" w:hAnsi="Times New Roman" w:cs="Times New Roman"/>
          <w:sz w:val="24"/>
          <w:szCs w:val="24"/>
          <w:lang w:val="en-US"/>
        </w:rPr>
        <w:t>little</w:t>
      </w:r>
      <w:r w:rsidRPr="00B85DB1">
        <w:rPr>
          <w:rFonts w:ascii="Times New Roman" w:hAnsi="Times New Roman" w:cs="Times New Roman"/>
          <w:sz w:val="24"/>
          <w:szCs w:val="24"/>
          <w:lang w:val="en-US"/>
        </w:rPr>
        <w:t xml:space="preserve"> experience with them. Therefore, it is very unlikely that a typical voter </w:t>
      </w:r>
      <w:r w:rsidR="00D2372C">
        <w:rPr>
          <w:rFonts w:ascii="Times New Roman" w:hAnsi="Times New Roman" w:cs="Times New Roman"/>
          <w:sz w:val="24"/>
          <w:szCs w:val="24"/>
          <w:lang w:val="en-US"/>
        </w:rPr>
        <w:t>in</w:t>
      </w:r>
      <w:r w:rsidR="00D2372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the Constituent Assembly election, if a member of a nuclear family, expected the government to provide social benefits</w:t>
      </w:r>
      <w:r w:rsidR="00D2372C">
        <w:rPr>
          <w:rFonts w:ascii="Times New Roman" w:hAnsi="Times New Roman" w:cs="Times New Roman"/>
          <w:sz w:val="24"/>
          <w:szCs w:val="24"/>
          <w:lang w:val="en-US"/>
        </w:rPr>
        <w:t xml:space="preserve"> in order</w:t>
      </w:r>
      <w:r w:rsidRPr="00B85DB1">
        <w:rPr>
          <w:rFonts w:ascii="Times New Roman" w:hAnsi="Times New Roman" w:cs="Times New Roman"/>
          <w:sz w:val="24"/>
          <w:szCs w:val="24"/>
          <w:lang w:val="en-US"/>
        </w:rPr>
        <w:t xml:space="preserve"> to overcome the typical weaknesses </w:t>
      </w:r>
      <w:r w:rsidR="00D2372C">
        <w:rPr>
          <w:rFonts w:ascii="Times New Roman" w:hAnsi="Times New Roman" w:cs="Times New Roman"/>
          <w:sz w:val="24"/>
          <w:szCs w:val="24"/>
          <w:lang w:val="en-US"/>
        </w:rPr>
        <w:t>in</w:t>
      </w:r>
      <w:r w:rsidR="00D2372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this family form. At the same time, for many Russians of that period, an interventionist state </w:t>
      </w:r>
      <w:r w:rsidR="00D2372C">
        <w:rPr>
          <w:rFonts w:ascii="Times New Roman" w:hAnsi="Times New Roman" w:cs="Times New Roman"/>
          <w:sz w:val="24"/>
          <w:szCs w:val="24"/>
          <w:lang w:val="en-US"/>
        </w:rPr>
        <w:t xml:space="preserve">that </w:t>
      </w:r>
      <w:r w:rsidR="00D2372C" w:rsidRPr="00B85DB1">
        <w:rPr>
          <w:rFonts w:ascii="Times New Roman" w:hAnsi="Times New Roman" w:cs="Times New Roman"/>
          <w:sz w:val="24"/>
          <w:szCs w:val="24"/>
          <w:lang w:val="en-US"/>
        </w:rPr>
        <w:t>encroach</w:t>
      </w:r>
      <w:r w:rsidR="00D2372C">
        <w:rPr>
          <w:rFonts w:ascii="Times New Roman" w:hAnsi="Times New Roman" w:cs="Times New Roman"/>
          <w:sz w:val="24"/>
          <w:szCs w:val="24"/>
          <w:lang w:val="en-US"/>
        </w:rPr>
        <w:t>ed</w:t>
      </w:r>
      <w:r w:rsidR="00D2372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on what they perceived </w:t>
      </w:r>
      <w:r w:rsidR="00D2372C">
        <w:rPr>
          <w:rFonts w:ascii="Times New Roman" w:hAnsi="Times New Roman" w:cs="Times New Roman"/>
          <w:sz w:val="24"/>
          <w:szCs w:val="24"/>
          <w:lang w:val="en-US"/>
        </w:rPr>
        <w:t>as</w:t>
      </w:r>
      <w:r w:rsidRPr="00B85DB1">
        <w:rPr>
          <w:rFonts w:ascii="Times New Roman" w:hAnsi="Times New Roman" w:cs="Times New Roman"/>
          <w:sz w:val="24"/>
          <w:szCs w:val="24"/>
          <w:lang w:val="en-US"/>
        </w:rPr>
        <w:t xml:space="preserve"> a traditional area of </w:t>
      </w:r>
      <w:r w:rsidR="00D2372C" w:rsidRPr="00B85DB1">
        <w:rPr>
          <w:rFonts w:ascii="Times New Roman" w:hAnsi="Times New Roman" w:cs="Times New Roman"/>
          <w:sz w:val="24"/>
          <w:szCs w:val="24"/>
          <w:lang w:val="en-US"/>
        </w:rPr>
        <w:t>the family</w:t>
      </w:r>
      <w:r w:rsidR="00D2372C">
        <w:rPr>
          <w:rFonts w:ascii="Times New Roman" w:hAnsi="Times New Roman" w:cs="Times New Roman"/>
          <w:sz w:val="24"/>
          <w:szCs w:val="24"/>
          <w:lang w:val="en-US"/>
        </w:rPr>
        <w:t>’s</w:t>
      </w:r>
      <w:r w:rsidR="00D2372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authority, </w:t>
      </w:r>
      <w:r w:rsidR="00D2372C">
        <w:rPr>
          <w:rFonts w:ascii="Times New Roman" w:hAnsi="Times New Roman" w:cs="Times New Roman"/>
          <w:sz w:val="24"/>
          <w:szCs w:val="24"/>
          <w:lang w:val="en-US"/>
        </w:rPr>
        <w:t>might</w:t>
      </w:r>
      <w:r w:rsidR="004F121A" w:rsidRPr="00B85DB1">
        <w:rPr>
          <w:rFonts w:ascii="Times New Roman" w:hAnsi="Times New Roman" w:cs="Times New Roman"/>
          <w:sz w:val="24"/>
          <w:szCs w:val="24"/>
          <w:lang w:val="en-US"/>
        </w:rPr>
        <w:t xml:space="preserve"> have been</w:t>
      </w:r>
      <w:r w:rsidRPr="00B85DB1">
        <w:rPr>
          <w:rFonts w:ascii="Times New Roman" w:hAnsi="Times New Roman" w:cs="Times New Roman"/>
          <w:sz w:val="24"/>
          <w:szCs w:val="24"/>
          <w:lang w:val="en-US"/>
        </w:rPr>
        <w:t xml:space="preserve"> unacceptable. </w:t>
      </w:r>
      <w:r w:rsidR="00BD5E6E" w:rsidRPr="00B85DB1">
        <w:rPr>
          <w:rFonts w:ascii="Times New Roman" w:hAnsi="Times New Roman" w:cs="Times New Roman"/>
          <w:sz w:val="24"/>
          <w:szCs w:val="24"/>
          <w:lang w:val="en-US"/>
        </w:rPr>
        <w:t xml:space="preserve">This could have made them more skeptical of political forces </w:t>
      </w:r>
      <w:r w:rsidR="00D2372C">
        <w:rPr>
          <w:rFonts w:ascii="Times New Roman" w:hAnsi="Times New Roman" w:cs="Times New Roman"/>
          <w:sz w:val="24"/>
          <w:szCs w:val="24"/>
          <w:lang w:val="en-US"/>
        </w:rPr>
        <w:t xml:space="preserve">that </w:t>
      </w:r>
      <w:r w:rsidR="00D2372C" w:rsidRPr="00B85DB1">
        <w:rPr>
          <w:rFonts w:ascii="Times New Roman" w:hAnsi="Times New Roman" w:cs="Times New Roman"/>
          <w:sz w:val="24"/>
          <w:szCs w:val="24"/>
          <w:lang w:val="en-US"/>
        </w:rPr>
        <w:t>promis</w:t>
      </w:r>
      <w:r w:rsidR="00D2372C">
        <w:rPr>
          <w:rFonts w:ascii="Times New Roman" w:hAnsi="Times New Roman" w:cs="Times New Roman"/>
          <w:sz w:val="24"/>
          <w:szCs w:val="24"/>
          <w:lang w:val="en-US"/>
        </w:rPr>
        <w:t>ed</w:t>
      </w:r>
      <w:r w:rsidR="00D2372C" w:rsidRPr="00B85DB1">
        <w:rPr>
          <w:rFonts w:ascii="Times New Roman" w:hAnsi="Times New Roman" w:cs="Times New Roman"/>
          <w:sz w:val="24"/>
          <w:szCs w:val="24"/>
          <w:lang w:val="en-US"/>
        </w:rPr>
        <w:t xml:space="preserve"> </w:t>
      </w:r>
      <w:r w:rsidR="00BD5E6E" w:rsidRPr="00B85DB1">
        <w:rPr>
          <w:rFonts w:ascii="Times New Roman" w:hAnsi="Times New Roman" w:cs="Times New Roman"/>
          <w:sz w:val="24"/>
          <w:szCs w:val="24"/>
          <w:lang w:val="en-US"/>
        </w:rPr>
        <w:t>large-scale reorganization of social life</w:t>
      </w:r>
      <w:r w:rsidR="00C25F3A" w:rsidRPr="00B85DB1">
        <w:rPr>
          <w:rFonts w:ascii="Times New Roman" w:hAnsi="Times New Roman" w:cs="Times New Roman"/>
          <w:sz w:val="24"/>
          <w:szCs w:val="24"/>
          <w:lang w:val="en-US"/>
        </w:rPr>
        <w:t xml:space="preserve"> through government policy</w:t>
      </w:r>
      <w:r w:rsidR="00BD5E6E" w:rsidRPr="00B85DB1">
        <w:rPr>
          <w:rFonts w:ascii="Times New Roman" w:hAnsi="Times New Roman" w:cs="Times New Roman"/>
          <w:sz w:val="24"/>
          <w:szCs w:val="24"/>
          <w:lang w:val="en-US"/>
        </w:rPr>
        <w:t>.</w:t>
      </w:r>
      <w:r w:rsidR="00B53C6C" w:rsidRPr="00B85DB1">
        <w:rPr>
          <w:rFonts w:ascii="Times New Roman" w:hAnsi="Times New Roman" w:cs="Times New Roman"/>
          <w:sz w:val="24"/>
          <w:szCs w:val="24"/>
          <w:lang w:val="en-US"/>
        </w:rPr>
        <w:t xml:space="preserve"> </w:t>
      </w:r>
    </w:p>
    <w:p w14:paraId="3AD52619" w14:textId="13006668" w:rsidR="00DC1719" w:rsidRPr="00B85DB1" w:rsidRDefault="00210B40" w:rsidP="00DC1719">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B53C6C" w:rsidRPr="00B85DB1">
        <w:rPr>
          <w:rFonts w:ascii="Times New Roman" w:hAnsi="Times New Roman" w:cs="Times New Roman"/>
          <w:sz w:val="24"/>
          <w:szCs w:val="24"/>
          <w:lang w:val="en-US"/>
        </w:rPr>
        <w:t>n a nutshell, we look at the tension between different sets of values associated with family nuclearity: (</w:t>
      </w:r>
      <w:r w:rsidR="00D2372C">
        <w:rPr>
          <w:rFonts w:ascii="Times New Roman" w:hAnsi="Times New Roman" w:cs="Times New Roman"/>
          <w:sz w:val="24"/>
          <w:szCs w:val="24"/>
          <w:lang w:val="en-US"/>
        </w:rPr>
        <w:t>more</w:t>
      </w:r>
      <w:r w:rsidR="00D2372C" w:rsidRPr="00B85DB1">
        <w:rPr>
          <w:rFonts w:ascii="Times New Roman" w:hAnsi="Times New Roman" w:cs="Times New Roman"/>
          <w:sz w:val="24"/>
          <w:szCs w:val="24"/>
          <w:lang w:val="en-US"/>
        </w:rPr>
        <w:t xml:space="preserve"> </w:t>
      </w:r>
      <w:r w:rsidR="00B53C6C" w:rsidRPr="00B85DB1">
        <w:rPr>
          <w:rFonts w:ascii="Times New Roman" w:hAnsi="Times New Roman" w:cs="Times New Roman"/>
          <w:sz w:val="24"/>
          <w:szCs w:val="24"/>
          <w:lang w:val="en-US"/>
        </w:rPr>
        <w:t xml:space="preserve">or </w:t>
      </w:r>
      <w:r w:rsidR="00D2372C">
        <w:rPr>
          <w:rFonts w:ascii="Times New Roman" w:hAnsi="Times New Roman" w:cs="Times New Roman"/>
          <w:sz w:val="24"/>
          <w:szCs w:val="24"/>
          <w:lang w:val="en-US"/>
        </w:rPr>
        <w:t>less</w:t>
      </w:r>
      <w:r w:rsidR="00B53C6C" w:rsidRPr="00B85DB1">
        <w:rPr>
          <w:rFonts w:ascii="Times New Roman" w:hAnsi="Times New Roman" w:cs="Times New Roman"/>
          <w:sz w:val="24"/>
          <w:szCs w:val="24"/>
          <w:lang w:val="en-US"/>
        </w:rPr>
        <w:t xml:space="preserve">) individualism vs. (greater or smaller) perception of the family as the key </w:t>
      </w:r>
      <w:r w:rsidR="00D2372C">
        <w:rPr>
          <w:rFonts w:ascii="Times New Roman" w:hAnsi="Times New Roman" w:cs="Times New Roman"/>
          <w:sz w:val="24"/>
          <w:szCs w:val="24"/>
          <w:lang w:val="en-US"/>
        </w:rPr>
        <w:t xml:space="preserve">social </w:t>
      </w:r>
      <w:r w:rsidR="00B53C6C" w:rsidRPr="00B85DB1">
        <w:rPr>
          <w:rFonts w:ascii="Times New Roman" w:hAnsi="Times New Roman" w:cs="Times New Roman"/>
          <w:sz w:val="24"/>
          <w:szCs w:val="24"/>
          <w:lang w:val="en-US"/>
        </w:rPr>
        <w:t xml:space="preserve">authority. </w:t>
      </w:r>
    </w:p>
    <w:p w14:paraId="433D7C18" w14:textId="352A0561" w:rsidR="008A3864" w:rsidRPr="00B85DB1" w:rsidRDefault="008A3864" w:rsidP="0041068A">
      <w:pPr>
        <w:spacing w:after="0" w:line="480" w:lineRule="auto"/>
        <w:jc w:val="both"/>
        <w:rPr>
          <w:rFonts w:ascii="Times New Roman" w:hAnsi="Times New Roman" w:cs="Times New Roman"/>
          <w:sz w:val="24"/>
          <w:szCs w:val="24"/>
          <w:lang w:val="en-US"/>
        </w:rPr>
      </w:pPr>
    </w:p>
    <w:p w14:paraId="03C60CF1" w14:textId="09A9975A" w:rsidR="00C25F3A" w:rsidRPr="0041068A" w:rsidRDefault="00032079" w:rsidP="00032079">
      <w:pPr>
        <w:spacing w:after="0" w:line="480" w:lineRule="auto"/>
        <w:jc w:val="both"/>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2.3. </w:t>
      </w:r>
      <w:r w:rsidR="00C25F3A" w:rsidRPr="0041068A">
        <w:rPr>
          <w:rFonts w:ascii="Times New Roman" w:hAnsi="Times New Roman" w:cs="Times New Roman"/>
          <w:b/>
          <w:bCs/>
          <w:i/>
          <w:sz w:val="24"/>
          <w:szCs w:val="24"/>
          <w:lang w:val="en-US"/>
        </w:rPr>
        <w:t>Left-</w:t>
      </w:r>
      <w:r w:rsidR="00D2372C" w:rsidRPr="00D2372C">
        <w:rPr>
          <w:rFonts w:ascii="Times New Roman" w:hAnsi="Times New Roman" w:cs="Times New Roman"/>
          <w:b/>
          <w:bCs/>
          <w:i/>
          <w:sz w:val="24"/>
          <w:szCs w:val="24"/>
          <w:lang w:val="en-US"/>
        </w:rPr>
        <w:t xml:space="preserve">Wing Authoritarianism </w:t>
      </w:r>
      <w:r w:rsidR="00C25F3A" w:rsidRPr="0041068A">
        <w:rPr>
          <w:rFonts w:ascii="Times New Roman" w:hAnsi="Times New Roman" w:cs="Times New Roman"/>
          <w:b/>
          <w:bCs/>
          <w:i/>
          <w:sz w:val="24"/>
          <w:szCs w:val="24"/>
          <w:lang w:val="en-US"/>
        </w:rPr>
        <w:t xml:space="preserve">and </w:t>
      </w:r>
      <w:r w:rsidR="00D2372C" w:rsidRPr="00D2372C">
        <w:rPr>
          <w:rFonts w:ascii="Times New Roman" w:hAnsi="Times New Roman" w:cs="Times New Roman"/>
          <w:b/>
          <w:bCs/>
          <w:i/>
          <w:sz w:val="24"/>
          <w:szCs w:val="24"/>
          <w:lang w:val="en-US"/>
        </w:rPr>
        <w:t>Extended Family</w:t>
      </w:r>
    </w:p>
    <w:p w14:paraId="36B1EE0A" w14:textId="3526DEE4" w:rsidR="00B63309" w:rsidRPr="00B85DB1" w:rsidRDefault="00C25F3A" w:rsidP="00B63309">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T</w:t>
      </w:r>
      <w:r w:rsidR="00092E0E" w:rsidRPr="00B85DB1">
        <w:rPr>
          <w:rFonts w:ascii="Times New Roman" w:hAnsi="Times New Roman" w:cs="Times New Roman"/>
          <w:sz w:val="24"/>
          <w:szCs w:val="24"/>
          <w:lang w:val="en-US"/>
        </w:rPr>
        <w:t>he discussion above seems to have implications for attitudes</w:t>
      </w:r>
      <w:r w:rsidR="00F32AD1" w:rsidRPr="00F32AD1">
        <w:rPr>
          <w:rFonts w:ascii="Times New Roman" w:hAnsi="Times New Roman" w:cs="Times New Roman"/>
          <w:sz w:val="24"/>
          <w:szCs w:val="24"/>
          <w:lang w:val="en-US"/>
        </w:rPr>
        <w:t xml:space="preserve"> </w:t>
      </w:r>
      <w:r w:rsidR="00F32AD1" w:rsidRPr="00B85DB1">
        <w:rPr>
          <w:rFonts w:ascii="Times New Roman" w:hAnsi="Times New Roman" w:cs="Times New Roman"/>
          <w:sz w:val="24"/>
          <w:szCs w:val="24"/>
          <w:lang w:val="en-US"/>
        </w:rPr>
        <w:t>not only</w:t>
      </w:r>
      <w:r w:rsidR="00092E0E" w:rsidRPr="00B85DB1">
        <w:rPr>
          <w:rFonts w:ascii="Times New Roman" w:hAnsi="Times New Roman" w:cs="Times New Roman"/>
          <w:sz w:val="24"/>
          <w:szCs w:val="24"/>
          <w:lang w:val="en-US"/>
        </w:rPr>
        <w:t xml:space="preserve"> toward economic liberal values but also toward authoritarian left-wing projects</w:t>
      </w:r>
      <w:r w:rsidR="00D9003E" w:rsidRPr="00B85DB1">
        <w:rPr>
          <w:rFonts w:ascii="Times New Roman" w:hAnsi="Times New Roman" w:cs="Times New Roman"/>
          <w:sz w:val="24"/>
          <w:szCs w:val="24"/>
          <w:lang w:val="en-US"/>
        </w:rPr>
        <w:t>—</w:t>
      </w:r>
      <w:r w:rsidR="00092E0E" w:rsidRPr="00B85DB1">
        <w:rPr>
          <w:rFonts w:ascii="Times New Roman" w:hAnsi="Times New Roman" w:cs="Times New Roman"/>
          <w:sz w:val="24"/>
          <w:szCs w:val="24"/>
          <w:lang w:val="en-US"/>
        </w:rPr>
        <w:t xml:space="preserve">particularly those based on </w:t>
      </w:r>
      <w:r w:rsidR="00F32AD1">
        <w:rPr>
          <w:rFonts w:ascii="Times New Roman" w:hAnsi="Times New Roman" w:cs="Times New Roman"/>
          <w:sz w:val="24"/>
          <w:szCs w:val="24"/>
          <w:lang w:val="en-US"/>
        </w:rPr>
        <w:t>c</w:t>
      </w:r>
      <w:r w:rsidR="00092E0E" w:rsidRPr="00B85DB1">
        <w:rPr>
          <w:rFonts w:ascii="Times New Roman" w:hAnsi="Times New Roman" w:cs="Times New Roman"/>
          <w:sz w:val="24"/>
          <w:szCs w:val="24"/>
          <w:lang w:val="en-US"/>
        </w:rPr>
        <w:t xml:space="preserve">ommunist ideology, which (in various </w:t>
      </w:r>
      <w:r w:rsidR="00F32AD1">
        <w:rPr>
          <w:rFonts w:ascii="Times New Roman" w:hAnsi="Times New Roman" w:cs="Times New Roman"/>
          <w:sz w:val="24"/>
          <w:szCs w:val="24"/>
          <w:lang w:val="en-US"/>
        </w:rPr>
        <w:t>ways</w:t>
      </w:r>
      <w:r w:rsidR="00092E0E" w:rsidRPr="00B85DB1">
        <w:rPr>
          <w:rFonts w:ascii="Times New Roman" w:hAnsi="Times New Roman" w:cs="Times New Roman"/>
          <w:sz w:val="24"/>
          <w:szCs w:val="24"/>
          <w:lang w:val="en-US"/>
        </w:rPr>
        <w:t>) played an important role in Russian discourses in 1917 and in the 1990s</w:t>
      </w:r>
      <w:r w:rsidR="00B61127" w:rsidRPr="00B85DB1">
        <w:rPr>
          <w:rFonts w:ascii="Times New Roman" w:hAnsi="Times New Roman" w:cs="Times New Roman"/>
          <w:sz w:val="24"/>
          <w:szCs w:val="24"/>
          <w:lang w:val="en-US"/>
        </w:rPr>
        <w:t xml:space="preserve"> (on </w:t>
      </w:r>
      <w:r w:rsidR="00F32AD1">
        <w:rPr>
          <w:rFonts w:ascii="Times New Roman" w:hAnsi="Times New Roman" w:cs="Times New Roman"/>
          <w:sz w:val="24"/>
          <w:szCs w:val="24"/>
          <w:lang w:val="en-US"/>
        </w:rPr>
        <w:t xml:space="preserve">the </w:t>
      </w:r>
      <w:r w:rsidR="00B61127" w:rsidRPr="00B85DB1">
        <w:rPr>
          <w:rFonts w:ascii="Times New Roman" w:hAnsi="Times New Roman" w:cs="Times New Roman"/>
          <w:sz w:val="24"/>
          <w:szCs w:val="24"/>
          <w:lang w:val="en-US"/>
        </w:rPr>
        <w:t>legacies of left-wing authoritarianism in general</w:t>
      </w:r>
      <w:r w:rsidR="00F32AD1">
        <w:rPr>
          <w:rFonts w:ascii="Times New Roman" w:hAnsi="Times New Roman" w:cs="Times New Roman"/>
          <w:sz w:val="24"/>
          <w:szCs w:val="24"/>
          <w:lang w:val="en-US"/>
        </w:rPr>
        <w:t>,</w:t>
      </w:r>
      <w:r w:rsidR="00B61127" w:rsidRPr="00B85DB1">
        <w:rPr>
          <w:rFonts w:ascii="Times New Roman" w:hAnsi="Times New Roman" w:cs="Times New Roman"/>
          <w:sz w:val="24"/>
          <w:szCs w:val="24"/>
          <w:lang w:val="en-US"/>
        </w:rPr>
        <w:t xml:space="preserve"> see Pop-Eleches </w:t>
      </w:r>
      <w:r w:rsidR="00F32AD1">
        <w:rPr>
          <w:rFonts w:ascii="Times New Roman" w:hAnsi="Times New Roman" w:cs="Times New Roman"/>
          <w:sz w:val="24"/>
          <w:szCs w:val="24"/>
          <w:lang w:val="en-US"/>
        </w:rPr>
        <w:t>&amp;</w:t>
      </w:r>
      <w:r w:rsidR="00F32AD1" w:rsidRPr="00B85DB1">
        <w:rPr>
          <w:rFonts w:ascii="Times New Roman" w:hAnsi="Times New Roman" w:cs="Times New Roman"/>
          <w:sz w:val="24"/>
          <w:szCs w:val="24"/>
          <w:lang w:val="en-US"/>
        </w:rPr>
        <w:t xml:space="preserve"> </w:t>
      </w:r>
      <w:r w:rsidR="00B61127" w:rsidRPr="00B85DB1">
        <w:rPr>
          <w:rFonts w:ascii="Times New Roman" w:hAnsi="Times New Roman" w:cs="Times New Roman"/>
          <w:sz w:val="24"/>
          <w:szCs w:val="24"/>
          <w:lang w:val="en-US"/>
        </w:rPr>
        <w:t>Tucker 2020)</w:t>
      </w:r>
      <w:r w:rsidR="00092E0E" w:rsidRPr="00B85DB1">
        <w:rPr>
          <w:rFonts w:ascii="Times New Roman" w:hAnsi="Times New Roman" w:cs="Times New Roman"/>
          <w:sz w:val="24"/>
          <w:szCs w:val="24"/>
          <w:lang w:val="en-US"/>
        </w:rPr>
        <w:t xml:space="preserve">. </w:t>
      </w:r>
      <w:r w:rsidR="00F32AD1" w:rsidRPr="00B85DB1">
        <w:rPr>
          <w:rFonts w:ascii="Times New Roman" w:hAnsi="Times New Roman" w:cs="Times New Roman"/>
          <w:sz w:val="24"/>
          <w:szCs w:val="24"/>
          <w:lang w:val="en-US"/>
        </w:rPr>
        <w:t>Strictly speaking, c</w:t>
      </w:r>
      <w:r w:rsidR="00092E0E" w:rsidRPr="00B85DB1">
        <w:rPr>
          <w:rFonts w:ascii="Times New Roman" w:hAnsi="Times New Roman" w:cs="Times New Roman"/>
          <w:sz w:val="24"/>
          <w:szCs w:val="24"/>
          <w:lang w:val="en-US"/>
        </w:rPr>
        <w:t>ommunis</w:t>
      </w:r>
      <w:r w:rsidR="005B729E" w:rsidRPr="00B85DB1">
        <w:rPr>
          <w:rFonts w:ascii="Times New Roman" w:hAnsi="Times New Roman" w:cs="Times New Roman"/>
          <w:sz w:val="24"/>
          <w:szCs w:val="24"/>
          <w:lang w:val="en-US"/>
        </w:rPr>
        <w:t>t ideology</w:t>
      </w:r>
      <w:r w:rsidR="00092E0E" w:rsidRPr="00B85DB1">
        <w:rPr>
          <w:rFonts w:ascii="Times New Roman" w:hAnsi="Times New Roman" w:cs="Times New Roman"/>
          <w:sz w:val="24"/>
          <w:szCs w:val="24"/>
          <w:lang w:val="en-US"/>
        </w:rPr>
        <w:t xml:space="preserve"> is not incompatible with individualism and modern values. Paterskaya (2010) suggests that</w:t>
      </w:r>
      <w:r w:rsidR="00F32AD1">
        <w:rPr>
          <w:rFonts w:ascii="Times New Roman" w:hAnsi="Times New Roman" w:cs="Times New Roman"/>
          <w:sz w:val="24"/>
          <w:szCs w:val="24"/>
          <w:lang w:val="en-US"/>
        </w:rPr>
        <w:t>,</w:t>
      </w:r>
      <w:r w:rsidR="00092E0E" w:rsidRPr="00B85DB1">
        <w:rPr>
          <w:rFonts w:ascii="Times New Roman" w:hAnsi="Times New Roman" w:cs="Times New Roman"/>
          <w:sz w:val="24"/>
          <w:szCs w:val="24"/>
          <w:lang w:val="en-US"/>
        </w:rPr>
        <w:t xml:space="preserve"> in the 1970s</w:t>
      </w:r>
      <w:r w:rsidR="00F32AD1">
        <w:rPr>
          <w:rFonts w:ascii="Times New Roman" w:hAnsi="Times New Roman" w:cs="Times New Roman"/>
          <w:sz w:val="24"/>
          <w:szCs w:val="24"/>
          <w:lang w:val="en-US"/>
        </w:rPr>
        <w:t>,</w:t>
      </w:r>
      <w:r w:rsidR="00092E0E"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 xml:space="preserve">the </w:t>
      </w:r>
      <w:r w:rsidR="00092E0E" w:rsidRPr="00B85DB1">
        <w:rPr>
          <w:rFonts w:ascii="Times New Roman" w:hAnsi="Times New Roman" w:cs="Times New Roman"/>
          <w:sz w:val="24"/>
          <w:szCs w:val="24"/>
          <w:lang w:val="en-US"/>
        </w:rPr>
        <w:t>CP</w:t>
      </w:r>
      <w:r w:rsidR="002E633F">
        <w:rPr>
          <w:rFonts w:ascii="Times New Roman" w:hAnsi="Times New Roman" w:cs="Times New Roman"/>
          <w:sz w:val="24"/>
          <w:szCs w:val="24"/>
          <w:lang w:val="en-US"/>
        </w:rPr>
        <w:t>SU</w:t>
      </w:r>
      <w:r w:rsidR="002E633F" w:rsidRPr="00B85DB1">
        <w:rPr>
          <w:rFonts w:ascii="Times New Roman" w:hAnsi="Times New Roman" w:cs="Times New Roman"/>
          <w:sz w:val="24"/>
          <w:szCs w:val="24"/>
          <w:lang w:val="en-US"/>
        </w:rPr>
        <w:t xml:space="preserve"> </w:t>
      </w:r>
      <w:r w:rsidR="00092E0E" w:rsidRPr="00B85DB1">
        <w:rPr>
          <w:rFonts w:ascii="Times New Roman" w:hAnsi="Times New Roman" w:cs="Times New Roman"/>
          <w:sz w:val="24"/>
          <w:szCs w:val="24"/>
          <w:lang w:val="en-US"/>
        </w:rPr>
        <w:t>promot</w:t>
      </w:r>
      <w:r w:rsidR="00F32AD1">
        <w:rPr>
          <w:rFonts w:ascii="Times New Roman" w:hAnsi="Times New Roman" w:cs="Times New Roman"/>
          <w:sz w:val="24"/>
          <w:szCs w:val="24"/>
          <w:lang w:val="en-US"/>
        </w:rPr>
        <w:t>ed</w:t>
      </w:r>
      <w:r w:rsidR="00092E0E" w:rsidRPr="00B85DB1">
        <w:rPr>
          <w:rFonts w:ascii="Times New Roman" w:hAnsi="Times New Roman" w:cs="Times New Roman"/>
          <w:sz w:val="24"/>
          <w:szCs w:val="24"/>
          <w:lang w:val="en-US"/>
        </w:rPr>
        <w:t xml:space="preserve"> individualistic values. At the same time, </w:t>
      </w:r>
      <w:r w:rsidR="00695F4A" w:rsidRPr="00B85DB1">
        <w:rPr>
          <w:rFonts w:ascii="Times New Roman" w:hAnsi="Times New Roman" w:cs="Times New Roman"/>
          <w:sz w:val="24"/>
          <w:szCs w:val="24"/>
          <w:lang w:val="en-US"/>
        </w:rPr>
        <w:t xml:space="preserve">a </w:t>
      </w:r>
      <w:r w:rsidR="00F32AD1">
        <w:rPr>
          <w:rFonts w:ascii="Times New Roman" w:hAnsi="Times New Roman" w:cs="Times New Roman"/>
          <w:sz w:val="24"/>
          <w:szCs w:val="24"/>
          <w:lang w:val="en-US"/>
        </w:rPr>
        <w:t>corpus of</w:t>
      </w:r>
      <w:r w:rsidR="00F32AD1" w:rsidRPr="00B85DB1">
        <w:rPr>
          <w:rFonts w:ascii="Times New Roman" w:hAnsi="Times New Roman" w:cs="Times New Roman"/>
          <w:sz w:val="24"/>
          <w:szCs w:val="24"/>
          <w:lang w:val="en-US"/>
        </w:rPr>
        <w:t xml:space="preserve"> </w:t>
      </w:r>
      <w:r w:rsidR="00695F4A" w:rsidRPr="00B85DB1">
        <w:rPr>
          <w:rFonts w:ascii="Times New Roman" w:hAnsi="Times New Roman" w:cs="Times New Roman"/>
          <w:sz w:val="24"/>
          <w:szCs w:val="24"/>
          <w:lang w:val="en-US"/>
        </w:rPr>
        <w:t>literature</w:t>
      </w:r>
      <w:r w:rsidR="00092E0E" w:rsidRPr="00B85DB1">
        <w:rPr>
          <w:rFonts w:ascii="Times New Roman" w:hAnsi="Times New Roman" w:cs="Times New Roman"/>
          <w:sz w:val="24"/>
          <w:szCs w:val="24"/>
          <w:lang w:val="en-US"/>
        </w:rPr>
        <w:t>, while treat</w:t>
      </w:r>
      <w:r w:rsidR="00C50040" w:rsidRPr="00B85DB1">
        <w:rPr>
          <w:rFonts w:ascii="Times New Roman" w:hAnsi="Times New Roman" w:cs="Times New Roman"/>
          <w:sz w:val="24"/>
          <w:szCs w:val="24"/>
          <w:lang w:val="en-US"/>
        </w:rPr>
        <w:t>ing</w:t>
      </w:r>
      <w:r w:rsidR="00092E0E" w:rsidRPr="00B85DB1">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ommunism </w:t>
      </w:r>
      <w:r w:rsidR="00092E0E" w:rsidRPr="00B85DB1">
        <w:rPr>
          <w:rFonts w:ascii="Times New Roman" w:hAnsi="Times New Roman" w:cs="Times New Roman"/>
          <w:sz w:val="24"/>
          <w:szCs w:val="24"/>
          <w:lang w:val="en-US"/>
        </w:rPr>
        <w:t xml:space="preserve">as an ideology of modernism, also claims </w:t>
      </w:r>
      <w:r w:rsidR="00C50040" w:rsidRPr="00B85DB1">
        <w:rPr>
          <w:rFonts w:ascii="Times New Roman" w:hAnsi="Times New Roman" w:cs="Times New Roman"/>
          <w:sz w:val="24"/>
          <w:szCs w:val="24"/>
          <w:lang w:val="en-US"/>
        </w:rPr>
        <w:t>that it</w:t>
      </w:r>
      <w:r w:rsidR="00092E0E" w:rsidRPr="00B85DB1">
        <w:rPr>
          <w:rFonts w:ascii="Times New Roman" w:hAnsi="Times New Roman" w:cs="Times New Roman"/>
          <w:sz w:val="24"/>
          <w:szCs w:val="24"/>
          <w:lang w:val="en-US"/>
        </w:rPr>
        <w:t xml:space="preserve"> represent</w:t>
      </w:r>
      <w:r w:rsidR="00C50040" w:rsidRPr="00B85DB1">
        <w:rPr>
          <w:rFonts w:ascii="Times New Roman" w:hAnsi="Times New Roman" w:cs="Times New Roman"/>
          <w:sz w:val="24"/>
          <w:szCs w:val="24"/>
          <w:lang w:val="en-US"/>
        </w:rPr>
        <w:t>ed</w:t>
      </w:r>
      <w:r w:rsidR="00092E0E" w:rsidRPr="00B85DB1">
        <w:rPr>
          <w:rFonts w:ascii="Times New Roman" w:hAnsi="Times New Roman" w:cs="Times New Roman"/>
          <w:sz w:val="24"/>
          <w:szCs w:val="24"/>
          <w:lang w:val="en-US"/>
        </w:rPr>
        <w:t xml:space="preserve"> a very different type of modernity</w:t>
      </w:r>
      <w:r w:rsidR="00D9003E" w:rsidRPr="00B85DB1">
        <w:rPr>
          <w:rFonts w:ascii="Times New Roman" w:hAnsi="Times New Roman" w:cs="Times New Roman"/>
          <w:sz w:val="24"/>
          <w:szCs w:val="24"/>
          <w:lang w:val="en-US"/>
        </w:rPr>
        <w:t>—</w:t>
      </w:r>
      <w:r w:rsidR="00092E0E" w:rsidRPr="00B85DB1">
        <w:rPr>
          <w:rFonts w:ascii="Times New Roman" w:hAnsi="Times New Roman" w:cs="Times New Roman"/>
          <w:sz w:val="24"/>
          <w:szCs w:val="24"/>
          <w:lang w:val="en-US"/>
        </w:rPr>
        <w:t>based explicitly on the rejection of individualism (Kotkin</w:t>
      </w:r>
      <w:r w:rsidR="002E633F">
        <w:rPr>
          <w:rFonts w:ascii="Times New Roman" w:hAnsi="Times New Roman" w:cs="Times New Roman"/>
          <w:sz w:val="24"/>
          <w:szCs w:val="24"/>
          <w:lang w:val="en-US"/>
        </w:rPr>
        <w:t>,</w:t>
      </w:r>
      <w:r w:rsidR="00092E0E" w:rsidRPr="00B85DB1">
        <w:rPr>
          <w:rFonts w:ascii="Times New Roman" w:hAnsi="Times New Roman" w:cs="Times New Roman"/>
          <w:sz w:val="24"/>
          <w:szCs w:val="24"/>
          <w:lang w:val="en-US"/>
        </w:rPr>
        <w:t xml:space="preserve"> </w:t>
      </w:r>
      <w:r w:rsidR="00A90970" w:rsidRPr="00B85DB1">
        <w:rPr>
          <w:rFonts w:ascii="Times New Roman" w:hAnsi="Times New Roman" w:cs="Times New Roman"/>
          <w:sz w:val="24"/>
          <w:szCs w:val="24"/>
          <w:lang w:val="en-US"/>
        </w:rPr>
        <w:t>1997</w:t>
      </w:r>
      <w:r w:rsidR="00092E0E" w:rsidRPr="00B85DB1">
        <w:rPr>
          <w:rFonts w:ascii="Times New Roman" w:hAnsi="Times New Roman" w:cs="Times New Roman"/>
          <w:sz w:val="24"/>
          <w:szCs w:val="24"/>
          <w:lang w:val="en-US"/>
        </w:rPr>
        <w:t>; see also Krylova</w:t>
      </w:r>
      <w:r w:rsidR="002E633F">
        <w:rPr>
          <w:rFonts w:ascii="Times New Roman" w:hAnsi="Times New Roman" w:cs="Times New Roman"/>
          <w:sz w:val="24"/>
          <w:szCs w:val="24"/>
          <w:lang w:val="en-US"/>
        </w:rPr>
        <w:t>,</w:t>
      </w:r>
      <w:r w:rsidR="00092E0E" w:rsidRPr="00B85DB1">
        <w:rPr>
          <w:rFonts w:ascii="Times New Roman" w:hAnsi="Times New Roman" w:cs="Times New Roman"/>
          <w:sz w:val="24"/>
          <w:szCs w:val="24"/>
          <w:lang w:val="en-US"/>
        </w:rPr>
        <w:t xml:space="preserve"> 2014). </w:t>
      </w:r>
      <w:r w:rsidR="00695F4A" w:rsidRPr="00B85DB1">
        <w:rPr>
          <w:rFonts w:ascii="Times New Roman" w:hAnsi="Times New Roman" w:cs="Times New Roman"/>
          <w:sz w:val="24"/>
          <w:szCs w:val="24"/>
          <w:lang w:val="en-US"/>
        </w:rPr>
        <w:t xml:space="preserve">From </w:t>
      </w:r>
      <w:r w:rsidR="00695F4A" w:rsidRPr="00B85DB1">
        <w:rPr>
          <w:rFonts w:ascii="Times New Roman" w:hAnsi="Times New Roman" w:cs="Times New Roman"/>
          <w:sz w:val="24"/>
          <w:szCs w:val="24"/>
          <w:lang w:val="en-US"/>
        </w:rPr>
        <w:lastRenderedPageBreak/>
        <w:t xml:space="preserve">this </w:t>
      </w:r>
      <w:r w:rsidR="00F32AD1">
        <w:rPr>
          <w:rFonts w:ascii="Times New Roman" w:hAnsi="Times New Roman" w:cs="Times New Roman"/>
          <w:sz w:val="24"/>
          <w:szCs w:val="24"/>
          <w:lang w:val="en-US"/>
        </w:rPr>
        <w:t>perspective</w:t>
      </w:r>
      <w:r w:rsidR="00695F4A" w:rsidRPr="00B85DB1">
        <w:rPr>
          <w:rFonts w:ascii="Times New Roman" w:hAnsi="Times New Roman" w:cs="Times New Roman"/>
          <w:sz w:val="24"/>
          <w:szCs w:val="24"/>
          <w:lang w:val="en-US"/>
        </w:rPr>
        <w:t xml:space="preserve">, a </w:t>
      </w:r>
      <w:r w:rsidR="00092E0E" w:rsidRPr="00B85DB1">
        <w:rPr>
          <w:rFonts w:ascii="Times New Roman" w:hAnsi="Times New Roman" w:cs="Times New Roman"/>
          <w:sz w:val="24"/>
          <w:szCs w:val="24"/>
          <w:lang w:val="en-US"/>
        </w:rPr>
        <w:t xml:space="preserve">debate about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ommunism</w:t>
      </w:r>
      <w:r w:rsidR="00F32AD1">
        <w:rPr>
          <w:rFonts w:ascii="Times New Roman" w:hAnsi="Times New Roman" w:cs="Times New Roman"/>
          <w:sz w:val="24"/>
          <w:szCs w:val="24"/>
          <w:lang w:val="en-US"/>
        </w:rPr>
        <w:t xml:space="preserve"> is found</w:t>
      </w:r>
      <w:r w:rsidR="002E633F" w:rsidRPr="00B85DB1">
        <w:rPr>
          <w:rFonts w:ascii="Times New Roman" w:hAnsi="Times New Roman" w:cs="Times New Roman"/>
          <w:sz w:val="24"/>
          <w:szCs w:val="24"/>
          <w:lang w:val="en-US"/>
        </w:rPr>
        <w:t xml:space="preserve"> </w:t>
      </w:r>
      <w:r w:rsidR="00092E0E" w:rsidRPr="00B85DB1">
        <w:rPr>
          <w:rFonts w:ascii="Times New Roman" w:hAnsi="Times New Roman" w:cs="Times New Roman"/>
          <w:sz w:val="24"/>
          <w:szCs w:val="24"/>
          <w:lang w:val="en-US"/>
        </w:rPr>
        <w:t xml:space="preserve">in the sociological </w:t>
      </w:r>
      <w:r w:rsidR="00F32AD1" w:rsidRPr="00B85DB1">
        <w:rPr>
          <w:rFonts w:ascii="Times New Roman" w:hAnsi="Times New Roman" w:cs="Times New Roman"/>
          <w:sz w:val="24"/>
          <w:szCs w:val="24"/>
          <w:lang w:val="en-US"/>
        </w:rPr>
        <w:t xml:space="preserve">literature </w:t>
      </w:r>
      <w:r w:rsidR="00F32AD1">
        <w:rPr>
          <w:rFonts w:ascii="Times New Roman" w:hAnsi="Times New Roman" w:cs="Times New Roman"/>
          <w:sz w:val="24"/>
          <w:szCs w:val="24"/>
          <w:lang w:val="en-US"/>
        </w:rPr>
        <w:t xml:space="preserve">on </w:t>
      </w:r>
      <w:r w:rsidR="00092E0E" w:rsidRPr="00B85DB1">
        <w:rPr>
          <w:rFonts w:ascii="Times New Roman" w:hAnsi="Times New Roman" w:cs="Times New Roman"/>
          <w:sz w:val="24"/>
          <w:szCs w:val="24"/>
          <w:lang w:val="en-US"/>
        </w:rPr>
        <w:t>multiple modernities</w:t>
      </w:r>
      <w:r w:rsidR="00D17BA8" w:rsidRPr="00B85DB1">
        <w:rPr>
          <w:rFonts w:ascii="Times New Roman" w:hAnsi="Times New Roman" w:cs="Times New Roman"/>
          <w:sz w:val="24"/>
          <w:szCs w:val="24"/>
          <w:lang w:val="en-US"/>
        </w:rPr>
        <w:t xml:space="preserve"> (Arnason</w:t>
      </w:r>
      <w:r w:rsidR="002E633F">
        <w:rPr>
          <w:rFonts w:ascii="Times New Roman" w:hAnsi="Times New Roman" w:cs="Times New Roman"/>
          <w:sz w:val="24"/>
          <w:szCs w:val="24"/>
          <w:lang w:val="en-US"/>
        </w:rPr>
        <w:t>,</w:t>
      </w:r>
      <w:r w:rsidR="00D17BA8" w:rsidRPr="00B85DB1">
        <w:rPr>
          <w:rFonts w:ascii="Times New Roman" w:hAnsi="Times New Roman" w:cs="Times New Roman"/>
          <w:sz w:val="24"/>
          <w:szCs w:val="24"/>
          <w:lang w:val="en-US"/>
        </w:rPr>
        <w:t xml:space="preserve"> 2017; David-Fox</w:t>
      </w:r>
      <w:r w:rsidR="002E633F">
        <w:rPr>
          <w:rFonts w:ascii="Times New Roman" w:hAnsi="Times New Roman" w:cs="Times New Roman"/>
          <w:sz w:val="24"/>
          <w:szCs w:val="24"/>
          <w:lang w:val="en-US"/>
        </w:rPr>
        <w:t>,</w:t>
      </w:r>
      <w:r w:rsidR="00D17BA8" w:rsidRPr="00B85DB1">
        <w:rPr>
          <w:rFonts w:ascii="Times New Roman" w:hAnsi="Times New Roman" w:cs="Times New Roman"/>
          <w:sz w:val="24"/>
          <w:szCs w:val="24"/>
          <w:lang w:val="en-US"/>
        </w:rPr>
        <w:t xml:space="preserve"> 2006). </w:t>
      </w:r>
    </w:p>
    <w:p w14:paraId="50D3CF79" w14:textId="53F29BFF" w:rsidR="00B63309" w:rsidRPr="00B85DB1" w:rsidRDefault="00B63309" w:rsidP="00B63309">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r>
      <w:r w:rsidR="00F32AD1" w:rsidRPr="00B85DB1">
        <w:rPr>
          <w:rFonts w:ascii="Times New Roman" w:hAnsi="Times New Roman" w:cs="Times New Roman"/>
          <w:sz w:val="24"/>
          <w:szCs w:val="24"/>
          <w:lang w:val="en-US"/>
        </w:rPr>
        <w:t>Todd (1985)</w:t>
      </w:r>
      <w:r w:rsidR="00F32AD1">
        <w:rPr>
          <w:rFonts w:ascii="Times New Roman" w:hAnsi="Times New Roman" w:cs="Times New Roman"/>
          <w:sz w:val="24"/>
          <w:szCs w:val="24"/>
          <w:lang w:val="en-US"/>
        </w:rPr>
        <w:t xml:space="preserve"> offers a</w:t>
      </w:r>
      <w:r w:rsidR="00F32AD1" w:rsidRPr="00B85DB1">
        <w:rPr>
          <w:rFonts w:ascii="Times New Roman" w:hAnsi="Times New Roman" w:cs="Times New Roman"/>
          <w:sz w:val="24"/>
          <w:szCs w:val="24"/>
          <w:lang w:val="en-US"/>
        </w:rPr>
        <w:t xml:space="preserve">n </w:t>
      </w:r>
      <w:r w:rsidRPr="00B85DB1">
        <w:rPr>
          <w:rFonts w:ascii="Times New Roman" w:hAnsi="Times New Roman" w:cs="Times New Roman"/>
          <w:sz w:val="24"/>
          <w:szCs w:val="24"/>
          <w:lang w:val="en-US"/>
        </w:rPr>
        <w:t xml:space="preserve">interesting argument linking family structure with the development of </w:t>
      </w:r>
      <w:r w:rsidR="00F32AD1">
        <w:rPr>
          <w:rFonts w:ascii="Times New Roman" w:hAnsi="Times New Roman" w:cs="Times New Roman"/>
          <w:sz w:val="24"/>
          <w:szCs w:val="24"/>
          <w:lang w:val="en-US"/>
        </w:rPr>
        <w:t>c</w:t>
      </w:r>
      <w:r w:rsidRPr="00B85DB1">
        <w:rPr>
          <w:rFonts w:ascii="Times New Roman" w:hAnsi="Times New Roman" w:cs="Times New Roman"/>
          <w:sz w:val="24"/>
          <w:szCs w:val="24"/>
          <w:lang w:val="en-US"/>
        </w:rPr>
        <w:t>ommunist ideology. He claims that</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although</w:t>
      </w:r>
      <w:r w:rsidR="00F32AD1"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absolute</w:t>
      </w:r>
      <w:r w:rsidR="00F32AD1">
        <w:rPr>
          <w:rFonts w:ascii="Times New Roman" w:hAnsi="Times New Roman" w:cs="Times New Roman"/>
          <w:sz w:val="24"/>
          <w:szCs w:val="24"/>
          <w:lang w:val="en-US"/>
        </w:rPr>
        <w:t>ly</w:t>
      </w:r>
      <w:r w:rsidRPr="00B85DB1">
        <w:rPr>
          <w:rFonts w:ascii="Times New Roman" w:hAnsi="Times New Roman" w:cs="Times New Roman"/>
          <w:sz w:val="24"/>
          <w:szCs w:val="24"/>
          <w:lang w:val="en-US"/>
        </w:rPr>
        <w:t xml:space="preserve"> nuclear family</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in which</w:t>
      </w:r>
      <w:r w:rsidR="00F32AD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children could be disinherited by the</w:t>
      </w:r>
      <w:r w:rsidR="00F32AD1">
        <w:rPr>
          <w:rFonts w:ascii="Times New Roman" w:hAnsi="Times New Roman" w:cs="Times New Roman"/>
          <w:sz w:val="24"/>
          <w:szCs w:val="24"/>
          <w:lang w:val="en-US"/>
        </w:rPr>
        <w:t>ir</w:t>
      </w:r>
      <w:r w:rsidRPr="00B85DB1">
        <w:rPr>
          <w:rFonts w:ascii="Times New Roman" w:hAnsi="Times New Roman" w:cs="Times New Roman"/>
          <w:sz w:val="24"/>
          <w:szCs w:val="24"/>
          <w:lang w:val="en-US"/>
        </w:rPr>
        <w:t xml:space="preserve"> father</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s will</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produced liberal political doctrine in England, </w:t>
      </w:r>
      <w:r w:rsidR="00F32AD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stem family, </w:t>
      </w:r>
      <w:r w:rsidR="00F32AD1">
        <w:rPr>
          <w:rFonts w:ascii="Times New Roman" w:hAnsi="Times New Roman" w:cs="Times New Roman"/>
          <w:sz w:val="24"/>
          <w:szCs w:val="24"/>
          <w:lang w:val="en-US"/>
        </w:rPr>
        <w:t>in which</w:t>
      </w:r>
      <w:r w:rsidR="00F32AD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only one </w:t>
      </w:r>
      <w:r w:rsidR="00F32AD1" w:rsidRPr="00B85DB1">
        <w:rPr>
          <w:rFonts w:ascii="Times New Roman" w:hAnsi="Times New Roman" w:cs="Times New Roman"/>
          <w:sz w:val="24"/>
          <w:szCs w:val="24"/>
          <w:lang w:val="en-US"/>
        </w:rPr>
        <w:t xml:space="preserve">son </w:t>
      </w:r>
      <w:r w:rsidR="00F32AD1">
        <w:rPr>
          <w:rFonts w:ascii="Times New Roman" w:hAnsi="Times New Roman" w:cs="Times New Roman"/>
          <w:sz w:val="24"/>
          <w:szCs w:val="24"/>
          <w:lang w:val="en-US"/>
        </w:rPr>
        <w:t xml:space="preserve">could </w:t>
      </w:r>
      <w:r w:rsidRPr="00B85DB1">
        <w:rPr>
          <w:rFonts w:ascii="Times New Roman" w:hAnsi="Times New Roman" w:cs="Times New Roman"/>
          <w:sz w:val="24"/>
          <w:szCs w:val="24"/>
          <w:lang w:val="en-US"/>
        </w:rPr>
        <w:t>inherit, led to authoritarian, inegalitarian doctrines. For him, the main values of the French revolution</w:t>
      </w:r>
      <w:r w:rsidR="00D9003E"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liberty and equality</w:t>
      </w:r>
      <w:r w:rsidR="00D9003E" w:rsidRPr="00B85DB1">
        <w:rPr>
          <w:rFonts w:ascii="Times New Roman" w:hAnsi="Times New Roman" w:cs="Times New Roman"/>
          <w:sz w:val="24"/>
          <w:szCs w:val="24"/>
          <w:lang w:val="en-US"/>
        </w:rPr>
        <w:t>—</w:t>
      </w:r>
      <w:r w:rsidR="00F75966">
        <w:rPr>
          <w:rFonts w:ascii="Times New Roman" w:hAnsi="Times New Roman" w:cs="Times New Roman"/>
          <w:sz w:val="24"/>
          <w:szCs w:val="24"/>
          <w:lang w:val="en-US"/>
        </w:rPr>
        <w:t>were</w:t>
      </w:r>
      <w:r w:rsidR="00F7596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rooted in </w:t>
      </w:r>
      <w:r w:rsidR="00F32AD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egalitarian nuclear family that resulted from the</w:t>
      </w:r>
      <w:r w:rsidR="00F32AD1" w:rsidRPr="00F32AD1">
        <w:rPr>
          <w:rFonts w:ascii="Times New Roman" w:hAnsi="Times New Roman" w:cs="Times New Roman"/>
          <w:sz w:val="24"/>
          <w:szCs w:val="24"/>
          <w:lang w:val="en-US"/>
        </w:rPr>
        <w:t xml:space="preserve"> </w:t>
      </w:r>
      <w:r w:rsidR="00F32AD1" w:rsidRPr="00B85DB1">
        <w:rPr>
          <w:rFonts w:ascii="Times New Roman" w:hAnsi="Times New Roman" w:cs="Times New Roman"/>
          <w:sz w:val="24"/>
          <w:szCs w:val="24"/>
          <w:lang w:val="en-US"/>
        </w:rPr>
        <w:t>division</w:t>
      </w:r>
      <w:r w:rsidR="00F32AD1">
        <w:rPr>
          <w:rFonts w:ascii="Times New Roman" w:hAnsi="Times New Roman" w:cs="Times New Roman"/>
          <w:sz w:val="24"/>
          <w:szCs w:val="24"/>
          <w:lang w:val="en-US"/>
        </w:rPr>
        <w:t xml:space="preserve"> of</w:t>
      </w:r>
      <w:r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family</w:t>
      </w:r>
      <w:r w:rsidR="00F32AD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farm</w:t>
      </w:r>
      <w:r w:rsidR="00F32AD1">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among</w:t>
      </w:r>
      <w:r w:rsidRPr="00B85DB1">
        <w:rPr>
          <w:rFonts w:ascii="Times New Roman" w:hAnsi="Times New Roman" w:cs="Times New Roman"/>
          <w:sz w:val="24"/>
          <w:szCs w:val="24"/>
          <w:lang w:val="en-US"/>
        </w:rPr>
        <w:t xml:space="preserve"> all the male heirs. </w:t>
      </w:r>
      <w:r w:rsidR="00F32AD1" w:rsidRPr="00B85DB1">
        <w:rPr>
          <w:rFonts w:ascii="Times New Roman" w:hAnsi="Times New Roman" w:cs="Times New Roman"/>
          <w:sz w:val="24"/>
          <w:szCs w:val="24"/>
          <w:lang w:val="en-US"/>
        </w:rPr>
        <w:t>According to Todd, c</w:t>
      </w:r>
      <w:r w:rsidRPr="00B85DB1">
        <w:rPr>
          <w:rFonts w:ascii="Times New Roman" w:hAnsi="Times New Roman" w:cs="Times New Roman"/>
          <w:sz w:val="24"/>
          <w:szCs w:val="24"/>
          <w:lang w:val="en-US"/>
        </w:rPr>
        <w:t>ommunist doctrine rests on exogamous multiple (multigenerational) families</w:t>
      </w:r>
      <w:r w:rsidR="00F32AD1">
        <w:rPr>
          <w:rFonts w:ascii="Times New Roman" w:hAnsi="Times New Roman" w:cs="Times New Roman"/>
          <w:sz w:val="24"/>
          <w:szCs w:val="24"/>
          <w:lang w:val="en-US"/>
        </w:rPr>
        <w:t>, which</w:t>
      </w:r>
      <w:r w:rsidRPr="00B85DB1">
        <w:rPr>
          <w:rFonts w:ascii="Times New Roman" w:hAnsi="Times New Roman" w:cs="Times New Roman"/>
          <w:sz w:val="24"/>
          <w:szCs w:val="24"/>
          <w:lang w:val="en-US"/>
        </w:rPr>
        <w:t xml:space="preserve"> prevailed in Russia as well as in many other East European countries, in Eastern societies, </w:t>
      </w:r>
      <w:r w:rsidR="002E633F">
        <w:rPr>
          <w:rFonts w:ascii="Times New Roman" w:hAnsi="Times New Roman" w:cs="Times New Roman"/>
          <w:sz w:val="24"/>
          <w:szCs w:val="24"/>
          <w:lang w:val="en-US"/>
        </w:rPr>
        <w:t>for example,</w:t>
      </w:r>
      <w:r w:rsidRPr="00B85DB1">
        <w:rPr>
          <w:rFonts w:ascii="Times New Roman" w:hAnsi="Times New Roman" w:cs="Times New Roman"/>
          <w:sz w:val="24"/>
          <w:szCs w:val="24"/>
          <w:lang w:val="en-US"/>
        </w:rPr>
        <w:t xml:space="preserve"> China</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and in </w:t>
      </w:r>
      <w:r w:rsidR="00F75966">
        <w:rPr>
          <w:rFonts w:ascii="Times New Roman" w:hAnsi="Times New Roman" w:cs="Times New Roman"/>
          <w:sz w:val="24"/>
          <w:szCs w:val="24"/>
          <w:lang w:val="en-US"/>
        </w:rPr>
        <w:t xml:space="preserve">countries of </w:t>
      </w:r>
      <w:r w:rsidRPr="00B85DB1">
        <w:rPr>
          <w:rFonts w:ascii="Times New Roman" w:hAnsi="Times New Roman" w:cs="Times New Roman"/>
          <w:sz w:val="24"/>
          <w:szCs w:val="24"/>
          <w:lang w:val="en-US"/>
        </w:rPr>
        <w:t xml:space="preserve">Latin America, </w:t>
      </w:r>
      <w:r w:rsidR="00F32AD1">
        <w:rPr>
          <w:rFonts w:ascii="Times New Roman" w:hAnsi="Times New Roman" w:cs="Times New Roman"/>
          <w:sz w:val="24"/>
          <w:szCs w:val="24"/>
          <w:lang w:val="en-US"/>
        </w:rPr>
        <w:t xml:space="preserve">such as </w:t>
      </w:r>
      <w:r w:rsidRPr="00B85DB1">
        <w:rPr>
          <w:rFonts w:ascii="Times New Roman" w:hAnsi="Times New Roman" w:cs="Times New Roman"/>
          <w:sz w:val="24"/>
          <w:szCs w:val="24"/>
          <w:lang w:val="en-US"/>
        </w:rPr>
        <w:t>Cuba</w:t>
      </w:r>
      <w:r w:rsidR="00D35BEE" w:rsidRPr="00B85DB1">
        <w:rPr>
          <w:rFonts w:ascii="Times New Roman" w:hAnsi="Times New Roman" w:cs="Times New Roman"/>
          <w:sz w:val="24"/>
          <w:szCs w:val="24"/>
          <w:lang w:val="en-US"/>
        </w:rPr>
        <w:t xml:space="preserve"> (</w:t>
      </w:r>
      <w:r w:rsidR="00F32AD1">
        <w:rPr>
          <w:rFonts w:ascii="Times New Roman" w:hAnsi="Times New Roman" w:cs="Times New Roman"/>
          <w:sz w:val="24"/>
          <w:szCs w:val="24"/>
          <w:lang w:val="en-US"/>
        </w:rPr>
        <w:t xml:space="preserve">which had </w:t>
      </w:r>
      <w:r w:rsidR="00D35BEE" w:rsidRPr="00B85DB1">
        <w:rPr>
          <w:rFonts w:ascii="Times New Roman" w:hAnsi="Times New Roman" w:cs="Times New Roman"/>
          <w:sz w:val="24"/>
          <w:szCs w:val="24"/>
          <w:lang w:val="en-US"/>
        </w:rPr>
        <w:t>communitarian famil</w:t>
      </w:r>
      <w:r w:rsidR="00F32AD1">
        <w:rPr>
          <w:rFonts w:ascii="Times New Roman" w:hAnsi="Times New Roman" w:cs="Times New Roman"/>
          <w:sz w:val="24"/>
          <w:szCs w:val="24"/>
          <w:lang w:val="en-US"/>
        </w:rPr>
        <w:t>ies;</w:t>
      </w:r>
      <w:r w:rsidR="00D35BEE" w:rsidRPr="00B85DB1">
        <w:rPr>
          <w:rFonts w:ascii="Times New Roman" w:hAnsi="Times New Roman" w:cs="Times New Roman"/>
          <w:sz w:val="24"/>
          <w:szCs w:val="24"/>
          <w:lang w:val="en-US"/>
        </w:rPr>
        <w:t xml:space="preserve"> see also </w:t>
      </w:r>
      <w:r w:rsidR="00D35BEE" w:rsidRPr="00B85DB1">
        <w:rPr>
          <w:rFonts w:ascii="Times New Roman" w:eastAsia="Times New Roman" w:hAnsi="Times New Roman" w:cs="Times New Roman"/>
          <w:sz w:val="24"/>
          <w:szCs w:val="24"/>
          <w:lang w:val="en-US" w:eastAsia="de-DE"/>
        </w:rPr>
        <w:t xml:space="preserve">Szołtysek </w:t>
      </w:r>
      <w:r w:rsidR="002E633F">
        <w:rPr>
          <w:rFonts w:ascii="Times New Roman" w:eastAsia="Times New Roman" w:hAnsi="Times New Roman" w:cs="Times New Roman"/>
          <w:sz w:val="24"/>
          <w:szCs w:val="24"/>
          <w:lang w:val="en-US" w:eastAsia="de-DE"/>
        </w:rPr>
        <w:t>&amp;</w:t>
      </w:r>
      <w:r w:rsidR="002E633F" w:rsidRPr="00B85DB1">
        <w:rPr>
          <w:rFonts w:ascii="Times New Roman" w:eastAsia="Times New Roman" w:hAnsi="Times New Roman" w:cs="Times New Roman"/>
          <w:sz w:val="24"/>
          <w:szCs w:val="24"/>
          <w:lang w:val="en-US" w:eastAsia="de-DE"/>
        </w:rPr>
        <w:t xml:space="preserve"> </w:t>
      </w:r>
      <w:r w:rsidR="00D35BEE" w:rsidRPr="00B85DB1">
        <w:rPr>
          <w:rFonts w:ascii="Times New Roman" w:eastAsia="Times New Roman" w:hAnsi="Times New Roman" w:cs="Times New Roman"/>
          <w:sz w:val="24"/>
          <w:szCs w:val="24"/>
          <w:lang w:val="en-US" w:eastAsia="de-DE"/>
        </w:rPr>
        <w:t>Poniat</w:t>
      </w:r>
      <w:r w:rsidR="002E633F">
        <w:rPr>
          <w:rFonts w:ascii="Times New Roman" w:eastAsia="Times New Roman" w:hAnsi="Times New Roman" w:cs="Times New Roman"/>
          <w:sz w:val="24"/>
          <w:szCs w:val="24"/>
          <w:lang w:val="en-US" w:eastAsia="de-DE"/>
        </w:rPr>
        <w:t>,</w:t>
      </w:r>
      <w:r w:rsidR="00D35BEE" w:rsidRPr="00B85DB1">
        <w:rPr>
          <w:rFonts w:ascii="Times New Roman" w:eastAsia="Times New Roman" w:hAnsi="Times New Roman" w:cs="Times New Roman"/>
          <w:sz w:val="24"/>
          <w:szCs w:val="24"/>
          <w:lang w:val="en-US" w:eastAsia="de-DE"/>
        </w:rPr>
        <w:t xml:space="preserve"> 2018)</w:t>
      </w:r>
      <w:r w:rsidRPr="00B85DB1">
        <w:rPr>
          <w:rFonts w:ascii="Times New Roman" w:hAnsi="Times New Roman" w:cs="Times New Roman"/>
          <w:sz w:val="24"/>
          <w:szCs w:val="24"/>
          <w:lang w:val="en-US"/>
        </w:rPr>
        <w:t>. First, multiple families imply equality</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as all the male offspring inherit equal shares of land. Second, they rely on authoritarianism</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given that all the family members </w:t>
      </w:r>
      <w:r w:rsidR="00F32AD1">
        <w:rPr>
          <w:rFonts w:ascii="Times New Roman" w:hAnsi="Times New Roman" w:cs="Times New Roman"/>
          <w:sz w:val="24"/>
          <w:szCs w:val="24"/>
          <w:lang w:val="en-US"/>
        </w:rPr>
        <w:t>must</w:t>
      </w:r>
      <w:r w:rsidR="00F32AD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obey the </w:t>
      </w:r>
      <w:r w:rsidR="00C93CB7" w:rsidRPr="00B85DB1">
        <w:rPr>
          <w:rFonts w:ascii="Times New Roman" w:hAnsi="Times New Roman" w:cs="Times New Roman"/>
          <w:sz w:val="24"/>
          <w:szCs w:val="24"/>
          <w:lang w:val="en-US"/>
        </w:rPr>
        <w:t>family</w:t>
      </w:r>
      <w:r w:rsidRPr="00B85DB1">
        <w:rPr>
          <w:rFonts w:ascii="Times New Roman" w:hAnsi="Times New Roman" w:cs="Times New Roman"/>
          <w:sz w:val="24"/>
          <w:szCs w:val="24"/>
          <w:lang w:val="en-US"/>
        </w:rPr>
        <w:t xml:space="preserve"> head. Third, exogamy triggers </w:t>
      </w:r>
      <w:r w:rsidR="00F32AD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creation of impersonal bureaucratic rules of cooperation </w:t>
      </w:r>
      <w:r w:rsidR="00F32AD1">
        <w:rPr>
          <w:rFonts w:ascii="Times New Roman" w:hAnsi="Times New Roman" w:cs="Times New Roman"/>
          <w:sz w:val="24"/>
          <w:szCs w:val="24"/>
          <w:lang w:val="en-US"/>
        </w:rPr>
        <w:t>among</w:t>
      </w:r>
      <w:r w:rsidRPr="00B85DB1">
        <w:rPr>
          <w:rFonts w:ascii="Times New Roman" w:hAnsi="Times New Roman" w:cs="Times New Roman"/>
          <w:sz w:val="24"/>
          <w:szCs w:val="24"/>
          <w:lang w:val="en-US"/>
        </w:rPr>
        <w:t xml:space="preserve"> family members. By definition</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in an exogamous family</w:t>
      </w:r>
      <w:r w:rsidR="00F32AD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spouses are strangers who</w:t>
      </w:r>
      <w:r w:rsidR="00F32AD1">
        <w:rPr>
          <w:rFonts w:ascii="Times New Roman" w:hAnsi="Times New Roman" w:cs="Times New Roman"/>
          <w:sz w:val="24"/>
          <w:szCs w:val="24"/>
          <w:lang w:val="en-US"/>
        </w:rPr>
        <w:t>se</w:t>
      </w:r>
      <w:r w:rsidRPr="00B85DB1">
        <w:rPr>
          <w:rFonts w:ascii="Times New Roman" w:hAnsi="Times New Roman" w:cs="Times New Roman"/>
          <w:sz w:val="24"/>
          <w:szCs w:val="24"/>
          <w:lang w:val="en-US"/>
        </w:rPr>
        <w:t xml:space="preserve"> </w:t>
      </w:r>
      <w:r w:rsidR="00F32AD1" w:rsidRPr="00B85DB1">
        <w:rPr>
          <w:rFonts w:ascii="Times New Roman" w:hAnsi="Times New Roman" w:cs="Times New Roman"/>
          <w:sz w:val="24"/>
          <w:szCs w:val="24"/>
          <w:lang w:val="en-US"/>
        </w:rPr>
        <w:t xml:space="preserve">socialization </w:t>
      </w:r>
      <w:r w:rsidR="00F32AD1">
        <w:rPr>
          <w:rFonts w:ascii="Times New Roman" w:hAnsi="Times New Roman" w:cs="Times New Roman"/>
          <w:sz w:val="24"/>
          <w:szCs w:val="24"/>
          <w:lang w:val="en-US"/>
        </w:rPr>
        <w:t>in</w:t>
      </w:r>
      <w:r w:rsidR="00F32AD1" w:rsidRPr="00B85DB1">
        <w:rPr>
          <w:rFonts w:ascii="Times New Roman" w:hAnsi="Times New Roman" w:cs="Times New Roman"/>
          <w:sz w:val="24"/>
          <w:szCs w:val="24"/>
          <w:lang w:val="en-US"/>
        </w:rPr>
        <w:t xml:space="preserve"> childhood </w:t>
      </w:r>
      <w:r w:rsidR="00F32AD1">
        <w:rPr>
          <w:rFonts w:ascii="Times New Roman" w:hAnsi="Times New Roman" w:cs="Times New Roman"/>
          <w:sz w:val="24"/>
          <w:szCs w:val="24"/>
          <w:lang w:val="en-US"/>
        </w:rPr>
        <w:t>was</w:t>
      </w:r>
      <w:r w:rsidR="00F32AD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different. </w:t>
      </w:r>
      <w:r w:rsidR="00F32AD1">
        <w:rPr>
          <w:rFonts w:ascii="Times New Roman" w:hAnsi="Times New Roman" w:cs="Times New Roman"/>
          <w:sz w:val="24"/>
          <w:szCs w:val="24"/>
          <w:lang w:val="en-US"/>
        </w:rPr>
        <w:t>This</w:t>
      </w:r>
      <w:r w:rsidRPr="00B85DB1">
        <w:rPr>
          <w:rFonts w:ascii="Times New Roman" w:hAnsi="Times New Roman" w:cs="Times New Roman"/>
          <w:sz w:val="24"/>
          <w:szCs w:val="24"/>
          <w:lang w:val="en-US"/>
        </w:rPr>
        <w:t xml:space="preserve"> situation </w:t>
      </w:r>
      <w:r w:rsidR="00F32AD1">
        <w:rPr>
          <w:rFonts w:ascii="Times New Roman" w:hAnsi="Times New Roman" w:cs="Times New Roman"/>
          <w:sz w:val="24"/>
          <w:szCs w:val="24"/>
          <w:lang w:val="en-US"/>
        </w:rPr>
        <w:t>could</w:t>
      </w:r>
      <w:r w:rsidRPr="00B85DB1">
        <w:rPr>
          <w:rFonts w:ascii="Times New Roman" w:hAnsi="Times New Roman" w:cs="Times New Roman"/>
          <w:sz w:val="24"/>
          <w:szCs w:val="24"/>
          <w:lang w:val="en-US"/>
        </w:rPr>
        <w:t xml:space="preserve"> lead to conflicts</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which </w:t>
      </w:r>
      <w:r w:rsidR="00871E0B">
        <w:rPr>
          <w:rFonts w:ascii="Times New Roman" w:hAnsi="Times New Roman" w:cs="Times New Roman"/>
          <w:sz w:val="24"/>
          <w:szCs w:val="24"/>
          <w:lang w:val="en-US"/>
        </w:rPr>
        <w:t>are</w:t>
      </w:r>
      <w:r w:rsidR="00871E0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even more plausible in multiple families </w:t>
      </w:r>
      <w:r w:rsidR="00871E0B">
        <w:rPr>
          <w:rFonts w:ascii="Times New Roman" w:hAnsi="Times New Roman" w:cs="Times New Roman"/>
          <w:sz w:val="24"/>
          <w:szCs w:val="24"/>
          <w:lang w:val="en-US"/>
        </w:rPr>
        <w:t xml:space="preserve">that </w:t>
      </w:r>
      <w:r w:rsidRPr="00B85DB1">
        <w:rPr>
          <w:rFonts w:ascii="Times New Roman" w:hAnsi="Times New Roman" w:cs="Times New Roman"/>
          <w:sz w:val="24"/>
          <w:szCs w:val="24"/>
          <w:lang w:val="en-US"/>
        </w:rPr>
        <w:t xml:space="preserve">consist of several marital couples under one roof. Therefore, exogamy creates </w:t>
      </w:r>
      <w:r w:rsidR="00871E0B">
        <w:rPr>
          <w:rFonts w:ascii="Times New Roman" w:hAnsi="Times New Roman" w:cs="Times New Roman"/>
          <w:sz w:val="24"/>
          <w:szCs w:val="24"/>
          <w:lang w:val="en-US"/>
        </w:rPr>
        <w:t xml:space="preserve">a </w:t>
      </w:r>
      <w:r w:rsidRPr="00B85DB1">
        <w:rPr>
          <w:rFonts w:ascii="Times New Roman" w:hAnsi="Times New Roman" w:cs="Times New Roman"/>
          <w:sz w:val="24"/>
          <w:szCs w:val="24"/>
          <w:lang w:val="en-US"/>
        </w:rPr>
        <w:t xml:space="preserve">demand for extensive impersonal rules </w:t>
      </w:r>
      <w:r w:rsidR="00871E0B">
        <w:rPr>
          <w:rFonts w:ascii="Times New Roman" w:hAnsi="Times New Roman" w:cs="Times New Roman"/>
          <w:sz w:val="24"/>
          <w:szCs w:val="24"/>
          <w:lang w:val="en-US"/>
        </w:rPr>
        <w:t xml:space="preserve">to </w:t>
      </w:r>
      <w:r w:rsidR="00871E0B" w:rsidRPr="00B85DB1">
        <w:rPr>
          <w:rFonts w:ascii="Times New Roman" w:hAnsi="Times New Roman" w:cs="Times New Roman"/>
          <w:sz w:val="24"/>
          <w:szCs w:val="24"/>
          <w:lang w:val="en-US"/>
        </w:rPr>
        <w:t>regulat</w:t>
      </w:r>
      <w:r w:rsidR="00871E0B">
        <w:rPr>
          <w:rFonts w:ascii="Times New Roman" w:hAnsi="Times New Roman" w:cs="Times New Roman"/>
          <w:sz w:val="24"/>
          <w:szCs w:val="24"/>
          <w:lang w:val="en-US"/>
        </w:rPr>
        <w:t>e</w:t>
      </w:r>
      <w:r w:rsidR="00871E0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people’s behavior. All three ingredients of the exogamous multiple family</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equality, authoritarianism</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and bureaucracy</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are conducive to the establishment of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ommunist </w:t>
      </w:r>
      <w:r w:rsidRPr="00B85DB1">
        <w:rPr>
          <w:rFonts w:ascii="Times New Roman" w:hAnsi="Times New Roman" w:cs="Times New Roman"/>
          <w:sz w:val="24"/>
          <w:szCs w:val="24"/>
          <w:lang w:val="en-US"/>
        </w:rPr>
        <w:t>doctrine.</w:t>
      </w:r>
      <w:r w:rsidR="009561B7" w:rsidRPr="00B85DB1">
        <w:rPr>
          <w:rStyle w:val="a5"/>
          <w:rFonts w:ascii="Times New Roman" w:hAnsi="Times New Roman" w:cs="Times New Roman"/>
          <w:sz w:val="24"/>
          <w:szCs w:val="24"/>
          <w:lang w:val="en-US"/>
        </w:rPr>
        <w:footnoteReference w:id="10"/>
      </w:r>
    </w:p>
    <w:p w14:paraId="0A7DFF23" w14:textId="7084DE9C" w:rsidR="00D222BB" w:rsidRPr="00B85DB1" w:rsidRDefault="009561B7" w:rsidP="009561B7">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 xml:space="preserve">Communism philosophy from </w:t>
      </w:r>
      <w:r w:rsidR="00871E0B">
        <w:rPr>
          <w:rFonts w:ascii="Times New Roman" w:hAnsi="Times New Roman" w:cs="Times New Roman"/>
          <w:sz w:val="24"/>
          <w:szCs w:val="24"/>
          <w:lang w:val="en-US"/>
        </w:rPr>
        <w:t>its</w:t>
      </w:r>
      <w:r w:rsidR="00871E0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very beginning assumed abolition of </w:t>
      </w:r>
      <w:r w:rsidR="00871E0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family. According to </w:t>
      </w:r>
      <w:r w:rsidR="00C50040" w:rsidRPr="00B85DB1">
        <w:rPr>
          <w:rFonts w:ascii="Times New Roman" w:hAnsi="Times New Roman" w:cs="Times New Roman"/>
          <w:sz w:val="24"/>
          <w:szCs w:val="24"/>
          <w:lang w:val="en-US"/>
        </w:rPr>
        <w:t xml:space="preserve">Friedrich </w:t>
      </w:r>
      <w:r w:rsidRPr="00B85DB1">
        <w:rPr>
          <w:rFonts w:ascii="Times New Roman" w:hAnsi="Times New Roman" w:cs="Times New Roman"/>
          <w:sz w:val="24"/>
          <w:szCs w:val="24"/>
          <w:lang w:val="en-US"/>
        </w:rPr>
        <w:t>Engels</w:t>
      </w:r>
      <w:r w:rsidR="00C50040" w:rsidRPr="00B85DB1">
        <w:rPr>
          <w:rFonts w:ascii="Times New Roman" w:hAnsi="Times New Roman" w:cs="Times New Roman"/>
          <w:sz w:val="24"/>
          <w:szCs w:val="24"/>
          <w:lang w:val="en-US"/>
        </w:rPr>
        <w:t xml:space="preserve"> (1933)</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871E0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family</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as a constraining institution</w:t>
      </w:r>
      <w:r w:rsidR="00871E0B">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is needed</w:t>
      </w:r>
      <w:r w:rsidR="00871E0B">
        <w:rPr>
          <w:rFonts w:ascii="Times New Roman" w:hAnsi="Times New Roman" w:cs="Times New Roman"/>
          <w:sz w:val="24"/>
          <w:szCs w:val="24"/>
          <w:lang w:val="en-US"/>
        </w:rPr>
        <w:t xml:space="preserve"> in order</w:t>
      </w:r>
      <w:r w:rsidRPr="00B85DB1">
        <w:rPr>
          <w:rFonts w:ascii="Times New Roman" w:hAnsi="Times New Roman" w:cs="Times New Roman"/>
          <w:sz w:val="24"/>
          <w:szCs w:val="24"/>
          <w:lang w:val="en-US"/>
        </w:rPr>
        <w:t xml:space="preserve"> to have a limited number of heirs to </w:t>
      </w:r>
      <w:r w:rsidR="00871E0B">
        <w:rPr>
          <w:rFonts w:ascii="Times New Roman" w:hAnsi="Times New Roman" w:cs="Times New Roman"/>
          <w:sz w:val="24"/>
          <w:szCs w:val="24"/>
          <w:lang w:val="en-US"/>
        </w:rPr>
        <w:t xml:space="preserve">whom to </w:t>
      </w:r>
      <w:r w:rsidRPr="00B85DB1">
        <w:rPr>
          <w:rFonts w:ascii="Times New Roman" w:hAnsi="Times New Roman" w:cs="Times New Roman"/>
          <w:sz w:val="24"/>
          <w:szCs w:val="24"/>
          <w:lang w:val="en-US"/>
        </w:rPr>
        <w:t>pass</w:t>
      </w:r>
      <w:r w:rsidR="00871E0B">
        <w:rPr>
          <w:rFonts w:ascii="Times New Roman" w:hAnsi="Times New Roman" w:cs="Times New Roman"/>
          <w:sz w:val="24"/>
          <w:szCs w:val="24"/>
          <w:lang w:val="en-US"/>
        </w:rPr>
        <w:t xml:space="preserve"> down</w:t>
      </w:r>
      <w:r w:rsidRPr="00B85DB1">
        <w:rPr>
          <w:rFonts w:ascii="Times New Roman" w:hAnsi="Times New Roman" w:cs="Times New Roman"/>
          <w:sz w:val="24"/>
          <w:szCs w:val="24"/>
          <w:lang w:val="en-US"/>
        </w:rPr>
        <w:t xml:space="preserve"> property. </w:t>
      </w:r>
      <w:r w:rsidR="00871E0B">
        <w:rPr>
          <w:rFonts w:ascii="Times New Roman" w:hAnsi="Times New Roman" w:cs="Times New Roman"/>
          <w:sz w:val="24"/>
          <w:szCs w:val="24"/>
          <w:lang w:val="en-US"/>
        </w:rPr>
        <w:t>The a</w:t>
      </w:r>
      <w:r w:rsidRPr="00B85DB1">
        <w:rPr>
          <w:rFonts w:ascii="Times New Roman" w:hAnsi="Times New Roman" w:cs="Times New Roman"/>
          <w:sz w:val="24"/>
          <w:szCs w:val="24"/>
          <w:lang w:val="en-US"/>
        </w:rPr>
        <w:t xml:space="preserve">bolition of property leaves less </w:t>
      </w:r>
      <w:r w:rsidR="00871E0B">
        <w:rPr>
          <w:rFonts w:ascii="Times New Roman" w:hAnsi="Times New Roman" w:cs="Times New Roman"/>
          <w:sz w:val="24"/>
          <w:szCs w:val="24"/>
          <w:lang w:val="en-US"/>
        </w:rPr>
        <w:t>room</w:t>
      </w:r>
      <w:r w:rsidR="00871E0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for </w:t>
      </w:r>
      <w:r w:rsidR="00871E0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bourgeois family</w:t>
      </w:r>
      <w:r w:rsidR="00871E0B">
        <w:rPr>
          <w:rFonts w:ascii="Times New Roman" w:hAnsi="Times New Roman" w:cs="Times New Roman"/>
          <w:sz w:val="24"/>
          <w:szCs w:val="24"/>
          <w:lang w:val="en-US"/>
        </w:rPr>
        <w:t>, which</w:t>
      </w:r>
      <w:r w:rsidRPr="00B85DB1">
        <w:rPr>
          <w:rFonts w:ascii="Times New Roman" w:hAnsi="Times New Roman" w:cs="Times New Roman"/>
          <w:sz w:val="24"/>
          <w:szCs w:val="24"/>
          <w:lang w:val="en-US"/>
        </w:rPr>
        <w:t xml:space="preserve"> could be substituted </w:t>
      </w:r>
      <w:r w:rsidR="00871E0B">
        <w:rPr>
          <w:rFonts w:ascii="Times New Roman" w:hAnsi="Times New Roman" w:cs="Times New Roman"/>
          <w:sz w:val="24"/>
          <w:szCs w:val="24"/>
          <w:lang w:val="en-US"/>
        </w:rPr>
        <w:t>for with</w:t>
      </w:r>
      <w:r w:rsidR="00871E0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free love and </w:t>
      </w:r>
      <w:r w:rsidR="00871E0B">
        <w:rPr>
          <w:rFonts w:ascii="Times New Roman" w:hAnsi="Times New Roman" w:cs="Times New Roman"/>
          <w:sz w:val="24"/>
          <w:szCs w:val="24"/>
          <w:lang w:val="en-US"/>
        </w:rPr>
        <w:t xml:space="preserve">giving </w:t>
      </w:r>
      <w:r w:rsidR="00871E0B" w:rsidRPr="00B85DB1">
        <w:rPr>
          <w:rFonts w:ascii="Times New Roman" w:hAnsi="Times New Roman" w:cs="Times New Roman"/>
          <w:sz w:val="24"/>
          <w:szCs w:val="24"/>
          <w:lang w:val="en-US"/>
        </w:rPr>
        <w:t xml:space="preserve">women status </w:t>
      </w:r>
      <w:r w:rsidRPr="00B85DB1">
        <w:rPr>
          <w:rFonts w:ascii="Times New Roman" w:hAnsi="Times New Roman" w:cs="Times New Roman"/>
          <w:sz w:val="24"/>
          <w:szCs w:val="24"/>
          <w:lang w:val="en-US"/>
        </w:rPr>
        <w:t xml:space="preserve">equal </w:t>
      </w:r>
      <w:r w:rsidR="00871E0B">
        <w:rPr>
          <w:rFonts w:ascii="Times New Roman" w:hAnsi="Times New Roman" w:cs="Times New Roman"/>
          <w:sz w:val="24"/>
          <w:szCs w:val="24"/>
          <w:lang w:val="en-US"/>
        </w:rPr>
        <w:t>to that of men</w:t>
      </w:r>
      <w:r w:rsidRPr="00B85DB1">
        <w:rPr>
          <w:rFonts w:ascii="Times New Roman" w:hAnsi="Times New Roman" w:cs="Times New Roman"/>
          <w:sz w:val="24"/>
          <w:szCs w:val="24"/>
          <w:lang w:val="en-US"/>
        </w:rPr>
        <w:t>.</w:t>
      </w:r>
      <w:r w:rsidR="00D222BB" w:rsidRPr="00B85DB1">
        <w:rPr>
          <w:rFonts w:ascii="Times New Roman" w:hAnsi="Times New Roman" w:cs="Times New Roman"/>
          <w:sz w:val="24"/>
          <w:szCs w:val="24"/>
          <w:lang w:val="en-US"/>
        </w:rPr>
        <w:t xml:space="preserve"> </w:t>
      </w:r>
      <w:r w:rsidR="00D222BB" w:rsidRPr="00272064">
        <w:rPr>
          <w:rFonts w:ascii="Times New Roman" w:hAnsi="Times New Roman" w:cs="Times New Roman"/>
          <w:sz w:val="24"/>
          <w:szCs w:val="24"/>
          <w:lang w:val="en-US"/>
        </w:rPr>
        <w:t>This should</w:t>
      </w:r>
      <w:r w:rsidR="00272064" w:rsidRPr="0041068A">
        <w:rPr>
          <w:rFonts w:ascii="Times New Roman" w:hAnsi="Times New Roman" w:cs="Times New Roman"/>
          <w:sz w:val="24"/>
          <w:szCs w:val="24"/>
          <w:lang w:val="en-US"/>
        </w:rPr>
        <w:t xml:space="preserve"> resonate</w:t>
      </w:r>
      <w:r w:rsidR="00D222BB" w:rsidRPr="00272064">
        <w:rPr>
          <w:rFonts w:ascii="Times New Roman" w:hAnsi="Times New Roman" w:cs="Times New Roman"/>
          <w:sz w:val="24"/>
          <w:szCs w:val="24"/>
          <w:lang w:val="en-US"/>
        </w:rPr>
        <w:t xml:space="preserve"> negatively with the values prevalent in extended families.</w:t>
      </w:r>
    </w:p>
    <w:p w14:paraId="78DAF1E5" w14:textId="7D000B9A" w:rsidR="009561B7" w:rsidRPr="00B85DB1" w:rsidRDefault="009561B7" w:rsidP="009561B7">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 </w:t>
      </w:r>
      <w:r w:rsidR="00D222BB" w:rsidRPr="00B85DB1">
        <w:rPr>
          <w:rFonts w:ascii="Times New Roman" w:hAnsi="Times New Roman" w:cs="Times New Roman"/>
          <w:sz w:val="24"/>
          <w:szCs w:val="24"/>
          <w:lang w:val="en-US"/>
        </w:rPr>
        <w:t xml:space="preserve">To </w:t>
      </w:r>
      <w:r w:rsidR="00871E0B">
        <w:rPr>
          <w:rFonts w:ascii="Times New Roman" w:hAnsi="Times New Roman" w:cs="Times New Roman"/>
          <w:sz w:val="24"/>
          <w:szCs w:val="24"/>
          <w:lang w:val="en-US"/>
        </w:rPr>
        <w:t>sum</w:t>
      </w:r>
      <w:r w:rsidR="00871E0B" w:rsidRPr="00B85DB1">
        <w:rPr>
          <w:rFonts w:ascii="Times New Roman" w:hAnsi="Times New Roman" w:cs="Times New Roman"/>
          <w:sz w:val="24"/>
          <w:szCs w:val="24"/>
          <w:lang w:val="en-US"/>
        </w:rPr>
        <w:t xml:space="preserve"> </w:t>
      </w:r>
      <w:r w:rsidR="00D222BB" w:rsidRPr="00B85DB1">
        <w:rPr>
          <w:rFonts w:ascii="Times New Roman" w:hAnsi="Times New Roman" w:cs="Times New Roman"/>
          <w:sz w:val="24"/>
          <w:szCs w:val="24"/>
          <w:lang w:val="en-US"/>
        </w:rPr>
        <w:t>up</w:t>
      </w:r>
      <w:r w:rsidRPr="00B85DB1">
        <w:rPr>
          <w:rFonts w:ascii="Times New Roman" w:hAnsi="Times New Roman" w:cs="Times New Roman"/>
          <w:sz w:val="24"/>
          <w:szCs w:val="24"/>
          <w:lang w:val="en-US"/>
        </w:rPr>
        <w:t xml:space="preserve">, the anti-individualist nature of </w:t>
      </w:r>
      <w:r w:rsidR="00871E0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values </w:t>
      </w:r>
      <w:r w:rsidR="00871E0B">
        <w:rPr>
          <w:rFonts w:ascii="Times New Roman" w:hAnsi="Times New Roman" w:cs="Times New Roman"/>
          <w:sz w:val="24"/>
          <w:szCs w:val="24"/>
          <w:lang w:val="en-US"/>
        </w:rPr>
        <w:t xml:space="preserve">that </w:t>
      </w:r>
      <w:r w:rsidRPr="00B85DB1">
        <w:rPr>
          <w:rFonts w:ascii="Times New Roman" w:hAnsi="Times New Roman" w:cs="Times New Roman"/>
          <w:sz w:val="24"/>
          <w:szCs w:val="24"/>
          <w:lang w:val="en-US"/>
        </w:rPr>
        <w:t xml:space="preserve">develop in an extended family </w:t>
      </w:r>
      <w:r w:rsidR="00871E0B">
        <w:rPr>
          <w:rFonts w:ascii="Times New Roman" w:hAnsi="Times New Roman" w:cs="Times New Roman"/>
          <w:sz w:val="24"/>
          <w:szCs w:val="24"/>
          <w:lang w:val="en-US"/>
        </w:rPr>
        <w:t>facilitate</w:t>
      </w:r>
      <w:r w:rsidRPr="00B85DB1">
        <w:rPr>
          <w:rFonts w:ascii="Times New Roman" w:hAnsi="Times New Roman" w:cs="Times New Roman"/>
          <w:sz w:val="24"/>
          <w:szCs w:val="24"/>
          <w:lang w:val="en-US"/>
        </w:rPr>
        <w:t xml:space="preserve"> acceptance of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ommunist </w:t>
      </w:r>
      <w:r w:rsidRPr="00B85DB1">
        <w:rPr>
          <w:rFonts w:ascii="Times New Roman" w:hAnsi="Times New Roman" w:cs="Times New Roman"/>
          <w:sz w:val="24"/>
          <w:szCs w:val="24"/>
          <w:lang w:val="en-US"/>
        </w:rPr>
        <w:t>ideology.</w:t>
      </w:r>
      <w:r w:rsidRPr="00B85DB1">
        <w:rPr>
          <w:rStyle w:val="a5"/>
          <w:rFonts w:ascii="Times New Roman" w:hAnsi="Times New Roman" w:cs="Times New Roman"/>
          <w:sz w:val="24"/>
          <w:szCs w:val="24"/>
          <w:lang w:val="en-US"/>
        </w:rPr>
        <w:footnoteReference w:id="11"/>
      </w:r>
      <w:r w:rsidRPr="00B85DB1">
        <w:rPr>
          <w:rFonts w:ascii="Times New Roman" w:hAnsi="Times New Roman" w:cs="Times New Roman"/>
          <w:sz w:val="24"/>
          <w:szCs w:val="24"/>
          <w:lang w:val="en-US"/>
        </w:rPr>
        <w:t xml:space="preserve"> </w:t>
      </w:r>
      <w:r w:rsidR="009C6C5C" w:rsidRPr="00B85DB1">
        <w:rPr>
          <w:rFonts w:ascii="Times New Roman" w:hAnsi="Times New Roman" w:cs="Times New Roman"/>
          <w:sz w:val="24"/>
          <w:szCs w:val="24"/>
          <w:lang w:val="en-US"/>
        </w:rPr>
        <w:t>But</w:t>
      </w:r>
      <w:r w:rsidR="00871E0B">
        <w:rPr>
          <w:rFonts w:ascii="Times New Roman" w:hAnsi="Times New Roman" w:cs="Times New Roman"/>
          <w:sz w:val="24"/>
          <w:szCs w:val="24"/>
          <w:lang w:val="en-US"/>
        </w:rPr>
        <w:t>,</w:t>
      </w:r>
      <w:r w:rsidR="009C6C5C" w:rsidRPr="00B85DB1">
        <w:rPr>
          <w:rFonts w:ascii="Times New Roman" w:hAnsi="Times New Roman" w:cs="Times New Roman"/>
          <w:sz w:val="24"/>
          <w:szCs w:val="24"/>
          <w:lang w:val="en-US"/>
        </w:rPr>
        <w:t xml:space="preserve"> a</w:t>
      </w:r>
      <w:r w:rsidRPr="00B85DB1">
        <w:rPr>
          <w:rFonts w:ascii="Times New Roman" w:hAnsi="Times New Roman" w:cs="Times New Roman"/>
          <w:sz w:val="24"/>
          <w:szCs w:val="24"/>
          <w:lang w:val="en-US"/>
        </w:rPr>
        <w:t xml:space="preserve">t the same time, </w:t>
      </w:r>
      <w:r w:rsidR="00871E0B">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interventionist nature of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ommunist </w:t>
      </w:r>
      <w:r w:rsidRPr="00B85DB1">
        <w:rPr>
          <w:rFonts w:ascii="Times New Roman" w:hAnsi="Times New Roman" w:cs="Times New Roman"/>
          <w:sz w:val="24"/>
          <w:szCs w:val="24"/>
          <w:lang w:val="en-US"/>
        </w:rPr>
        <w:t>ideology (and, to some extent, other left-wing authoritarian ideologies) encroach</w:t>
      </w:r>
      <w:r w:rsidR="00871E0B">
        <w:rPr>
          <w:rFonts w:ascii="Times New Roman" w:hAnsi="Times New Roman" w:cs="Times New Roman"/>
          <w:sz w:val="24"/>
          <w:szCs w:val="24"/>
          <w:lang w:val="en-US"/>
        </w:rPr>
        <w:t>es</w:t>
      </w:r>
      <w:r w:rsidRPr="00B85DB1">
        <w:rPr>
          <w:rFonts w:ascii="Times New Roman" w:hAnsi="Times New Roman" w:cs="Times New Roman"/>
          <w:sz w:val="24"/>
          <w:szCs w:val="24"/>
          <w:lang w:val="en-US"/>
        </w:rPr>
        <w:t xml:space="preserve"> on the traditional boundaries of the family </w:t>
      </w:r>
      <w:r w:rsidR="00871E0B">
        <w:rPr>
          <w:rFonts w:ascii="Times New Roman" w:hAnsi="Times New Roman" w:cs="Times New Roman"/>
          <w:sz w:val="24"/>
          <w:szCs w:val="24"/>
          <w:lang w:val="en-US"/>
        </w:rPr>
        <w:t xml:space="preserve">and </w:t>
      </w:r>
      <w:r w:rsidRPr="00B85DB1">
        <w:rPr>
          <w:rFonts w:ascii="Times New Roman" w:hAnsi="Times New Roman" w:cs="Times New Roman"/>
          <w:sz w:val="24"/>
          <w:szCs w:val="24"/>
          <w:lang w:val="en-US"/>
        </w:rPr>
        <w:t xml:space="preserve">could have made this ideology particularly problematic for </w:t>
      </w:r>
      <w:r w:rsidR="00871E0B" w:rsidRPr="00B85DB1">
        <w:rPr>
          <w:rFonts w:ascii="Times New Roman" w:hAnsi="Times New Roman" w:cs="Times New Roman"/>
          <w:sz w:val="24"/>
          <w:szCs w:val="24"/>
          <w:lang w:val="en-US"/>
        </w:rPr>
        <w:t xml:space="preserve">members </w:t>
      </w:r>
      <w:r w:rsidR="00871E0B">
        <w:rPr>
          <w:rFonts w:ascii="Times New Roman" w:hAnsi="Times New Roman" w:cs="Times New Roman"/>
          <w:sz w:val="24"/>
          <w:szCs w:val="24"/>
          <w:lang w:val="en-US"/>
        </w:rPr>
        <w:t xml:space="preserve">of an </w:t>
      </w:r>
      <w:r w:rsidRPr="00B85DB1">
        <w:rPr>
          <w:rFonts w:ascii="Times New Roman" w:hAnsi="Times New Roman" w:cs="Times New Roman"/>
          <w:sz w:val="24"/>
          <w:szCs w:val="24"/>
          <w:lang w:val="en-US"/>
        </w:rPr>
        <w:t xml:space="preserve">extended family. </w:t>
      </w:r>
    </w:p>
    <w:p w14:paraId="5A03500B" w14:textId="77777777" w:rsidR="00C25F3A" w:rsidRPr="00B85DB1" w:rsidRDefault="00C25F3A" w:rsidP="00BD5E6E">
      <w:pPr>
        <w:spacing w:after="0" w:line="480" w:lineRule="auto"/>
        <w:jc w:val="both"/>
        <w:rPr>
          <w:rFonts w:ascii="Times New Roman" w:hAnsi="Times New Roman" w:cs="Times New Roman"/>
          <w:i/>
          <w:sz w:val="24"/>
          <w:szCs w:val="24"/>
          <w:lang w:val="en-US"/>
        </w:rPr>
      </w:pPr>
    </w:p>
    <w:p w14:paraId="6765363A" w14:textId="005DCB25" w:rsidR="00BD5E6E" w:rsidRPr="0041068A" w:rsidRDefault="00032079" w:rsidP="00BD5E6E">
      <w:pPr>
        <w:spacing w:after="0" w:line="480" w:lineRule="auto"/>
        <w:jc w:val="both"/>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2.4. </w:t>
      </w:r>
      <w:r w:rsidR="00C25F3A" w:rsidRPr="0041068A">
        <w:rPr>
          <w:rFonts w:ascii="Times New Roman" w:hAnsi="Times New Roman" w:cs="Times New Roman"/>
          <w:b/>
          <w:bCs/>
          <w:i/>
          <w:sz w:val="24"/>
          <w:szCs w:val="24"/>
          <w:lang w:val="en-US"/>
        </w:rPr>
        <w:t>H</w:t>
      </w:r>
      <w:r w:rsidR="00BD5E6E" w:rsidRPr="0041068A">
        <w:rPr>
          <w:rFonts w:ascii="Times New Roman" w:hAnsi="Times New Roman" w:cs="Times New Roman"/>
          <w:b/>
          <w:bCs/>
          <w:i/>
          <w:sz w:val="24"/>
          <w:szCs w:val="24"/>
          <w:lang w:val="en-US"/>
        </w:rPr>
        <w:t>ypotheses</w:t>
      </w:r>
    </w:p>
    <w:p w14:paraId="5CC41071" w14:textId="687124D9" w:rsidR="00BD5E6E" w:rsidRPr="00B85DB1" w:rsidRDefault="00BD5E6E" w:rsidP="00BD5E6E">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Based on the previous discussion, </w:t>
      </w:r>
      <w:r w:rsidR="001B10D8">
        <w:rPr>
          <w:rFonts w:ascii="Times New Roman" w:hAnsi="Times New Roman" w:cs="Times New Roman"/>
          <w:sz w:val="24"/>
          <w:szCs w:val="24"/>
          <w:lang w:val="en-US"/>
        </w:rPr>
        <w:t>we form</w:t>
      </w:r>
      <w:r w:rsidRPr="00B85DB1">
        <w:rPr>
          <w:rFonts w:ascii="Times New Roman" w:hAnsi="Times New Roman" w:cs="Times New Roman"/>
          <w:sz w:val="24"/>
          <w:szCs w:val="24"/>
          <w:lang w:val="en-US"/>
        </w:rPr>
        <w:t xml:space="preserve"> t</w:t>
      </w:r>
      <w:r w:rsidR="00C25F3A" w:rsidRPr="00B85DB1">
        <w:rPr>
          <w:rFonts w:ascii="Times New Roman" w:hAnsi="Times New Roman" w:cs="Times New Roman"/>
          <w:sz w:val="24"/>
          <w:szCs w:val="24"/>
          <w:lang w:val="en-US"/>
        </w:rPr>
        <w:t xml:space="preserve">wo main hypotheses </w:t>
      </w:r>
      <w:r w:rsidR="001B10D8">
        <w:rPr>
          <w:rFonts w:ascii="Times New Roman" w:hAnsi="Times New Roman" w:cs="Times New Roman"/>
          <w:sz w:val="24"/>
          <w:szCs w:val="24"/>
          <w:lang w:val="en-US"/>
        </w:rPr>
        <w:t>that will be tested</w:t>
      </w:r>
      <w:r w:rsidR="00C25F3A" w:rsidRPr="00B85DB1">
        <w:rPr>
          <w:rFonts w:ascii="Times New Roman" w:hAnsi="Times New Roman" w:cs="Times New Roman"/>
          <w:sz w:val="24"/>
          <w:szCs w:val="24"/>
          <w:lang w:val="en-US"/>
        </w:rPr>
        <w:t xml:space="preserve"> in the subsequent analysis.</w:t>
      </w:r>
      <w:r w:rsidR="00077C59" w:rsidRPr="00077C59">
        <w:rPr>
          <w:rStyle w:val="a5"/>
          <w:rFonts w:ascii="Times New Roman" w:hAnsi="Times New Roman" w:cs="Times New Roman"/>
          <w:iCs/>
          <w:sz w:val="24"/>
          <w:szCs w:val="24"/>
          <w:lang w:val="en-US"/>
        </w:rPr>
        <w:footnoteReference w:id="12"/>
      </w:r>
      <w:r w:rsidR="00C25F3A" w:rsidRPr="00B85DB1">
        <w:rPr>
          <w:rFonts w:ascii="Times New Roman" w:hAnsi="Times New Roman" w:cs="Times New Roman"/>
          <w:sz w:val="24"/>
          <w:szCs w:val="24"/>
          <w:lang w:val="en-US"/>
        </w:rPr>
        <w:t xml:space="preserve"> Essentially, our discussion so far show</w:t>
      </w:r>
      <w:r w:rsidR="001B10D8">
        <w:rPr>
          <w:rFonts w:ascii="Times New Roman" w:hAnsi="Times New Roman" w:cs="Times New Roman"/>
          <w:sz w:val="24"/>
          <w:szCs w:val="24"/>
          <w:lang w:val="en-US"/>
        </w:rPr>
        <w:t>s</w:t>
      </w:r>
      <w:r w:rsidR="00C25F3A" w:rsidRPr="00B85DB1">
        <w:rPr>
          <w:rFonts w:ascii="Times New Roman" w:hAnsi="Times New Roman" w:cs="Times New Roman"/>
          <w:sz w:val="24"/>
          <w:szCs w:val="24"/>
          <w:lang w:val="en-US"/>
        </w:rPr>
        <w:t xml:space="preserve"> that family structure (extended vs. nuclear family) contributed to </w:t>
      </w:r>
      <w:r w:rsidR="001B10D8">
        <w:rPr>
          <w:rFonts w:ascii="Times New Roman" w:hAnsi="Times New Roman" w:cs="Times New Roman"/>
          <w:sz w:val="24"/>
          <w:szCs w:val="24"/>
          <w:lang w:val="en-US"/>
        </w:rPr>
        <w:t>more</w:t>
      </w:r>
      <w:r w:rsidR="001B10D8" w:rsidRPr="00B85DB1">
        <w:rPr>
          <w:rFonts w:ascii="Times New Roman" w:hAnsi="Times New Roman" w:cs="Times New Roman"/>
          <w:sz w:val="24"/>
          <w:szCs w:val="24"/>
          <w:lang w:val="en-US"/>
        </w:rPr>
        <w:t xml:space="preserve"> </w:t>
      </w:r>
      <w:r w:rsidR="00C25F3A" w:rsidRPr="00B85DB1">
        <w:rPr>
          <w:rFonts w:ascii="Times New Roman" w:hAnsi="Times New Roman" w:cs="Times New Roman"/>
          <w:sz w:val="24"/>
          <w:szCs w:val="24"/>
          <w:lang w:val="en-US"/>
        </w:rPr>
        <w:t xml:space="preserve">or </w:t>
      </w:r>
      <w:r w:rsidR="001B10D8">
        <w:rPr>
          <w:rFonts w:ascii="Times New Roman" w:hAnsi="Times New Roman" w:cs="Times New Roman"/>
          <w:sz w:val="24"/>
          <w:szCs w:val="24"/>
          <w:lang w:val="en-US"/>
        </w:rPr>
        <w:t>less</w:t>
      </w:r>
      <w:r w:rsidR="001B10D8" w:rsidRPr="00B85DB1">
        <w:rPr>
          <w:rFonts w:ascii="Times New Roman" w:hAnsi="Times New Roman" w:cs="Times New Roman"/>
          <w:sz w:val="24"/>
          <w:szCs w:val="24"/>
          <w:lang w:val="en-US"/>
        </w:rPr>
        <w:t xml:space="preserve"> </w:t>
      </w:r>
      <w:r w:rsidR="00C25F3A" w:rsidRPr="00B85DB1">
        <w:rPr>
          <w:rFonts w:ascii="Times New Roman" w:hAnsi="Times New Roman" w:cs="Times New Roman"/>
          <w:sz w:val="24"/>
          <w:szCs w:val="24"/>
          <w:lang w:val="en-US"/>
        </w:rPr>
        <w:t xml:space="preserve">support of economic liberalism through a variety of mechanisms associated with </w:t>
      </w:r>
      <w:r w:rsidR="001B10D8">
        <w:rPr>
          <w:rFonts w:ascii="Times New Roman" w:hAnsi="Times New Roman" w:cs="Times New Roman"/>
          <w:sz w:val="24"/>
          <w:szCs w:val="24"/>
          <w:lang w:val="en-US"/>
        </w:rPr>
        <w:t xml:space="preserve">the </w:t>
      </w:r>
      <w:r w:rsidR="00C25F3A" w:rsidRPr="00B85DB1">
        <w:rPr>
          <w:rFonts w:ascii="Times New Roman" w:hAnsi="Times New Roman" w:cs="Times New Roman"/>
          <w:sz w:val="24"/>
          <w:szCs w:val="24"/>
          <w:lang w:val="en-US"/>
        </w:rPr>
        <w:t xml:space="preserve">formation of different types of values. </w:t>
      </w:r>
      <w:r w:rsidR="001B10D8">
        <w:rPr>
          <w:rFonts w:ascii="Times New Roman" w:hAnsi="Times New Roman" w:cs="Times New Roman"/>
          <w:sz w:val="24"/>
          <w:szCs w:val="24"/>
          <w:lang w:val="en-US"/>
        </w:rPr>
        <w:t>I</w:t>
      </w:r>
      <w:r w:rsidR="009561B7" w:rsidRPr="00B85DB1">
        <w:rPr>
          <w:rFonts w:ascii="Times New Roman" w:hAnsi="Times New Roman" w:cs="Times New Roman"/>
          <w:sz w:val="24"/>
          <w:szCs w:val="24"/>
          <w:lang w:val="en-US"/>
        </w:rPr>
        <w:t xml:space="preserve">ndividualism associated with nuclear families </w:t>
      </w:r>
      <w:r w:rsidR="001B10D8">
        <w:rPr>
          <w:rFonts w:ascii="Times New Roman" w:hAnsi="Times New Roman" w:cs="Times New Roman"/>
          <w:sz w:val="24"/>
          <w:szCs w:val="24"/>
          <w:lang w:val="en-US"/>
        </w:rPr>
        <w:t>may</w:t>
      </w:r>
      <w:r w:rsidR="001B10D8" w:rsidRPr="00B85DB1">
        <w:rPr>
          <w:rFonts w:ascii="Times New Roman" w:hAnsi="Times New Roman" w:cs="Times New Roman"/>
          <w:sz w:val="24"/>
          <w:szCs w:val="24"/>
          <w:lang w:val="en-US"/>
        </w:rPr>
        <w:t xml:space="preserve"> </w:t>
      </w:r>
      <w:r w:rsidR="009561B7" w:rsidRPr="00B85DB1">
        <w:rPr>
          <w:rFonts w:ascii="Times New Roman" w:hAnsi="Times New Roman" w:cs="Times New Roman"/>
          <w:sz w:val="24"/>
          <w:szCs w:val="24"/>
          <w:lang w:val="en-US"/>
        </w:rPr>
        <w:t>have resonated with economic</w:t>
      </w:r>
      <w:r w:rsidR="001B10D8">
        <w:rPr>
          <w:rFonts w:ascii="Times New Roman" w:hAnsi="Times New Roman" w:cs="Times New Roman"/>
          <w:sz w:val="24"/>
          <w:szCs w:val="24"/>
          <w:lang w:val="en-US"/>
        </w:rPr>
        <w:t>ally</w:t>
      </w:r>
      <w:r w:rsidR="009561B7" w:rsidRPr="00B85DB1">
        <w:rPr>
          <w:rFonts w:ascii="Times New Roman" w:hAnsi="Times New Roman" w:cs="Times New Roman"/>
          <w:sz w:val="24"/>
          <w:szCs w:val="24"/>
          <w:lang w:val="en-US"/>
        </w:rPr>
        <w:t xml:space="preserve"> liberal ideologies (with</w:t>
      </w:r>
      <w:r w:rsidR="001B10D8">
        <w:rPr>
          <w:rFonts w:ascii="Times New Roman" w:hAnsi="Times New Roman" w:cs="Times New Roman"/>
          <w:sz w:val="24"/>
          <w:szCs w:val="24"/>
          <w:lang w:val="en-US"/>
        </w:rPr>
        <w:t xml:space="preserve"> the</w:t>
      </w:r>
      <w:r w:rsidR="009561B7" w:rsidRPr="00B85DB1">
        <w:rPr>
          <w:rFonts w:ascii="Times New Roman" w:hAnsi="Times New Roman" w:cs="Times New Roman"/>
          <w:sz w:val="24"/>
          <w:szCs w:val="24"/>
          <w:lang w:val="en-US"/>
        </w:rPr>
        <w:t xml:space="preserve"> caveats </w:t>
      </w:r>
      <w:r w:rsidR="001B10D8">
        <w:rPr>
          <w:rFonts w:ascii="Times New Roman" w:hAnsi="Times New Roman" w:cs="Times New Roman"/>
          <w:sz w:val="24"/>
          <w:szCs w:val="24"/>
          <w:lang w:val="en-US"/>
        </w:rPr>
        <w:t>mentioned</w:t>
      </w:r>
      <w:r w:rsidR="009561B7" w:rsidRPr="00B85DB1">
        <w:rPr>
          <w:rFonts w:ascii="Times New Roman" w:hAnsi="Times New Roman" w:cs="Times New Roman"/>
          <w:sz w:val="24"/>
          <w:szCs w:val="24"/>
          <w:lang w:val="en-US"/>
        </w:rPr>
        <w:t xml:space="preserve">). Hence, </w:t>
      </w:r>
    </w:p>
    <w:p w14:paraId="02BB2F37" w14:textId="620F105E" w:rsidR="00C25F3A" w:rsidRPr="00B85DB1" w:rsidRDefault="00C25F3A" w:rsidP="00BD5E6E">
      <w:pPr>
        <w:spacing w:after="0" w:line="480" w:lineRule="auto"/>
        <w:jc w:val="both"/>
        <w:rPr>
          <w:rFonts w:ascii="Times New Roman" w:hAnsi="Times New Roman" w:cs="Times New Roman"/>
          <w:sz w:val="24"/>
          <w:szCs w:val="24"/>
          <w:lang w:val="en-US"/>
        </w:rPr>
      </w:pPr>
    </w:p>
    <w:p w14:paraId="03F0495C" w14:textId="1C18B57C" w:rsidR="00C25F3A" w:rsidRPr="00B85DB1" w:rsidRDefault="00C25F3A" w:rsidP="00C25F3A">
      <w:pPr>
        <w:spacing w:after="0" w:line="480" w:lineRule="auto"/>
        <w:jc w:val="both"/>
        <w:rPr>
          <w:rFonts w:ascii="Times New Roman" w:hAnsi="Times New Roman" w:cs="Times New Roman"/>
          <w:i/>
          <w:sz w:val="24"/>
          <w:szCs w:val="24"/>
          <w:lang w:val="en-US"/>
        </w:rPr>
      </w:pPr>
      <w:r w:rsidRPr="00B85DB1">
        <w:rPr>
          <w:rFonts w:ascii="Times New Roman" w:hAnsi="Times New Roman" w:cs="Times New Roman"/>
          <w:i/>
          <w:sz w:val="24"/>
          <w:szCs w:val="24"/>
          <w:lang w:val="en-US"/>
        </w:rPr>
        <w:t>H</w:t>
      </w:r>
      <w:r w:rsidR="00032079">
        <w:rPr>
          <w:rFonts w:ascii="Times New Roman" w:hAnsi="Times New Roman" w:cs="Times New Roman"/>
          <w:i/>
          <w:sz w:val="24"/>
          <w:szCs w:val="24"/>
          <w:lang w:val="en-US"/>
        </w:rPr>
        <w:t xml:space="preserve">ypothesis </w:t>
      </w:r>
      <w:r w:rsidRPr="00B85DB1">
        <w:rPr>
          <w:rFonts w:ascii="Times New Roman" w:hAnsi="Times New Roman" w:cs="Times New Roman"/>
          <w:i/>
          <w:sz w:val="24"/>
          <w:szCs w:val="24"/>
          <w:lang w:val="en-US"/>
        </w:rPr>
        <w:t xml:space="preserve">1: Family size is negatively associated with </w:t>
      </w:r>
      <w:r w:rsidR="001B10D8" w:rsidRPr="00B85DB1">
        <w:rPr>
          <w:rFonts w:ascii="Times New Roman" w:hAnsi="Times New Roman" w:cs="Times New Roman"/>
          <w:i/>
          <w:sz w:val="24"/>
          <w:szCs w:val="24"/>
          <w:lang w:val="en-US"/>
        </w:rPr>
        <w:t xml:space="preserve">voting </w:t>
      </w:r>
      <w:r w:rsidR="001B10D8">
        <w:rPr>
          <w:rFonts w:ascii="Times New Roman" w:hAnsi="Times New Roman" w:cs="Times New Roman"/>
          <w:i/>
          <w:sz w:val="24"/>
          <w:szCs w:val="24"/>
          <w:lang w:val="en-US"/>
        </w:rPr>
        <w:t xml:space="preserve">for economic </w:t>
      </w:r>
      <w:r w:rsidRPr="00B85DB1">
        <w:rPr>
          <w:rFonts w:ascii="Times New Roman" w:hAnsi="Times New Roman" w:cs="Times New Roman"/>
          <w:i/>
          <w:sz w:val="24"/>
          <w:szCs w:val="24"/>
          <w:lang w:val="en-US"/>
        </w:rPr>
        <w:t>liberal</w:t>
      </w:r>
      <w:r w:rsidR="001B10D8">
        <w:rPr>
          <w:rFonts w:ascii="Times New Roman" w:hAnsi="Times New Roman" w:cs="Times New Roman"/>
          <w:i/>
          <w:sz w:val="24"/>
          <w:szCs w:val="24"/>
          <w:lang w:val="en-US"/>
        </w:rPr>
        <w:t>s</w:t>
      </w:r>
      <w:r w:rsidRPr="00B85DB1">
        <w:rPr>
          <w:rFonts w:ascii="Times New Roman" w:hAnsi="Times New Roman" w:cs="Times New Roman"/>
          <w:i/>
          <w:sz w:val="24"/>
          <w:szCs w:val="24"/>
          <w:lang w:val="en-US"/>
        </w:rPr>
        <w:t xml:space="preserve"> and positively associated with voting for left-wing authoritarian parties. </w:t>
      </w:r>
    </w:p>
    <w:p w14:paraId="52274FBB" w14:textId="492AA19C" w:rsidR="009561B7" w:rsidRPr="00B85DB1" w:rsidRDefault="009561B7" w:rsidP="009561B7">
      <w:pPr>
        <w:spacing w:after="0" w:line="480" w:lineRule="auto"/>
        <w:rPr>
          <w:rFonts w:ascii="Times New Roman" w:hAnsi="Times New Roman" w:cs="Times New Roman"/>
          <w:sz w:val="24"/>
          <w:szCs w:val="24"/>
          <w:lang w:val="en-US"/>
        </w:rPr>
      </w:pPr>
    </w:p>
    <w:p w14:paraId="0386AE00" w14:textId="656E3DD4" w:rsidR="009561B7" w:rsidRPr="00B85DB1" w:rsidRDefault="009561B7" w:rsidP="009561B7">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At the same time, the role of extended family as an alternative center of power</w:t>
      </w:r>
      <w:r w:rsidR="001B10D8">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1B10D8">
        <w:rPr>
          <w:rFonts w:ascii="Times New Roman" w:hAnsi="Times New Roman" w:cs="Times New Roman"/>
          <w:sz w:val="24"/>
          <w:szCs w:val="24"/>
          <w:lang w:val="en-US"/>
        </w:rPr>
        <w:t xml:space="preserve">which </w:t>
      </w:r>
      <w:r w:rsidRPr="00B85DB1">
        <w:rPr>
          <w:rFonts w:ascii="Times New Roman" w:hAnsi="Times New Roman" w:cs="Times New Roman"/>
          <w:sz w:val="24"/>
          <w:szCs w:val="24"/>
          <w:lang w:val="en-US"/>
        </w:rPr>
        <w:t>protect</w:t>
      </w:r>
      <w:r w:rsidR="001B10D8">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its boundaries from government intervention</w:t>
      </w:r>
      <w:r w:rsidR="001B10D8">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leads to the opposite hypothesis: </w:t>
      </w:r>
    </w:p>
    <w:p w14:paraId="435D2796" w14:textId="77777777" w:rsidR="00C25F3A" w:rsidRPr="00B85DB1" w:rsidRDefault="00C25F3A" w:rsidP="00C25F3A">
      <w:pPr>
        <w:spacing w:after="0" w:line="480" w:lineRule="auto"/>
        <w:jc w:val="both"/>
        <w:rPr>
          <w:rFonts w:ascii="Times New Roman" w:hAnsi="Times New Roman" w:cs="Times New Roman"/>
          <w:sz w:val="24"/>
          <w:szCs w:val="24"/>
          <w:lang w:val="en-US"/>
        </w:rPr>
      </w:pPr>
    </w:p>
    <w:p w14:paraId="74FD504E" w14:textId="27FCF9BA" w:rsidR="00D222BB" w:rsidRPr="00B85DB1" w:rsidRDefault="00C25F3A" w:rsidP="00D222BB">
      <w:pPr>
        <w:spacing w:after="0" w:line="480" w:lineRule="auto"/>
        <w:jc w:val="both"/>
        <w:rPr>
          <w:rFonts w:ascii="Times New Roman" w:hAnsi="Times New Roman" w:cs="Times New Roman"/>
          <w:i/>
          <w:sz w:val="24"/>
          <w:szCs w:val="24"/>
          <w:lang w:val="en-US"/>
        </w:rPr>
      </w:pPr>
      <w:r w:rsidRPr="00B85DB1">
        <w:rPr>
          <w:rFonts w:ascii="Times New Roman" w:hAnsi="Times New Roman" w:cs="Times New Roman"/>
          <w:i/>
          <w:sz w:val="24"/>
          <w:szCs w:val="24"/>
          <w:lang w:val="en-US"/>
        </w:rPr>
        <w:t>H</w:t>
      </w:r>
      <w:r w:rsidR="00032079">
        <w:rPr>
          <w:rFonts w:ascii="Times New Roman" w:hAnsi="Times New Roman" w:cs="Times New Roman"/>
          <w:i/>
          <w:sz w:val="24"/>
          <w:szCs w:val="24"/>
          <w:lang w:val="en-US"/>
        </w:rPr>
        <w:t xml:space="preserve">ypothesis </w:t>
      </w:r>
      <w:r w:rsidRPr="00B85DB1">
        <w:rPr>
          <w:rFonts w:ascii="Times New Roman" w:hAnsi="Times New Roman" w:cs="Times New Roman"/>
          <w:i/>
          <w:sz w:val="24"/>
          <w:szCs w:val="24"/>
          <w:lang w:val="en-US"/>
        </w:rPr>
        <w:t>2: Family size is positively associated with</w:t>
      </w:r>
      <w:r w:rsidR="001B10D8" w:rsidRPr="001B10D8">
        <w:rPr>
          <w:rFonts w:ascii="Times New Roman" w:hAnsi="Times New Roman" w:cs="Times New Roman"/>
          <w:i/>
          <w:sz w:val="24"/>
          <w:szCs w:val="24"/>
          <w:lang w:val="en-US"/>
        </w:rPr>
        <w:t xml:space="preserve"> </w:t>
      </w:r>
      <w:r w:rsidR="001B10D8" w:rsidRPr="00B85DB1">
        <w:rPr>
          <w:rFonts w:ascii="Times New Roman" w:hAnsi="Times New Roman" w:cs="Times New Roman"/>
          <w:i/>
          <w:sz w:val="24"/>
          <w:szCs w:val="24"/>
          <w:lang w:val="en-US"/>
        </w:rPr>
        <w:t>voting</w:t>
      </w:r>
      <w:r w:rsidR="001B10D8">
        <w:rPr>
          <w:rFonts w:ascii="Times New Roman" w:hAnsi="Times New Roman" w:cs="Times New Roman"/>
          <w:i/>
          <w:sz w:val="24"/>
          <w:szCs w:val="24"/>
          <w:lang w:val="en-US"/>
        </w:rPr>
        <w:t xml:space="preserve"> for economic</w:t>
      </w:r>
      <w:r w:rsidRPr="00B85DB1">
        <w:rPr>
          <w:rFonts w:ascii="Times New Roman" w:hAnsi="Times New Roman" w:cs="Times New Roman"/>
          <w:i/>
          <w:sz w:val="24"/>
          <w:szCs w:val="24"/>
          <w:lang w:val="en-US"/>
        </w:rPr>
        <w:t xml:space="preserve"> liberal</w:t>
      </w:r>
      <w:r w:rsidR="001B10D8">
        <w:rPr>
          <w:rFonts w:ascii="Times New Roman" w:hAnsi="Times New Roman" w:cs="Times New Roman"/>
          <w:i/>
          <w:sz w:val="24"/>
          <w:szCs w:val="24"/>
          <w:lang w:val="en-US"/>
        </w:rPr>
        <w:t>s</w:t>
      </w:r>
      <w:r w:rsidRPr="00B85DB1">
        <w:rPr>
          <w:rFonts w:ascii="Times New Roman" w:hAnsi="Times New Roman" w:cs="Times New Roman"/>
          <w:i/>
          <w:sz w:val="24"/>
          <w:szCs w:val="24"/>
          <w:lang w:val="en-US"/>
        </w:rPr>
        <w:t xml:space="preserve"> and negatively associated with voting for left-wing authoritarian parties. </w:t>
      </w:r>
    </w:p>
    <w:p w14:paraId="40980356" w14:textId="77777777" w:rsidR="00D222BB" w:rsidRPr="00B85DB1" w:rsidRDefault="00D222BB" w:rsidP="00D268FD">
      <w:pPr>
        <w:spacing w:after="0" w:line="480" w:lineRule="auto"/>
        <w:ind w:firstLine="708"/>
        <w:jc w:val="both"/>
        <w:rPr>
          <w:rFonts w:ascii="Times New Roman" w:eastAsia="SimSun" w:hAnsi="Times New Roman" w:cs="Times New Roman"/>
          <w:sz w:val="24"/>
          <w:szCs w:val="24"/>
          <w:lang w:val="en-US" w:eastAsia="ru-RU"/>
        </w:rPr>
      </w:pPr>
    </w:p>
    <w:p w14:paraId="769726FE" w14:textId="68663065" w:rsidR="00F232A9" w:rsidRPr="00077C59" w:rsidRDefault="00032079" w:rsidP="00D9514D">
      <w:pPr>
        <w:spacing w:after="0" w:line="480" w:lineRule="auto"/>
        <w:jc w:val="both"/>
        <w:rPr>
          <w:rFonts w:ascii="Times New Roman" w:hAnsi="Times New Roman" w:cs="Times New Roman"/>
          <w:b/>
          <w:bCs/>
          <w:i/>
          <w:sz w:val="24"/>
          <w:szCs w:val="24"/>
          <w:lang w:val="en-US"/>
        </w:rPr>
      </w:pPr>
      <w:r w:rsidRPr="00077C59">
        <w:rPr>
          <w:rFonts w:ascii="Times New Roman" w:hAnsi="Times New Roman" w:cs="Times New Roman"/>
          <w:b/>
          <w:bCs/>
          <w:i/>
          <w:sz w:val="24"/>
          <w:szCs w:val="24"/>
          <w:lang w:val="en-US"/>
        </w:rPr>
        <w:t xml:space="preserve">2.5. </w:t>
      </w:r>
      <w:r w:rsidR="00F232A9" w:rsidRPr="00077C59">
        <w:rPr>
          <w:rFonts w:ascii="Times New Roman" w:hAnsi="Times New Roman" w:cs="Times New Roman"/>
          <w:b/>
          <w:bCs/>
          <w:i/>
          <w:sz w:val="24"/>
          <w:szCs w:val="24"/>
          <w:lang w:val="en-US"/>
        </w:rPr>
        <w:t xml:space="preserve">Persistence of </w:t>
      </w:r>
      <w:r w:rsidR="00077C59">
        <w:rPr>
          <w:rFonts w:ascii="Times New Roman" w:hAnsi="Times New Roman" w:cs="Times New Roman"/>
          <w:b/>
          <w:bCs/>
          <w:i/>
          <w:sz w:val="24"/>
          <w:szCs w:val="24"/>
          <w:lang w:val="en-US"/>
        </w:rPr>
        <w:t xml:space="preserve">the </w:t>
      </w:r>
      <w:r w:rsidR="00077C59" w:rsidRPr="00077C59">
        <w:rPr>
          <w:rFonts w:ascii="Times New Roman" w:hAnsi="Times New Roman" w:cs="Times New Roman"/>
          <w:b/>
          <w:bCs/>
          <w:i/>
          <w:sz w:val="24"/>
          <w:szCs w:val="24"/>
          <w:lang w:val="en-US"/>
        </w:rPr>
        <w:t xml:space="preserve">Effects </w:t>
      </w:r>
      <w:r w:rsidR="00F232A9" w:rsidRPr="00077C59">
        <w:rPr>
          <w:rFonts w:ascii="Times New Roman" w:hAnsi="Times New Roman" w:cs="Times New Roman"/>
          <w:b/>
          <w:bCs/>
          <w:i/>
          <w:sz w:val="24"/>
          <w:szCs w:val="24"/>
          <w:lang w:val="en-US"/>
        </w:rPr>
        <w:t xml:space="preserve">of </w:t>
      </w:r>
      <w:r w:rsidR="00077C59" w:rsidRPr="00077C59">
        <w:rPr>
          <w:rFonts w:ascii="Times New Roman" w:hAnsi="Times New Roman" w:cs="Times New Roman"/>
          <w:b/>
          <w:bCs/>
          <w:i/>
          <w:sz w:val="24"/>
          <w:szCs w:val="24"/>
          <w:lang w:val="en-US"/>
        </w:rPr>
        <w:t>Family Structure</w:t>
      </w:r>
    </w:p>
    <w:p w14:paraId="6B761EB0" w14:textId="67FB5BEC" w:rsidR="00B57F9C" w:rsidRPr="00B85DB1" w:rsidRDefault="00F232A9" w:rsidP="00D9514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The arguments presented above </w:t>
      </w:r>
      <w:r w:rsidR="00077C59">
        <w:rPr>
          <w:rFonts w:ascii="Times New Roman" w:hAnsi="Times New Roman" w:cs="Times New Roman"/>
          <w:sz w:val="24"/>
          <w:szCs w:val="24"/>
          <w:lang w:val="en-US"/>
        </w:rPr>
        <w:t>focus</w:t>
      </w:r>
      <w:r w:rsidR="00077C59" w:rsidRPr="00B85DB1">
        <w:rPr>
          <w:rFonts w:ascii="Times New Roman" w:hAnsi="Times New Roman" w:cs="Times New Roman"/>
          <w:sz w:val="24"/>
          <w:szCs w:val="24"/>
          <w:lang w:val="en-US"/>
        </w:rPr>
        <w:t xml:space="preserve"> </w:t>
      </w:r>
      <w:r w:rsidR="00191DBC" w:rsidRPr="00B85DB1">
        <w:rPr>
          <w:rFonts w:ascii="Times New Roman" w:hAnsi="Times New Roman" w:cs="Times New Roman"/>
          <w:sz w:val="24"/>
          <w:szCs w:val="24"/>
          <w:lang w:val="en-US"/>
        </w:rPr>
        <w:t xml:space="preserve">on the contemporary effects of family structure. </w:t>
      </w:r>
      <w:r w:rsidR="00C53D74" w:rsidRPr="00B85DB1">
        <w:rPr>
          <w:rFonts w:ascii="Times New Roman" w:hAnsi="Times New Roman" w:cs="Times New Roman"/>
          <w:sz w:val="24"/>
          <w:szCs w:val="24"/>
          <w:lang w:val="en-US"/>
        </w:rPr>
        <w:t>As mentioned,</w:t>
      </w:r>
      <w:r w:rsidR="00191DBC" w:rsidRPr="00B85DB1">
        <w:rPr>
          <w:rFonts w:ascii="Times New Roman" w:hAnsi="Times New Roman" w:cs="Times New Roman"/>
          <w:sz w:val="24"/>
          <w:szCs w:val="24"/>
          <w:lang w:val="en-US"/>
        </w:rPr>
        <w:t xml:space="preserve"> even if the </w:t>
      </w:r>
      <w:r w:rsidR="00445E2B" w:rsidRPr="00B85DB1">
        <w:rPr>
          <w:rFonts w:ascii="Times New Roman" w:hAnsi="Times New Roman" w:cs="Times New Roman"/>
          <w:sz w:val="24"/>
          <w:szCs w:val="24"/>
          <w:lang w:val="en-US"/>
        </w:rPr>
        <w:t>prevalent</w:t>
      </w:r>
      <w:r w:rsidR="00191DBC" w:rsidRPr="00B85DB1">
        <w:rPr>
          <w:rFonts w:ascii="Times New Roman" w:hAnsi="Times New Roman" w:cs="Times New Roman"/>
          <w:sz w:val="24"/>
          <w:szCs w:val="24"/>
          <w:lang w:val="en-US"/>
        </w:rPr>
        <w:t xml:space="preserve"> family structure changes, the effect of </w:t>
      </w:r>
      <w:r w:rsidR="00077C59">
        <w:rPr>
          <w:rFonts w:ascii="Times New Roman" w:hAnsi="Times New Roman" w:cs="Times New Roman"/>
          <w:sz w:val="24"/>
          <w:szCs w:val="24"/>
          <w:lang w:val="en-US"/>
        </w:rPr>
        <w:t xml:space="preserve">the </w:t>
      </w:r>
      <w:r w:rsidR="00191DBC" w:rsidRPr="00B85DB1">
        <w:rPr>
          <w:rFonts w:ascii="Times New Roman" w:hAnsi="Times New Roman" w:cs="Times New Roman"/>
          <w:sz w:val="24"/>
          <w:szCs w:val="24"/>
          <w:lang w:val="en-US"/>
        </w:rPr>
        <w:t>historical family structure persist</w:t>
      </w:r>
      <w:r w:rsidR="00077C59">
        <w:rPr>
          <w:rFonts w:ascii="Times New Roman" w:hAnsi="Times New Roman" w:cs="Times New Roman"/>
          <w:sz w:val="24"/>
          <w:szCs w:val="24"/>
          <w:lang w:val="en-US"/>
        </w:rPr>
        <w:t>s</w:t>
      </w:r>
      <w:r w:rsidR="00445E2B" w:rsidRPr="00B85DB1">
        <w:rPr>
          <w:rFonts w:ascii="Times New Roman" w:hAnsi="Times New Roman" w:cs="Times New Roman"/>
          <w:sz w:val="24"/>
          <w:szCs w:val="24"/>
          <w:lang w:val="en-US"/>
        </w:rPr>
        <w:t xml:space="preserve"> long after</w:t>
      </w:r>
      <w:r w:rsidR="00077C59">
        <w:rPr>
          <w:rFonts w:ascii="Times New Roman" w:hAnsi="Times New Roman" w:cs="Times New Roman"/>
          <w:sz w:val="24"/>
          <w:szCs w:val="24"/>
          <w:lang w:val="en-US"/>
        </w:rPr>
        <w:t>ward</w:t>
      </w:r>
      <w:r w:rsidR="00191DBC" w:rsidRPr="00B85DB1">
        <w:rPr>
          <w:rFonts w:ascii="Times New Roman" w:hAnsi="Times New Roman" w:cs="Times New Roman"/>
          <w:sz w:val="24"/>
          <w:szCs w:val="24"/>
          <w:lang w:val="en-US"/>
        </w:rPr>
        <w:t xml:space="preserve">. </w:t>
      </w:r>
      <w:r w:rsidR="00445E2B" w:rsidRPr="00B85DB1">
        <w:rPr>
          <w:rFonts w:ascii="Times New Roman" w:hAnsi="Times New Roman" w:cs="Times New Roman"/>
          <w:sz w:val="24"/>
          <w:szCs w:val="24"/>
          <w:lang w:val="en-US"/>
        </w:rPr>
        <w:t>F</w:t>
      </w:r>
      <w:r w:rsidR="00191DBC" w:rsidRPr="00B85DB1">
        <w:rPr>
          <w:rFonts w:ascii="Times New Roman" w:hAnsi="Times New Roman" w:cs="Times New Roman"/>
          <w:sz w:val="24"/>
          <w:szCs w:val="24"/>
          <w:lang w:val="en-US"/>
        </w:rPr>
        <w:t xml:space="preserve">amily structure affects voting by producing </w:t>
      </w:r>
      <w:r w:rsidR="00445E2B" w:rsidRPr="00B85DB1">
        <w:rPr>
          <w:rFonts w:ascii="Times New Roman" w:hAnsi="Times New Roman" w:cs="Times New Roman"/>
          <w:sz w:val="24"/>
          <w:szCs w:val="24"/>
          <w:lang w:val="en-US"/>
        </w:rPr>
        <w:t xml:space="preserve">a </w:t>
      </w:r>
      <w:r w:rsidR="00191DBC" w:rsidRPr="00B85DB1">
        <w:rPr>
          <w:rFonts w:ascii="Times New Roman" w:hAnsi="Times New Roman" w:cs="Times New Roman"/>
          <w:sz w:val="24"/>
          <w:szCs w:val="24"/>
          <w:lang w:val="en-US"/>
        </w:rPr>
        <w:t>certain set of values and attitudes</w:t>
      </w:r>
      <w:r w:rsidR="00077C59">
        <w:rPr>
          <w:rFonts w:ascii="Times New Roman" w:hAnsi="Times New Roman" w:cs="Times New Roman"/>
          <w:sz w:val="24"/>
          <w:szCs w:val="24"/>
          <w:lang w:val="en-US"/>
        </w:rPr>
        <w:t xml:space="preserve"> in which </w:t>
      </w:r>
      <w:r w:rsidR="00191DBC" w:rsidRPr="00B85DB1">
        <w:rPr>
          <w:rFonts w:ascii="Times New Roman" w:hAnsi="Times New Roman" w:cs="Times New Roman"/>
          <w:sz w:val="24"/>
          <w:szCs w:val="24"/>
          <w:lang w:val="en-US"/>
        </w:rPr>
        <w:t>certain type</w:t>
      </w:r>
      <w:r w:rsidR="00077C59">
        <w:rPr>
          <w:rFonts w:ascii="Times New Roman" w:hAnsi="Times New Roman" w:cs="Times New Roman"/>
          <w:sz w:val="24"/>
          <w:szCs w:val="24"/>
          <w:lang w:val="en-US"/>
        </w:rPr>
        <w:t>s</w:t>
      </w:r>
      <w:r w:rsidR="00191DBC" w:rsidRPr="00B85DB1">
        <w:rPr>
          <w:rFonts w:ascii="Times New Roman" w:hAnsi="Times New Roman" w:cs="Times New Roman"/>
          <w:sz w:val="24"/>
          <w:szCs w:val="24"/>
          <w:lang w:val="en-US"/>
        </w:rPr>
        <w:t xml:space="preserve"> of behavior </w:t>
      </w:r>
      <w:r w:rsidR="00077C59">
        <w:rPr>
          <w:rFonts w:ascii="Times New Roman" w:hAnsi="Times New Roman" w:cs="Times New Roman"/>
          <w:sz w:val="24"/>
          <w:szCs w:val="24"/>
          <w:lang w:val="en-US"/>
        </w:rPr>
        <w:t xml:space="preserve">are perceived </w:t>
      </w:r>
      <w:r w:rsidR="00191DBC" w:rsidRPr="00B85DB1">
        <w:rPr>
          <w:rFonts w:ascii="Times New Roman" w:hAnsi="Times New Roman" w:cs="Times New Roman"/>
          <w:sz w:val="24"/>
          <w:szCs w:val="24"/>
          <w:lang w:val="en-US"/>
        </w:rPr>
        <w:t xml:space="preserve">as legitimate and acceptable. </w:t>
      </w:r>
      <w:r w:rsidR="00445E2B" w:rsidRPr="00B85DB1">
        <w:rPr>
          <w:rFonts w:ascii="Times New Roman" w:hAnsi="Times New Roman" w:cs="Times New Roman"/>
          <w:sz w:val="24"/>
          <w:szCs w:val="24"/>
          <w:lang w:val="en-US"/>
        </w:rPr>
        <w:t>This type of perception often survives even after the preconditions for the emergence of values disappear</w:t>
      </w:r>
      <w:r w:rsidR="00191DBC" w:rsidRPr="00B85DB1">
        <w:rPr>
          <w:rFonts w:ascii="Times New Roman" w:hAnsi="Times New Roman" w:cs="Times New Roman"/>
          <w:sz w:val="24"/>
          <w:szCs w:val="24"/>
          <w:lang w:val="en-US"/>
        </w:rPr>
        <w:t xml:space="preserve">. </w:t>
      </w:r>
      <w:r w:rsidR="00077C59">
        <w:rPr>
          <w:rFonts w:ascii="Times New Roman" w:hAnsi="Times New Roman" w:cs="Times New Roman"/>
          <w:sz w:val="24"/>
          <w:szCs w:val="24"/>
          <w:lang w:val="en-US"/>
        </w:rPr>
        <w:t>The c</w:t>
      </w:r>
      <w:r w:rsidR="00191DBC" w:rsidRPr="00B85DB1">
        <w:rPr>
          <w:rFonts w:ascii="Times New Roman" w:hAnsi="Times New Roman" w:cs="Times New Roman"/>
          <w:sz w:val="24"/>
          <w:szCs w:val="24"/>
          <w:lang w:val="en-US"/>
        </w:rPr>
        <w:t xml:space="preserve">hildren of migrants in the second or even third generations, for example, are shown to </w:t>
      </w:r>
      <w:r w:rsidR="00077C59">
        <w:rPr>
          <w:rFonts w:ascii="Times New Roman" w:hAnsi="Times New Roman" w:cs="Times New Roman"/>
          <w:sz w:val="24"/>
          <w:szCs w:val="24"/>
          <w:lang w:val="en-US"/>
        </w:rPr>
        <w:t>perpetuate</w:t>
      </w:r>
      <w:r w:rsidR="00077C59" w:rsidRPr="00B85DB1">
        <w:rPr>
          <w:rFonts w:ascii="Times New Roman" w:hAnsi="Times New Roman" w:cs="Times New Roman"/>
          <w:sz w:val="24"/>
          <w:szCs w:val="24"/>
          <w:lang w:val="en-US"/>
        </w:rPr>
        <w:t xml:space="preserve"> </w:t>
      </w:r>
      <w:r w:rsidR="00191DBC" w:rsidRPr="00B85DB1">
        <w:rPr>
          <w:rFonts w:ascii="Times New Roman" w:hAnsi="Times New Roman" w:cs="Times New Roman"/>
          <w:sz w:val="24"/>
          <w:szCs w:val="24"/>
          <w:lang w:val="en-US"/>
        </w:rPr>
        <w:t>values</w:t>
      </w:r>
      <w:r w:rsidR="00077C59">
        <w:rPr>
          <w:rFonts w:ascii="Times New Roman" w:hAnsi="Times New Roman" w:cs="Times New Roman"/>
          <w:sz w:val="24"/>
          <w:szCs w:val="24"/>
          <w:lang w:val="en-US"/>
        </w:rPr>
        <w:t xml:space="preserve"> that</w:t>
      </w:r>
      <w:r w:rsidR="00191DBC" w:rsidRPr="00B85DB1">
        <w:rPr>
          <w:rFonts w:ascii="Times New Roman" w:hAnsi="Times New Roman" w:cs="Times New Roman"/>
          <w:sz w:val="24"/>
          <w:szCs w:val="24"/>
          <w:lang w:val="en-US"/>
        </w:rPr>
        <w:t xml:space="preserve"> emerged in the</w:t>
      </w:r>
      <w:r w:rsidR="00077C59">
        <w:rPr>
          <w:rFonts w:ascii="Times New Roman" w:hAnsi="Times New Roman" w:cs="Times New Roman"/>
          <w:sz w:val="24"/>
          <w:szCs w:val="24"/>
          <w:lang w:val="en-US"/>
        </w:rPr>
        <w:t>ir</w:t>
      </w:r>
      <w:r w:rsidR="00191DBC" w:rsidRPr="00B85DB1">
        <w:rPr>
          <w:rFonts w:ascii="Times New Roman" w:hAnsi="Times New Roman" w:cs="Times New Roman"/>
          <w:sz w:val="24"/>
          <w:szCs w:val="24"/>
          <w:lang w:val="en-US"/>
        </w:rPr>
        <w:t xml:space="preserve"> country of origin (</w:t>
      </w:r>
      <w:r w:rsidR="002E633F" w:rsidRPr="00B85DB1">
        <w:rPr>
          <w:rFonts w:ascii="Times New Roman" w:hAnsi="Times New Roman" w:cs="Times New Roman"/>
          <w:sz w:val="24"/>
          <w:szCs w:val="24"/>
          <w:lang w:val="en-US"/>
        </w:rPr>
        <w:t>Alesina et al.</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2013; </w:t>
      </w:r>
      <w:r w:rsidR="00191DBC" w:rsidRPr="00B85DB1">
        <w:rPr>
          <w:rFonts w:ascii="Times New Roman" w:hAnsi="Times New Roman" w:cs="Times New Roman"/>
          <w:sz w:val="24"/>
          <w:szCs w:val="24"/>
          <w:lang w:val="en-US"/>
        </w:rPr>
        <w:t xml:space="preserve">Algan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191DBC" w:rsidRPr="00B85DB1">
        <w:rPr>
          <w:rFonts w:ascii="Times New Roman" w:hAnsi="Times New Roman" w:cs="Times New Roman"/>
          <w:sz w:val="24"/>
          <w:szCs w:val="24"/>
          <w:lang w:val="en-US"/>
        </w:rPr>
        <w:t>Cahuc</w:t>
      </w:r>
      <w:r w:rsidR="002E633F">
        <w:rPr>
          <w:rFonts w:ascii="Times New Roman" w:hAnsi="Times New Roman" w:cs="Times New Roman"/>
          <w:sz w:val="24"/>
          <w:szCs w:val="24"/>
          <w:lang w:val="en-US"/>
        </w:rPr>
        <w:t>,</w:t>
      </w:r>
      <w:r w:rsidR="00191DBC" w:rsidRPr="00B85DB1">
        <w:rPr>
          <w:rFonts w:ascii="Times New Roman" w:hAnsi="Times New Roman" w:cs="Times New Roman"/>
          <w:sz w:val="24"/>
          <w:szCs w:val="24"/>
          <w:lang w:val="en-US"/>
        </w:rPr>
        <w:t xml:space="preserve"> 2010; </w:t>
      </w:r>
      <w:r w:rsidR="002E633F" w:rsidRPr="00B85DB1">
        <w:rPr>
          <w:rFonts w:ascii="Times New Roman" w:hAnsi="Times New Roman" w:cs="Times New Roman"/>
          <w:sz w:val="24"/>
          <w:szCs w:val="24"/>
          <w:lang w:val="en-US"/>
        </w:rPr>
        <w:t xml:space="preserve">Rosenthal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Feldman</w:t>
      </w:r>
      <w:r w:rsidR="002E633F">
        <w:rPr>
          <w:rFonts w:ascii="Times New Roman" w:hAnsi="Times New Roman" w:cs="Times New Roman"/>
          <w:sz w:val="24"/>
          <w:szCs w:val="24"/>
          <w:lang w:val="en-US"/>
        </w:rPr>
        <w:t xml:space="preserve">, </w:t>
      </w:r>
      <w:r w:rsidR="002E633F" w:rsidRPr="00B85DB1">
        <w:rPr>
          <w:rFonts w:ascii="Times New Roman" w:hAnsi="Times New Roman" w:cs="Times New Roman"/>
          <w:sz w:val="24"/>
          <w:szCs w:val="24"/>
          <w:lang w:val="en-US"/>
        </w:rPr>
        <w:t xml:space="preserve">1992; </w:t>
      </w:r>
      <w:r w:rsidR="00191DBC" w:rsidRPr="00B85DB1">
        <w:rPr>
          <w:rFonts w:ascii="Times New Roman" w:hAnsi="Times New Roman" w:cs="Times New Roman"/>
          <w:sz w:val="24"/>
          <w:szCs w:val="24"/>
          <w:lang w:val="en-US"/>
        </w:rPr>
        <w:t>Simpser</w:t>
      </w:r>
      <w:r w:rsidR="002E633F">
        <w:rPr>
          <w:rFonts w:ascii="Times New Roman" w:hAnsi="Times New Roman" w:cs="Times New Roman"/>
          <w:sz w:val="24"/>
          <w:szCs w:val="24"/>
          <w:lang w:val="en-US"/>
        </w:rPr>
        <w:t>,</w:t>
      </w:r>
      <w:r w:rsidR="00191DBC" w:rsidRPr="00B85DB1">
        <w:rPr>
          <w:rFonts w:ascii="Times New Roman" w:hAnsi="Times New Roman" w:cs="Times New Roman"/>
          <w:sz w:val="24"/>
          <w:szCs w:val="24"/>
          <w:lang w:val="en-US"/>
        </w:rPr>
        <w:t xml:space="preserve"> 2020). This is because parents typically belie</w:t>
      </w:r>
      <w:r w:rsidR="00077C59">
        <w:rPr>
          <w:rFonts w:ascii="Times New Roman" w:hAnsi="Times New Roman" w:cs="Times New Roman"/>
          <w:sz w:val="24"/>
          <w:szCs w:val="24"/>
          <w:lang w:val="en-US"/>
        </w:rPr>
        <w:t>ve</w:t>
      </w:r>
      <w:r w:rsidR="00191DBC" w:rsidRPr="00B85DB1">
        <w:rPr>
          <w:rFonts w:ascii="Times New Roman" w:hAnsi="Times New Roman" w:cs="Times New Roman"/>
          <w:sz w:val="24"/>
          <w:szCs w:val="24"/>
          <w:lang w:val="en-US"/>
        </w:rPr>
        <w:t xml:space="preserve"> </w:t>
      </w:r>
      <w:r w:rsidR="00077C59">
        <w:rPr>
          <w:rFonts w:ascii="Times New Roman" w:hAnsi="Times New Roman" w:cs="Times New Roman"/>
          <w:sz w:val="24"/>
          <w:szCs w:val="24"/>
          <w:lang w:val="en-US"/>
        </w:rPr>
        <w:t>in</w:t>
      </w:r>
      <w:r w:rsidR="00077C59" w:rsidRPr="00B85DB1">
        <w:rPr>
          <w:rFonts w:ascii="Times New Roman" w:hAnsi="Times New Roman" w:cs="Times New Roman"/>
          <w:sz w:val="24"/>
          <w:szCs w:val="24"/>
          <w:lang w:val="en-US"/>
        </w:rPr>
        <w:t xml:space="preserve"> </w:t>
      </w:r>
      <w:r w:rsidR="00191DBC" w:rsidRPr="00B85DB1">
        <w:rPr>
          <w:rFonts w:ascii="Times New Roman" w:hAnsi="Times New Roman" w:cs="Times New Roman"/>
          <w:sz w:val="24"/>
          <w:szCs w:val="24"/>
          <w:lang w:val="en-US"/>
        </w:rPr>
        <w:t xml:space="preserve">the superiority of the values </w:t>
      </w:r>
      <w:r w:rsidR="00077C59">
        <w:rPr>
          <w:rFonts w:ascii="Times New Roman" w:hAnsi="Times New Roman" w:cs="Times New Roman"/>
          <w:sz w:val="24"/>
          <w:szCs w:val="24"/>
          <w:lang w:val="en-US"/>
        </w:rPr>
        <w:t xml:space="preserve">in which </w:t>
      </w:r>
      <w:r w:rsidR="00191DBC" w:rsidRPr="00B85DB1">
        <w:rPr>
          <w:rFonts w:ascii="Times New Roman" w:hAnsi="Times New Roman" w:cs="Times New Roman"/>
          <w:sz w:val="24"/>
          <w:szCs w:val="24"/>
          <w:lang w:val="en-US"/>
        </w:rPr>
        <w:t xml:space="preserve">they were </w:t>
      </w:r>
      <w:r w:rsidR="00077C59">
        <w:rPr>
          <w:rFonts w:ascii="Times New Roman" w:hAnsi="Times New Roman" w:cs="Times New Roman"/>
          <w:sz w:val="24"/>
          <w:szCs w:val="24"/>
          <w:lang w:val="en-US"/>
        </w:rPr>
        <w:t>inculcated</w:t>
      </w:r>
      <w:r w:rsidR="00191DBC" w:rsidRPr="00B85DB1">
        <w:rPr>
          <w:rFonts w:ascii="Times New Roman" w:hAnsi="Times New Roman" w:cs="Times New Roman"/>
          <w:sz w:val="24"/>
          <w:szCs w:val="24"/>
          <w:lang w:val="en-US"/>
        </w:rPr>
        <w:t xml:space="preserve"> and </w:t>
      </w:r>
      <w:r w:rsidR="00077C59">
        <w:rPr>
          <w:rFonts w:ascii="Times New Roman" w:hAnsi="Times New Roman" w:cs="Times New Roman"/>
          <w:sz w:val="24"/>
          <w:szCs w:val="24"/>
          <w:lang w:val="en-US"/>
        </w:rPr>
        <w:t>try</w:t>
      </w:r>
      <w:r w:rsidR="00077C59" w:rsidRPr="00B85DB1">
        <w:rPr>
          <w:rFonts w:ascii="Times New Roman" w:hAnsi="Times New Roman" w:cs="Times New Roman"/>
          <w:sz w:val="24"/>
          <w:szCs w:val="24"/>
          <w:lang w:val="en-US"/>
        </w:rPr>
        <w:t xml:space="preserve"> </w:t>
      </w:r>
      <w:r w:rsidR="00191DBC" w:rsidRPr="00B85DB1">
        <w:rPr>
          <w:rFonts w:ascii="Times New Roman" w:hAnsi="Times New Roman" w:cs="Times New Roman"/>
          <w:sz w:val="24"/>
          <w:szCs w:val="24"/>
          <w:lang w:val="en-US"/>
        </w:rPr>
        <w:t>to transmit these values to their children</w:t>
      </w:r>
      <w:r w:rsidR="00445E2B" w:rsidRPr="00B85DB1">
        <w:rPr>
          <w:rFonts w:ascii="Times New Roman" w:hAnsi="Times New Roman" w:cs="Times New Roman"/>
          <w:sz w:val="24"/>
          <w:szCs w:val="24"/>
          <w:lang w:val="en-US"/>
        </w:rPr>
        <w:t>, regardless of the changing external environment</w:t>
      </w:r>
      <w:r w:rsidR="00191DBC" w:rsidRPr="00B85DB1">
        <w:rPr>
          <w:rFonts w:ascii="Times New Roman" w:hAnsi="Times New Roman" w:cs="Times New Roman"/>
          <w:sz w:val="24"/>
          <w:szCs w:val="24"/>
          <w:lang w:val="en-US"/>
        </w:rPr>
        <w:t xml:space="preserve"> (Necker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191DBC" w:rsidRPr="00B85DB1">
        <w:rPr>
          <w:rFonts w:ascii="Times New Roman" w:hAnsi="Times New Roman" w:cs="Times New Roman"/>
          <w:sz w:val="24"/>
          <w:szCs w:val="24"/>
          <w:lang w:val="en-US"/>
        </w:rPr>
        <w:t>Voskort</w:t>
      </w:r>
      <w:r w:rsidR="002E633F">
        <w:rPr>
          <w:rFonts w:ascii="Times New Roman" w:hAnsi="Times New Roman" w:cs="Times New Roman"/>
          <w:sz w:val="24"/>
          <w:szCs w:val="24"/>
          <w:lang w:val="en-US"/>
        </w:rPr>
        <w:t>,</w:t>
      </w:r>
      <w:r w:rsidR="00191DBC" w:rsidRPr="00B85DB1">
        <w:rPr>
          <w:rFonts w:ascii="Times New Roman" w:hAnsi="Times New Roman" w:cs="Times New Roman"/>
          <w:sz w:val="24"/>
          <w:szCs w:val="24"/>
          <w:lang w:val="en-US"/>
        </w:rPr>
        <w:t xml:space="preserve"> 2014). </w:t>
      </w:r>
      <w:r w:rsidR="00077C59">
        <w:rPr>
          <w:rFonts w:ascii="Times New Roman" w:hAnsi="Times New Roman" w:cs="Times New Roman"/>
          <w:sz w:val="24"/>
          <w:szCs w:val="24"/>
          <w:lang w:val="en-US"/>
        </w:rPr>
        <w:t>Moreover</w:t>
      </w:r>
      <w:r w:rsidR="00B57F9C" w:rsidRPr="00B85DB1">
        <w:rPr>
          <w:rFonts w:ascii="Times New Roman" w:hAnsi="Times New Roman" w:cs="Times New Roman"/>
          <w:sz w:val="24"/>
          <w:szCs w:val="24"/>
          <w:lang w:val="en-US"/>
        </w:rPr>
        <w:t xml:space="preserve">, the legitimation of certain values, even </w:t>
      </w:r>
      <w:r w:rsidR="00077C59">
        <w:rPr>
          <w:rFonts w:ascii="Times New Roman" w:hAnsi="Times New Roman" w:cs="Times New Roman"/>
          <w:sz w:val="24"/>
          <w:szCs w:val="24"/>
          <w:lang w:val="en-US"/>
        </w:rPr>
        <w:t>ones that</w:t>
      </w:r>
      <w:r w:rsidR="00077C59" w:rsidRPr="00B85DB1">
        <w:rPr>
          <w:rFonts w:ascii="Times New Roman" w:hAnsi="Times New Roman" w:cs="Times New Roman"/>
          <w:sz w:val="24"/>
          <w:szCs w:val="24"/>
          <w:lang w:val="en-US"/>
        </w:rPr>
        <w:t xml:space="preserve"> </w:t>
      </w:r>
      <w:r w:rsidR="00445E2B" w:rsidRPr="00B85DB1">
        <w:rPr>
          <w:rFonts w:ascii="Times New Roman" w:hAnsi="Times New Roman" w:cs="Times New Roman"/>
          <w:sz w:val="24"/>
          <w:szCs w:val="24"/>
          <w:lang w:val="en-US"/>
        </w:rPr>
        <w:t>emerged because of</w:t>
      </w:r>
      <w:r w:rsidR="00B57F9C" w:rsidRPr="00B85DB1">
        <w:rPr>
          <w:rFonts w:ascii="Times New Roman" w:hAnsi="Times New Roman" w:cs="Times New Roman"/>
          <w:sz w:val="24"/>
          <w:szCs w:val="24"/>
          <w:lang w:val="en-US"/>
        </w:rPr>
        <w:t xml:space="preserve"> a particular family structure, rarely </w:t>
      </w:r>
      <w:r w:rsidR="00445E2B" w:rsidRPr="00B85DB1">
        <w:rPr>
          <w:rFonts w:ascii="Times New Roman" w:hAnsi="Times New Roman" w:cs="Times New Roman"/>
          <w:sz w:val="24"/>
          <w:szCs w:val="24"/>
          <w:lang w:val="en-US"/>
        </w:rPr>
        <w:t>explicitly refers to this family structure</w:t>
      </w:r>
      <w:r w:rsidR="00B57F9C" w:rsidRPr="00B85DB1">
        <w:rPr>
          <w:rFonts w:ascii="Times New Roman" w:hAnsi="Times New Roman" w:cs="Times New Roman"/>
          <w:sz w:val="24"/>
          <w:szCs w:val="24"/>
          <w:lang w:val="en-US"/>
        </w:rPr>
        <w:t xml:space="preserve">: </w:t>
      </w:r>
      <w:r w:rsidR="00077C59">
        <w:rPr>
          <w:rFonts w:ascii="Times New Roman" w:hAnsi="Times New Roman" w:cs="Times New Roman"/>
          <w:sz w:val="24"/>
          <w:szCs w:val="24"/>
          <w:lang w:val="en-US"/>
        </w:rPr>
        <w:t>people</w:t>
      </w:r>
      <w:r w:rsidR="00077C59" w:rsidRPr="00B85DB1">
        <w:rPr>
          <w:rFonts w:ascii="Times New Roman" w:hAnsi="Times New Roman" w:cs="Times New Roman"/>
          <w:sz w:val="24"/>
          <w:szCs w:val="24"/>
          <w:lang w:val="en-US"/>
        </w:rPr>
        <w:t xml:space="preserve"> </w:t>
      </w:r>
      <w:r w:rsidR="00B57F9C" w:rsidRPr="00B85DB1">
        <w:rPr>
          <w:rFonts w:ascii="Times New Roman" w:hAnsi="Times New Roman" w:cs="Times New Roman"/>
          <w:sz w:val="24"/>
          <w:szCs w:val="24"/>
          <w:lang w:val="en-US"/>
        </w:rPr>
        <w:t xml:space="preserve">claim to </w:t>
      </w:r>
      <w:r w:rsidR="00077C59">
        <w:rPr>
          <w:rFonts w:ascii="Times New Roman" w:hAnsi="Times New Roman" w:cs="Times New Roman"/>
          <w:sz w:val="24"/>
          <w:szCs w:val="24"/>
          <w:lang w:val="en-US"/>
        </w:rPr>
        <w:t>adhere to</w:t>
      </w:r>
      <w:r w:rsidR="00077C59" w:rsidRPr="00B85DB1">
        <w:rPr>
          <w:rFonts w:ascii="Times New Roman" w:hAnsi="Times New Roman" w:cs="Times New Roman"/>
          <w:sz w:val="24"/>
          <w:szCs w:val="24"/>
          <w:lang w:val="en-US"/>
        </w:rPr>
        <w:t xml:space="preserve"> </w:t>
      </w:r>
      <w:r w:rsidR="00B57F9C" w:rsidRPr="00B85DB1">
        <w:rPr>
          <w:rFonts w:ascii="Times New Roman" w:hAnsi="Times New Roman" w:cs="Times New Roman"/>
          <w:sz w:val="24"/>
          <w:szCs w:val="24"/>
          <w:lang w:val="en-US"/>
        </w:rPr>
        <w:t xml:space="preserve">these values </w:t>
      </w:r>
      <w:r w:rsidR="00077C59">
        <w:rPr>
          <w:rFonts w:ascii="Times New Roman" w:hAnsi="Times New Roman" w:cs="Times New Roman"/>
          <w:sz w:val="24"/>
          <w:szCs w:val="24"/>
          <w:lang w:val="en-US"/>
        </w:rPr>
        <w:t>on</w:t>
      </w:r>
      <w:r w:rsidR="00B57F9C" w:rsidRPr="00B85DB1">
        <w:rPr>
          <w:rFonts w:ascii="Times New Roman" w:hAnsi="Times New Roman" w:cs="Times New Roman"/>
          <w:sz w:val="24"/>
          <w:szCs w:val="24"/>
          <w:lang w:val="en-US"/>
        </w:rPr>
        <w:t xml:space="preserve"> ethical or religious grounds (and may </w:t>
      </w:r>
      <w:r w:rsidR="00445E2B" w:rsidRPr="00B85DB1">
        <w:rPr>
          <w:rFonts w:ascii="Times New Roman" w:hAnsi="Times New Roman" w:cs="Times New Roman"/>
          <w:sz w:val="24"/>
          <w:szCs w:val="24"/>
          <w:lang w:val="en-US"/>
        </w:rPr>
        <w:t xml:space="preserve">even </w:t>
      </w:r>
      <w:r w:rsidR="00B57F9C" w:rsidRPr="00B85DB1">
        <w:rPr>
          <w:rFonts w:ascii="Times New Roman" w:hAnsi="Times New Roman" w:cs="Times New Roman"/>
          <w:sz w:val="24"/>
          <w:szCs w:val="24"/>
          <w:lang w:val="en-US"/>
        </w:rPr>
        <w:t xml:space="preserve">fail to realize the link to </w:t>
      </w:r>
      <w:r w:rsidR="00077C59">
        <w:rPr>
          <w:rFonts w:ascii="Times New Roman" w:hAnsi="Times New Roman" w:cs="Times New Roman"/>
          <w:sz w:val="24"/>
          <w:szCs w:val="24"/>
          <w:lang w:val="en-US"/>
        </w:rPr>
        <w:t xml:space="preserve">the </w:t>
      </w:r>
      <w:r w:rsidR="00B57F9C" w:rsidRPr="00B85DB1">
        <w:rPr>
          <w:rFonts w:ascii="Times New Roman" w:hAnsi="Times New Roman" w:cs="Times New Roman"/>
          <w:sz w:val="24"/>
          <w:szCs w:val="24"/>
          <w:lang w:val="en-US"/>
        </w:rPr>
        <w:t xml:space="preserve">conditions </w:t>
      </w:r>
      <w:r w:rsidR="00077C59">
        <w:rPr>
          <w:rFonts w:ascii="Times New Roman" w:hAnsi="Times New Roman" w:cs="Times New Roman"/>
          <w:sz w:val="24"/>
          <w:szCs w:val="24"/>
          <w:lang w:val="en-US"/>
        </w:rPr>
        <w:t>that</w:t>
      </w:r>
      <w:r w:rsidR="00077C59" w:rsidRPr="00B85DB1">
        <w:rPr>
          <w:rFonts w:ascii="Times New Roman" w:hAnsi="Times New Roman" w:cs="Times New Roman"/>
          <w:sz w:val="24"/>
          <w:szCs w:val="24"/>
          <w:lang w:val="en-US"/>
        </w:rPr>
        <w:t xml:space="preserve"> </w:t>
      </w:r>
      <w:r w:rsidR="00B57F9C" w:rsidRPr="00B85DB1">
        <w:rPr>
          <w:rFonts w:ascii="Times New Roman" w:hAnsi="Times New Roman" w:cs="Times New Roman"/>
          <w:sz w:val="24"/>
          <w:szCs w:val="24"/>
          <w:lang w:val="en-US"/>
        </w:rPr>
        <w:t>produced the values).</w:t>
      </w:r>
      <w:r w:rsidR="00445E2B" w:rsidRPr="00B85DB1">
        <w:rPr>
          <w:rFonts w:ascii="Times New Roman" w:hAnsi="Times New Roman" w:cs="Times New Roman"/>
          <w:sz w:val="24"/>
          <w:szCs w:val="24"/>
          <w:lang w:val="en-US"/>
        </w:rPr>
        <w:t xml:space="preserve"> </w:t>
      </w:r>
      <w:r w:rsidR="00077C59" w:rsidRPr="00B85DB1">
        <w:rPr>
          <w:rFonts w:ascii="Times New Roman" w:hAnsi="Times New Roman" w:cs="Times New Roman"/>
          <w:sz w:val="24"/>
          <w:szCs w:val="24"/>
          <w:lang w:val="en-US"/>
        </w:rPr>
        <w:t>Th</w:t>
      </w:r>
      <w:r w:rsidR="00077C59">
        <w:rPr>
          <w:rFonts w:ascii="Times New Roman" w:hAnsi="Times New Roman" w:cs="Times New Roman"/>
          <w:sz w:val="24"/>
          <w:szCs w:val="24"/>
          <w:lang w:val="en-US"/>
        </w:rPr>
        <w:t>is</w:t>
      </w:r>
      <w:r w:rsidR="00077C59" w:rsidRPr="00B85DB1">
        <w:rPr>
          <w:rFonts w:ascii="Times New Roman" w:hAnsi="Times New Roman" w:cs="Times New Roman"/>
          <w:sz w:val="24"/>
          <w:szCs w:val="24"/>
          <w:lang w:val="en-US"/>
        </w:rPr>
        <w:t xml:space="preserve"> </w:t>
      </w:r>
      <w:r w:rsidR="00445E2B" w:rsidRPr="00B85DB1">
        <w:rPr>
          <w:rFonts w:ascii="Times New Roman" w:hAnsi="Times New Roman" w:cs="Times New Roman"/>
          <w:sz w:val="24"/>
          <w:szCs w:val="24"/>
          <w:lang w:val="en-US"/>
        </w:rPr>
        <w:t xml:space="preserve">ethical or religious </w:t>
      </w:r>
      <w:r w:rsidR="00445E2B" w:rsidRPr="00B85DB1">
        <w:rPr>
          <w:rFonts w:ascii="Times New Roman" w:hAnsi="Times New Roman" w:cs="Times New Roman"/>
          <w:sz w:val="24"/>
          <w:szCs w:val="24"/>
          <w:lang w:val="en-US"/>
        </w:rPr>
        <w:lastRenderedPageBreak/>
        <w:t xml:space="preserve">legitimacy can </w:t>
      </w:r>
      <w:r w:rsidR="00077C59">
        <w:rPr>
          <w:rFonts w:ascii="Times New Roman" w:hAnsi="Times New Roman" w:cs="Times New Roman"/>
          <w:sz w:val="24"/>
          <w:szCs w:val="24"/>
          <w:lang w:val="en-US"/>
        </w:rPr>
        <w:t>have</w:t>
      </w:r>
      <w:r w:rsidR="00077C59" w:rsidRPr="00B85DB1">
        <w:rPr>
          <w:rFonts w:ascii="Times New Roman" w:hAnsi="Times New Roman" w:cs="Times New Roman"/>
          <w:sz w:val="24"/>
          <w:szCs w:val="24"/>
          <w:lang w:val="en-US"/>
        </w:rPr>
        <w:t xml:space="preserve"> </w:t>
      </w:r>
      <w:r w:rsidR="00445E2B" w:rsidRPr="00B85DB1">
        <w:rPr>
          <w:rFonts w:ascii="Times New Roman" w:hAnsi="Times New Roman" w:cs="Times New Roman"/>
          <w:sz w:val="24"/>
          <w:szCs w:val="24"/>
          <w:lang w:val="en-US"/>
        </w:rPr>
        <w:t>a life of its own even after the prevalent type of family changes.</w:t>
      </w:r>
      <w:r w:rsidR="00B57F9C" w:rsidRPr="00B85DB1">
        <w:rPr>
          <w:rFonts w:ascii="Times New Roman" w:hAnsi="Times New Roman" w:cs="Times New Roman"/>
          <w:sz w:val="24"/>
          <w:szCs w:val="24"/>
          <w:lang w:val="en-US"/>
        </w:rPr>
        <w:t xml:space="preserve"> Values can even become a core element of one’s identity, and thus </w:t>
      </w:r>
      <w:r w:rsidR="00077C59">
        <w:rPr>
          <w:rFonts w:ascii="Times New Roman" w:hAnsi="Times New Roman" w:cs="Times New Roman"/>
          <w:sz w:val="24"/>
          <w:szCs w:val="24"/>
          <w:lang w:val="en-US"/>
        </w:rPr>
        <w:t>they persist</w:t>
      </w:r>
      <w:r w:rsidR="00B57F9C" w:rsidRPr="00B85DB1">
        <w:rPr>
          <w:rFonts w:ascii="Times New Roman" w:hAnsi="Times New Roman" w:cs="Times New Roman"/>
          <w:sz w:val="24"/>
          <w:szCs w:val="24"/>
          <w:lang w:val="en-US"/>
        </w:rPr>
        <w:t xml:space="preserve"> for reasons unrelated to the original factors </w:t>
      </w:r>
      <w:r w:rsidR="00077C59">
        <w:rPr>
          <w:rFonts w:ascii="Times New Roman" w:hAnsi="Times New Roman" w:cs="Times New Roman"/>
          <w:sz w:val="24"/>
          <w:szCs w:val="24"/>
          <w:lang w:val="en-US"/>
        </w:rPr>
        <w:t>that led to</w:t>
      </w:r>
      <w:r w:rsidR="00077C59" w:rsidRPr="00B85DB1">
        <w:rPr>
          <w:rFonts w:ascii="Times New Roman" w:hAnsi="Times New Roman" w:cs="Times New Roman"/>
          <w:sz w:val="24"/>
          <w:szCs w:val="24"/>
          <w:lang w:val="en-US"/>
        </w:rPr>
        <w:t xml:space="preserve"> </w:t>
      </w:r>
      <w:r w:rsidR="00B57F9C" w:rsidRPr="00B85DB1">
        <w:rPr>
          <w:rFonts w:ascii="Times New Roman" w:hAnsi="Times New Roman" w:cs="Times New Roman"/>
          <w:sz w:val="24"/>
          <w:szCs w:val="24"/>
          <w:lang w:val="en-US"/>
        </w:rPr>
        <w:t xml:space="preserve">their emergence (Greif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B57F9C" w:rsidRPr="00B85DB1">
        <w:rPr>
          <w:rFonts w:ascii="Times New Roman" w:hAnsi="Times New Roman" w:cs="Times New Roman"/>
          <w:sz w:val="24"/>
          <w:szCs w:val="24"/>
          <w:lang w:val="en-US"/>
        </w:rPr>
        <w:t>Tadelis</w:t>
      </w:r>
      <w:r w:rsidR="002E633F">
        <w:rPr>
          <w:rFonts w:ascii="Times New Roman" w:hAnsi="Times New Roman" w:cs="Times New Roman"/>
          <w:sz w:val="24"/>
          <w:szCs w:val="24"/>
          <w:lang w:val="en-US"/>
        </w:rPr>
        <w:t>,</w:t>
      </w:r>
      <w:r w:rsidR="00B57F9C" w:rsidRPr="00B85DB1">
        <w:rPr>
          <w:rFonts w:ascii="Times New Roman" w:hAnsi="Times New Roman" w:cs="Times New Roman"/>
          <w:sz w:val="24"/>
          <w:szCs w:val="24"/>
          <w:lang w:val="en-US"/>
        </w:rPr>
        <w:t xml:space="preserve"> 2010). </w:t>
      </w:r>
      <w:r w:rsidR="00445E2B" w:rsidRPr="00B85DB1">
        <w:rPr>
          <w:rFonts w:ascii="Times New Roman" w:hAnsi="Times New Roman" w:cs="Times New Roman"/>
          <w:sz w:val="24"/>
          <w:szCs w:val="24"/>
          <w:lang w:val="en-US"/>
        </w:rPr>
        <w:t>Finally</w:t>
      </w:r>
      <w:r w:rsidR="00B57F9C" w:rsidRPr="00B85DB1">
        <w:rPr>
          <w:rFonts w:ascii="Times New Roman" w:hAnsi="Times New Roman" w:cs="Times New Roman"/>
          <w:sz w:val="24"/>
          <w:szCs w:val="24"/>
          <w:lang w:val="en-US"/>
        </w:rPr>
        <w:t xml:space="preserve">, </w:t>
      </w:r>
      <w:r w:rsidR="00445E2B" w:rsidRPr="00B85DB1">
        <w:rPr>
          <w:rFonts w:ascii="Times New Roman" w:hAnsi="Times New Roman" w:cs="Times New Roman"/>
          <w:sz w:val="24"/>
          <w:szCs w:val="24"/>
          <w:lang w:val="en-US"/>
        </w:rPr>
        <w:t>at least in Russia, the convergence</w:t>
      </w:r>
      <w:r w:rsidR="00B57F9C" w:rsidRPr="00B85DB1">
        <w:rPr>
          <w:rFonts w:ascii="Times New Roman" w:hAnsi="Times New Roman" w:cs="Times New Roman"/>
          <w:sz w:val="24"/>
          <w:szCs w:val="24"/>
          <w:lang w:val="en-US"/>
        </w:rPr>
        <w:t xml:space="preserve"> of </w:t>
      </w:r>
      <w:r w:rsidR="00445E2B" w:rsidRPr="00B85DB1">
        <w:rPr>
          <w:rFonts w:ascii="Times New Roman" w:hAnsi="Times New Roman" w:cs="Times New Roman"/>
          <w:sz w:val="24"/>
          <w:szCs w:val="24"/>
          <w:lang w:val="en-US"/>
        </w:rPr>
        <w:t xml:space="preserve">prevalent </w:t>
      </w:r>
      <w:r w:rsidR="00B57F9C" w:rsidRPr="00B85DB1">
        <w:rPr>
          <w:rFonts w:ascii="Times New Roman" w:hAnsi="Times New Roman" w:cs="Times New Roman"/>
          <w:sz w:val="24"/>
          <w:szCs w:val="24"/>
          <w:lang w:val="en-US"/>
        </w:rPr>
        <w:t>family structures</w:t>
      </w:r>
      <w:r w:rsidR="00445E2B" w:rsidRPr="00B85DB1">
        <w:rPr>
          <w:rFonts w:ascii="Times New Roman" w:hAnsi="Times New Roman" w:cs="Times New Roman"/>
          <w:sz w:val="24"/>
          <w:szCs w:val="24"/>
          <w:lang w:val="en-US"/>
        </w:rPr>
        <w:t xml:space="preserve"> across regions</w:t>
      </w:r>
      <w:r w:rsidR="00B57F9C" w:rsidRPr="00B85DB1">
        <w:rPr>
          <w:rFonts w:ascii="Times New Roman" w:hAnsi="Times New Roman" w:cs="Times New Roman"/>
          <w:sz w:val="24"/>
          <w:szCs w:val="24"/>
          <w:lang w:val="en-US"/>
        </w:rPr>
        <w:t xml:space="preserve">, if at all, most likely occurred over the most recent generations and was associated with giant changes experienced by societies </w:t>
      </w:r>
      <w:r w:rsidR="00445E2B" w:rsidRPr="00B85DB1">
        <w:rPr>
          <w:rFonts w:ascii="Times New Roman" w:hAnsi="Times New Roman" w:cs="Times New Roman"/>
          <w:sz w:val="24"/>
          <w:szCs w:val="24"/>
          <w:lang w:val="en-US"/>
        </w:rPr>
        <w:t>primarily</w:t>
      </w:r>
      <w:r w:rsidR="00B57F9C" w:rsidRPr="00B85DB1">
        <w:rPr>
          <w:rFonts w:ascii="Times New Roman" w:hAnsi="Times New Roman" w:cs="Times New Roman"/>
          <w:sz w:val="24"/>
          <w:szCs w:val="24"/>
          <w:lang w:val="en-US"/>
        </w:rPr>
        <w:t xml:space="preserve"> </w:t>
      </w:r>
      <w:r w:rsidR="00077C59">
        <w:rPr>
          <w:rFonts w:ascii="Times New Roman" w:hAnsi="Times New Roman" w:cs="Times New Roman"/>
          <w:sz w:val="24"/>
          <w:szCs w:val="24"/>
          <w:lang w:val="en-US"/>
        </w:rPr>
        <w:t xml:space="preserve">in </w:t>
      </w:r>
      <w:r w:rsidR="00B57F9C" w:rsidRPr="00B85DB1">
        <w:rPr>
          <w:rFonts w:ascii="Times New Roman" w:hAnsi="Times New Roman" w:cs="Times New Roman"/>
          <w:sz w:val="24"/>
          <w:szCs w:val="24"/>
          <w:lang w:val="en-US"/>
        </w:rPr>
        <w:t xml:space="preserve">the </w:t>
      </w:r>
      <w:r w:rsidR="00077C59">
        <w:rPr>
          <w:rFonts w:ascii="Times New Roman" w:hAnsi="Times New Roman" w:cs="Times New Roman"/>
          <w:sz w:val="24"/>
          <w:szCs w:val="24"/>
          <w:lang w:val="en-US"/>
        </w:rPr>
        <w:t>twentieth</w:t>
      </w:r>
      <w:r w:rsidR="00077C59" w:rsidRPr="00B85DB1">
        <w:rPr>
          <w:rFonts w:ascii="Times New Roman" w:hAnsi="Times New Roman" w:cs="Times New Roman"/>
          <w:sz w:val="24"/>
          <w:szCs w:val="24"/>
          <w:lang w:val="en-US"/>
        </w:rPr>
        <w:t xml:space="preserve"> </w:t>
      </w:r>
      <w:r w:rsidR="00445E2B" w:rsidRPr="00B85DB1">
        <w:rPr>
          <w:rFonts w:ascii="Times New Roman" w:hAnsi="Times New Roman" w:cs="Times New Roman"/>
          <w:sz w:val="24"/>
          <w:szCs w:val="24"/>
          <w:lang w:val="en-US"/>
        </w:rPr>
        <w:t>century</w:t>
      </w:r>
      <w:r w:rsidR="00B57F9C" w:rsidRPr="00B85DB1">
        <w:rPr>
          <w:rFonts w:ascii="Times New Roman" w:hAnsi="Times New Roman" w:cs="Times New Roman"/>
          <w:sz w:val="24"/>
          <w:szCs w:val="24"/>
          <w:lang w:val="en-US"/>
        </w:rPr>
        <w:t xml:space="preserve"> (demographic and epidemiological transitions, rapid economic progress). The period </w:t>
      </w:r>
      <w:r w:rsidR="00077C59">
        <w:rPr>
          <w:rFonts w:ascii="Times New Roman" w:hAnsi="Times New Roman" w:cs="Times New Roman"/>
          <w:sz w:val="24"/>
          <w:szCs w:val="24"/>
          <w:lang w:val="en-US"/>
        </w:rPr>
        <w:t>in which</w:t>
      </w:r>
      <w:r w:rsidR="00077C59" w:rsidRPr="00B85DB1">
        <w:rPr>
          <w:rFonts w:ascii="Times New Roman" w:hAnsi="Times New Roman" w:cs="Times New Roman"/>
          <w:sz w:val="24"/>
          <w:szCs w:val="24"/>
          <w:lang w:val="en-US"/>
        </w:rPr>
        <w:t xml:space="preserve"> </w:t>
      </w:r>
      <w:r w:rsidR="00077C59">
        <w:rPr>
          <w:rFonts w:ascii="Times New Roman" w:hAnsi="Times New Roman" w:cs="Times New Roman"/>
          <w:sz w:val="24"/>
          <w:szCs w:val="24"/>
          <w:lang w:val="en-US"/>
        </w:rPr>
        <w:t>the</w:t>
      </w:r>
      <w:r w:rsidR="00B57F9C" w:rsidRPr="00B85DB1">
        <w:rPr>
          <w:rFonts w:ascii="Times New Roman" w:hAnsi="Times New Roman" w:cs="Times New Roman"/>
          <w:sz w:val="24"/>
          <w:szCs w:val="24"/>
          <w:lang w:val="en-US"/>
        </w:rPr>
        <w:t xml:space="preserve"> preceding family structures </w:t>
      </w:r>
      <w:r w:rsidR="00077C59">
        <w:rPr>
          <w:rFonts w:ascii="Times New Roman" w:hAnsi="Times New Roman" w:cs="Times New Roman"/>
          <w:sz w:val="24"/>
          <w:szCs w:val="24"/>
          <w:lang w:val="en-US"/>
        </w:rPr>
        <w:t xml:space="preserve">existed </w:t>
      </w:r>
      <w:r w:rsidR="00B57F9C" w:rsidRPr="00B85DB1">
        <w:rPr>
          <w:rFonts w:ascii="Times New Roman" w:hAnsi="Times New Roman" w:cs="Times New Roman"/>
          <w:sz w:val="24"/>
          <w:szCs w:val="24"/>
          <w:lang w:val="en-US"/>
        </w:rPr>
        <w:t xml:space="preserve">was much longer, ensuring </w:t>
      </w:r>
      <w:r w:rsidR="00445E2B" w:rsidRPr="00B85DB1">
        <w:rPr>
          <w:rFonts w:ascii="Times New Roman" w:hAnsi="Times New Roman" w:cs="Times New Roman"/>
          <w:sz w:val="24"/>
          <w:szCs w:val="24"/>
          <w:lang w:val="en-US"/>
        </w:rPr>
        <w:t xml:space="preserve">the robustness of </w:t>
      </w:r>
      <w:r w:rsidR="00077C59">
        <w:rPr>
          <w:rFonts w:ascii="Times New Roman" w:hAnsi="Times New Roman" w:cs="Times New Roman"/>
          <w:sz w:val="24"/>
          <w:szCs w:val="24"/>
          <w:lang w:val="en-US"/>
        </w:rPr>
        <w:t xml:space="preserve">the </w:t>
      </w:r>
      <w:r w:rsidR="00445E2B" w:rsidRPr="00B85DB1">
        <w:rPr>
          <w:rFonts w:ascii="Times New Roman" w:hAnsi="Times New Roman" w:cs="Times New Roman"/>
          <w:sz w:val="24"/>
          <w:szCs w:val="24"/>
          <w:lang w:val="en-US"/>
        </w:rPr>
        <w:t>values associated with them</w:t>
      </w:r>
      <w:r w:rsidR="00B57F9C" w:rsidRPr="00B85DB1">
        <w:rPr>
          <w:rFonts w:ascii="Times New Roman" w:hAnsi="Times New Roman" w:cs="Times New Roman"/>
          <w:sz w:val="24"/>
          <w:szCs w:val="24"/>
          <w:lang w:val="en-US"/>
        </w:rPr>
        <w:t xml:space="preserve">. </w:t>
      </w:r>
    </w:p>
    <w:p w14:paraId="3C99DFCB" w14:textId="77777777" w:rsidR="00D9514D" w:rsidRPr="00B85DB1" w:rsidRDefault="00D9514D" w:rsidP="00D9514D">
      <w:pPr>
        <w:spacing w:after="0" w:line="480" w:lineRule="auto"/>
        <w:jc w:val="both"/>
        <w:rPr>
          <w:rFonts w:ascii="Times New Roman" w:hAnsi="Times New Roman" w:cs="Times New Roman"/>
          <w:sz w:val="24"/>
          <w:szCs w:val="24"/>
          <w:lang w:val="en-US"/>
        </w:rPr>
      </w:pPr>
    </w:p>
    <w:p w14:paraId="762B3912" w14:textId="697F37FA" w:rsidR="00D9514D" w:rsidRPr="0041068A" w:rsidRDefault="00D9514D" w:rsidP="0041068A">
      <w:pPr>
        <w:pStyle w:val="a7"/>
        <w:numPr>
          <w:ilvl w:val="0"/>
          <w:numId w:val="6"/>
        </w:numPr>
        <w:spacing w:after="0" w:line="480" w:lineRule="auto"/>
        <w:jc w:val="both"/>
        <w:rPr>
          <w:rFonts w:ascii="Times New Roman" w:hAnsi="Times New Roman" w:cs="Times New Roman"/>
          <w:b/>
          <w:sz w:val="24"/>
          <w:szCs w:val="24"/>
          <w:lang w:val="en-US"/>
        </w:rPr>
      </w:pPr>
      <w:r w:rsidRPr="0041068A">
        <w:rPr>
          <w:rFonts w:ascii="Times New Roman" w:hAnsi="Times New Roman" w:cs="Times New Roman"/>
          <w:b/>
          <w:sz w:val="24"/>
          <w:szCs w:val="24"/>
          <w:lang w:val="en-US"/>
        </w:rPr>
        <w:t xml:space="preserve">Empirical </w:t>
      </w:r>
      <w:r w:rsidR="00920E61" w:rsidRPr="00920E61">
        <w:rPr>
          <w:rFonts w:ascii="Times New Roman" w:hAnsi="Times New Roman" w:cs="Times New Roman"/>
          <w:b/>
          <w:sz w:val="24"/>
          <w:szCs w:val="24"/>
          <w:lang w:val="en-US"/>
        </w:rPr>
        <w:t>Design</w:t>
      </w:r>
    </w:p>
    <w:p w14:paraId="73396EEF" w14:textId="182EE7EE" w:rsidR="00911400" w:rsidRPr="0041068A" w:rsidRDefault="00032079" w:rsidP="0041068A">
      <w:pPr>
        <w:pStyle w:val="a7"/>
        <w:numPr>
          <w:ilvl w:val="1"/>
          <w:numId w:val="6"/>
        </w:numPr>
        <w:spacing w:after="0" w:line="480" w:lineRule="auto"/>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 </w:t>
      </w:r>
      <w:r w:rsidR="00CE3F99" w:rsidRPr="0041068A">
        <w:rPr>
          <w:rFonts w:ascii="Times New Roman" w:hAnsi="Times New Roman" w:cs="Times New Roman"/>
          <w:b/>
          <w:bCs/>
          <w:i/>
          <w:sz w:val="24"/>
          <w:szCs w:val="24"/>
          <w:lang w:val="en-US"/>
        </w:rPr>
        <w:t xml:space="preserve">The Russian </w:t>
      </w:r>
      <w:r w:rsidR="00920E61" w:rsidRPr="00920E61">
        <w:rPr>
          <w:rFonts w:ascii="Times New Roman" w:hAnsi="Times New Roman" w:cs="Times New Roman"/>
          <w:b/>
          <w:bCs/>
          <w:i/>
          <w:sz w:val="24"/>
          <w:szCs w:val="24"/>
          <w:lang w:val="en-US"/>
        </w:rPr>
        <w:t>Case</w:t>
      </w:r>
    </w:p>
    <w:p w14:paraId="7D61A95A" w14:textId="271E36CF" w:rsidR="001A3E62" w:rsidRPr="00B85DB1" w:rsidRDefault="00D9514D" w:rsidP="00D9514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Before the </w:t>
      </w:r>
      <w:r w:rsidR="00F040FC" w:rsidRPr="00B85DB1">
        <w:rPr>
          <w:rFonts w:ascii="Times New Roman" w:hAnsi="Times New Roman" w:cs="Times New Roman"/>
          <w:sz w:val="24"/>
          <w:szCs w:val="24"/>
          <w:lang w:val="en-US"/>
        </w:rPr>
        <w:t>1905</w:t>
      </w:r>
      <w:r w:rsidR="00F040FC">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revolution, </w:t>
      </w:r>
      <w:r w:rsidR="00F040FC">
        <w:rPr>
          <w:rFonts w:ascii="Times New Roman" w:hAnsi="Times New Roman" w:cs="Times New Roman"/>
          <w:sz w:val="24"/>
          <w:szCs w:val="24"/>
          <w:lang w:val="en-US"/>
        </w:rPr>
        <w:t>although</w:t>
      </w:r>
      <w:r w:rsidRPr="00B85DB1">
        <w:rPr>
          <w:rFonts w:ascii="Times New Roman" w:hAnsi="Times New Roman" w:cs="Times New Roman"/>
          <w:sz w:val="24"/>
          <w:szCs w:val="24"/>
          <w:lang w:val="en-US"/>
        </w:rPr>
        <w:t xml:space="preserve"> elections of representative bodies within the estate structure of the Russian </w:t>
      </w:r>
      <w:r w:rsidR="002E633F">
        <w:rPr>
          <w:rFonts w:ascii="Times New Roman" w:hAnsi="Times New Roman" w:cs="Times New Roman"/>
          <w:sz w:val="24"/>
          <w:szCs w:val="24"/>
          <w:lang w:val="en-US"/>
        </w:rPr>
        <w:t>e</w:t>
      </w:r>
      <w:r w:rsidRPr="00B85DB1">
        <w:rPr>
          <w:rFonts w:ascii="Times New Roman" w:hAnsi="Times New Roman" w:cs="Times New Roman"/>
          <w:sz w:val="24"/>
          <w:szCs w:val="24"/>
          <w:lang w:val="en-US"/>
        </w:rPr>
        <w:t xml:space="preserve">mpire </w:t>
      </w:r>
      <w:r w:rsidR="00F040FC">
        <w:rPr>
          <w:rFonts w:ascii="Times New Roman" w:hAnsi="Times New Roman" w:cs="Times New Roman"/>
          <w:sz w:val="24"/>
          <w:szCs w:val="24"/>
          <w:lang w:val="en-US"/>
        </w:rPr>
        <w:t xml:space="preserve">were held </w:t>
      </w:r>
      <w:r w:rsidRPr="00B85DB1">
        <w:rPr>
          <w:rFonts w:ascii="Times New Roman" w:hAnsi="Times New Roman" w:cs="Times New Roman"/>
          <w:sz w:val="24"/>
          <w:szCs w:val="24"/>
          <w:lang w:val="en-US"/>
        </w:rPr>
        <w:t xml:space="preserve">(e.g., </w:t>
      </w:r>
      <w:r w:rsidR="008E67D1" w:rsidRPr="00B85DB1">
        <w:rPr>
          <w:rFonts w:ascii="Times New Roman" w:hAnsi="Times New Roman" w:cs="Times New Roman"/>
          <w:sz w:val="24"/>
          <w:szCs w:val="24"/>
          <w:lang w:val="en-US"/>
        </w:rPr>
        <w:t>gentry assemblies</w:t>
      </w:r>
      <w:r w:rsidRPr="00B85DB1">
        <w:rPr>
          <w:rFonts w:ascii="Times New Roman" w:hAnsi="Times New Roman" w:cs="Times New Roman"/>
          <w:sz w:val="24"/>
          <w:szCs w:val="24"/>
          <w:lang w:val="en-US"/>
        </w:rPr>
        <w:t xml:space="preserve">, </w:t>
      </w:r>
      <w:r w:rsidR="00033EA7" w:rsidRPr="00B85DB1">
        <w:rPr>
          <w:rFonts w:ascii="Times New Roman" w:hAnsi="Times New Roman" w:cs="Times New Roman"/>
          <w:sz w:val="24"/>
          <w:szCs w:val="24"/>
          <w:lang w:val="en-US"/>
        </w:rPr>
        <w:t xml:space="preserve">corporations of </w:t>
      </w:r>
      <w:r w:rsidRPr="00B85DB1">
        <w:rPr>
          <w:rFonts w:ascii="Times New Roman" w:hAnsi="Times New Roman" w:cs="Times New Roman"/>
          <w:sz w:val="24"/>
          <w:szCs w:val="24"/>
          <w:lang w:val="en-US"/>
        </w:rPr>
        <w:t xml:space="preserve">merchants of </w:t>
      </w:r>
      <w:r w:rsidR="0051719C" w:rsidRPr="00B85DB1">
        <w:rPr>
          <w:rFonts w:ascii="Times New Roman" w:hAnsi="Times New Roman" w:cs="Times New Roman"/>
          <w:sz w:val="24"/>
          <w:szCs w:val="24"/>
          <w:lang w:val="en-US"/>
        </w:rPr>
        <w:t xml:space="preserve">individual cities, </w:t>
      </w:r>
      <w:r w:rsidR="0066609E" w:rsidRPr="00B85DB1">
        <w:rPr>
          <w:rFonts w:ascii="Times New Roman" w:hAnsi="Times New Roman" w:cs="Times New Roman"/>
          <w:sz w:val="24"/>
          <w:szCs w:val="24"/>
          <w:lang w:val="en-US"/>
        </w:rPr>
        <w:t xml:space="preserve">and </w:t>
      </w:r>
      <w:r w:rsidR="0051719C" w:rsidRPr="00B85DB1">
        <w:rPr>
          <w:rFonts w:ascii="Times New Roman" w:hAnsi="Times New Roman" w:cs="Times New Roman"/>
          <w:sz w:val="24"/>
          <w:szCs w:val="24"/>
          <w:lang w:val="en-US"/>
        </w:rPr>
        <w:t>peasants’</w:t>
      </w:r>
      <w:r w:rsidRPr="00B85DB1">
        <w:rPr>
          <w:rFonts w:ascii="Times New Roman" w:hAnsi="Times New Roman" w:cs="Times New Roman"/>
          <w:sz w:val="24"/>
          <w:szCs w:val="24"/>
          <w:lang w:val="en-US"/>
        </w:rPr>
        <w:t xml:space="preserve"> </w:t>
      </w:r>
      <w:r w:rsidRPr="004A5838">
        <w:rPr>
          <w:rFonts w:ascii="Times New Roman" w:hAnsi="Times New Roman" w:cs="Times New Roman"/>
          <w:i/>
          <w:sz w:val="24"/>
          <w:szCs w:val="24"/>
          <w:lang w:val="en-US"/>
        </w:rPr>
        <w:t>obshchina</w:t>
      </w:r>
      <w:r w:rsidR="004A5838">
        <w:rPr>
          <w:rFonts w:ascii="Times New Roman" w:hAnsi="Times New Roman" w:cs="Times New Roman"/>
          <w:i/>
          <w:sz w:val="24"/>
          <w:szCs w:val="24"/>
          <w:lang w:val="en-US"/>
        </w:rPr>
        <w:t xml:space="preserve"> </w:t>
      </w:r>
      <w:r w:rsidR="004A5838" w:rsidRPr="0041068A">
        <w:rPr>
          <w:rFonts w:ascii="Times New Roman" w:hAnsi="Times New Roman" w:cs="Times New Roman"/>
          <w:iCs/>
          <w:sz w:val="24"/>
          <w:szCs w:val="24"/>
          <w:lang w:val="en-US"/>
        </w:rPr>
        <w:t>[</w:t>
      </w:r>
      <w:r w:rsidR="004A5838" w:rsidRPr="004A5838">
        <w:rPr>
          <w:rFonts w:ascii="Times New Roman" w:hAnsi="Times New Roman" w:cs="Times New Roman"/>
          <w:iCs/>
          <w:sz w:val="24"/>
          <w:szCs w:val="24"/>
          <w:lang w:val="en-US"/>
        </w:rPr>
        <w:t>local peasant community</w:t>
      </w:r>
      <w:r w:rsidR="004A5838" w:rsidRPr="0041068A">
        <w:rPr>
          <w:rFonts w:ascii="Times New Roman" w:hAnsi="Times New Roman" w:cs="Times New Roman"/>
          <w:iCs/>
          <w:sz w:val="24"/>
          <w:szCs w:val="24"/>
          <w:lang w:val="en-US"/>
        </w:rPr>
        <w:t>]</w:t>
      </w:r>
      <w:r w:rsidRPr="00B85DB1">
        <w:rPr>
          <w:rFonts w:ascii="Times New Roman" w:hAnsi="Times New Roman" w:cs="Times New Roman"/>
          <w:sz w:val="24"/>
          <w:szCs w:val="24"/>
          <w:lang w:val="en-US"/>
        </w:rPr>
        <w:t xml:space="preserve">), no </w:t>
      </w:r>
      <w:r w:rsidR="008E67D1" w:rsidRPr="00B85DB1">
        <w:rPr>
          <w:rFonts w:ascii="Times New Roman" w:hAnsi="Times New Roman" w:cs="Times New Roman"/>
          <w:sz w:val="24"/>
          <w:szCs w:val="24"/>
          <w:lang w:val="en-US"/>
        </w:rPr>
        <w:t xml:space="preserve">nationwide </w:t>
      </w:r>
      <w:r w:rsidRPr="00B85DB1">
        <w:rPr>
          <w:rFonts w:ascii="Times New Roman" w:hAnsi="Times New Roman" w:cs="Times New Roman"/>
          <w:sz w:val="24"/>
          <w:szCs w:val="24"/>
          <w:lang w:val="en-US"/>
        </w:rPr>
        <w:t>parliamentary institutions based on free and fair elections exi</w:t>
      </w:r>
      <w:r w:rsidR="0066609E" w:rsidRPr="00B85DB1">
        <w:rPr>
          <w:rFonts w:ascii="Times New Roman" w:hAnsi="Times New Roman" w:cs="Times New Roman"/>
          <w:sz w:val="24"/>
          <w:szCs w:val="24"/>
          <w:lang w:val="en-US"/>
        </w:rPr>
        <w:t>s</w:t>
      </w:r>
      <w:r w:rsidRPr="00B85DB1">
        <w:rPr>
          <w:rFonts w:ascii="Times New Roman" w:hAnsi="Times New Roman" w:cs="Times New Roman"/>
          <w:sz w:val="24"/>
          <w:szCs w:val="24"/>
          <w:lang w:val="en-US"/>
        </w:rPr>
        <w:t>ted.</w:t>
      </w:r>
      <w:r w:rsidR="008E67D1" w:rsidRPr="00B85DB1">
        <w:rPr>
          <w:rStyle w:val="a5"/>
          <w:rFonts w:ascii="Times New Roman" w:hAnsi="Times New Roman" w:cs="Times New Roman"/>
          <w:sz w:val="24"/>
          <w:szCs w:val="24"/>
          <w:lang w:val="en-US"/>
        </w:rPr>
        <w:footnoteReference w:id="13"/>
      </w:r>
      <w:r w:rsidRPr="00B85DB1">
        <w:rPr>
          <w:rFonts w:ascii="Times New Roman" w:hAnsi="Times New Roman" w:cs="Times New Roman"/>
          <w:sz w:val="24"/>
          <w:szCs w:val="24"/>
          <w:lang w:val="en-US"/>
        </w:rPr>
        <w:t xml:space="preserve"> The revolution led to the establishment of the </w:t>
      </w:r>
      <w:r w:rsidR="00F040FC">
        <w:rPr>
          <w:rFonts w:ascii="Times New Roman" w:hAnsi="Times New Roman" w:cs="Times New Roman"/>
          <w:sz w:val="24"/>
          <w:szCs w:val="24"/>
          <w:lang w:val="en-US"/>
        </w:rPr>
        <w:t>s</w:t>
      </w:r>
      <w:r w:rsidR="00F040FC" w:rsidRPr="00B85DB1">
        <w:rPr>
          <w:rFonts w:ascii="Times New Roman" w:hAnsi="Times New Roman" w:cs="Times New Roman"/>
          <w:sz w:val="24"/>
          <w:szCs w:val="24"/>
          <w:lang w:val="en-US"/>
        </w:rPr>
        <w:t xml:space="preserve">tate </w:t>
      </w:r>
      <w:r w:rsidRPr="00B85DB1">
        <w:rPr>
          <w:rFonts w:ascii="Times New Roman" w:hAnsi="Times New Roman" w:cs="Times New Roman"/>
          <w:sz w:val="24"/>
          <w:szCs w:val="24"/>
          <w:lang w:val="en-US"/>
        </w:rPr>
        <w:t xml:space="preserve">Duma as the national parliament; however, elections to the </w:t>
      </w:r>
      <w:r w:rsidR="003C0B25" w:rsidRPr="00B85DB1">
        <w:rPr>
          <w:rFonts w:ascii="Times New Roman" w:hAnsi="Times New Roman" w:cs="Times New Roman"/>
          <w:sz w:val="24"/>
          <w:szCs w:val="24"/>
          <w:lang w:val="en-US"/>
        </w:rPr>
        <w:t xml:space="preserve">Duma were based on a class system </w:t>
      </w:r>
      <w:r w:rsidR="00F040FC">
        <w:rPr>
          <w:rFonts w:ascii="Times New Roman" w:hAnsi="Times New Roman" w:cs="Times New Roman"/>
          <w:sz w:val="24"/>
          <w:szCs w:val="24"/>
          <w:lang w:val="en-US"/>
        </w:rPr>
        <w:t xml:space="preserve">that </w:t>
      </w:r>
      <w:r w:rsidR="00F040FC" w:rsidRPr="00B85DB1">
        <w:rPr>
          <w:rFonts w:ascii="Times New Roman" w:hAnsi="Times New Roman" w:cs="Times New Roman"/>
          <w:sz w:val="24"/>
          <w:szCs w:val="24"/>
          <w:lang w:val="en-US"/>
        </w:rPr>
        <w:t>assign</w:t>
      </w:r>
      <w:r w:rsidR="00F040FC">
        <w:rPr>
          <w:rFonts w:ascii="Times New Roman" w:hAnsi="Times New Roman" w:cs="Times New Roman"/>
          <w:sz w:val="24"/>
          <w:szCs w:val="24"/>
          <w:lang w:val="en-US"/>
        </w:rPr>
        <w:t>ed</w:t>
      </w:r>
      <w:r w:rsidR="00F040FC" w:rsidRPr="00B85DB1">
        <w:rPr>
          <w:rFonts w:ascii="Times New Roman" w:hAnsi="Times New Roman" w:cs="Times New Roman"/>
          <w:sz w:val="24"/>
          <w:szCs w:val="24"/>
          <w:lang w:val="en-US"/>
        </w:rPr>
        <w:t xml:space="preserve"> </w:t>
      </w:r>
      <w:r w:rsidR="003C0B25" w:rsidRPr="00B85DB1">
        <w:rPr>
          <w:rFonts w:ascii="Times New Roman" w:hAnsi="Times New Roman" w:cs="Times New Roman"/>
          <w:sz w:val="24"/>
          <w:szCs w:val="24"/>
          <w:lang w:val="en-US"/>
        </w:rPr>
        <w:t>different number</w:t>
      </w:r>
      <w:r w:rsidR="0066609E" w:rsidRPr="00B85DB1">
        <w:rPr>
          <w:rFonts w:ascii="Times New Roman" w:hAnsi="Times New Roman" w:cs="Times New Roman"/>
          <w:sz w:val="24"/>
          <w:szCs w:val="24"/>
          <w:lang w:val="en-US"/>
        </w:rPr>
        <w:t>s</w:t>
      </w:r>
      <w:r w:rsidR="003C0B25" w:rsidRPr="00B85DB1">
        <w:rPr>
          <w:rFonts w:ascii="Times New Roman" w:hAnsi="Times New Roman" w:cs="Times New Roman"/>
          <w:sz w:val="24"/>
          <w:szCs w:val="24"/>
          <w:lang w:val="en-US"/>
        </w:rPr>
        <w:t xml:space="preserve"> of representatives to different social groups</w:t>
      </w:r>
      <w:r w:rsidR="008E67D1" w:rsidRPr="00B85DB1">
        <w:rPr>
          <w:rFonts w:ascii="Times New Roman" w:hAnsi="Times New Roman" w:cs="Times New Roman"/>
          <w:sz w:val="24"/>
          <w:szCs w:val="24"/>
          <w:lang w:val="en-US"/>
        </w:rPr>
        <w:t xml:space="preserve">; </w:t>
      </w:r>
      <w:r w:rsidR="008E67D1" w:rsidRPr="004A5838">
        <w:rPr>
          <w:rFonts w:ascii="Times New Roman" w:hAnsi="Times New Roman" w:cs="Times New Roman"/>
          <w:sz w:val="24"/>
          <w:szCs w:val="24"/>
          <w:lang w:val="en-US"/>
        </w:rPr>
        <w:t xml:space="preserve">the government repeatedly disbanded </w:t>
      </w:r>
      <w:r w:rsidR="0066609E" w:rsidRPr="004A5838">
        <w:rPr>
          <w:rFonts w:ascii="Times New Roman" w:hAnsi="Times New Roman" w:cs="Times New Roman"/>
          <w:sz w:val="24"/>
          <w:szCs w:val="24"/>
          <w:lang w:val="en-US"/>
        </w:rPr>
        <w:t xml:space="preserve">the </w:t>
      </w:r>
      <w:r w:rsidR="008E67D1" w:rsidRPr="004A5838">
        <w:rPr>
          <w:rFonts w:ascii="Times New Roman" w:hAnsi="Times New Roman" w:cs="Times New Roman"/>
          <w:sz w:val="24"/>
          <w:szCs w:val="24"/>
          <w:lang w:val="en-US"/>
        </w:rPr>
        <w:t xml:space="preserve">Duma </w:t>
      </w:r>
      <w:r w:rsidR="0066609E" w:rsidRPr="004A5838">
        <w:rPr>
          <w:rFonts w:ascii="Times New Roman" w:hAnsi="Times New Roman" w:cs="Times New Roman"/>
          <w:sz w:val="24"/>
          <w:szCs w:val="24"/>
          <w:lang w:val="en-US"/>
        </w:rPr>
        <w:t xml:space="preserve">when </w:t>
      </w:r>
      <w:r w:rsidR="004A5838" w:rsidRPr="0041068A">
        <w:rPr>
          <w:rFonts w:ascii="Times New Roman" w:hAnsi="Times New Roman" w:cs="Times New Roman"/>
          <w:sz w:val="24"/>
          <w:szCs w:val="24"/>
          <w:lang w:val="en-US"/>
        </w:rPr>
        <w:t>it was rejected by the</w:t>
      </w:r>
      <w:r w:rsidR="00F040FC" w:rsidRPr="004A5838">
        <w:rPr>
          <w:rFonts w:ascii="Times New Roman" w:hAnsi="Times New Roman" w:cs="Times New Roman"/>
          <w:sz w:val="24"/>
          <w:szCs w:val="24"/>
          <w:lang w:val="en-US"/>
        </w:rPr>
        <w:t xml:space="preserve"> </w:t>
      </w:r>
      <w:r w:rsidR="008E67D1" w:rsidRPr="004A5838">
        <w:rPr>
          <w:rFonts w:ascii="Times New Roman" w:hAnsi="Times New Roman" w:cs="Times New Roman"/>
          <w:sz w:val="24"/>
          <w:szCs w:val="24"/>
          <w:lang w:val="en-US"/>
        </w:rPr>
        <w:t>electoral outcomes</w:t>
      </w:r>
      <w:r w:rsidR="003C0B25" w:rsidRPr="004A5838">
        <w:rPr>
          <w:rFonts w:ascii="Times New Roman" w:hAnsi="Times New Roman" w:cs="Times New Roman"/>
          <w:sz w:val="24"/>
          <w:szCs w:val="24"/>
          <w:lang w:val="en-US"/>
        </w:rPr>
        <w:t>.</w:t>
      </w:r>
      <w:r w:rsidR="003C0B25" w:rsidRPr="00B85DB1">
        <w:rPr>
          <w:rFonts w:ascii="Times New Roman" w:hAnsi="Times New Roman" w:cs="Times New Roman"/>
          <w:sz w:val="24"/>
          <w:szCs w:val="24"/>
          <w:lang w:val="en-US"/>
        </w:rPr>
        <w:t xml:space="preserve"> In </w:t>
      </w:r>
      <w:r w:rsidR="007A382C" w:rsidRPr="00B85DB1">
        <w:rPr>
          <w:rFonts w:ascii="Times New Roman" w:hAnsi="Times New Roman" w:cs="Times New Roman"/>
          <w:sz w:val="24"/>
          <w:szCs w:val="24"/>
          <w:lang w:val="en-US"/>
        </w:rPr>
        <w:t>February</w:t>
      </w:r>
      <w:r w:rsidR="00033EA7" w:rsidRPr="00B85DB1">
        <w:rPr>
          <w:rFonts w:ascii="Times New Roman" w:hAnsi="Times New Roman" w:cs="Times New Roman"/>
          <w:sz w:val="24"/>
          <w:szCs w:val="24"/>
          <w:lang w:val="en-US"/>
        </w:rPr>
        <w:t xml:space="preserve"> </w:t>
      </w:r>
      <w:r w:rsidR="003C0B25" w:rsidRPr="00B85DB1">
        <w:rPr>
          <w:rFonts w:ascii="Times New Roman" w:hAnsi="Times New Roman" w:cs="Times New Roman"/>
          <w:sz w:val="24"/>
          <w:szCs w:val="24"/>
          <w:lang w:val="en-US"/>
        </w:rPr>
        <w:t xml:space="preserve">1917, the last </w:t>
      </w:r>
      <w:r w:rsidR="009B5AB9" w:rsidRPr="009925C3">
        <w:rPr>
          <w:rFonts w:ascii="Times New Roman" w:hAnsi="Times New Roman" w:cs="Times New Roman"/>
          <w:sz w:val="24"/>
          <w:szCs w:val="24"/>
          <w:lang w:val="en-US"/>
        </w:rPr>
        <w:t>emperor</w:t>
      </w:r>
      <w:r w:rsidR="00166420">
        <w:rPr>
          <w:rFonts w:ascii="Times New Roman" w:hAnsi="Times New Roman" w:cs="Times New Roman"/>
          <w:sz w:val="24"/>
          <w:szCs w:val="24"/>
          <w:lang w:val="en-US"/>
        </w:rPr>
        <w:t xml:space="preserve"> was forced to</w:t>
      </w:r>
      <w:r w:rsidR="00F040FC" w:rsidRPr="00B85DB1">
        <w:rPr>
          <w:rFonts w:ascii="Times New Roman" w:hAnsi="Times New Roman" w:cs="Times New Roman"/>
          <w:sz w:val="24"/>
          <w:szCs w:val="24"/>
          <w:lang w:val="en-US"/>
        </w:rPr>
        <w:t xml:space="preserve"> </w:t>
      </w:r>
      <w:r w:rsidR="00F040FC" w:rsidRPr="0041068A">
        <w:rPr>
          <w:rFonts w:ascii="Times New Roman" w:hAnsi="Times New Roman" w:cs="Times New Roman"/>
          <w:sz w:val="24"/>
          <w:szCs w:val="24"/>
          <w:lang w:val="en-US"/>
        </w:rPr>
        <w:t>abdicate</w:t>
      </w:r>
      <w:r w:rsidR="003C0B25" w:rsidRPr="00F040FC">
        <w:rPr>
          <w:rFonts w:ascii="Times New Roman" w:hAnsi="Times New Roman" w:cs="Times New Roman"/>
          <w:sz w:val="24"/>
          <w:szCs w:val="24"/>
          <w:lang w:val="en-US"/>
        </w:rPr>
        <w:t>,</w:t>
      </w:r>
      <w:r w:rsidR="003C0B25" w:rsidRPr="00B85DB1">
        <w:rPr>
          <w:rFonts w:ascii="Times New Roman" w:hAnsi="Times New Roman" w:cs="Times New Roman"/>
          <w:sz w:val="24"/>
          <w:szCs w:val="24"/>
          <w:lang w:val="en-US"/>
        </w:rPr>
        <w:t xml:space="preserve"> and the Duma formed the Provisional Government, </w:t>
      </w:r>
      <w:r w:rsidR="007A382C" w:rsidRPr="00B85DB1">
        <w:rPr>
          <w:rFonts w:ascii="Times New Roman" w:hAnsi="Times New Roman" w:cs="Times New Roman"/>
          <w:sz w:val="24"/>
          <w:szCs w:val="24"/>
          <w:lang w:val="en-US"/>
        </w:rPr>
        <w:t xml:space="preserve">which pledged to </w:t>
      </w:r>
      <w:r w:rsidR="00033EA7" w:rsidRPr="00B85DB1">
        <w:rPr>
          <w:rFonts w:ascii="Times New Roman" w:hAnsi="Times New Roman" w:cs="Times New Roman"/>
          <w:sz w:val="24"/>
          <w:szCs w:val="24"/>
          <w:lang w:val="en-US"/>
        </w:rPr>
        <w:t>organize elections to</w:t>
      </w:r>
      <w:r w:rsidR="007A382C" w:rsidRPr="00B85DB1">
        <w:rPr>
          <w:rFonts w:ascii="Times New Roman" w:hAnsi="Times New Roman" w:cs="Times New Roman"/>
          <w:sz w:val="24"/>
          <w:szCs w:val="24"/>
          <w:lang w:val="en-US"/>
        </w:rPr>
        <w:t xml:space="preserve"> the Constituent Assembly </w:t>
      </w:r>
      <w:r w:rsidR="00F040FC">
        <w:rPr>
          <w:rFonts w:ascii="Times New Roman" w:hAnsi="Times New Roman" w:cs="Times New Roman"/>
          <w:sz w:val="24"/>
          <w:szCs w:val="24"/>
          <w:lang w:val="en-US"/>
        </w:rPr>
        <w:t xml:space="preserve">in order </w:t>
      </w:r>
      <w:r w:rsidR="007A382C" w:rsidRPr="00B85DB1">
        <w:rPr>
          <w:rFonts w:ascii="Times New Roman" w:hAnsi="Times New Roman" w:cs="Times New Roman"/>
          <w:sz w:val="24"/>
          <w:szCs w:val="24"/>
          <w:lang w:val="en-US"/>
        </w:rPr>
        <w:t xml:space="preserve">to determine the new political constitution of the Russian state. </w:t>
      </w:r>
      <w:r w:rsidR="00515CBE">
        <w:rPr>
          <w:rFonts w:ascii="Times New Roman" w:hAnsi="Times New Roman" w:cs="Times New Roman"/>
          <w:sz w:val="24"/>
          <w:szCs w:val="24"/>
          <w:lang w:val="en-US"/>
        </w:rPr>
        <w:t>T</w:t>
      </w:r>
      <w:r w:rsidR="00515CBE" w:rsidRPr="00B85DB1">
        <w:rPr>
          <w:rFonts w:ascii="Times New Roman" w:hAnsi="Times New Roman" w:cs="Times New Roman"/>
          <w:sz w:val="24"/>
          <w:szCs w:val="24"/>
          <w:lang w:val="en-US"/>
        </w:rPr>
        <w:t xml:space="preserve">he </w:t>
      </w:r>
      <w:r w:rsidR="007A382C" w:rsidRPr="00B85DB1">
        <w:rPr>
          <w:rFonts w:ascii="Times New Roman" w:hAnsi="Times New Roman" w:cs="Times New Roman"/>
          <w:sz w:val="24"/>
          <w:szCs w:val="24"/>
          <w:lang w:val="en-US"/>
        </w:rPr>
        <w:t>Bolsheviks took over</w:t>
      </w:r>
      <w:r w:rsidR="00515CBE" w:rsidRPr="00515CBE">
        <w:rPr>
          <w:rFonts w:ascii="Times New Roman" w:hAnsi="Times New Roman" w:cs="Times New Roman"/>
          <w:sz w:val="24"/>
          <w:szCs w:val="24"/>
          <w:lang w:val="en-US"/>
        </w:rPr>
        <w:t xml:space="preserve"> </w:t>
      </w:r>
      <w:r w:rsidR="00515CBE">
        <w:rPr>
          <w:rFonts w:ascii="Times New Roman" w:hAnsi="Times New Roman" w:cs="Times New Roman"/>
          <w:sz w:val="24"/>
          <w:szCs w:val="24"/>
          <w:lang w:val="en-US"/>
        </w:rPr>
        <w:t>i</w:t>
      </w:r>
      <w:r w:rsidR="00515CBE" w:rsidRPr="00B85DB1">
        <w:rPr>
          <w:rFonts w:ascii="Times New Roman" w:hAnsi="Times New Roman" w:cs="Times New Roman"/>
          <w:sz w:val="24"/>
          <w:szCs w:val="24"/>
          <w:lang w:val="en-US"/>
        </w:rPr>
        <w:t>n October 1917</w:t>
      </w:r>
      <w:r w:rsidR="00515CBE">
        <w:rPr>
          <w:rFonts w:ascii="Times New Roman" w:hAnsi="Times New Roman" w:cs="Times New Roman"/>
          <w:sz w:val="24"/>
          <w:szCs w:val="24"/>
          <w:lang w:val="en-US"/>
        </w:rPr>
        <w:t>,</w:t>
      </w:r>
      <w:r w:rsidR="00515CBE" w:rsidRPr="00B85DB1">
        <w:rPr>
          <w:rFonts w:ascii="Times New Roman" w:hAnsi="Times New Roman" w:cs="Times New Roman"/>
          <w:sz w:val="24"/>
          <w:szCs w:val="24"/>
          <w:lang w:val="en-US"/>
        </w:rPr>
        <w:t xml:space="preserve"> </w:t>
      </w:r>
      <w:r w:rsidR="00515CBE">
        <w:rPr>
          <w:rFonts w:ascii="Times New Roman" w:hAnsi="Times New Roman" w:cs="Times New Roman"/>
          <w:sz w:val="24"/>
          <w:szCs w:val="24"/>
          <w:lang w:val="en-US"/>
        </w:rPr>
        <w:t>but</w:t>
      </w:r>
      <w:r w:rsidR="00515CBE" w:rsidRPr="00515CBE">
        <w:rPr>
          <w:rFonts w:ascii="Times New Roman" w:hAnsi="Times New Roman" w:cs="Times New Roman"/>
          <w:sz w:val="24"/>
          <w:szCs w:val="24"/>
          <w:lang w:val="en-US"/>
        </w:rPr>
        <w:t xml:space="preserve"> </w:t>
      </w:r>
      <w:r w:rsidR="00515CBE" w:rsidRPr="00B85DB1">
        <w:rPr>
          <w:rFonts w:ascii="Times New Roman" w:hAnsi="Times New Roman" w:cs="Times New Roman"/>
          <w:sz w:val="24"/>
          <w:szCs w:val="24"/>
          <w:lang w:val="en-US"/>
        </w:rPr>
        <w:t>elections to the Assembly</w:t>
      </w:r>
      <w:r w:rsidR="00515CBE">
        <w:rPr>
          <w:rFonts w:ascii="Times New Roman" w:hAnsi="Times New Roman" w:cs="Times New Roman"/>
          <w:sz w:val="24"/>
          <w:szCs w:val="24"/>
          <w:lang w:val="en-US"/>
        </w:rPr>
        <w:t xml:space="preserve"> still</w:t>
      </w:r>
      <w:r w:rsidR="00515CBE" w:rsidRPr="00B85DB1">
        <w:rPr>
          <w:rFonts w:ascii="Times New Roman" w:hAnsi="Times New Roman" w:cs="Times New Roman"/>
          <w:sz w:val="24"/>
          <w:szCs w:val="24"/>
          <w:lang w:val="en-US"/>
        </w:rPr>
        <w:t xml:space="preserve"> took place</w:t>
      </w:r>
      <w:r w:rsidR="007A382C" w:rsidRPr="00B85DB1">
        <w:rPr>
          <w:rFonts w:ascii="Times New Roman" w:hAnsi="Times New Roman" w:cs="Times New Roman"/>
          <w:sz w:val="24"/>
          <w:szCs w:val="24"/>
          <w:lang w:val="en-US"/>
        </w:rPr>
        <w:t xml:space="preserve"> in November 1917. The extent of </w:t>
      </w:r>
      <w:r w:rsidR="00515CBE">
        <w:rPr>
          <w:rFonts w:ascii="Times New Roman" w:hAnsi="Times New Roman" w:cs="Times New Roman"/>
          <w:sz w:val="24"/>
          <w:szCs w:val="24"/>
          <w:lang w:val="en-US"/>
        </w:rPr>
        <w:t xml:space="preserve">the </w:t>
      </w:r>
      <w:r w:rsidR="007A382C" w:rsidRPr="00B85DB1">
        <w:rPr>
          <w:rFonts w:ascii="Times New Roman" w:hAnsi="Times New Roman" w:cs="Times New Roman"/>
          <w:sz w:val="24"/>
          <w:szCs w:val="24"/>
          <w:lang w:val="en-US"/>
        </w:rPr>
        <w:t>franchise was unprecedented not only for Russia</w:t>
      </w:r>
      <w:r w:rsidR="00567828" w:rsidRPr="00B85DB1">
        <w:rPr>
          <w:rFonts w:ascii="Times New Roman" w:hAnsi="Times New Roman" w:cs="Times New Roman"/>
          <w:sz w:val="24"/>
          <w:szCs w:val="24"/>
          <w:lang w:val="en-US"/>
        </w:rPr>
        <w:t xml:space="preserve"> but also</w:t>
      </w:r>
      <w:r w:rsidR="007A382C" w:rsidRPr="00B85DB1">
        <w:rPr>
          <w:rFonts w:ascii="Times New Roman" w:hAnsi="Times New Roman" w:cs="Times New Roman"/>
          <w:sz w:val="24"/>
          <w:szCs w:val="24"/>
          <w:lang w:val="en-US"/>
        </w:rPr>
        <w:t xml:space="preserve"> </w:t>
      </w:r>
      <w:r w:rsidR="007A382C" w:rsidRPr="00B85DB1">
        <w:rPr>
          <w:rFonts w:ascii="Times New Roman" w:hAnsi="Times New Roman" w:cs="Times New Roman"/>
          <w:sz w:val="24"/>
          <w:szCs w:val="24"/>
          <w:lang w:val="en-US"/>
        </w:rPr>
        <w:lastRenderedPageBreak/>
        <w:t xml:space="preserve">for most other countries at that time: all citizens </w:t>
      </w:r>
      <w:r w:rsidR="00515CBE">
        <w:rPr>
          <w:rFonts w:ascii="Times New Roman" w:hAnsi="Times New Roman" w:cs="Times New Roman"/>
          <w:sz w:val="24"/>
          <w:szCs w:val="24"/>
          <w:lang w:val="en-US"/>
        </w:rPr>
        <w:t>over</w:t>
      </w:r>
      <w:r w:rsidR="00515CBE" w:rsidRPr="00B85DB1">
        <w:rPr>
          <w:rFonts w:ascii="Times New Roman" w:hAnsi="Times New Roman" w:cs="Times New Roman"/>
          <w:sz w:val="24"/>
          <w:szCs w:val="24"/>
          <w:lang w:val="en-US"/>
        </w:rPr>
        <w:t xml:space="preserve"> </w:t>
      </w:r>
      <w:r w:rsidR="007A382C" w:rsidRPr="00B85DB1">
        <w:rPr>
          <w:rFonts w:ascii="Times New Roman" w:hAnsi="Times New Roman" w:cs="Times New Roman"/>
          <w:sz w:val="24"/>
          <w:szCs w:val="24"/>
          <w:lang w:val="en-US"/>
        </w:rPr>
        <w:t xml:space="preserve">the age of 20 (including women) were allowed to vote. </w:t>
      </w:r>
      <w:r w:rsidR="00515CBE">
        <w:rPr>
          <w:rFonts w:ascii="Times New Roman" w:hAnsi="Times New Roman" w:cs="Times New Roman"/>
          <w:sz w:val="24"/>
          <w:szCs w:val="24"/>
          <w:lang w:val="en-US"/>
        </w:rPr>
        <w:t>Despite the</w:t>
      </w:r>
      <w:r w:rsidR="007A382C" w:rsidRPr="00B85DB1">
        <w:rPr>
          <w:rFonts w:ascii="Times New Roman" w:hAnsi="Times New Roman" w:cs="Times New Roman"/>
          <w:sz w:val="24"/>
          <w:szCs w:val="24"/>
          <w:lang w:val="en-US"/>
        </w:rPr>
        <w:t xml:space="preserve"> defunct communication networks and administrative problems caused by World War </w:t>
      </w:r>
      <w:r w:rsidR="002E633F">
        <w:rPr>
          <w:rFonts w:ascii="Times New Roman" w:hAnsi="Times New Roman" w:cs="Times New Roman"/>
          <w:sz w:val="24"/>
          <w:szCs w:val="24"/>
          <w:lang w:val="en-US"/>
        </w:rPr>
        <w:t>I</w:t>
      </w:r>
      <w:r w:rsidR="002E633F" w:rsidRPr="00B85DB1">
        <w:rPr>
          <w:rFonts w:ascii="Times New Roman" w:hAnsi="Times New Roman" w:cs="Times New Roman"/>
          <w:sz w:val="24"/>
          <w:szCs w:val="24"/>
          <w:lang w:val="en-US"/>
        </w:rPr>
        <w:t xml:space="preserve"> </w:t>
      </w:r>
      <w:r w:rsidR="007A382C" w:rsidRPr="00B85DB1">
        <w:rPr>
          <w:rFonts w:ascii="Times New Roman" w:hAnsi="Times New Roman" w:cs="Times New Roman"/>
          <w:sz w:val="24"/>
          <w:szCs w:val="24"/>
          <w:lang w:val="en-US"/>
        </w:rPr>
        <w:t xml:space="preserve">and the revolution, elections </w:t>
      </w:r>
      <w:r w:rsidR="00515CBE">
        <w:rPr>
          <w:rFonts w:ascii="Times New Roman" w:hAnsi="Times New Roman" w:cs="Times New Roman"/>
          <w:sz w:val="24"/>
          <w:szCs w:val="24"/>
          <w:lang w:val="en-US"/>
        </w:rPr>
        <w:t>were held</w:t>
      </w:r>
      <w:r w:rsidR="007A382C" w:rsidRPr="00B85DB1">
        <w:rPr>
          <w:rFonts w:ascii="Times New Roman" w:hAnsi="Times New Roman" w:cs="Times New Roman"/>
          <w:sz w:val="24"/>
          <w:szCs w:val="24"/>
          <w:lang w:val="en-US"/>
        </w:rPr>
        <w:t xml:space="preserve"> and were characterized by extremely high turnout</w:t>
      </w:r>
      <w:r w:rsidR="0066609E" w:rsidRPr="00B85DB1">
        <w:rPr>
          <w:rFonts w:ascii="Times New Roman" w:hAnsi="Times New Roman" w:cs="Times New Roman"/>
          <w:sz w:val="24"/>
          <w:szCs w:val="24"/>
          <w:lang w:val="en-US"/>
        </w:rPr>
        <w:t xml:space="preserve"> rates</w:t>
      </w:r>
      <w:r w:rsidR="007A382C" w:rsidRPr="00B85DB1">
        <w:rPr>
          <w:rFonts w:ascii="Times New Roman" w:hAnsi="Times New Roman" w:cs="Times New Roman"/>
          <w:sz w:val="24"/>
          <w:szCs w:val="24"/>
          <w:lang w:val="en-US"/>
        </w:rPr>
        <w:t xml:space="preserve"> and competition </w:t>
      </w:r>
      <w:r w:rsidR="00515CBE">
        <w:rPr>
          <w:rFonts w:ascii="Times New Roman" w:hAnsi="Times New Roman" w:cs="Times New Roman"/>
          <w:sz w:val="24"/>
          <w:szCs w:val="24"/>
          <w:lang w:val="en-US"/>
        </w:rPr>
        <w:t>among</w:t>
      </w:r>
      <w:r w:rsidR="00515CBE" w:rsidRPr="00B85DB1">
        <w:rPr>
          <w:rFonts w:ascii="Times New Roman" w:hAnsi="Times New Roman" w:cs="Times New Roman"/>
          <w:sz w:val="24"/>
          <w:szCs w:val="24"/>
          <w:lang w:val="en-US"/>
        </w:rPr>
        <w:t xml:space="preserve"> </w:t>
      </w:r>
      <w:r w:rsidR="007A382C" w:rsidRPr="00B85DB1">
        <w:rPr>
          <w:rFonts w:ascii="Times New Roman" w:hAnsi="Times New Roman" w:cs="Times New Roman"/>
          <w:sz w:val="24"/>
          <w:szCs w:val="24"/>
          <w:lang w:val="en-US"/>
        </w:rPr>
        <w:t>multiple political forces (</w:t>
      </w:r>
      <w:r w:rsidR="00BF247E" w:rsidRPr="00B85DB1">
        <w:rPr>
          <w:rFonts w:ascii="Times New Roman" w:hAnsi="Times New Roman" w:cs="Times New Roman"/>
          <w:sz w:val="24"/>
          <w:szCs w:val="24"/>
          <w:lang w:val="en-US"/>
        </w:rPr>
        <w:t xml:space="preserve">the </w:t>
      </w:r>
      <w:r w:rsidR="00515CBE">
        <w:rPr>
          <w:rFonts w:ascii="Times New Roman" w:hAnsi="Times New Roman" w:cs="Times New Roman"/>
          <w:sz w:val="24"/>
          <w:szCs w:val="24"/>
          <w:lang w:val="en-US"/>
        </w:rPr>
        <w:t>organization</w:t>
      </w:r>
      <w:r w:rsidR="00515CBE" w:rsidRPr="00B85DB1">
        <w:rPr>
          <w:rFonts w:ascii="Times New Roman" w:hAnsi="Times New Roman" w:cs="Times New Roman"/>
          <w:sz w:val="24"/>
          <w:szCs w:val="24"/>
          <w:lang w:val="en-US"/>
        </w:rPr>
        <w:t xml:space="preserve"> </w:t>
      </w:r>
      <w:r w:rsidR="00BF247E" w:rsidRPr="00B85DB1">
        <w:rPr>
          <w:rFonts w:ascii="Times New Roman" w:hAnsi="Times New Roman" w:cs="Times New Roman"/>
          <w:sz w:val="24"/>
          <w:szCs w:val="24"/>
          <w:lang w:val="en-US"/>
        </w:rPr>
        <w:t xml:space="preserve">responsible for </w:t>
      </w:r>
      <w:r w:rsidR="00515CBE">
        <w:rPr>
          <w:rFonts w:ascii="Times New Roman" w:hAnsi="Times New Roman" w:cs="Times New Roman"/>
          <w:sz w:val="24"/>
          <w:szCs w:val="24"/>
          <w:lang w:val="en-US"/>
        </w:rPr>
        <w:t>managing</w:t>
      </w:r>
      <w:r w:rsidR="00515CBE" w:rsidRPr="00B85DB1">
        <w:rPr>
          <w:rFonts w:ascii="Times New Roman" w:hAnsi="Times New Roman" w:cs="Times New Roman"/>
          <w:sz w:val="24"/>
          <w:szCs w:val="24"/>
          <w:lang w:val="en-US"/>
        </w:rPr>
        <w:t xml:space="preserve"> </w:t>
      </w:r>
      <w:r w:rsidR="00BF247E" w:rsidRPr="00B85DB1">
        <w:rPr>
          <w:rFonts w:ascii="Times New Roman" w:hAnsi="Times New Roman" w:cs="Times New Roman"/>
          <w:sz w:val="24"/>
          <w:szCs w:val="24"/>
          <w:lang w:val="en-US"/>
        </w:rPr>
        <w:t xml:space="preserve">elections was outside </w:t>
      </w:r>
      <w:r w:rsidR="00515CBE">
        <w:rPr>
          <w:rFonts w:ascii="Times New Roman" w:hAnsi="Times New Roman" w:cs="Times New Roman"/>
          <w:sz w:val="24"/>
          <w:szCs w:val="24"/>
          <w:lang w:val="en-US"/>
        </w:rPr>
        <w:t>the</w:t>
      </w:r>
      <w:r w:rsidR="00515CBE" w:rsidRPr="00B85DB1">
        <w:rPr>
          <w:rFonts w:ascii="Times New Roman" w:hAnsi="Times New Roman" w:cs="Times New Roman"/>
          <w:sz w:val="24"/>
          <w:szCs w:val="24"/>
          <w:lang w:val="en-US"/>
        </w:rPr>
        <w:t xml:space="preserve"> </w:t>
      </w:r>
      <w:r w:rsidR="00BF247E" w:rsidRPr="00B85DB1">
        <w:rPr>
          <w:rFonts w:ascii="Times New Roman" w:hAnsi="Times New Roman" w:cs="Times New Roman"/>
          <w:sz w:val="24"/>
          <w:szCs w:val="24"/>
          <w:lang w:val="en-US"/>
        </w:rPr>
        <w:t>Bolsheviks’ control</w:t>
      </w:r>
      <w:r w:rsidR="007A382C" w:rsidRPr="00B85DB1">
        <w:rPr>
          <w:rFonts w:ascii="Times New Roman" w:hAnsi="Times New Roman" w:cs="Times New Roman"/>
          <w:sz w:val="24"/>
          <w:szCs w:val="24"/>
          <w:lang w:val="en-US"/>
        </w:rPr>
        <w:t>) (</w:t>
      </w:r>
      <w:r w:rsidR="002E633F" w:rsidRPr="00B85DB1">
        <w:rPr>
          <w:rFonts w:ascii="Times New Roman" w:hAnsi="Times New Roman" w:cs="Times New Roman"/>
          <w:sz w:val="24"/>
          <w:szCs w:val="24"/>
          <w:lang w:val="en-US"/>
        </w:rPr>
        <w:t>Pipes</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2011</w:t>
      </w:r>
      <w:r w:rsidR="002E633F">
        <w:rPr>
          <w:rFonts w:ascii="Times New Roman" w:hAnsi="Times New Roman" w:cs="Times New Roman"/>
          <w:sz w:val="24"/>
          <w:szCs w:val="24"/>
          <w:lang w:val="en-US"/>
        </w:rPr>
        <w:t xml:space="preserve">; </w:t>
      </w:r>
      <w:r w:rsidR="001A3E62" w:rsidRPr="00B85DB1">
        <w:rPr>
          <w:rFonts w:ascii="Times New Roman" w:hAnsi="Times New Roman" w:cs="Times New Roman"/>
          <w:sz w:val="24"/>
          <w:szCs w:val="24"/>
          <w:lang w:val="en-US"/>
        </w:rPr>
        <w:t>Radkey</w:t>
      </w:r>
      <w:r w:rsidR="002E633F">
        <w:rPr>
          <w:rFonts w:ascii="Times New Roman" w:hAnsi="Times New Roman" w:cs="Times New Roman"/>
          <w:sz w:val="24"/>
          <w:szCs w:val="24"/>
          <w:lang w:val="en-US"/>
        </w:rPr>
        <w:t>,</w:t>
      </w:r>
      <w:r w:rsidR="001A3E62" w:rsidRPr="00B85DB1">
        <w:rPr>
          <w:rFonts w:ascii="Times New Roman" w:hAnsi="Times New Roman" w:cs="Times New Roman"/>
          <w:sz w:val="24"/>
          <w:szCs w:val="24"/>
          <w:lang w:val="en-US"/>
        </w:rPr>
        <w:t xml:space="preserve"> 1989). </w:t>
      </w:r>
      <w:r w:rsidR="00033EA7" w:rsidRPr="00B85DB1">
        <w:rPr>
          <w:rFonts w:ascii="Times New Roman" w:hAnsi="Times New Roman" w:cs="Times New Roman"/>
          <w:sz w:val="24"/>
          <w:szCs w:val="24"/>
          <w:lang w:val="en-US"/>
        </w:rPr>
        <w:t>Ultimately,</w:t>
      </w:r>
      <w:r w:rsidR="001A3E62" w:rsidRPr="00B85DB1">
        <w:rPr>
          <w:rFonts w:ascii="Times New Roman" w:hAnsi="Times New Roman" w:cs="Times New Roman"/>
          <w:sz w:val="24"/>
          <w:szCs w:val="24"/>
          <w:lang w:val="en-US"/>
        </w:rPr>
        <w:t xml:space="preserve"> </w:t>
      </w:r>
      <w:r w:rsidR="0066609E" w:rsidRPr="00B85DB1">
        <w:rPr>
          <w:rFonts w:ascii="Times New Roman" w:hAnsi="Times New Roman" w:cs="Times New Roman"/>
          <w:sz w:val="24"/>
          <w:szCs w:val="24"/>
          <w:lang w:val="en-US"/>
        </w:rPr>
        <w:t xml:space="preserve">the </w:t>
      </w:r>
      <w:r w:rsidR="001A3E62" w:rsidRPr="00B85DB1">
        <w:rPr>
          <w:rFonts w:ascii="Times New Roman" w:hAnsi="Times New Roman" w:cs="Times New Roman"/>
          <w:sz w:val="24"/>
          <w:szCs w:val="24"/>
          <w:lang w:val="en-US"/>
        </w:rPr>
        <w:t xml:space="preserve">Bolsheviks failed to obtain </w:t>
      </w:r>
      <w:r w:rsidR="00515CBE">
        <w:rPr>
          <w:rFonts w:ascii="Times New Roman" w:hAnsi="Times New Roman" w:cs="Times New Roman"/>
          <w:sz w:val="24"/>
          <w:szCs w:val="24"/>
          <w:lang w:val="en-US"/>
        </w:rPr>
        <w:t>a</w:t>
      </w:r>
      <w:r w:rsidR="00515CBE" w:rsidRPr="00B85DB1">
        <w:rPr>
          <w:rFonts w:ascii="Times New Roman" w:hAnsi="Times New Roman" w:cs="Times New Roman"/>
          <w:sz w:val="24"/>
          <w:szCs w:val="24"/>
          <w:lang w:val="en-US"/>
        </w:rPr>
        <w:t xml:space="preserve"> </w:t>
      </w:r>
      <w:r w:rsidR="001A3E62" w:rsidRPr="00B85DB1">
        <w:rPr>
          <w:rFonts w:ascii="Times New Roman" w:hAnsi="Times New Roman" w:cs="Times New Roman"/>
          <w:sz w:val="24"/>
          <w:szCs w:val="24"/>
          <w:lang w:val="en-US"/>
        </w:rPr>
        <w:t xml:space="preserve">majority of </w:t>
      </w:r>
      <w:r w:rsidR="00515CBE">
        <w:rPr>
          <w:rFonts w:ascii="Times New Roman" w:hAnsi="Times New Roman" w:cs="Times New Roman"/>
          <w:sz w:val="24"/>
          <w:szCs w:val="24"/>
          <w:lang w:val="en-US"/>
        </w:rPr>
        <w:t xml:space="preserve">the </w:t>
      </w:r>
      <w:r w:rsidR="001A3E62" w:rsidRPr="00B85DB1">
        <w:rPr>
          <w:rFonts w:ascii="Times New Roman" w:hAnsi="Times New Roman" w:cs="Times New Roman"/>
          <w:sz w:val="24"/>
          <w:szCs w:val="24"/>
          <w:lang w:val="en-US"/>
        </w:rPr>
        <w:t xml:space="preserve">votes, </w:t>
      </w:r>
      <w:r w:rsidR="00166420">
        <w:rPr>
          <w:rFonts w:ascii="Times New Roman" w:hAnsi="Times New Roman" w:cs="Times New Roman"/>
          <w:sz w:val="24"/>
          <w:szCs w:val="24"/>
          <w:lang w:val="en-US"/>
        </w:rPr>
        <w:t>winn</w:t>
      </w:r>
      <w:r w:rsidR="00166420" w:rsidRPr="00B85DB1">
        <w:rPr>
          <w:rFonts w:ascii="Times New Roman" w:hAnsi="Times New Roman" w:cs="Times New Roman"/>
          <w:sz w:val="24"/>
          <w:szCs w:val="24"/>
          <w:lang w:val="en-US"/>
        </w:rPr>
        <w:t xml:space="preserve">ing </w:t>
      </w:r>
      <w:r w:rsidR="001A3E62" w:rsidRPr="00B85DB1">
        <w:rPr>
          <w:rFonts w:ascii="Times New Roman" w:hAnsi="Times New Roman" w:cs="Times New Roman"/>
          <w:sz w:val="24"/>
          <w:szCs w:val="24"/>
          <w:lang w:val="en-US"/>
        </w:rPr>
        <w:t xml:space="preserve">only </w:t>
      </w:r>
      <w:r w:rsidR="001A3E62" w:rsidRPr="009925C3">
        <w:rPr>
          <w:rFonts w:ascii="Times New Roman" w:hAnsi="Times New Roman" w:cs="Times New Roman"/>
          <w:sz w:val="24"/>
          <w:szCs w:val="24"/>
          <w:lang w:val="en-US"/>
        </w:rPr>
        <w:t xml:space="preserve">180 </w:t>
      </w:r>
      <w:r w:rsidR="001A3E62" w:rsidRPr="00B85DB1">
        <w:rPr>
          <w:rFonts w:ascii="Times New Roman" w:hAnsi="Times New Roman" w:cs="Times New Roman"/>
          <w:sz w:val="24"/>
          <w:szCs w:val="24"/>
          <w:lang w:val="en-US"/>
        </w:rPr>
        <w:t xml:space="preserve">of </w:t>
      </w:r>
      <w:r w:rsidR="00515CBE">
        <w:rPr>
          <w:rFonts w:ascii="Times New Roman" w:hAnsi="Times New Roman" w:cs="Times New Roman"/>
          <w:sz w:val="24"/>
          <w:szCs w:val="24"/>
          <w:lang w:val="en-US"/>
        </w:rPr>
        <w:t xml:space="preserve">the </w:t>
      </w:r>
      <w:r w:rsidR="001A3E62" w:rsidRPr="00B85DB1">
        <w:rPr>
          <w:rFonts w:ascii="Times New Roman" w:hAnsi="Times New Roman" w:cs="Times New Roman"/>
          <w:sz w:val="24"/>
          <w:szCs w:val="24"/>
          <w:lang w:val="en-US"/>
        </w:rPr>
        <w:t>767</w:t>
      </w:r>
      <w:r w:rsidR="009925C3" w:rsidRPr="0041068A">
        <w:rPr>
          <w:rFonts w:ascii="Times New Roman" w:hAnsi="Times New Roman" w:cs="Times New Roman"/>
          <w:sz w:val="24"/>
          <w:szCs w:val="24"/>
          <w:lang w:val="en-US"/>
        </w:rPr>
        <w:t xml:space="preserve"> assembly seats. </w:t>
      </w:r>
      <w:r w:rsidR="009925C3">
        <w:rPr>
          <w:rFonts w:ascii="Times New Roman" w:hAnsi="Times New Roman" w:cs="Times New Roman"/>
          <w:sz w:val="24"/>
          <w:szCs w:val="24"/>
          <w:lang w:val="en-US"/>
        </w:rPr>
        <w:t>A</w:t>
      </w:r>
      <w:r w:rsidR="001A3E62" w:rsidRPr="00B85DB1">
        <w:rPr>
          <w:rFonts w:ascii="Times New Roman" w:hAnsi="Times New Roman" w:cs="Times New Roman"/>
          <w:sz w:val="24"/>
          <w:szCs w:val="24"/>
          <w:lang w:val="en-US"/>
        </w:rPr>
        <w:t xml:space="preserve">fter </w:t>
      </w:r>
      <w:r w:rsidR="00515CBE">
        <w:rPr>
          <w:rFonts w:ascii="Times New Roman" w:hAnsi="Times New Roman" w:cs="Times New Roman"/>
          <w:sz w:val="24"/>
          <w:szCs w:val="24"/>
          <w:lang w:val="en-US"/>
        </w:rPr>
        <w:t xml:space="preserve">meeting for only </w:t>
      </w:r>
      <w:r w:rsidR="001A3E62" w:rsidRPr="00B85DB1">
        <w:rPr>
          <w:rFonts w:ascii="Times New Roman" w:hAnsi="Times New Roman" w:cs="Times New Roman"/>
          <w:sz w:val="24"/>
          <w:szCs w:val="24"/>
          <w:lang w:val="en-US"/>
        </w:rPr>
        <w:t xml:space="preserve">one day, the Assembly was disbanded. </w:t>
      </w:r>
      <w:r w:rsidR="00515CBE">
        <w:rPr>
          <w:rFonts w:ascii="Times New Roman" w:hAnsi="Times New Roman" w:cs="Times New Roman"/>
          <w:sz w:val="24"/>
          <w:szCs w:val="24"/>
          <w:lang w:val="en-US"/>
        </w:rPr>
        <w:t>T</w:t>
      </w:r>
      <w:r w:rsidR="0066609E" w:rsidRPr="00B85DB1">
        <w:rPr>
          <w:rFonts w:ascii="Times New Roman" w:hAnsi="Times New Roman" w:cs="Times New Roman"/>
          <w:sz w:val="24"/>
          <w:szCs w:val="24"/>
          <w:lang w:val="en-US"/>
        </w:rPr>
        <w:t xml:space="preserve">he </w:t>
      </w:r>
      <w:r w:rsidR="001A3E62" w:rsidRPr="00B85DB1">
        <w:rPr>
          <w:rFonts w:ascii="Times New Roman" w:hAnsi="Times New Roman" w:cs="Times New Roman"/>
          <w:sz w:val="24"/>
          <w:szCs w:val="24"/>
          <w:lang w:val="en-US"/>
        </w:rPr>
        <w:t xml:space="preserve">Bolsheviks </w:t>
      </w:r>
      <w:r w:rsidR="00515CBE">
        <w:rPr>
          <w:rFonts w:ascii="Times New Roman" w:hAnsi="Times New Roman" w:cs="Times New Roman"/>
          <w:sz w:val="24"/>
          <w:szCs w:val="24"/>
          <w:lang w:val="en-US"/>
        </w:rPr>
        <w:t xml:space="preserve">later </w:t>
      </w:r>
      <w:r w:rsidR="001A3E62" w:rsidRPr="00B85DB1">
        <w:rPr>
          <w:rFonts w:ascii="Times New Roman" w:hAnsi="Times New Roman" w:cs="Times New Roman"/>
          <w:sz w:val="24"/>
          <w:szCs w:val="24"/>
          <w:lang w:val="en-US"/>
        </w:rPr>
        <w:t xml:space="preserve">seized control </w:t>
      </w:r>
      <w:r w:rsidR="0066609E" w:rsidRPr="00B85DB1">
        <w:rPr>
          <w:rFonts w:ascii="Times New Roman" w:hAnsi="Times New Roman" w:cs="Times New Roman"/>
          <w:sz w:val="24"/>
          <w:szCs w:val="24"/>
          <w:lang w:val="en-US"/>
        </w:rPr>
        <w:t xml:space="preserve">of </w:t>
      </w:r>
      <w:r w:rsidR="001A3E62" w:rsidRPr="00B85DB1">
        <w:rPr>
          <w:rFonts w:ascii="Times New Roman" w:hAnsi="Times New Roman" w:cs="Times New Roman"/>
          <w:sz w:val="24"/>
          <w:szCs w:val="24"/>
          <w:lang w:val="en-US"/>
        </w:rPr>
        <w:t xml:space="preserve">Russian </w:t>
      </w:r>
      <w:r w:rsidR="00515CBE">
        <w:rPr>
          <w:rFonts w:ascii="Times New Roman" w:hAnsi="Times New Roman" w:cs="Times New Roman"/>
          <w:sz w:val="24"/>
          <w:szCs w:val="24"/>
          <w:lang w:val="en-US"/>
        </w:rPr>
        <w:t>government</w:t>
      </w:r>
      <w:r w:rsidR="001A3E62" w:rsidRPr="00B85DB1">
        <w:rPr>
          <w:rFonts w:ascii="Times New Roman" w:hAnsi="Times New Roman" w:cs="Times New Roman"/>
          <w:sz w:val="24"/>
          <w:szCs w:val="24"/>
          <w:lang w:val="en-US"/>
        </w:rPr>
        <w:t>, allowing no free and competitive elections in the country.</w:t>
      </w:r>
    </w:p>
    <w:p w14:paraId="26AADC81" w14:textId="5BB8FC2F" w:rsidR="001A3E62" w:rsidRPr="00B85DB1" w:rsidRDefault="001A3E62" w:rsidP="00D9514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t xml:space="preserve">The situation started to change only </w:t>
      </w:r>
      <w:r w:rsidR="00515CBE">
        <w:rPr>
          <w:rFonts w:ascii="Times New Roman" w:hAnsi="Times New Roman" w:cs="Times New Roman"/>
          <w:sz w:val="24"/>
          <w:szCs w:val="24"/>
          <w:lang w:val="en-US"/>
        </w:rPr>
        <w:t>after</w:t>
      </w:r>
      <w:r w:rsidR="00515CB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 onset of </w:t>
      </w:r>
      <w:r w:rsidR="002E633F">
        <w:rPr>
          <w:rFonts w:ascii="Times New Roman" w:hAnsi="Times New Roman" w:cs="Times New Roman"/>
          <w:sz w:val="24"/>
          <w:szCs w:val="24"/>
          <w:lang w:val="en-US"/>
        </w:rPr>
        <w:t>p</w:t>
      </w:r>
      <w:r w:rsidR="002E633F" w:rsidRPr="00B85DB1">
        <w:rPr>
          <w:rFonts w:ascii="Times New Roman" w:hAnsi="Times New Roman" w:cs="Times New Roman"/>
          <w:sz w:val="24"/>
          <w:szCs w:val="24"/>
          <w:lang w:val="en-US"/>
        </w:rPr>
        <w:t xml:space="preserve">erestroika </w:t>
      </w:r>
      <w:r w:rsidRPr="00B85DB1">
        <w:rPr>
          <w:rFonts w:ascii="Times New Roman" w:hAnsi="Times New Roman" w:cs="Times New Roman"/>
          <w:sz w:val="24"/>
          <w:szCs w:val="24"/>
          <w:lang w:val="en-US"/>
        </w:rPr>
        <w:t xml:space="preserve">in the 1980s. </w:t>
      </w:r>
      <w:r w:rsidR="00E72022" w:rsidRPr="00B85DB1">
        <w:rPr>
          <w:rFonts w:ascii="Times New Roman" w:hAnsi="Times New Roman" w:cs="Times New Roman"/>
          <w:sz w:val="24"/>
          <w:szCs w:val="24"/>
          <w:lang w:val="en-US"/>
        </w:rPr>
        <w:t xml:space="preserve">In 1989, the first competitive elections to the Congress of People’s Deputies </w:t>
      </w:r>
      <w:r w:rsidR="00515CBE">
        <w:rPr>
          <w:rFonts w:ascii="Times New Roman" w:hAnsi="Times New Roman" w:cs="Times New Roman"/>
          <w:sz w:val="24"/>
          <w:szCs w:val="24"/>
          <w:lang w:val="en-US"/>
        </w:rPr>
        <w:t>were held</w:t>
      </w:r>
      <w:r w:rsidR="00E72022" w:rsidRPr="00B85DB1">
        <w:rPr>
          <w:rFonts w:ascii="Times New Roman" w:hAnsi="Times New Roman" w:cs="Times New Roman"/>
          <w:sz w:val="24"/>
          <w:szCs w:val="24"/>
          <w:lang w:val="en-US"/>
        </w:rPr>
        <w:t xml:space="preserve">; in 1991, Boris Yeltsin was elected president </w:t>
      </w:r>
      <w:r w:rsidR="0066609E" w:rsidRPr="00B85DB1">
        <w:rPr>
          <w:rFonts w:ascii="Times New Roman" w:hAnsi="Times New Roman" w:cs="Times New Roman"/>
          <w:sz w:val="24"/>
          <w:szCs w:val="24"/>
          <w:lang w:val="en-US"/>
        </w:rPr>
        <w:t xml:space="preserve">after </w:t>
      </w:r>
      <w:r w:rsidR="00515CBE">
        <w:rPr>
          <w:rFonts w:ascii="Times New Roman" w:hAnsi="Times New Roman" w:cs="Times New Roman"/>
          <w:sz w:val="24"/>
          <w:szCs w:val="24"/>
          <w:lang w:val="en-US"/>
        </w:rPr>
        <w:t>prevailing over</w:t>
      </w:r>
      <w:r w:rsidR="00E72022" w:rsidRPr="00B85DB1">
        <w:rPr>
          <w:rFonts w:ascii="Times New Roman" w:hAnsi="Times New Roman" w:cs="Times New Roman"/>
          <w:sz w:val="24"/>
          <w:szCs w:val="24"/>
          <w:lang w:val="en-US"/>
        </w:rPr>
        <w:t xml:space="preserve"> five other candidates. Elections in Russia remained competitive</w:t>
      </w:r>
      <w:r w:rsidR="009925C3">
        <w:rPr>
          <w:rFonts w:ascii="Times New Roman" w:hAnsi="Times New Roman" w:cs="Times New Roman"/>
          <w:sz w:val="24"/>
          <w:szCs w:val="24"/>
          <w:lang w:val="en-US"/>
        </w:rPr>
        <w:t xml:space="preserve"> and relatively free</w:t>
      </w:r>
      <w:r w:rsidR="00E72022" w:rsidRPr="00B85DB1">
        <w:rPr>
          <w:rFonts w:ascii="Times New Roman" w:hAnsi="Times New Roman" w:cs="Times New Roman"/>
          <w:sz w:val="24"/>
          <w:szCs w:val="24"/>
          <w:lang w:val="en-US"/>
        </w:rPr>
        <w:t xml:space="preserve"> throughout the 1990s, though </w:t>
      </w:r>
      <w:r w:rsidR="00515CBE">
        <w:rPr>
          <w:rFonts w:ascii="Times New Roman" w:hAnsi="Times New Roman" w:cs="Times New Roman"/>
          <w:sz w:val="24"/>
          <w:szCs w:val="24"/>
          <w:lang w:val="en-US"/>
        </w:rPr>
        <w:t>even</w:t>
      </w:r>
      <w:r w:rsidR="00515CBE" w:rsidRPr="00B85DB1">
        <w:rPr>
          <w:rFonts w:ascii="Times New Roman" w:hAnsi="Times New Roman" w:cs="Times New Roman"/>
          <w:sz w:val="24"/>
          <w:szCs w:val="24"/>
          <w:lang w:val="en-US"/>
        </w:rPr>
        <w:t xml:space="preserve"> </w:t>
      </w:r>
      <w:r w:rsidR="00E72022" w:rsidRPr="00B85DB1">
        <w:rPr>
          <w:rFonts w:ascii="Times New Roman" w:hAnsi="Times New Roman" w:cs="Times New Roman"/>
          <w:sz w:val="24"/>
          <w:szCs w:val="24"/>
          <w:lang w:val="en-US"/>
        </w:rPr>
        <w:t>during this period suspicion</w:t>
      </w:r>
      <w:r w:rsidR="0066609E" w:rsidRPr="00B85DB1">
        <w:rPr>
          <w:rFonts w:ascii="Times New Roman" w:hAnsi="Times New Roman" w:cs="Times New Roman"/>
          <w:sz w:val="24"/>
          <w:szCs w:val="24"/>
          <w:lang w:val="en-US"/>
        </w:rPr>
        <w:t>s</w:t>
      </w:r>
      <w:r w:rsidR="00E72022" w:rsidRPr="00B85DB1">
        <w:rPr>
          <w:rFonts w:ascii="Times New Roman" w:hAnsi="Times New Roman" w:cs="Times New Roman"/>
          <w:sz w:val="24"/>
          <w:szCs w:val="24"/>
          <w:lang w:val="en-US"/>
        </w:rPr>
        <w:t xml:space="preserve"> of electoral manipulation and fraud occasionally </w:t>
      </w:r>
      <w:r w:rsidR="0066609E" w:rsidRPr="00B85DB1">
        <w:rPr>
          <w:rFonts w:ascii="Times New Roman" w:hAnsi="Times New Roman" w:cs="Times New Roman"/>
          <w:sz w:val="24"/>
          <w:szCs w:val="24"/>
          <w:lang w:val="en-US"/>
        </w:rPr>
        <w:t xml:space="preserve">emerged </w:t>
      </w:r>
      <w:r w:rsidR="00E72022" w:rsidRPr="00B85DB1">
        <w:rPr>
          <w:rFonts w:ascii="Times New Roman" w:hAnsi="Times New Roman" w:cs="Times New Roman"/>
          <w:sz w:val="24"/>
          <w:szCs w:val="24"/>
          <w:lang w:val="en-US"/>
        </w:rPr>
        <w:t xml:space="preserve">in some regions (Moser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E72022" w:rsidRPr="00B85DB1">
        <w:rPr>
          <w:rFonts w:ascii="Times New Roman" w:hAnsi="Times New Roman" w:cs="Times New Roman"/>
          <w:sz w:val="24"/>
          <w:szCs w:val="24"/>
          <w:lang w:val="en-US"/>
        </w:rPr>
        <w:t>Allison</w:t>
      </w:r>
      <w:r w:rsidR="002E633F">
        <w:rPr>
          <w:rFonts w:ascii="Times New Roman" w:hAnsi="Times New Roman" w:cs="Times New Roman"/>
          <w:sz w:val="24"/>
          <w:szCs w:val="24"/>
          <w:lang w:val="en-US"/>
        </w:rPr>
        <w:t>,</w:t>
      </w:r>
      <w:r w:rsidR="00E72022" w:rsidRPr="00B85DB1">
        <w:rPr>
          <w:rFonts w:ascii="Times New Roman" w:hAnsi="Times New Roman" w:cs="Times New Roman"/>
          <w:sz w:val="24"/>
          <w:szCs w:val="24"/>
          <w:lang w:val="en-US"/>
        </w:rPr>
        <w:t xml:space="preserve"> 2017). In 2000, Vladimir Putin was elected president, which mark</w:t>
      </w:r>
      <w:r w:rsidR="00033EA7" w:rsidRPr="00B85DB1">
        <w:rPr>
          <w:rFonts w:ascii="Times New Roman" w:hAnsi="Times New Roman" w:cs="Times New Roman"/>
          <w:sz w:val="24"/>
          <w:szCs w:val="24"/>
          <w:lang w:val="en-US"/>
        </w:rPr>
        <w:t>ed</w:t>
      </w:r>
      <w:r w:rsidR="00E72022" w:rsidRPr="00B85DB1">
        <w:rPr>
          <w:rFonts w:ascii="Times New Roman" w:hAnsi="Times New Roman" w:cs="Times New Roman"/>
          <w:sz w:val="24"/>
          <w:szCs w:val="24"/>
          <w:lang w:val="en-US"/>
        </w:rPr>
        <w:t xml:space="preserve"> the </w:t>
      </w:r>
      <w:r w:rsidR="00515CBE">
        <w:rPr>
          <w:rFonts w:ascii="Times New Roman" w:hAnsi="Times New Roman" w:cs="Times New Roman"/>
          <w:sz w:val="24"/>
          <w:szCs w:val="24"/>
          <w:lang w:val="en-US"/>
        </w:rPr>
        <w:t>initiation</w:t>
      </w:r>
      <w:r w:rsidR="00515CBE" w:rsidRPr="00B85DB1">
        <w:rPr>
          <w:rFonts w:ascii="Times New Roman" w:hAnsi="Times New Roman" w:cs="Times New Roman"/>
          <w:sz w:val="24"/>
          <w:szCs w:val="24"/>
          <w:lang w:val="en-US"/>
        </w:rPr>
        <w:t xml:space="preserve"> </w:t>
      </w:r>
      <w:r w:rsidR="00E72022" w:rsidRPr="00B85DB1">
        <w:rPr>
          <w:rFonts w:ascii="Times New Roman" w:hAnsi="Times New Roman" w:cs="Times New Roman"/>
          <w:sz w:val="24"/>
          <w:szCs w:val="24"/>
          <w:lang w:val="en-US"/>
        </w:rPr>
        <w:t xml:space="preserve">of </w:t>
      </w:r>
      <w:r w:rsidR="00033EA7" w:rsidRPr="00B85DB1">
        <w:rPr>
          <w:rFonts w:ascii="Times New Roman" w:hAnsi="Times New Roman" w:cs="Times New Roman"/>
          <w:sz w:val="24"/>
          <w:szCs w:val="24"/>
          <w:lang w:val="en-US"/>
        </w:rPr>
        <w:t>authoritarian consolidation</w:t>
      </w:r>
      <w:r w:rsidR="00E72022" w:rsidRPr="00B85DB1">
        <w:rPr>
          <w:rFonts w:ascii="Times New Roman" w:hAnsi="Times New Roman" w:cs="Times New Roman"/>
          <w:sz w:val="24"/>
          <w:szCs w:val="24"/>
          <w:lang w:val="en-US"/>
        </w:rPr>
        <w:t xml:space="preserve"> in Russia</w:t>
      </w:r>
      <w:r w:rsidR="00515CBE">
        <w:rPr>
          <w:rFonts w:ascii="Times New Roman" w:hAnsi="Times New Roman" w:cs="Times New Roman"/>
          <w:sz w:val="24"/>
          <w:szCs w:val="24"/>
          <w:lang w:val="en-US"/>
        </w:rPr>
        <w:t>.</w:t>
      </w:r>
      <w:r w:rsidR="00515CBE" w:rsidRPr="00B85DB1">
        <w:rPr>
          <w:rFonts w:ascii="Times New Roman" w:hAnsi="Times New Roman" w:cs="Times New Roman"/>
          <w:sz w:val="24"/>
          <w:szCs w:val="24"/>
          <w:lang w:val="en-US"/>
        </w:rPr>
        <w:t xml:space="preserve"> </w:t>
      </w:r>
      <w:r w:rsidR="00515CBE">
        <w:rPr>
          <w:rFonts w:ascii="Times New Roman" w:hAnsi="Times New Roman" w:cs="Times New Roman"/>
          <w:sz w:val="24"/>
          <w:szCs w:val="24"/>
          <w:lang w:val="en-US"/>
        </w:rPr>
        <w:t>A</w:t>
      </w:r>
      <w:r w:rsidR="00515CBE" w:rsidRPr="00B85DB1">
        <w:rPr>
          <w:rFonts w:ascii="Times New Roman" w:hAnsi="Times New Roman" w:cs="Times New Roman"/>
          <w:sz w:val="24"/>
          <w:szCs w:val="24"/>
          <w:lang w:val="en-US"/>
        </w:rPr>
        <w:t xml:space="preserve">s </w:t>
      </w:r>
      <w:r w:rsidR="00E72022" w:rsidRPr="00B85DB1">
        <w:rPr>
          <w:rFonts w:ascii="Times New Roman" w:hAnsi="Times New Roman" w:cs="Times New Roman"/>
          <w:sz w:val="24"/>
          <w:szCs w:val="24"/>
          <w:lang w:val="en-US"/>
        </w:rPr>
        <w:t xml:space="preserve">a result, </w:t>
      </w:r>
      <w:r w:rsidR="00515CBE">
        <w:rPr>
          <w:rFonts w:ascii="Times New Roman" w:hAnsi="Times New Roman" w:cs="Times New Roman"/>
          <w:sz w:val="24"/>
          <w:szCs w:val="24"/>
          <w:lang w:val="en-US"/>
        </w:rPr>
        <w:t>beginning in</w:t>
      </w:r>
      <w:r w:rsidR="00515CBE" w:rsidRPr="00B85DB1">
        <w:rPr>
          <w:rFonts w:ascii="Times New Roman" w:hAnsi="Times New Roman" w:cs="Times New Roman"/>
          <w:sz w:val="24"/>
          <w:szCs w:val="24"/>
          <w:lang w:val="en-US"/>
        </w:rPr>
        <w:t xml:space="preserve"> </w:t>
      </w:r>
      <w:r w:rsidR="0066609E" w:rsidRPr="00B85DB1">
        <w:rPr>
          <w:rFonts w:ascii="Times New Roman" w:hAnsi="Times New Roman" w:cs="Times New Roman"/>
          <w:sz w:val="24"/>
          <w:szCs w:val="24"/>
          <w:lang w:val="en-US"/>
        </w:rPr>
        <w:t xml:space="preserve">the </w:t>
      </w:r>
      <w:r w:rsidR="00DA01D3" w:rsidRPr="00B85DB1">
        <w:rPr>
          <w:rFonts w:ascii="Times New Roman" w:hAnsi="Times New Roman" w:cs="Times New Roman"/>
          <w:sz w:val="24"/>
          <w:szCs w:val="24"/>
          <w:lang w:val="en-US"/>
        </w:rPr>
        <w:t>mid</w:t>
      </w:r>
      <w:r w:rsidR="0066609E" w:rsidRPr="00B85DB1">
        <w:rPr>
          <w:rFonts w:ascii="Times New Roman" w:hAnsi="Times New Roman" w:cs="Times New Roman"/>
          <w:sz w:val="24"/>
          <w:szCs w:val="24"/>
          <w:lang w:val="en-US"/>
        </w:rPr>
        <w:t>-</w:t>
      </w:r>
      <w:r w:rsidR="00DA01D3" w:rsidRPr="00B85DB1">
        <w:rPr>
          <w:rFonts w:ascii="Times New Roman" w:hAnsi="Times New Roman" w:cs="Times New Roman"/>
          <w:sz w:val="24"/>
          <w:szCs w:val="24"/>
          <w:lang w:val="en-US"/>
        </w:rPr>
        <w:t>20</w:t>
      </w:r>
      <w:r w:rsidR="0066609E" w:rsidRPr="00B85DB1">
        <w:rPr>
          <w:rFonts w:ascii="Times New Roman" w:hAnsi="Times New Roman" w:cs="Times New Roman"/>
          <w:sz w:val="24"/>
          <w:szCs w:val="24"/>
          <w:lang w:val="en-US"/>
        </w:rPr>
        <w:t>1</w:t>
      </w:r>
      <w:r w:rsidR="00DA01D3" w:rsidRPr="00B85DB1">
        <w:rPr>
          <w:rFonts w:ascii="Times New Roman" w:hAnsi="Times New Roman" w:cs="Times New Roman"/>
          <w:sz w:val="24"/>
          <w:szCs w:val="24"/>
          <w:lang w:val="en-US"/>
        </w:rPr>
        <w:t xml:space="preserve">0s, Russian elections </w:t>
      </w:r>
      <w:r w:rsidR="0066609E" w:rsidRPr="00B85DB1">
        <w:rPr>
          <w:rFonts w:ascii="Times New Roman" w:hAnsi="Times New Roman" w:cs="Times New Roman"/>
          <w:sz w:val="24"/>
          <w:szCs w:val="24"/>
          <w:lang w:val="en-US"/>
        </w:rPr>
        <w:t xml:space="preserve">have been </w:t>
      </w:r>
      <w:r w:rsidR="00DA01D3" w:rsidRPr="00B85DB1">
        <w:rPr>
          <w:rFonts w:ascii="Times New Roman" w:hAnsi="Times New Roman" w:cs="Times New Roman"/>
          <w:sz w:val="24"/>
          <w:szCs w:val="24"/>
          <w:lang w:val="en-US"/>
        </w:rPr>
        <w:t>s</w:t>
      </w:r>
      <w:r w:rsidR="00617DD8" w:rsidRPr="00B85DB1">
        <w:rPr>
          <w:rFonts w:ascii="Times New Roman" w:hAnsi="Times New Roman" w:cs="Times New Roman"/>
          <w:sz w:val="24"/>
          <w:szCs w:val="24"/>
          <w:lang w:val="en-US"/>
        </w:rPr>
        <w:t xml:space="preserve">ystematically manipulated in terms of restricting access </w:t>
      </w:r>
      <w:r w:rsidR="00515CBE">
        <w:rPr>
          <w:rFonts w:ascii="Times New Roman" w:hAnsi="Times New Roman" w:cs="Times New Roman"/>
          <w:sz w:val="24"/>
          <w:szCs w:val="24"/>
          <w:lang w:val="en-US"/>
        </w:rPr>
        <w:t>to</w:t>
      </w:r>
      <w:r w:rsidR="00515CBE" w:rsidRPr="00B85DB1">
        <w:rPr>
          <w:rFonts w:ascii="Times New Roman" w:hAnsi="Times New Roman" w:cs="Times New Roman"/>
          <w:sz w:val="24"/>
          <w:szCs w:val="24"/>
          <w:lang w:val="en-US"/>
        </w:rPr>
        <w:t xml:space="preserve"> </w:t>
      </w:r>
      <w:r w:rsidR="00617DD8" w:rsidRPr="00B85DB1">
        <w:rPr>
          <w:rFonts w:ascii="Times New Roman" w:hAnsi="Times New Roman" w:cs="Times New Roman"/>
          <w:sz w:val="24"/>
          <w:szCs w:val="24"/>
          <w:lang w:val="en-US"/>
        </w:rPr>
        <w:t xml:space="preserve">opposition candidates and outright electoral fraud. The extent of fraud </w:t>
      </w:r>
      <w:r w:rsidR="0066609E" w:rsidRPr="00B85DB1">
        <w:rPr>
          <w:rFonts w:ascii="Times New Roman" w:hAnsi="Times New Roman" w:cs="Times New Roman"/>
          <w:sz w:val="24"/>
          <w:szCs w:val="24"/>
          <w:lang w:val="en-US"/>
        </w:rPr>
        <w:t xml:space="preserve">committed </w:t>
      </w:r>
      <w:r w:rsidR="00515CBE">
        <w:rPr>
          <w:rFonts w:ascii="Times New Roman" w:hAnsi="Times New Roman" w:cs="Times New Roman"/>
          <w:sz w:val="24"/>
          <w:szCs w:val="24"/>
          <w:lang w:val="en-US"/>
        </w:rPr>
        <w:t>in</w:t>
      </w:r>
      <w:r w:rsidR="00515CBE" w:rsidRPr="00B85DB1">
        <w:rPr>
          <w:rFonts w:ascii="Times New Roman" w:hAnsi="Times New Roman" w:cs="Times New Roman"/>
          <w:sz w:val="24"/>
          <w:szCs w:val="24"/>
          <w:lang w:val="en-US"/>
        </w:rPr>
        <w:t xml:space="preserve"> </w:t>
      </w:r>
      <w:r w:rsidR="00617DD8" w:rsidRPr="00B85DB1">
        <w:rPr>
          <w:rFonts w:ascii="Times New Roman" w:hAnsi="Times New Roman" w:cs="Times New Roman"/>
          <w:sz w:val="24"/>
          <w:szCs w:val="24"/>
          <w:lang w:val="en-US"/>
        </w:rPr>
        <w:t xml:space="preserve">Russian presidential and parliamentary elections </w:t>
      </w:r>
      <w:r w:rsidR="00515CBE">
        <w:rPr>
          <w:rFonts w:ascii="Times New Roman" w:hAnsi="Times New Roman" w:cs="Times New Roman"/>
          <w:sz w:val="24"/>
          <w:szCs w:val="24"/>
          <w:lang w:val="en-US"/>
        </w:rPr>
        <w:t>has been widely</w:t>
      </w:r>
      <w:r w:rsidR="0066609E" w:rsidRPr="00B85DB1">
        <w:rPr>
          <w:rFonts w:ascii="Times New Roman" w:hAnsi="Times New Roman" w:cs="Times New Roman"/>
          <w:sz w:val="24"/>
          <w:szCs w:val="24"/>
          <w:lang w:val="en-US"/>
        </w:rPr>
        <w:t xml:space="preserve"> </w:t>
      </w:r>
      <w:r w:rsidR="00617DD8" w:rsidRPr="00B85DB1">
        <w:rPr>
          <w:rFonts w:ascii="Times New Roman" w:hAnsi="Times New Roman" w:cs="Times New Roman"/>
          <w:sz w:val="24"/>
          <w:szCs w:val="24"/>
          <w:lang w:val="en-US"/>
        </w:rPr>
        <w:t>investigated (</w:t>
      </w:r>
      <w:r w:rsidR="002E633F" w:rsidRPr="00B85DB1">
        <w:rPr>
          <w:rFonts w:ascii="Times New Roman" w:hAnsi="Times New Roman" w:cs="Times New Roman"/>
          <w:sz w:val="24"/>
          <w:szCs w:val="24"/>
          <w:lang w:val="en-US"/>
        </w:rPr>
        <w:t xml:space="preserve">Bader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van Ham</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2015; Buzun et al.</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2016; </w:t>
      </w:r>
      <w:r w:rsidR="00617DD8" w:rsidRPr="00B85DB1">
        <w:rPr>
          <w:rFonts w:ascii="Times New Roman" w:hAnsi="Times New Roman" w:cs="Times New Roman"/>
          <w:sz w:val="24"/>
          <w:szCs w:val="24"/>
          <w:lang w:val="en-US"/>
        </w:rPr>
        <w:t>Enikolopov et al.</w:t>
      </w:r>
      <w:r w:rsidR="002E633F">
        <w:rPr>
          <w:rFonts w:ascii="Times New Roman" w:hAnsi="Times New Roman" w:cs="Times New Roman"/>
          <w:sz w:val="24"/>
          <w:szCs w:val="24"/>
          <w:lang w:val="en-US"/>
        </w:rPr>
        <w:t>,</w:t>
      </w:r>
      <w:r w:rsidR="00617DD8" w:rsidRPr="00B85DB1">
        <w:rPr>
          <w:rFonts w:ascii="Times New Roman" w:hAnsi="Times New Roman" w:cs="Times New Roman"/>
          <w:sz w:val="24"/>
          <w:szCs w:val="24"/>
          <w:lang w:val="en-US"/>
        </w:rPr>
        <w:t xml:space="preserve"> 2013; Harvey</w:t>
      </w:r>
      <w:r w:rsidR="002E633F">
        <w:rPr>
          <w:rFonts w:ascii="Times New Roman" w:hAnsi="Times New Roman" w:cs="Times New Roman"/>
          <w:sz w:val="24"/>
          <w:szCs w:val="24"/>
          <w:lang w:val="en-US"/>
        </w:rPr>
        <w:t>,</w:t>
      </w:r>
      <w:r w:rsidR="00617DD8" w:rsidRPr="00B85DB1">
        <w:rPr>
          <w:rFonts w:ascii="Times New Roman" w:hAnsi="Times New Roman" w:cs="Times New Roman"/>
          <w:sz w:val="24"/>
          <w:szCs w:val="24"/>
          <w:lang w:val="en-US"/>
        </w:rPr>
        <w:t xml:space="preserve"> 2016; </w:t>
      </w:r>
      <w:r w:rsidR="001F136A" w:rsidRPr="00B85DB1">
        <w:rPr>
          <w:rFonts w:ascii="Times New Roman" w:hAnsi="Times New Roman" w:cs="Times New Roman"/>
          <w:sz w:val="24"/>
          <w:szCs w:val="24"/>
          <w:lang w:val="en-US"/>
        </w:rPr>
        <w:t xml:space="preserve">Lankina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1F136A" w:rsidRPr="00B85DB1">
        <w:rPr>
          <w:rFonts w:ascii="Times New Roman" w:hAnsi="Times New Roman" w:cs="Times New Roman"/>
          <w:sz w:val="24"/>
          <w:szCs w:val="24"/>
          <w:lang w:val="en-US"/>
        </w:rPr>
        <w:t>Skovoroda</w:t>
      </w:r>
      <w:r w:rsidR="002E633F">
        <w:rPr>
          <w:rFonts w:ascii="Times New Roman" w:hAnsi="Times New Roman" w:cs="Times New Roman"/>
          <w:sz w:val="24"/>
          <w:szCs w:val="24"/>
          <w:lang w:val="en-US"/>
        </w:rPr>
        <w:t>,</w:t>
      </w:r>
      <w:r w:rsidR="001F136A" w:rsidRPr="00B85DB1">
        <w:rPr>
          <w:rFonts w:ascii="Times New Roman" w:hAnsi="Times New Roman" w:cs="Times New Roman"/>
          <w:sz w:val="24"/>
          <w:szCs w:val="24"/>
          <w:lang w:val="en-US"/>
        </w:rPr>
        <w:t xml:space="preserve"> 2017</w:t>
      </w:r>
      <w:r w:rsidR="002E633F">
        <w:rPr>
          <w:rFonts w:ascii="Times New Roman" w:hAnsi="Times New Roman" w:cs="Times New Roman"/>
          <w:sz w:val="24"/>
          <w:szCs w:val="24"/>
          <w:lang w:val="en-US"/>
        </w:rPr>
        <w:t>;</w:t>
      </w:r>
      <w:r w:rsidR="002E633F" w:rsidRPr="002E633F">
        <w:rPr>
          <w:rFonts w:ascii="Times New Roman" w:hAnsi="Times New Roman" w:cs="Times New Roman"/>
          <w:sz w:val="24"/>
          <w:szCs w:val="24"/>
          <w:lang w:val="en-US"/>
        </w:rPr>
        <w:t xml:space="preserve"> </w:t>
      </w:r>
      <w:r w:rsidR="002E633F" w:rsidRPr="00B85DB1">
        <w:rPr>
          <w:rFonts w:ascii="Times New Roman" w:hAnsi="Times New Roman" w:cs="Times New Roman"/>
          <w:sz w:val="24"/>
          <w:szCs w:val="24"/>
          <w:lang w:val="en-US"/>
        </w:rPr>
        <w:t xml:space="preserve">Skovoroda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Lankina</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2017</w:t>
      </w:r>
      <w:r w:rsidR="00617DD8" w:rsidRPr="00B85DB1">
        <w:rPr>
          <w:rFonts w:ascii="Times New Roman" w:hAnsi="Times New Roman" w:cs="Times New Roman"/>
          <w:sz w:val="24"/>
          <w:szCs w:val="24"/>
          <w:lang w:val="en-US"/>
        </w:rPr>
        <w:t xml:space="preserve">). </w:t>
      </w:r>
      <w:r w:rsidR="00C13EEF" w:rsidRPr="00B85DB1">
        <w:rPr>
          <w:rFonts w:ascii="Times New Roman" w:hAnsi="Times New Roman" w:cs="Times New Roman"/>
          <w:sz w:val="24"/>
          <w:szCs w:val="24"/>
          <w:lang w:val="en-US"/>
        </w:rPr>
        <w:t xml:space="preserve">However, </w:t>
      </w:r>
      <w:r w:rsidR="00515CBE">
        <w:rPr>
          <w:rFonts w:ascii="Times New Roman" w:hAnsi="Times New Roman" w:cs="Times New Roman"/>
          <w:sz w:val="24"/>
          <w:szCs w:val="24"/>
          <w:lang w:val="en-US"/>
        </w:rPr>
        <w:t xml:space="preserve">we can still use </w:t>
      </w:r>
      <w:r w:rsidR="00C13EEF" w:rsidRPr="00B85DB1">
        <w:rPr>
          <w:rFonts w:ascii="Times New Roman" w:hAnsi="Times New Roman" w:cs="Times New Roman"/>
          <w:sz w:val="24"/>
          <w:szCs w:val="24"/>
          <w:lang w:val="en-US"/>
        </w:rPr>
        <w:t>t</w:t>
      </w:r>
      <w:r w:rsidR="00CD7D32" w:rsidRPr="00B85DB1">
        <w:rPr>
          <w:rFonts w:ascii="Times New Roman" w:hAnsi="Times New Roman" w:cs="Times New Roman"/>
          <w:sz w:val="24"/>
          <w:szCs w:val="24"/>
          <w:lang w:val="en-US"/>
        </w:rPr>
        <w:t xml:space="preserve">he elections </w:t>
      </w:r>
      <w:r w:rsidR="00515CBE">
        <w:rPr>
          <w:rFonts w:ascii="Times New Roman" w:hAnsi="Times New Roman" w:cs="Times New Roman"/>
          <w:sz w:val="24"/>
          <w:szCs w:val="24"/>
          <w:lang w:val="en-US"/>
        </w:rPr>
        <w:t>in</w:t>
      </w:r>
      <w:r w:rsidR="00515CBE" w:rsidRPr="00B85DB1">
        <w:rPr>
          <w:rFonts w:ascii="Times New Roman" w:hAnsi="Times New Roman" w:cs="Times New Roman"/>
          <w:sz w:val="24"/>
          <w:szCs w:val="24"/>
          <w:lang w:val="en-US"/>
        </w:rPr>
        <w:t xml:space="preserve"> </w:t>
      </w:r>
      <w:r w:rsidR="00CD7D32" w:rsidRPr="00B85DB1">
        <w:rPr>
          <w:rFonts w:ascii="Times New Roman" w:hAnsi="Times New Roman" w:cs="Times New Roman"/>
          <w:sz w:val="24"/>
          <w:szCs w:val="24"/>
          <w:lang w:val="en-US"/>
        </w:rPr>
        <w:t xml:space="preserve">the 1990s, </w:t>
      </w:r>
      <w:r w:rsidR="00515CBE">
        <w:rPr>
          <w:rFonts w:ascii="Times New Roman" w:hAnsi="Times New Roman" w:cs="Times New Roman"/>
          <w:sz w:val="24"/>
          <w:szCs w:val="24"/>
          <w:lang w:val="en-US"/>
        </w:rPr>
        <w:t>though</w:t>
      </w:r>
      <w:r w:rsidR="00515CBE" w:rsidRPr="00B85DB1">
        <w:rPr>
          <w:rFonts w:ascii="Times New Roman" w:hAnsi="Times New Roman" w:cs="Times New Roman"/>
          <w:sz w:val="24"/>
          <w:szCs w:val="24"/>
          <w:lang w:val="en-US"/>
        </w:rPr>
        <w:t xml:space="preserve"> </w:t>
      </w:r>
      <w:r w:rsidR="00CD7D32" w:rsidRPr="00B85DB1">
        <w:rPr>
          <w:rFonts w:ascii="Times New Roman" w:hAnsi="Times New Roman" w:cs="Times New Roman"/>
          <w:sz w:val="24"/>
          <w:szCs w:val="24"/>
          <w:lang w:val="en-US"/>
        </w:rPr>
        <w:t xml:space="preserve">not entirely free </w:t>
      </w:r>
      <w:r w:rsidR="00515CBE">
        <w:rPr>
          <w:rFonts w:ascii="Times New Roman" w:hAnsi="Times New Roman" w:cs="Times New Roman"/>
          <w:sz w:val="24"/>
          <w:szCs w:val="24"/>
          <w:lang w:val="en-US"/>
        </w:rPr>
        <w:t>of</w:t>
      </w:r>
      <w:r w:rsidR="00515CBE" w:rsidRPr="00B85DB1">
        <w:rPr>
          <w:rFonts w:ascii="Times New Roman" w:hAnsi="Times New Roman" w:cs="Times New Roman"/>
          <w:sz w:val="24"/>
          <w:szCs w:val="24"/>
          <w:lang w:val="en-US"/>
        </w:rPr>
        <w:t xml:space="preserve"> </w:t>
      </w:r>
      <w:r w:rsidR="00CD7D32" w:rsidRPr="00B85DB1">
        <w:rPr>
          <w:rFonts w:ascii="Times New Roman" w:hAnsi="Times New Roman" w:cs="Times New Roman"/>
          <w:sz w:val="24"/>
          <w:szCs w:val="24"/>
          <w:lang w:val="en-US"/>
        </w:rPr>
        <w:t xml:space="preserve">external influences (e.g., of regional governors, </w:t>
      </w:r>
      <w:r w:rsidR="00515CBE">
        <w:rPr>
          <w:rFonts w:ascii="Times New Roman" w:hAnsi="Times New Roman" w:cs="Times New Roman"/>
          <w:sz w:val="24"/>
          <w:szCs w:val="24"/>
          <w:lang w:val="en-US"/>
        </w:rPr>
        <w:t xml:space="preserve">who </w:t>
      </w:r>
      <w:r w:rsidR="00CD7D32" w:rsidRPr="00B85DB1">
        <w:rPr>
          <w:rFonts w:ascii="Times New Roman" w:hAnsi="Times New Roman" w:cs="Times New Roman"/>
          <w:sz w:val="24"/>
          <w:szCs w:val="24"/>
          <w:lang w:val="en-US"/>
        </w:rPr>
        <w:t xml:space="preserve">occasionally heavily </w:t>
      </w:r>
      <w:r w:rsidR="00515CBE" w:rsidRPr="00B85DB1">
        <w:rPr>
          <w:rFonts w:ascii="Times New Roman" w:hAnsi="Times New Roman" w:cs="Times New Roman"/>
          <w:sz w:val="24"/>
          <w:szCs w:val="24"/>
          <w:lang w:val="en-US"/>
        </w:rPr>
        <w:t>affect</w:t>
      </w:r>
      <w:r w:rsidR="00515CBE">
        <w:rPr>
          <w:rFonts w:ascii="Times New Roman" w:hAnsi="Times New Roman" w:cs="Times New Roman"/>
          <w:sz w:val="24"/>
          <w:szCs w:val="24"/>
          <w:lang w:val="en-US"/>
        </w:rPr>
        <w:t>ed</w:t>
      </w:r>
      <w:r w:rsidR="00515CBE" w:rsidRPr="00B85DB1">
        <w:rPr>
          <w:rFonts w:ascii="Times New Roman" w:hAnsi="Times New Roman" w:cs="Times New Roman"/>
          <w:sz w:val="24"/>
          <w:szCs w:val="24"/>
          <w:lang w:val="en-US"/>
        </w:rPr>
        <w:t xml:space="preserve"> </w:t>
      </w:r>
      <w:r w:rsidR="00CD7D32" w:rsidRPr="00B85DB1">
        <w:rPr>
          <w:rFonts w:ascii="Times New Roman" w:hAnsi="Times New Roman" w:cs="Times New Roman"/>
          <w:sz w:val="24"/>
          <w:szCs w:val="24"/>
          <w:lang w:val="en-US"/>
        </w:rPr>
        <w:t xml:space="preserve">elections in their regions), </w:t>
      </w:r>
      <w:r w:rsidR="00515CBE">
        <w:rPr>
          <w:rFonts w:ascii="Times New Roman" w:hAnsi="Times New Roman" w:cs="Times New Roman"/>
          <w:sz w:val="24"/>
          <w:szCs w:val="24"/>
          <w:lang w:val="en-US"/>
        </w:rPr>
        <w:t xml:space="preserve">to </w:t>
      </w:r>
      <w:r w:rsidR="00CD7D32" w:rsidRPr="00B85DB1">
        <w:rPr>
          <w:rFonts w:ascii="Times New Roman" w:hAnsi="Times New Roman" w:cs="Times New Roman"/>
          <w:sz w:val="24"/>
          <w:szCs w:val="24"/>
          <w:lang w:val="en-US"/>
        </w:rPr>
        <w:t>approximat</w:t>
      </w:r>
      <w:r w:rsidR="00515CBE">
        <w:rPr>
          <w:rFonts w:ascii="Times New Roman" w:hAnsi="Times New Roman" w:cs="Times New Roman"/>
          <w:sz w:val="24"/>
          <w:szCs w:val="24"/>
          <w:lang w:val="en-US"/>
        </w:rPr>
        <w:t>e</w:t>
      </w:r>
      <w:r w:rsidR="0066609E" w:rsidRPr="00B85DB1">
        <w:rPr>
          <w:rFonts w:ascii="Times New Roman" w:hAnsi="Times New Roman" w:cs="Times New Roman"/>
          <w:sz w:val="24"/>
          <w:szCs w:val="24"/>
          <w:lang w:val="en-US"/>
        </w:rPr>
        <w:t xml:space="preserve"> the</w:t>
      </w:r>
      <w:r w:rsidR="00CD7D32" w:rsidRPr="00B85DB1">
        <w:rPr>
          <w:rFonts w:ascii="Times New Roman" w:hAnsi="Times New Roman" w:cs="Times New Roman"/>
          <w:sz w:val="24"/>
          <w:szCs w:val="24"/>
          <w:lang w:val="en-US"/>
        </w:rPr>
        <w:t xml:space="preserve"> political preferences of Russians</w:t>
      </w:r>
      <w:r w:rsidR="009925C3">
        <w:rPr>
          <w:rFonts w:ascii="Times New Roman" w:hAnsi="Times New Roman" w:cs="Times New Roman"/>
          <w:sz w:val="24"/>
          <w:szCs w:val="24"/>
          <w:lang w:val="en-US"/>
        </w:rPr>
        <w:t xml:space="preserve">. </w:t>
      </w:r>
      <w:r w:rsidR="00CD7D32" w:rsidRPr="00B85DB1">
        <w:rPr>
          <w:rFonts w:ascii="Times New Roman" w:hAnsi="Times New Roman" w:cs="Times New Roman"/>
          <w:sz w:val="24"/>
          <w:szCs w:val="24"/>
          <w:lang w:val="en-US"/>
        </w:rPr>
        <w:t xml:space="preserve">Given </w:t>
      </w:r>
      <w:r w:rsidR="00515CBE">
        <w:rPr>
          <w:rFonts w:ascii="Times New Roman" w:hAnsi="Times New Roman" w:cs="Times New Roman"/>
          <w:sz w:val="24"/>
          <w:szCs w:val="24"/>
          <w:lang w:val="en-US"/>
        </w:rPr>
        <w:t xml:space="preserve">the </w:t>
      </w:r>
      <w:r w:rsidR="00CD7D32" w:rsidRPr="00B85DB1">
        <w:rPr>
          <w:rFonts w:ascii="Times New Roman" w:hAnsi="Times New Roman" w:cs="Times New Roman"/>
          <w:sz w:val="24"/>
          <w:szCs w:val="24"/>
          <w:lang w:val="en-US"/>
        </w:rPr>
        <w:t>data availability</w:t>
      </w:r>
      <w:r w:rsidR="0066609E" w:rsidRPr="00B85DB1">
        <w:rPr>
          <w:rFonts w:ascii="Times New Roman" w:hAnsi="Times New Roman" w:cs="Times New Roman"/>
          <w:sz w:val="24"/>
          <w:szCs w:val="24"/>
          <w:lang w:val="en-US"/>
        </w:rPr>
        <w:t xml:space="preserve"> issues</w:t>
      </w:r>
      <w:r w:rsidR="00CD7D32" w:rsidRPr="00B85DB1">
        <w:rPr>
          <w:rFonts w:ascii="Times New Roman" w:hAnsi="Times New Roman" w:cs="Times New Roman"/>
          <w:sz w:val="24"/>
          <w:szCs w:val="24"/>
          <w:lang w:val="en-US"/>
        </w:rPr>
        <w:t xml:space="preserve"> (at the level of aggregation need</w:t>
      </w:r>
      <w:r w:rsidR="00515CBE">
        <w:rPr>
          <w:rFonts w:ascii="Times New Roman" w:hAnsi="Times New Roman" w:cs="Times New Roman"/>
          <w:sz w:val="24"/>
          <w:szCs w:val="24"/>
          <w:lang w:val="en-US"/>
        </w:rPr>
        <w:t>ed</w:t>
      </w:r>
      <w:r w:rsidR="00CD7D32" w:rsidRPr="00B85DB1">
        <w:rPr>
          <w:rFonts w:ascii="Times New Roman" w:hAnsi="Times New Roman" w:cs="Times New Roman"/>
          <w:sz w:val="24"/>
          <w:szCs w:val="24"/>
          <w:lang w:val="en-US"/>
        </w:rPr>
        <w:t xml:space="preserve">, i.e., </w:t>
      </w:r>
      <w:r w:rsidR="00CD7D32" w:rsidRPr="00B85DB1">
        <w:rPr>
          <w:rFonts w:ascii="Times New Roman" w:hAnsi="Times New Roman" w:cs="Times New Roman"/>
          <w:i/>
          <w:sz w:val="24"/>
          <w:szCs w:val="24"/>
          <w:lang w:val="en-US"/>
        </w:rPr>
        <w:t>rayon</w:t>
      </w:r>
      <w:r w:rsidR="00C13EEF" w:rsidRPr="00B85DB1">
        <w:rPr>
          <w:rFonts w:ascii="Times New Roman" w:hAnsi="Times New Roman" w:cs="Times New Roman"/>
          <w:i/>
          <w:sz w:val="24"/>
          <w:szCs w:val="24"/>
          <w:lang w:val="en-US"/>
        </w:rPr>
        <w:t>y</w:t>
      </w:r>
      <w:r w:rsidR="00CD7D32" w:rsidRPr="00B85DB1">
        <w:rPr>
          <w:rFonts w:ascii="Times New Roman" w:hAnsi="Times New Roman" w:cs="Times New Roman"/>
          <w:sz w:val="24"/>
          <w:szCs w:val="24"/>
          <w:lang w:val="en-US"/>
        </w:rPr>
        <w:t>)</w:t>
      </w:r>
      <w:r w:rsidR="0066609E" w:rsidRPr="00B85DB1">
        <w:rPr>
          <w:rFonts w:ascii="Times New Roman" w:hAnsi="Times New Roman" w:cs="Times New Roman"/>
          <w:sz w:val="24"/>
          <w:szCs w:val="24"/>
          <w:lang w:val="en-US"/>
        </w:rPr>
        <w:t>,</w:t>
      </w:r>
      <w:r w:rsidR="00CD7D32" w:rsidRPr="00B85DB1">
        <w:rPr>
          <w:rFonts w:ascii="Times New Roman" w:hAnsi="Times New Roman" w:cs="Times New Roman"/>
          <w:sz w:val="24"/>
          <w:szCs w:val="24"/>
          <w:lang w:val="en-US"/>
        </w:rPr>
        <w:t xml:space="preserve"> we focus on the 1996 and 2000 presidential elections.</w:t>
      </w:r>
    </w:p>
    <w:p w14:paraId="03DA0F9E" w14:textId="3C7BC30A" w:rsidR="00CD7D32" w:rsidRPr="00B85DB1" w:rsidRDefault="00CD7D32" w:rsidP="00D9514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ab/>
      </w:r>
      <w:r w:rsidR="00515CBE" w:rsidRPr="00B85DB1">
        <w:rPr>
          <w:rFonts w:ascii="Times New Roman" w:hAnsi="Times New Roman" w:cs="Times New Roman"/>
          <w:sz w:val="24"/>
          <w:szCs w:val="24"/>
          <w:lang w:val="en-US"/>
        </w:rPr>
        <w:t xml:space="preserve">The </w:t>
      </w:r>
      <w:r w:rsidR="00371761" w:rsidRPr="00B85DB1">
        <w:rPr>
          <w:rFonts w:ascii="Times New Roman" w:hAnsi="Times New Roman" w:cs="Times New Roman"/>
          <w:sz w:val="24"/>
          <w:szCs w:val="24"/>
          <w:lang w:val="en-US"/>
        </w:rPr>
        <w:t>Constituent</w:t>
      </w:r>
      <w:r w:rsidRPr="00B85DB1">
        <w:rPr>
          <w:rFonts w:ascii="Times New Roman" w:hAnsi="Times New Roman" w:cs="Times New Roman"/>
          <w:sz w:val="24"/>
          <w:szCs w:val="24"/>
          <w:lang w:val="en-US"/>
        </w:rPr>
        <w:t xml:space="preserve"> Assembly elections of 1917 and presidential elections of 1996 and 2000 were </w:t>
      </w:r>
      <w:r w:rsidR="00515CBE">
        <w:rPr>
          <w:rFonts w:ascii="Times New Roman" w:hAnsi="Times New Roman" w:cs="Times New Roman"/>
          <w:sz w:val="24"/>
          <w:szCs w:val="24"/>
          <w:lang w:val="en-US"/>
        </w:rPr>
        <w:t>b</w:t>
      </w:r>
      <w:r w:rsidR="00515CBE" w:rsidRPr="00B85DB1">
        <w:rPr>
          <w:rFonts w:ascii="Times New Roman" w:hAnsi="Times New Roman" w:cs="Times New Roman"/>
          <w:sz w:val="24"/>
          <w:szCs w:val="24"/>
          <w:lang w:val="en-US"/>
        </w:rPr>
        <w:t xml:space="preserve">oth </w:t>
      </w:r>
      <w:r w:rsidRPr="00B85DB1">
        <w:rPr>
          <w:rFonts w:ascii="Times New Roman" w:hAnsi="Times New Roman" w:cs="Times New Roman"/>
          <w:sz w:val="24"/>
          <w:szCs w:val="24"/>
          <w:lang w:val="en-US"/>
        </w:rPr>
        <w:t>characterized by the presence of strong left-wing candidates</w:t>
      </w:r>
      <w:r w:rsidR="00C13EEF" w:rsidRPr="00B85DB1">
        <w:rPr>
          <w:rFonts w:ascii="Times New Roman" w:hAnsi="Times New Roman" w:cs="Times New Roman"/>
          <w:sz w:val="24"/>
          <w:szCs w:val="24"/>
          <w:lang w:val="en-US"/>
        </w:rPr>
        <w:t xml:space="preserve"> </w:t>
      </w:r>
      <w:r w:rsidR="00515CBE">
        <w:rPr>
          <w:rFonts w:ascii="Times New Roman" w:hAnsi="Times New Roman" w:cs="Times New Roman"/>
          <w:sz w:val="24"/>
          <w:szCs w:val="24"/>
          <w:lang w:val="en-US"/>
        </w:rPr>
        <w:t xml:space="preserve">who </w:t>
      </w:r>
      <w:r w:rsidR="00C13EEF" w:rsidRPr="00B85DB1">
        <w:rPr>
          <w:rFonts w:ascii="Times New Roman" w:hAnsi="Times New Roman" w:cs="Times New Roman"/>
          <w:sz w:val="24"/>
          <w:szCs w:val="24"/>
          <w:lang w:val="en-US"/>
        </w:rPr>
        <w:t xml:space="preserve">partly </w:t>
      </w:r>
      <w:r w:rsidR="00515CBE" w:rsidRPr="00B85DB1">
        <w:rPr>
          <w:rFonts w:ascii="Times New Roman" w:hAnsi="Times New Roman" w:cs="Times New Roman"/>
          <w:sz w:val="24"/>
          <w:szCs w:val="24"/>
          <w:lang w:val="en-US"/>
        </w:rPr>
        <w:t>embrac</w:t>
      </w:r>
      <w:r w:rsidR="00515CBE">
        <w:rPr>
          <w:rFonts w:ascii="Times New Roman" w:hAnsi="Times New Roman" w:cs="Times New Roman"/>
          <w:sz w:val="24"/>
          <w:szCs w:val="24"/>
          <w:lang w:val="en-US"/>
        </w:rPr>
        <w:t>ed</w:t>
      </w:r>
      <w:r w:rsidR="00515CBE" w:rsidRPr="00B85DB1">
        <w:rPr>
          <w:rFonts w:ascii="Times New Roman" w:hAnsi="Times New Roman" w:cs="Times New Roman"/>
          <w:sz w:val="24"/>
          <w:szCs w:val="24"/>
          <w:lang w:val="en-US"/>
        </w:rPr>
        <w:t xml:space="preserve"> </w:t>
      </w:r>
      <w:r w:rsidR="00C13EEF" w:rsidRPr="00B85DB1">
        <w:rPr>
          <w:rFonts w:ascii="Times New Roman" w:hAnsi="Times New Roman" w:cs="Times New Roman"/>
          <w:sz w:val="24"/>
          <w:szCs w:val="24"/>
          <w:lang w:val="en-US"/>
        </w:rPr>
        <w:t>the authoritarian transformation of politics and society</w:t>
      </w:r>
      <w:r w:rsidRPr="00B85DB1">
        <w:rPr>
          <w:rFonts w:ascii="Times New Roman" w:hAnsi="Times New Roman" w:cs="Times New Roman"/>
          <w:sz w:val="24"/>
          <w:szCs w:val="24"/>
          <w:lang w:val="en-US"/>
        </w:rPr>
        <w:t xml:space="preserve">. In 1917, the majority of votes were </w:t>
      </w:r>
      <w:r w:rsidR="00515CBE">
        <w:rPr>
          <w:rFonts w:ascii="Times New Roman" w:hAnsi="Times New Roman" w:cs="Times New Roman"/>
          <w:sz w:val="24"/>
          <w:szCs w:val="24"/>
          <w:lang w:val="en-US"/>
        </w:rPr>
        <w:t>for</w:t>
      </w:r>
      <w:r w:rsidRPr="00B85DB1">
        <w:rPr>
          <w:rFonts w:ascii="Times New Roman" w:hAnsi="Times New Roman" w:cs="Times New Roman"/>
          <w:sz w:val="24"/>
          <w:szCs w:val="24"/>
          <w:lang w:val="en-US"/>
        </w:rPr>
        <w:t xml:space="preserve"> parties </w:t>
      </w:r>
      <w:r w:rsidR="00515CBE">
        <w:rPr>
          <w:rFonts w:ascii="Times New Roman" w:hAnsi="Times New Roman" w:cs="Times New Roman"/>
          <w:sz w:val="24"/>
          <w:szCs w:val="24"/>
          <w:lang w:val="en-US"/>
        </w:rPr>
        <w:t>that were part of</w:t>
      </w:r>
      <w:r w:rsidRPr="00B85DB1">
        <w:rPr>
          <w:rFonts w:ascii="Times New Roman" w:hAnsi="Times New Roman" w:cs="Times New Roman"/>
          <w:sz w:val="24"/>
          <w:szCs w:val="24"/>
          <w:lang w:val="en-US"/>
        </w:rPr>
        <w:t xml:space="preserve"> the group</w:t>
      </w:r>
      <w:r w:rsidR="00041F0E" w:rsidRPr="00B85DB1">
        <w:rPr>
          <w:rFonts w:ascii="Times New Roman" w:hAnsi="Times New Roman" w:cs="Times New Roman"/>
          <w:sz w:val="24"/>
          <w:szCs w:val="24"/>
          <w:lang w:val="en-US"/>
        </w:rPr>
        <w:t xml:space="preserve"> of Socialist</w:t>
      </w:r>
      <w:r w:rsidR="002E633F">
        <w:rPr>
          <w:rFonts w:ascii="Times New Roman" w:hAnsi="Times New Roman" w:cs="Times New Roman"/>
          <w:sz w:val="24"/>
          <w:szCs w:val="24"/>
          <w:lang w:val="en-US"/>
        </w:rPr>
        <w:t xml:space="preserve"> </w:t>
      </w:r>
      <w:r w:rsidR="00041F0E" w:rsidRPr="00B85DB1">
        <w:rPr>
          <w:rFonts w:ascii="Times New Roman" w:hAnsi="Times New Roman" w:cs="Times New Roman"/>
          <w:sz w:val="24"/>
          <w:szCs w:val="24"/>
          <w:lang w:val="en-US"/>
        </w:rPr>
        <w:t>Revolutionaries (</w:t>
      </w:r>
      <w:r w:rsidR="009925C3">
        <w:rPr>
          <w:rFonts w:ascii="Times New Roman" w:hAnsi="Times New Roman" w:cs="Times New Roman"/>
          <w:sz w:val="24"/>
          <w:szCs w:val="24"/>
          <w:lang w:val="en-US"/>
        </w:rPr>
        <w:t xml:space="preserve">commonly known under their Russian acronym </w:t>
      </w:r>
      <w:r w:rsidR="00041F0E" w:rsidRPr="00B85DB1">
        <w:rPr>
          <w:rFonts w:ascii="Times New Roman" w:hAnsi="Times New Roman" w:cs="Times New Roman"/>
          <w:i/>
          <w:sz w:val="24"/>
          <w:szCs w:val="24"/>
          <w:lang w:val="en-US"/>
        </w:rPr>
        <w:t>E</w:t>
      </w:r>
      <w:r w:rsidRPr="00B85DB1">
        <w:rPr>
          <w:rFonts w:ascii="Times New Roman" w:hAnsi="Times New Roman" w:cs="Times New Roman"/>
          <w:i/>
          <w:sz w:val="24"/>
          <w:szCs w:val="24"/>
          <w:lang w:val="en-US"/>
        </w:rPr>
        <w:t>ser</w:t>
      </w:r>
      <w:r w:rsidRPr="00B85DB1">
        <w:rPr>
          <w:rFonts w:ascii="Times New Roman" w:hAnsi="Times New Roman" w:cs="Times New Roman"/>
          <w:sz w:val="24"/>
          <w:szCs w:val="24"/>
          <w:lang w:val="en-US"/>
        </w:rPr>
        <w:t xml:space="preserve">) or Social Democrats (including Bolsheviks). </w:t>
      </w:r>
      <w:r w:rsidR="00515CBE">
        <w:rPr>
          <w:rFonts w:ascii="Times New Roman" w:hAnsi="Times New Roman" w:cs="Times New Roman"/>
          <w:sz w:val="24"/>
          <w:szCs w:val="24"/>
          <w:lang w:val="en-US"/>
        </w:rPr>
        <w:t>Although</w:t>
      </w:r>
      <w:r w:rsidR="00515CBE" w:rsidRPr="00515CBE">
        <w:rPr>
          <w:rFonts w:ascii="Times New Roman" w:hAnsi="Times New Roman" w:cs="Times New Roman"/>
          <w:sz w:val="24"/>
          <w:szCs w:val="24"/>
          <w:lang w:val="en-US"/>
        </w:rPr>
        <w:t xml:space="preserve"> </w:t>
      </w:r>
      <w:r w:rsidR="00515CBE" w:rsidRPr="00B85DB1">
        <w:rPr>
          <w:rFonts w:ascii="Times New Roman" w:hAnsi="Times New Roman" w:cs="Times New Roman"/>
          <w:sz w:val="24"/>
          <w:szCs w:val="24"/>
          <w:lang w:val="en-US"/>
        </w:rPr>
        <w:t xml:space="preserve">these parties </w:t>
      </w:r>
      <w:r w:rsidR="00515CBE">
        <w:rPr>
          <w:rFonts w:ascii="Times New Roman" w:hAnsi="Times New Roman" w:cs="Times New Roman"/>
          <w:sz w:val="24"/>
          <w:szCs w:val="24"/>
          <w:lang w:val="en-US"/>
        </w:rPr>
        <w:t>had</w:t>
      </w:r>
      <w:r w:rsidRPr="00B85DB1">
        <w:rPr>
          <w:rFonts w:ascii="Times New Roman" w:hAnsi="Times New Roman" w:cs="Times New Roman"/>
          <w:sz w:val="24"/>
          <w:szCs w:val="24"/>
          <w:lang w:val="en-US"/>
        </w:rPr>
        <w:t xml:space="preserve"> substantial differences </w:t>
      </w:r>
      <w:r w:rsidR="0066609E" w:rsidRPr="00B85DB1">
        <w:rPr>
          <w:rFonts w:ascii="Times New Roman" w:hAnsi="Times New Roman" w:cs="Times New Roman"/>
          <w:sz w:val="24"/>
          <w:szCs w:val="24"/>
          <w:lang w:val="en-US"/>
        </w:rPr>
        <w:t xml:space="preserve">in </w:t>
      </w:r>
      <w:r w:rsidRPr="00B85DB1">
        <w:rPr>
          <w:rFonts w:ascii="Times New Roman" w:hAnsi="Times New Roman" w:cs="Times New Roman"/>
          <w:sz w:val="24"/>
          <w:szCs w:val="24"/>
          <w:lang w:val="en-US"/>
        </w:rPr>
        <w:t>ideolog</w:t>
      </w:r>
      <w:r w:rsidR="00515CBE">
        <w:rPr>
          <w:rFonts w:ascii="Times New Roman" w:hAnsi="Times New Roman" w:cs="Times New Roman"/>
          <w:sz w:val="24"/>
          <w:szCs w:val="24"/>
          <w:lang w:val="en-US"/>
        </w:rPr>
        <w:t>y</w:t>
      </w:r>
      <w:r w:rsidRPr="00B85DB1">
        <w:rPr>
          <w:rFonts w:ascii="Times New Roman" w:hAnsi="Times New Roman" w:cs="Times New Roman"/>
          <w:sz w:val="24"/>
          <w:szCs w:val="24"/>
          <w:lang w:val="en-US"/>
        </w:rPr>
        <w:t xml:space="preserve">, they </w:t>
      </w:r>
      <w:r w:rsidR="00C13EEF" w:rsidRPr="00B85DB1">
        <w:rPr>
          <w:rFonts w:ascii="Times New Roman" w:hAnsi="Times New Roman" w:cs="Times New Roman"/>
          <w:sz w:val="24"/>
          <w:szCs w:val="24"/>
          <w:lang w:val="en-US"/>
        </w:rPr>
        <w:t xml:space="preserve">all </w:t>
      </w:r>
      <w:r w:rsidRPr="00B85DB1">
        <w:rPr>
          <w:rFonts w:ascii="Times New Roman" w:hAnsi="Times New Roman" w:cs="Times New Roman"/>
          <w:sz w:val="24"/>
          <w:szCs w:val="24"/>
          <w:lang w:val="en-US"/>
        </w:rPr>
        <w:t xml:space="preserve">advocated various forms of redistribution and </w:t>
      </w:r>
      <w:r w:rsidR="0035442F" w:rsidRPr="00B85DB1">
        <w:rPr>
          <w:rFonts w:ascii="Times New Roman" w:hAnsi="Times New Roman" w:cs="Times New Roman"/>
          <w:sz w:val="24"/>
          <w:szCs w:val="24"/>
          <w:lang w:val="en-US"/>
        </w:rPr>
        <w:t>rejected the notion of</w:t>
      </w:r>
      <w:r w:rsidRPr="00B85DB1">
        <w:rPr>
          <w:rFonts w:ascii="Times New Roman" w:hAnsi="Times New Roman" w:cs="Times New Roman"/>
          <w:sz w:val="24"/>
          <w:szCs w:val="24"/>
          <w:lang w:val="en-US"/>
        </w:rPr>
        <w:t xml:space="preserve"> free markets</w:t>
      </w:r>
      <w:r w:rsidR="0035442F" w:rsidRPr="00B85DB1">
        <w:rPr>
          <w:rFonts w:ascii="Times New Roman" w:hAnsi="Times New Roman" w:cs="Times New Roman"/>
          <w:sz w:val="24"/>
          <w:szCs w:val="24"/>
          <w:lang w:val="en-US"/>
        </w:rPr>
        <w:t xml:space="preserve"> and liberal democracy</w:t>
      </w:r>
      <w:r w:rsidRPr="00B85DB1">
        <w:rPr>
          <w:rFonts w:ascii="Times New Roman" w:hAnsi="Times New Roman" w:cs="Times New Roman"/>
          <w:sz w:val="24"/>
          <w:szCs w:val="24"/>
          <w:lang w:val="en-US"/>
        </w:rPr>
        <w:t xml:space="preserve">. </w:t>
      </w:r>
      <w:r w:rsidR="00515CBE">
        <w:rPr>
          <w:rFonts w:ascii="Times New Roman" w:hAnsi="Times New Roman" w:cs="Times New Roman"/>
          <w:sz w:val="24"/>
          <w:szCs w:val="24"/>
          <w:lang w:val="en-US"/>
        </w:rPr>
        <w:t>The</w:t>
      </w:r>
      <w:r w:rsidR="00515CB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party most consistently associated with liberal values </w:t>
      </w:r>
      <w:r w:rsidR="0066609E" w:rsidRPr="00B85DB1">
        <w:rPr>
          <w:rFonts w:ascii="Times New Roman" w:hAnsi="Times New Roman" w:cs="Times New Roman"/>
          <w:sz w:val="24"/>
          <w:szCs w:val="24"/>
          <w:lang w:val="en-US"/>
        </w:rPr>
        <w:t xml:space="preserve">was </w:t>
      </w:r>
      <w:r w:rsidR="00C13EEF" w:rsidRPr="00B85DB1">
        <w:rPr>
          <w:rFonts w:ascii="Times New Roman" w:hAnsi="Times New Roman" w:cs="Times New Roman"/>
          <w:sz w:val="24"/>
          <w:szCs w:val="24"/>
          <w:lang w:val="en-US"/>
        </w:rPr>
        <w:t>the Constitutional Democrats (</w:t>
      </w:r>
      <w:r w:rsidR="009925C3">
        <w:rPr>
          <w:rFonts w:ascii="Times New Roman" w:hAnsi="Times New Roman" w:cs="Times New Roman"/>
          <w:sz w:val="24"/>
          <w:szCs w:val="24"/>
          <w:lang w:val="en-US"/>
        </w:rPr>
        <w:t xml:space="preserve">Russian acronym </w:t>
      </w:r>
      <w:r w:rsidR="00C13EEF" w:rsidRPr="00B85DB1">
        <w:rPr>
          <w:rFonts w:ascii="Times New Roman" w:hAnsi="Times New Roman" w:cs="Times New Roman"/>
          <w:i/>
          <w:sz w:val="24"/>
          <w:szCs w:val="24"/>
          <w:lang w:val="en-US"/>
        </w:rPr>
        <w:t>K</w:t>
      </w:r>
      <w:r w:rsidRPr="00B85DB1">
        <w:rPr>
          <w:rFonts w:ascii="Times New Roman" w:hAnsi="Times New Roman" w:cs="Times New Roman"/>
          <w:i/>
          <w:sz w:val="24"/>
          <w:szCs w:val="24"/>
          <w:lang w:val="en-US"/>
        </w:rPr>
        <w:t>adet</w:t>
      </w:r>
      <w:r w:rsidRPr="00B85DB1">
        <w:rPr>
          <w:rFonts w:ascii="Times New Roman" w:hAnsi="Times New Roman" w:cs="Times New Roman"/>
          <w:sz w:val="24"/>
          <w:szCs w:val="24"/>
          <w:lang w:val="en-US"/>
        </w:rPr>
        <w:t>)</w:t>
      </w:r>
      <w:r w:rsidR="00BF247E" w:rsidRPr="00B85DB1">
        <w:rPr>
          <w:rFonts w:ascii="Times New Roman" w:hAnsi="Times New Roman" w:cs="Times New Roman"/>
          <w:sz w:val="24"/>
          <w:szCs w:val="24"/>
          <w:lang w:val="en-US"/>
        </w:rPr>
        <w:t xml:space="preserve"> (Rosenberg</w:t>
      </w:r>
      <w:r w:rsidR="002E633F">
        <w:rPr>
          <w:rFonts w:ascii="Times New Roman" w:hAnsi="Times New Roman" w:cs="Times New Roman"/>
          <w:sz w:val="24"/>
          <w:szCs w:val="24"/>
          <w:lang w:val="en-US"/>
        </w:rPr>
        <w:t>,</w:t>
      </w:r>
      <w:r w:rsidR="00BF247E" w:rsidRPr="00B85DB1">
        <w:rPr>
          <w:rFonts w:ascii="Times New Roman" w:hAnsi="Times New Roman" w:cs="Times New Roman"/>
          <w:sz w:val="24"/>
          <w:szCs w:val="24"/>
          <w:lang w:val="en-US"/>
        </w:rPr>
        <w:t xml:space="preserve"> 1974)</w:t>
      </w:r>
      <w:r w:rsidRPr="00B85DB1">
        <w:rPr>
          <w:rFonts w:ascii="Times New Roman" w:hAnsi="Times New Roman" w:cs="Times New Roman"/>
          <w:sz w:val="24"/>
          <w:szCs w:val="24"/>
          <w:lang w:val="en-US"/>
        </w:rPr>
        <w:t>. The Kadet party was established in 1905 and was officially prohibited soon after the revolution</w:t>
      </w:r>
      <w:r w:rsidR="00C13EEF" w:rsidRPr="00B85DB1">
        <w:rPr>
          <w:rFonts w:ascii="Times New Roman" w:hAnsi="Times New Roman" w:cs="Times New Roman"/>
          <w:sz w:val="24"/>
          <w:szCs w:val="24"/>
          <w:lang w:val="en-US"/>
        </w:rPr>
        <w:t xml:space="preserve"> (but was still able to participate in elections</w:t>
      </w:r>
      <w:r w:rsidR="000D7E67">
        <w:rPr>
          <w:rFonts w:ascii="Times New Roman" w:hAnsi="Times New Roman" w:cs="Times New Roman"/>
          <w:sz w:val="24"/>
          <w:szCs w:val="24"/>
          <w:lang w:val="en-US"/>
        </w:rPr>
        <w:t xml:space="preserve"> to the Assembly</w:t>
      </w:r>
      <w:r w:rsidR="00C13EEF"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033EA7" w:rsidRPr="00B85DB1">
        <w:rPr>
          <w:rFonts w:ascii="Times New Roman" w:hAnsi="Times New Roman" w:cs="Times New Roman"/>
          <w:sz w:val="24"/>
          <w:szCs w:val="24"/>
          <w:lang w:val="en-US"/>
        </w:rPr>
        <w:t xml:space="preserve">The </w:t>
      </w:r>
      <w:r w:rsidR="0066609E" w:rsidRPr="00B85DB1">
        <w:rPr>
          <w:rFonts w:ascii="Times New Roman" w:hAnsi="Times New Roman" w:cs="Times New Roman"/>
          <w:sz w:val="24"/>
          <w:szCs w:val="24"/>
          <w:lang w:val="en-US"/>
        </w:rPr>
        <w:t xml:space="preserve">party’s </w:t>
      </w:r>
      <w:r w:rsidR="00033EA7" w:rsidRPr="00B85DB1">
        <w:rPr>
          <w:rFonts w:ascii="Times New Roman" w:hAnsi="Times New Roman" w:cs="Times New Roman"/>
          <w:sz w:val="24"/>
          <w:szCs w:val="24"/>
          <w:lang w:val="en-US"/>
        </w:rPr>
        <w:t xml:space="preserve">original agenda focused on developing parliamentary institutions within the framework of a constitutional monarchy; after the revolution </w:t>
      </w:r>
      <w:r w:rsidR="0066609E" w:rsidRPr="00B85DB1">
        <w:rPr>
          <w:rFonts w:ascii="Times New Roman" w:hAnsi="Times New Roman" w:cs="Times New Roman"/>
          <w:sz w:val="24"/>
          <w:szCs w:val="24"/>
          <w:lang w:val="en-US"/>
        </w:rPr>
        <w:t xml:space="preserve">of </w:t>
      </w:r>
      <w:r w:rsidR="00033EA7" w:rsidRPr="00B85DB1">
        <w:rPr>
          <w:rFonts w:ascii="Times New Roman" w:hAnsi="Times New Roman" w:cs="Times New Roman"/>
          <w:sz w:val="24"/>
          <w:szCs w:val="24"/>
          <w:lang w:val="en-US"/>
        </w:rPr>
        <w:t xml:space="preserve">February 1917, </w:t>
      </w:r>
      <w:r w:rsidR="00515CBE">
        <w:rPr>
          <w:rFonts w:ascii="Times New Roman" w:hAnsi="Times New Roman" w:cs="Times New Roman"/>
          <w:sz w:val="24"/>
          <w:szCs w:val="24"/>
          <w:lang w:val="en-US"/>
        </w:rPr>
        <w:t>it</w:t>
      </w:r>
      <w:r w:rsidR="00033EA7" w:rsidRPr="00B85DB1">
        <w:rPr>
          <w:rFonts w:ascii="Times New Roman" w:hAnsi="Times New Roman" w:cs="Times New Roman"/>
          <w:sz w:val="24"/>
          <w:szCs w:val="24"/>
          <w:lang w:val="en-US"/>
        </w:rPr>
        <w:t xml:space="preserve"> embraced republican principles. </w:t>
      </w:r>
      <w:r w:rsidR="0066609E" w:rsidRPr="00B85DB1">
        <w:rPr>
          <w:rFonts w:ascii="Times New Roman" w:hAnsi="Times New Roman" w:cs="Times New Roman"/>
          <w:sz w:val="24"/>
          <w:szCs w:val="24"/>
          <w:lang w:val="en-US"/>
        </w:rPr>
        <w:t xml:space="preserve">The </w:t>
      </w:r>
      <w:r w:rsidR="00033EA7" w:rsidRPr="00B85DB1">
        <w:rPr>
          <w:rFonts w:ascii="Times New Roman" w:hAnsi="Times New Roman" w:cs="Times New Roman"/>
          <w:sz w:val="24"/>
          <w:szCs w:val="24"/>
          <w:lang w:val="en-US"/>
        </w:rPr>
        <w:t xml:space="preserve">Kadet </w:t>
      </w:r>
      <w:r w:rsidR="00515CBE">
        <w:rPr>
          <w:rFonts w:ascii="Times New Roman" w:hAnsi="Times New Roman" w:cs="Times New Roman"/>
          <w:sz w:val="24"/>
          <w:szCs w:val="24"/>
          <w:lang w:val="en-US"/>
        </w:rPr>
        <w:t>agenda</w:t>
      </w:r>
      <w:r w:rsidR="00515CBE" w:rsidRPr="00B85DB1">
        <w:rPr>
          <w:rFonts w:ascii="Times New Roman" w:hAnsi="Times New Roman" w:cs="Times New Roman"/>
          <w:sz w:val="24"/>
          <w:szCs w:val="24"/>
          <w:lang w:val="en-US"/>
        </w:rPr>
        <w:t xml:space="preserve"> </w:t>
      </w:r>
      <w:r w:rsidR="00033EA7" w:rsidRPr="00B85DB1">
        <w:rPr>
          <w:rFonts w:ascii="Times New Roman" w:hAnsi="Times New Roman" w:cs="Times New Roman"/>
          <w:sz w:val="24"/>
          <w:szCs w:val="24"/>
          <w:lang w:val="en-US"/>
        </w:rPr>
        <w:t>included call</w:t>
      </w:r>
      <w:r w:rsidR="00515CBE">
        <w:rPr>
          <w:rFonts w:ascii="Times New Roman" w:hAnsi="Times New Roman" w:cs="Times New Roman"/>
          <w:sz w:val="24"/>
          <w:szCs w:val="24"/>
          <w:lang w:val="en-US"/>
        </w:rPr>
        <w:t>ing</w:t>
      </w:r>
      <w:r w:rsidR="00033EA7" w:rsidRPr="00B85DB1">
        <w:rPr>
          <w:rFonts w:ascii="Times New Roman" w:hAnsi="Times New Roman" w:cs="Times New Roman"/>
          <w:sz w:val="24"/>
          <w:szCs w:val="24"/>
          <w:lang w:val="en-US"/>
        </w:rPr>
        <w:t xml:space="preserve"> for </w:t>
      </w:r>
      <w:r w:rsidR="0066609E" w:rsidRPr="00B85DB1">
        <w:rPr>
          <w:rFonts w:ascii="Times New Roman" w:hAnsi="Times New Roman" w:cs="Times New Roman"/>
          <w:sz w:val="24"/>
          <w:szCs w:val="24"/>
          <w:lang w:val="en-US"/>
        </w:rPr>
        <w:t xml:space="preserve">an </w:t>
      </w:r>
      <w:r w:rsidR="00033EA7" w:rsidRPr="00B85DB1">
        <w:rPr>
          <w:rFonts w:ascii="Times New Roman" w:hAnsi="Times New Roman" w:cs="Times New Roman"/>
          <w:sz w:val="24"/>
          <w:szCs w:val="24"/>
          <w:lang w:val="en-US"/>
        </w:rPr>
        <w:t xml:space="preserve">independent judiciary, </w:t>
      </w:r>
      <w:r w:rsidR="0066609E" w:rsidRPr="00B85DB1">
        <w:rPr>
          <w:rFonts w:ascii="Times New Roman" w:hAnsi="Times New Roman" w:cs="Times New Roman"/>
          <w:sz w:val="24"/>
          <w:szCs w:val="24"/>
          <w:lang w:val="en-US"/>
        </w:rPr>
        <w:t xml:space="preserve">government </w:t>
      </w:r>
      <w:r w:rsidR="00033EA7" w:rsidRPr="00B85DB1">
        <w:rPr>
          <w:rFonts w:ascii="Times New Roman" w:hAnsi="Times New Roman" w:cs="Times New Roman"/>
          <w:sz w:val="24"/>
          <w:szCs w:val="24"/>
          <w:lang w:val="en-US"/>
        </w:rPr>
        <w:t xml:space="preserve">accountability to the parliament, </w:t>
      </w:r>
      <w:r w:rsidR="00515CBE">
        <w:rPr>
          <w:rFonts w:ascii="Times New Roman" w:hAnsi="Times New Roman" w:cs="Times New Roman"/>
          <w:sz w:val="24"/>
          <w:szCs w:val="24"/>
          <w:lang w:val="en-US"/>
        </w:rPr>
        <w:t xml:space="preserve">and </w:t>
      </w:r>
      <w:r w:rsidR="00033EA7" w:rsidRPr="00B85DB1">
        <w:rPr>
          <w:rFonts w:ascii="Times New Roman" w:hAnsi="Times New Roman" w:cs="Times New Roman"/>
          <w:sz w:val="24"/>
          <w:szCs w:val="24"/>
          <w:lang w:val="en-US"/>
        </w:rPr>
        <w:t>freedom of speech and religion</w:t>
      </w:r>
      <w:r w:rsidR="001B5CF2" w:rsidRPr="00B85DB1">
        <w:rPr>
          <w:rFonts w:ascii="Times New Roman" w:hAnsi="Times New Roman" w:cs="Times New Roman"/>
          <w:sz w:val="24"/>
          <w:szCs w:val="24"/>
          <w:lang w:val="en-US"/>
        </w:rPr>
        <w:t>. Kadets embraced the principles of economic liberalism; their program called for</w:t>
      </w:r>
      <w:r w:rsidR="00033EA7" w:rsidRPr="00B85DB1">
        <w:rPr>
          <w:rFonts w:ascii="Times New Roman" w:hAnsi="Times New Roman" w:cs="Times New Roman"/>
          <w:sz w:val="24"/>
          <w:szCs w:val="24"/>
          <w:lang w:val="en-US"/>
        </w:rPr>
        <w:t xml:space="preserve"> </w:t>
      </w:r>
      <w:r w:rsidR="0066609E" w:rsidRPr="00B85DB1">
        <w:rPr>
          <w:rFonts w:ascii="Times New Roman" w:hAnsi="Times New Roman" w:cs="Times New Roman"/>
          <w:sz w:val="24"/>
          <w:szCs w:val="24"/>
          <w:lang w:val="en-US"/>
        </w:rPr>
        <w:t xml:space="preserve">the </w:t>
      </w:r>
      <w:r w:rsidR="00515CBE" w:rsidRPr="00B85DB1">
        <w:rPr>
          <w:rFonts w:ascii="Times New Roman" w:hAnsi="Times New Roman" w:cs="Times New Roman"/>
          <w:sz w:val="24"/>
          <w:szCs w:val="24"/>
          <w:lang w:val="en-US"/>
        </w:rPr>
        <w:t>aboli</w:t>
      </w:r>
      <w:r w:rsidR="00515CBE">
        <w:rPr>
          <w:rFonts w:ascii="Times New Roman" w:hAnsi="Times New Roman" w:cs="Times New Roman"/>
          <w:sz w:val="24"/>
          <w:szCs w:val="24"/>
          <w:lang w:val="en-US"/>
        </w:rPr>
        <w:t>tion of</w:t>
      </w:r>
      <w:r w:rsidR="00515CBE" w:rsidRPr="00B85DB1">
        <w:rPr>
          <w:rFonts w:ascii="Times New Roman" w:hAnsi="Times New Roman" w:cs="Times New Roman"/>
          <w:sz w:val="24"/>
          <w:szCs w:val="24"/>
          <w:lang w:val="en-US"/>
        </w:rPr>
        <w:t xml:space="preserve"> </w:t>
      </w:r>
      <w:r w:rsidR="00033EA7" w:rsidRPr="00B85DB1">
        <w:rPr>
          <w:rFonts w:ascii="Times New Roman" w:hAnsi="Times New Roman" w:cs="Times New Roman"/>
          <w:sz w:val="24"/>
          <w:szCs w:val="24"/>
          <w:lang w:val="en-US"/>
        </w:rPr>
        <w:t>the estate structure</w:t>
      </w:r>
      <w:r w:rsidR="00C13EEF" w:rsidRPr="00B85DB1">
        <w:rPr>
          <w:rFonts w:ascii="Times New Roman" w:hAnsi="Times New Roman" w:cs="Times New Roman"/>
          <w:sz w:val="24"/>
          <w:szCs w:val="24"/>
          <w:lang w:val="en-US"/>
        </w:rPr>
        <w:t xml:space="preserve"> and </w:t>
      </w:r>
      <w:r w:rsidR="0066609E" w:rsidRPr="00B85DB1">
        <w:rPr>
          <w:rFonts w:ascii="Times New Roman" w:hAnsi="Times New Roman" w:cs="Times New Roman"/>
          <w:sz w:val="24"/>
          <w:szCs w:val="24"/>
          <w:lang w:val="en-US"/>
        </w:rPr>
        <w:t xml:space="preserve">the </w:t>
      </w:r>
      <w:r w:rsidR="00C13EEF" w:rsidRPr="00B85DB1">
        <w:rPr>
          <w:rFonts w:ascii="Times New Roman" w:hAnsi="Times New Roman" w:cs="Times New Roman"/>
          <w:sz w:val="24"/>
          <w:szCs w:val="24"/>
          <w:lang w:val="en-US"/>
        </w:rPr>
        <w:t>protection of private property</w:t>
      </w:r>
      <w:r w:rsidR="00515CBE">
        <w:rPr>
          <w:rFonts w:ascii="Times New Roman" w:hAnsi="Times New Roman" w:cs="Times New Roman"/>
          <w:sz w:val="24"/>
          <w:szCs w:val="24"/>
          <w:lang w:val="en-US"/>
        </w:rPr>
        <w:t>,</w:t>
      </w:r>
      <w:r w:rsidR="00515CBE" w:rsidRPr="00B85DB1">
        <w:rPr>
          <w:rFonts w:ascii="Times New Roman" w:hAnsi="Times New Roman" w:cs="Times New Roman"/>
          <w:sz w:val="24"/>
          <w:szCs w:val="24"/>
          <w:lang w:val="en-US"/>
        </w:rPr>
        <w:t xml:space="preserve"> </w:t>
      </w:r>
      <w:r w:rsidR="001B5CF2" w:rsidRPr="00B85DB1">
        <w:rPr>
          <w:rFonts w:ascii="Times New Roman" w:hAnsi="Times New Roman" w:cs="Times New Roman"/>
          <w:sz w:val="24"/>
          <w:szCs w:val="24"/>
          <w:lang w:val="en-US"/>
        </w:rPr>
        <w:t xml:space="preserve">but </w:t>
      </w:r>
      <w:r w:rsidR="00BF247E" w:rsidRPr="00B85DB1">
        <w:rPr>
          <w:rFonts w:ascii="Times New Roman" w:hAnsi="Times New Roman" w:cs="Times New Roman"/>
          <w:sz w:val="24"/>
          <w:szCs w:val="24"/>
          <w:lang w:val="en-US"/>
        </w:rPr>
        <w:t>it also</w:t>
      </w:r>
      <w:r w:rsidR="00033EA7" w:rsidRPr="00B85DB1">
        <w:rPr>
          <w:rFonts w:ascii="Times New Roman" w:hAnsi="Times New Roman" w:cs="Times New Roman"/>
          <w:sz w:val="24"/>
          <w:szCs w:val="24"/>
          <w:lang w:val="en-US"/>
        </w:rPr>
        <w:t xml:space="preserve"> included social </w:t>
      </w:r>
      <w:r w:rsidR="006514AB" w:rsidRPr="00B85DB1">
        <w:rPr>
          <w:rFonts w:ascii="Times New Roman" w:hAnsi="Times New Roman" w:cs="Times New Roman"/>
          <w:sz w:val="24"/>
          <w:szCs w:val="24"/>
          <w:lang w:val="en-US"/>
        </w:rPr>
        <w:t>rights (</w:t>
      </w:r>
      <w:r w:rsidR="0066609E" w:rsidRPr="00B85DB1">
        <w:rPr>
          <w:rFonts w:ascii="Times New Roman" w:hAnsi="Times New Roman" w:cs="Times New Roman"/>
          <w:sz w:val="24"/>
          <w:szCs w:val="24"/>
          <w:lang w:val="en-US"/>
        </w:rPr>
        <w:t xml:space="preserve">the </w:t>
      </w:r>
      <w:r w:rsidR="006514AB" w:rsidRPr="00B85DB1">
        <w:rPr>
          <w:rFonts w:ascii="Times New Roman" w:hAnsi="Times New Roman" w:cs="Times New Roman"/>
          <w:sz w:val="24"/>
          <w:szCs w:val="24"/>
          <w:lang w:val="en-US"/>
        </w:rPr>
        <w:t>legalization of strikes and</w:t>
      </w:r>
      <w:r w:rsidR="0051719C" w:rsidRPr="00B85DB1">
        <w:rPr>
          <w:rFonts w:ascii="Times New Roman" w:hAnsi="Times New Roman" w:cs="Times New Roman"/>
          <w:sz w:val="24"/>
          <w:szCs w:val="24"/>
          <w:lang w:val="en-US"/>
        </w:rPr>
        <w:t xml:space="preserve"> gradual introduction of </w:t>
      </w:r>
      <w:r w:rsidR="00515CBE">
        <w:rPr>
          <w:rFonts w:ascii="Times New Roman" w:hAnsi="Times New Roman" w:cs="Times New Roman"/>
          <w:sz w:val="24"/>
          <w:szCs w:val="24"/>
          <w:lang w:val="en-US"/>
        </w:rPr>
        <w:t>an</w:t>
      </w:r>
      <w:r w:rsidR="00515CBE" w:rsidRPr="00B85DB1">
        <w:rPr>
          <w:rFonts w:ascii="Times New Roman" w:hAnsi="Times New Roman" w:cs="Times New Roman"/>
          <w:sz w:val="24"/>
          <w:szCs w:val="24"/>
          <w:lang w:val="en-US"/>
        </w:rPr>
        <w:t xml:space="preserve"> </w:t>
      </w:r>
      <w:r w:rsidR="00C13EEF" w:rsidRPr="00B85DB1">
        <w:rPr>
          <w:rFonts w:ascii="Times New Roman" w:hAnsi="Times New Roman" w:cs="Times New Roman"/>
          <w:sz w:val="24"/>
          <w:szCs w:val="24"/>
          <w:lang w:val="en-US"/>
        </w:rPr>
        <w:t>eight-hour</w:t>
      </w:r>
      <w:r w:rsidR="00033EA7" w:rsidRPr="00B85DB1">
        <w:rPr>
          <w:rFonts w:ascii="Times New Roman" w:hAnsi="Times New Roman" w:cs="Times New Roman"/>
          <w:sz w:val="24"/>
          <w:szCs w:val="24"/>
          <w:lang w:val="en-US"/>
        </w:rPr>
        <w:t xml:space="preserve"> </w:t>
      </w:r>
      <w:r w:rsidR="0051719C" w:rsidRPr="00B85DB1">
        <w:rPr>
          <w:rFonts w:ascii="Times New Roman" w:hAnsi="Times New Roman" w:cs="Times New Roman"/>
          <w:sz w:val="24"/>
          <w:szCs w:val="24"/>
          <w:lang w:val="en-US"/>
        </w:rPr>
        <w:t>workday</w:t>
      </w:r>
      <w:r w:rsidR="00033EA7" w:rsidRPr="00B85DB1">
        <w:rPr>
          <w:rFonts w:ascii="Times New Roman" w:hAnsi="Times New Roman" w:cs="Times New Roman"/>
          <w:sz w:val="24"/>
          <w:szCs w:val="24"/>
          <w:lang w:val="en-US"/>
        </w:rPr>
        <w:t xml:space="preserve">). Essentially, </w:t>
      </w:r>
      <w:r w:rsidR="0066609E" w:rsidRPr="00B85DB1">
        <w:rPr>
          <w:rFonts w:ascii="Times New Roman" w:hAnsi="Times New Roman" w:cs="Times New Roman"/>
          <w:sz w:val="24"/>
          <w:szCs w:val="24"/>
          <w:lang w:val="en-US"/>
        </w:rPr>
        <w:t xml:space="preserve">the </w:t>
      </w:r>
      <w:r w:rsidR="00033EA7" w:rsidRPr="00B85DB1">
        <w:rPr>
          <w:rFonts w:ascii="Times New Roman" w:hAnsi="Times New Roman" w:cs="Times New Roman"/>
          <w:sz w:val="24"/>
          <w:szCs w:val="24"/>
          <w:lang w:val="en-US"/>
        </w:rPr>
        <w:t>Kadet</w:t>
      </w:r>
      <w:r w:rsidR="0066609E" w:rsidRPr="00B85DB1">
        <w:rPr>
          <w:rFonts w:ascii="Times New Roman" w:hAnsi="Times New Roman" w:cs="Times New Roman"/>
          <w:sz w:val="24"/>
          <w:szCs w:val="24"/>
          <w:lang w:val="en-US"/>
        </w:rPr>
        <w:t xml:space="preserve"> party</w:t>
      </w:r>
      <w:r w:rsidR="00033EA7" w:rsidRPr="00B85DB1">
        <w:rPr>
          <w:rFonts w:ascii="Times New Roman" w:hAnsi="Times New Roman" w:cs="Times New Roman"/>
          <w:sz w:val="24"/>
          <w:szCs w:val="24"/>
          <w:lang w:val="en-US"/>
        </w:rPr>
        <w:t xml:space="preserve"> </w:t>
      </w:r>
      <w:r w:rsidR="00C13EEF" w:rsidRPr="00B85DB1">
        <w:rPr>
          <w:rFonts w:ascii="Times New Roman" w:hAnsi="Times New Roman" w:cs="Times New Roman"/>
          <w:sz w:val="24"/>
          <w:szCs w:val="24"/>
          <w:lang w:val="en-US"/>
        </w:rPr>
        <w:t>supported</w:t>
      </w:r>
      <w:r w:rsidR="00033EA7" w:rsidRPr="00B85DB1">
        <w:rPr>
          <w:rFonts w:ascii="Times New Roman" w:hAnsi="Times New Roman" w:cs="Times New Roman"/>
          <w:sz w:val="24"/>
          <w:szCs w:val="24"/>
          <w:lang w:val="en-US"/>
        </w:rPr>
        <w:t xml:space="preserve"> the slow and evolutionary</w:t>
      </w:r>
      <w:r w:rsidR="00BF247E" w:rsidRPr="00B85DB1">
        <w:rPr>
          <w:rFonts w:ascii="Times New Roman" w:hAnsi="Times New Roman" w:cs="Times New Roman"/>
          <w:sz w:val="24"/>
          <w:szCs w:val="24"/>
          <w:lang w:val="en-US"/>
        </w:rPr>
        <w:t xml:space="preserve"> path of</w:t>
      </w:r>
      <w:r w:rsidR="00033EA7" w:rsidRPr="00B85DB1">
        <w:rPr>
          <w:rFonts w:ascii="Times New Roman" w:hAnsi="Times New Roman" w:cs="Times New Roman"/>
          <w:sz w:val="24"/>
          <w:szCs w:val="24"/>
          <w:lang w:val="en-US"/>
        </w:rPr>
        <w:t xml:space="preserve"> liberalization of the Russian state, which made </w:t>
      </w:r>
      <w:r w:rsidR="0066609E" w:rsidRPr="00B85DB1">
        <w:rPr>
          <w:rFonts w:ascii="Times New Roman" w:hAnsi="Times New Roman" w:cs="Times New Roman"/>
          <w:sz w:val="24"/>
          <w:szCs w:val="24"/>
          <w:lang w:val="en-US"/>
        </w:rPr>
        <w:t xml:space="preserve">it </w:t>
      </w:r>
      <w:r w:rsidR="00033EA7" w:rsidRPr="00B85DB1">
        <w:rPr>
          <w:rFonts w:ascii="Times New Roman" w:hAnsi="Times New Roman" w:cs="Times New Roman"/>
          <w:sz w:val="24"/>
          <w:szCs w:val="24"/>
          <w:lang w:val="en-US"/>
        </w:rPr>
        <w:t xml:space="preserve">strikingly different from the </w:t>
      </w:r>
      <w:r w:rsidR="006514AB" w:rsidRPr="00B85DB1">
        <w:rPr>
          <w:rFonts w:ascii="Times New Roman" w:hAnsi="Times New Roman" w:cs="Times New Roman"/>
          <w:sz w:val="24"/>
          <w:szCs w:val="24"/>
          <w:lang w:val="en-US"/>
        </w:rPr>
        <w:t>left-wing parties</w:t>
      </w:r>
      <w:r w:rsidR="00515CBE">
        <w:rPr>
          <w:rFonts w:ascii="Times New Roman" w:hAnsi="Times New Roman" w:cs="Times New Roman"/>
          <w:sz w:val="24"/>
          <w:szCs w:val="24"/>
          <w:lang w:val="en-US"/>
        </w:rPr>
        <w:t>,</w:t>
      </w:r>
      <w:r w:rsidR="006514AB" w:rsidRPr="00B85DB1">
        <w:rPr>
          <w:rFonts w:ascii="Times New Roman" w:hAnsi="Times New Roman" w:cs="Times New Roman"/>
          <w:sz w:val="24"/>
          <w:szCs w:val="24"/>
          <w:lang w:val="en-US"/>
        </w:rPr>
        <w:t xml:space="preserve"> especially the Bolsheviks</w:t>
      </w:r>
      <w:r w:rsidR="00515CBE">
        <w:rPr>
          <w:rFonts w:ascii="Times New Roman" w:hAnsi="Times New Roman" w:cs="Times New Roman"/>
          <w:sz w:val="24"/>
          <w:szCs w:val="24"/>
          <w:lang w:val="en-US"/>
        </w:rPr>
        <w:t>,</w:t>
      </w:r>
      <w:r w:rsidR="006514AB" w:rsidRPr="00B85DB1">
        <w:rPr>
          <w:rFonts w:ascii="Times New Roman" w:hAnsi="Times New Roman" w:cs="Times New Roman"/>
          <w:sz w:val="24"/>
          <w:szCs w:val="24"/>
          <w:lang w:val="en-US"/>
        </w:rPr>
        <w:t xml:space="preserve"> with a much </w:t>
      </w:r>
      <w:r w:rsidR="00515CBE">
        <w:rPr>
          <w:rFonts w:ascii="Times New Roman" w:hAnsi="Times New Roman" w:cs="Times New Roman"/>
          <w:sz w:val="24"/>
          <w:szCs w:val="24"/>
          <w:lang w:val="en-US"/>
        </w:rPr>
        <w:t>greater</w:t>
      </w:r>
      <w:r w:rsidR="00515CBE" w:rsidRPr="00B85DB1">
        <w:rPr>
          <w:rFonts w:ascii="Times New Roman" w:hAnsi="Times New Roman" w:cs="Times New Roman"/>
          <w:sz w:val="24"/>
          <w:szCs w:val="24"/>
          <w:lang w:val="en-US"/>
        </w:rPr>
        <w:t xml:space="preserve"> </w:t>
      </w:r>
      <w:r w:rsidR="006514AB" w:rsidRPr="00B85DB1">
        <w:rPr>
          <w:rFonts w:ascii="Times New Roman" w:hAnsi="Times New Roman" w:cs="Times New Roman"/>
          <w:sz w:val="24"/>
          <w:szCs w:val="24"/>
          <w:lang w:val="en-US"/>
        </w:rPr>
        <w:t>focus on equality and redistribution</w:t>
      </w:r>
      <w:r w:rsidR="00C13EEF" w:rsidRPr="00B85DB1">
        <w:rPr>
          <w:rFonts w:ascii="Times New Roman" w:hAnsi="Times New Roman" w:cs="Times New Roman"/>
          <w:sz w:val="24"/>
          <w:szCs w:val="24"/>
          <w:lang w:val="en-US"/>
        </w:rPr>
        <w:t xml:space="preserve"> and on the revolutionary transformation of society</w:t>
      </w:r>
      <w:r w:rsidR="006514AB" w:rsidRPr="00B85DB1">
        <w:rPr>
          <w:rFonts w:ascii="Times New Roman" w:hAnsi="Times New Roman" w:cs="Times New Roman"/>
          <w:sz w:val="24"/>
          <w:szCs w:val="24"/>
          <w:lang w:val="en-US"/>
        </w:rPr>
        <w:t>.</w:t>
      </w:r>
    </w:p>
    <w:p w14:paraId="11613063" w14:textId="45A068DE" w:rsidR="006514AB" w:rsidRPr="00B85DB1" w:rsidRDefault="006514AB" w:rsidP="000F519A">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t>In the 1990s, the political spectrum of Russian politics was high</w:t>
      </w:r>
      <w:r w:rsidR="00166420">
        <w:rPr>
          <w:rFonts w:ascii="Times New Roman" w:hAnsi="Times New Roman" w:cs="Times New Roman"/>
          <w:sz w:val="24"/>
          <w:szCs w:val="24"/>
          <w:lang w:val="en-US"/>
        </w:rPr>
        <w:t>ly</w:t>
      </w:r>
      <w:r w:rsidR="0066609E" w:rsidRPr="00B85DB1">
        <w:rPr>
          <w:rFonts w:ascii="Times New Roman" w:hAnsi="Times New Roman" w:cs="Times New Roman"/>
          <w:sz w:val="24"/>
          <w:szCs w:val="24"/>
          <w:lang w:val="en-US"/>
        </w:rPr>
        <w:t xml:space="preserve"> </w:t>
      </w:r>
      <w:r w:rsidR="00166420" w:rsidRPr="00B85DB1">
        <w:rPr>
          <w:rFonts w:ascii="Times New Roman" w:hAnsi="Times New Roman" w:cs="Times New Roman"/>
          <w:sz w:val="24"/>
          <w:szCs w:val="24"/>
          <w:lang w:val="en-US"/>
        </w:rPr>
        <w:t>fragment</w:t>
      </w:r>
      <w:r w:rsidR="00166420">
        <w:rPr>
          <w:rFonts w:ascii="Times New Roman" w:hAnsi="Times New Roman" w:cs="Times New Roman"/>
          <w:sz w:val="24"/>
          <w:szCs w:val="24"/>
          <w:lang w:val="en-US"/>
        </w:rPr>
        <w:t>ed</w:t>
      </w:r>
      <w:r w:rsidRPr="00B85DB1">
        <w:rPr>
          <w:rFonts w:ascii="Times New Roman" w:hAnsi="Times New Roman" w:cs="Times New Roman"/>
          <w:sz w:val="24"/>
          <w:szCs w:val="24"/>
          <w:lang w:val="en-US"/>
        </w:rPr>
        <w:t xml:space="preserve">. </w:t>
      </w:r>
      <w:r w:rsidR="00166420">
        <w:rPr>
          <w:rFonts w:ascii="Times New Roman" w:hAnsi="Times New Roman" w:cs="Times New Roman"/>
          <w:sz w:val="24"/>
          <w:szCs w:val="24"/>
          <w:lang w:val="en-US"/>
        </w:rPr>
        <w:t>O</w:t>
      </w:r>
      <w:r w:rsidRPr="00B85DB1">
        <w:rPr>
          <w:rFonts w:ascii="Times New Roman" w:hAnsi="Times New Roman" w:cs="Times New Roman"/>
          <w:sz w:val="24"/>
          <w:szCs w:val="24"/>
          <w:lang w:val="en-US"/>
        </w:rPr>
        <w:t>ur analysis focus</w:t>
      </w:r>
      <w:r w:rsidR="00166420">
        <w:rPr>
          <w:rFonts w:ascii="Times New Roman" w:hAnsi="Times New Roman" w:cs="Times New Roman"/>
          <w:sz w:val="24"/>
          <w:szCs w:val="24"/>
          <w:lang w:val="en-US"/>
        </w:rPr>
        <w:t>es</w:t>
      </w:r>
      <w:r w:rsidRPr="00B85DB1">
        <w:rPr>
          <w:rFonts w:ascii="Times New Roman" w:hAnsi="Times New Roman" w:cs="Times New Roman"/>
          <w:sz w:val="24"/>
          <w:szCs w:val="24"/>
          <w:lang w:val="en-US"/>
        </w:rPr>
        <w:t xml:space="preserve"> on two candidates</w:t>
      </w:r>
      <w:r w:rsidR="00C13EEF" w:rsidRPr="00B85DB1">
        <w:rPr>
          <w:rFonts w:ascii="Times New Roman" w:hAnsi="Times New Roman" w:cs="Times New Roman"/>
          <w:sz w:val="24"/>
          <w:szCs w:val="24"/>
          <w:lang w:val="en-US"/>
        </w:rPr>
        <w:t xml:space="preserve"> who fit our hypotheses relatively </w:t>
      </w:r>
      <w:r w:rsidR="0066609E" w:rsidRPr="00B85DB1">
        <w:rPr>
          <w:rFonts w:ascii="Times New Roman" w:hAnsi="Times New Roman" w:cs="Times New Roman"/>
          <w:sz w:val="24"/>
          <w:szCs w:val="24"/>
          <w:lang w:val="en-US"/>
        </w:rPr>
        <w:t>well</w:t>
      </w:r>
      <w:r w:rsidRPr="00B85DB1">
        <w:rPr>
          <w:rFonts w:ascii="Times New Roman" w:hAnsi="Times New Roman" w:cs="Times New Roman"/>
          <w:sz w:val="24"/>
          <w:szCs w:val="24"/>
          <w:lang w:val="en-US"/>
        </w:rPr>
        <w:t>: Grigoriy Yavlinskiy and Gennadiy Zyuganov</w:t>
      </w:r>
      <w:r w:rsidR="00F31054" w:rsidRPr="00B85DB1">
        <w:rPr>
          <w:rFonts w:ascii="Times New Roman" w:hAnsi="Times New Roman" w:cs="Times New Roman"/>
          <w:sz w:val="24"/>
          <w:szCs w:val="24"/>
          <w:lang w:val="en-US"/>
        </w:rPr>
        <w:t xml:space="preserve"> (other candidates</w:t>
      </w:r>
      <w:r w:rsidR="00166420">
        <w:rPr>
          <w:rFonts w:ascii="Times New Roman" w:hAnsi="Times New Roman" w:cs="Times New Roman"/>
          <w:sz w:val="24"/>
          <w:szCs w:val="24"/>
          <w:lang w:val="en-US"/>
        </w:rPr>
        <w:t xml:space="preserve"> are</w:t>
      </w:r>
      <w:r w:rsidR="00F31054" w:rsidRPr="00B85DB1">
        <w:rPr>
          <w:rFonts w:ascii="Times New Roman" w:hAnsi="Times New Roman" w:cs="Times New Roman"/>
          <w:sz w:val="24"/>
          <w:szCs w:val="24"/>
          <w:lang w:val="en-US"/>
        </w:rPr>
        <w:t xml:space="preserve"> </w:t>
      </w:r>
      <w:r w:rsidR="00166420">
        <w:rPr>
          <w:rFonts w:ascii="Times New Roman" w:hAnsi="Times New Roman" w:cs="Times New Roman"/>
          <w:sz w:val="24"/>
          <w:szCs w:val="24"/>
          <w:lang w:val="en-US"/>
        </w:rPr>
        <w:t xml:space="preserve">also </w:t>
      </w:r>
      <w:r w:rsidR="00F31054" w:rsidRPr="00B85DB1">
        <w:rPr>
          <w:rFonts w:ascii="Times New Roman" w:hAnsi="Times New Roman" w:cs="Times New Roman"/>
          <w:sz w:val="24"/>
          <w:szCs w:val="24"/>
          <w:lang w:val="en-US"/>
        </w:rPr>
        <w:t xml:space="preserve">discussed </w:t>
      </w:r>
      <w:r w:rsidR="00166420">
        <w:rPr>
          <w:rFonts w:ascii="Times New Roman" w:hAnsi="Times New Roman" w:cs="Times New Roman"/>
          <w:sz w:val="24"/>
          <w:szCs w:val="24"/>
          <w:lang w:val="en-US"/>
        </w:rPr>
        <w:t>below</w:t>
      </w:r>
      <w:r w:rsidR="00F31054"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Yavlinskiy (</w:t>
      </w:r>
      <w:r w:rsidR="000D7E67">
        <w:rPr>
          <w:rFonts w:ascii="Times New Roman" w:hAnsi="Times New Roman" w:cs="Times New Roman"/>
          <w:sz w:val="24"/>
          <w:szCs w:val="24"/>
          <w:lang w:val="en-US"/>
        </w:rPr>
        <w:t>the</w:t>
      </w:r>
      <w:r w:rsidR="000D7E67"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head of </w:t>
      </w:r>
      <w:r w:rsidR="000D7E67">
        <w:rPr>
          <w:rFonts w:ascii="Times New Roman" w:hAnsi="Times New Roman" w:cs="Times New Roman"/>
          <w:sz w:val="24"/>
          <w:szCs w:val="24"/>
          <w:lang w:val="en-US"/>
        </w:rPr>
        <w:t>the</w:t>
      </w:r>
      <w:r w:rsidR="000D7E67" w:rsidRPr="00B85DB1">
        <w:rPr>
          <w:rFonts w:ascii="Times New Roman" w:hAnsi="Times New Roman" w:cs="Times New Roman"/>
          <w:sz w:val="24"/>
          <w:szCs w:val="24"/>
          <w:lang w:val="en-US"/>
        </w:rPr>
        <w:t xml:space="preserve"> </w:t>
      </w:r>
      <w:r w:rsidRPr="000D7E67">
        <w:rPr>
          <w:rFonts w:ascii="Times New Roman" w:hAnsi="Times New Roman" w:cs="Times New Roman"/>
          <w:sz w:val="24"/>
          <w:szCs w:val="24"/>
          <w:lang w:val="en-US"/>
        </w:rPr>
        <w:t>Yabloko</w:t>
      </w:r>
      <w:r w:rsidRPr="00B85DB1">
        <w:rPr>
          <w:rFonts w:ascii="Times New Roman" w:hAnsi="Times New Roman" w:cs="Times New Roman"/>
          <w:sz w:val="24"/>
          <w:szCs w:val="24"/>
          <w:lang w:val="en-US"/>
        </w:rPr>
        <w:t xml:space="preserve"> party) can be seen as the most consistent representative of the liberal political </w:t>
      </w:r>
      <w:r w:rsidRPr="00B85DB1">
        <w:rPr>
          <w:rFonts w:ascii="Times New Roman" w:hAnsi="Times New Roman" w:cs="Times New Roman"/>
          <w:sz w:val="24"/>
          <w:szCs w:val="24"/>
          <w:lang w:val="en-US"/>
        </w:rPr>
        <w:lastRenderedPageBreak/>
        <w:t xml:space="preserve">tradition </w:t>
      </w:r>
      <w:r w:rsidR="00C13EEF" w:rsidRPr="00B85DB1">
        <w:rPr>
          <w:rFonts w:ascii="Times New Roman" w:hAnsi="Times New Roman" w:cs="Times New Roman"/>
          <w:sz w:val="24"/>
          <w:szCs w:val="24"/>
          <w:lang w:val="en-US"/>
        </w:rPr>
        <w:t>in Russia at that time,</w:t>
      </w:r>
      <w:r w:rsidRPr="00B85DB1">
        <w:rPr>
          <w:rFonts w:ascii="Times New Roman" w:hAnsi="Times New Roman" w:cs="Times New Roman"/>
          <w:sz w:val="24"/>
          <w:szCs w:val="24"/>
          <w:lang w:val="en-US"/>
        </w:rPr>
        <w:t xml:space="preserve"> in strict opposition to </w:t>
      </w:r>
      <w:r w:rsidR="004448B1">
        <w:rPr>
          <w:rFonts w:ascii="Times New Roman" w:hAnsi="Times New Roman" w:cs="Times New Roman"/>
          <w:sz w:val="24"/>
          <w:szCs w:val="24"/>
          <w:lang w:val="en-US"/>
        </w:rPr>
        <w:t xml:space="preserve">the </w:t>
      </w:r>
      <w:r w:rsidR="004448B1" w:rsidRPr="00B85DB1">
        <w:rPr>
          <w:rFonts w:ascii="Times New Roman" w:hAnsi="Times New Roman" w:cs="Times New Roman"/>
          <w:sz w:val="24"/>
          <w:szCs w:val="24"/>
          <w:lang w:val="en-US"/>
        </w:rPr>
        <w:t xml:space="preserve">parties </w:t>
      </w:r>
      <w:r w:rsidR="004448B1">
        <w:rPr>
          <w:rFonts w:ascii="Times New Roman" w:hAnsi="Times New Roman" w:cs="Times New Roman"/>
          <w:sz w:val="24"/>
          <w:szCs w:val="24"/>
          <w:lang w:val="en-US"/>
        </w:rPr>
        <w:t xml:space="preserve">at </w:t>
      </w:r>
      <w:r w:rsidRPr="00B85DB1">
        <w:rPr>
          <w:rFonts w:ascii="Times New Roman" w:hAnsi="Times New Roman" w:cs="Times New Roman"/>
          <w:sz w:val="24"/>
          <w:szCs w:val="24"/>
          <w:lang w:val="en-US"/>
        </w:rPr>
        <w:t xml:space="preserve">both </w:t>
      </w:r>
      <w:r w:rsidR="004448B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left- and right-wing extreme</w:t>
      </w:r>
      <w:r w:rsidR="004448B1">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and </w:t>
      </w:r>
      <w:r w:rsidR="0066609E" w:rsidRPr="00B85DB1">
        <w:rPr>
          <w:rFonts w:ascii="Times New Roman" w:hAnsi="Times New Roman" w:cs="Times New Roman"/>
          <w:sz w:val="24"/>
          <w:szCs w:val="24"/>
          <w:lang w:val="en-US"/>
        </w:rPr>
        <w:t xml:space="preserve">to </w:t>
      </w:r>
      <w:r w:rsidR="003E4CFD" w:rsidRPr="0041068A">
        <w:rPr>
          <w:rFonts w:ascii="Times New Roman" w:hAnsi="Times New Roman" w:cs="Times New Roman"/>
          <w:sz w:val="24"/>
          <w:szCs w:val="24"/>
          <w:lang w:val="en-US"/>
        </w:rPr>
        <w:t>the incumbent president</w:t>
      </w:r>
      <w:r w:rsidR="003E4CFD">
        <w:rPr>
          <w:rFonts w:ascii="Times New Roman" w:hAnsi="Times New Roman" w:cs="Times New Roman"/>
          <w:sz w:val="24"/>
          <w:szCs w:val="24"/>
          <w:lang w:val="en-US"/>
        </w:rPr>
        <w:t xml:space="preserve"> </w:t>
      </w:r>
      <w:r w:rsidRPr="003E4CFD">
        <w:rPr>
          <w:rFonts w:ascii="Times New Roman" w:hAnsi="Times New Roman" w:cs="Times New Roman"/>
          <w:sz w:val="24"/>
          <w:szCs w:val="24"/>
          <w:lang w:val="en-US"/>
        </w:rPr>
        <w:t>Boris Yeltsin</w:t>
      </w:r>
      <w:r w:rsidRPr="00B85DB1">
        <w:rPr>
          <w:rFonts w:ascii="Times New Roman" w:hAnsi="Times New Roman" w:cs="Times New Roman"/>
          <w:sz w:val="24"/>
          <w:szCs w:val="24"/>
          <w:lang w:val="en-US"/>
        </w:rPr>
        <w:t xml:space="preserve"> (whom he accused of authoritarian tendencies and</w:t>
      </w:r>
      <w:r w:rsidR="0066609E" w:rsidRPr="00B85DB1">
        <w:rPr>
          <w:rFonts w:ascii="Times New Roman" w:hAnsi="Times New Roman" w:cs="Times New Roman"/>
          <w:sz w:val="24"/>
          <w:szCs w:val="24"/>
          <w:lang w:val="en-US"/>
        </w:rPr>
        <w:t xml:space="preserve"> of</w:t>
      </w:r>
      <w:r w:rsidRPr="00B85DB1">
        <w:rPr>
          <w:rFonts w:ascii="Times New Roman" w:hAnsi="Times New Roman" w:cs="Times New Roman"/>
          <w:sz w:val="24"/>
          <w:szCs w:val="24"/>
          <w:lang w:val="en-US"/>
        </w:rPr>
        <w:t xml:space="preserve"> ignoring the </w:t>
      </w:r>
      <w:r w:rsidRPr="004A5838">
        <w:rPr>
          <w:rFonts w:ascii="Times New Roman" w:hAnsi="Times New Roman" w:cs="Times New Roman"/>
          <w:sz w:val="24"/>
          <w:szCs w:val="24"/>
          <w:lang w:val="en-US"/>
        </w:rPr>
        <w:t>needs of the population during the reforms</w:t>
      </w:r>
      <w:r w:rsidRPr="00B85DB1">
        <w:rPr>
          <w:rFonts w:ascii="Times New Roman" w:hAnsi="Times New Roman" w:cs="Times New Roman"/>
          <w:sz w:val="24"/>
          <w:szCs w:val="24"/>
          <w:lang w:val="en-US"/>
        </w:rPr>
        <w:t>)</w:t>
      </w:r>
      <w:r w:rsidR="0066609E"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Yavlinskiy emphasized a</w:t>
      </w:r>
      <w:r w:rsidR="004448B1">
        <w:rPr>
          <w:rFonts w:ascii="Times New Roman" w:hAnsi="Times New Roman" w:cs="Times New Roman"/>
          <w:sz w:val="24"/>
          <w:szCs w:val="24"/>
          <w:lang w:val="en-US"/>
        </w:rPr>
        <w:t>n</w:t>
      </w:r>
      <w:r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agenda</w:t>
      </w:r>
      <w:r w:rsidR="004448B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based on market reforms and </w:t>
      </w:r>
      <w:r w:rsidR="0066609E" w:rsidRPr="00B85DB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protection of civil liberties and social rights. Yavlinskiy’s electoral support</w:t>
      </w:r>
      <w:r w:rsidR="004448B1">
        <w:rPr>
          <w:rFonts w:ascii="Times New Roman" w:hAnsi="Times New Roman" w:cs="Times New Roman"/>
          <w:sz w:val="24"/>
          <w:szCs w:val="24"/>
          <w:lang w:val="en-US"/>
        </w:rPr>
        <w:t>, like that of the Kadets,</w:t>
      </w:r>
      <w:r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 xml:space="preserve">came from the </w:t>
      </w:r>
      <w:r w:rsidR="00C559C9">
        <w:rPr>
          <w:rFonts w:ascii="Times New Roman" w:hAnsi="Times New Roman" w:cs="Times New Roman"/>
          <w:sz w:val="24"/>
          <w:szCs w:val="24"/>
          <w:lang w:val="en-US"/>
        </w:rPr>
        <w:t>well-educated</w:t>
      </w:r>
      <w:r w:rsidR="004448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clustered in urban regions (Hale</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2004; White</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2006). </w:t>
      </w:r>
      <w:r w:rsidR="004448B1">
        <w:rPr>
          <w:rFonts w:ascii="Times New Roman" w:hAnsi="Times New Roman" w:cs="Times New Roman"/>
          <w:sz w:val="24"/>
          <w:szCs w:val="24"/>
          <w:lang w:val="en-US"/>
        </w:rPr>
        <w:t>S</w:t>
      </w:r>
      <w:r w:rsidR="004448B1" w:rsidRPr="00B85DB1">
        <w:rPr>
          <w:rFonts w:ascii="Times New Roman" w:hAnsi="Times New Roman" w:cs="Times New Roman"/>
          <w:sz w:val="24"/>
          <w:szCs w:val="24"/>
          <w:lang w:val="en-US"/>
        </w:rPr>
        <w:t>ince 1993</w:t>
      </w:r>
      <w:r w:rsidR="004448B1">
        <w:rPr>
          <w:rFonts w:ascii="Times New Roman" w:hAnsi="Times New Roman" w:cs="Times New Roman"/>
          <w:sz w:val="24"/>
          <w:szCs w:val="24"/>
          <w:lang w:val="en-US"/>
        </w:rPr>
        <w:t>,</w:t>
      </w:r>
      <w:r w:rsidR="004448B1"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Zyuganov </w:t>
      </w:r>
      <w:r w:rsidR="00C13EEF" w:rsidRPr="00B85DB1">
        <w:rPr>
          <w:rFonts w:ascii="Times New Roman" w:hAnsi="Times New Roman" w:cs="Times New Roman"/>
          <w:sz w:val="24"/>
          <w:szCs w:val="24"/>
          <w:lang w:val="en-US"/>
        </w:rPr>
        <w:t>has been chair of</w:t>
      </w:r>
      <w:r w:rsidRPr="00B85DB1">
        <w:rPr>
          <w:rFonts w:ascii="Times New Roman" w:hAnsi="Times New Roman" w:cs="Times New Roman"/>
          <w:sz w:val="24"/>
          <w:szCs w:val="24"/>
          <w:lang w:val="en-US"/>
        </w:rPr>
        <w:t xml:space="preserve"> the Central Committee of the </w:t>
      </w:r>
      <w:r w:rsidRPr="004A5838">
        <w:rPr>
          <w:rFonts w:ascii="Times New Roman" w:hAnsi="Times New Roman" w:cs="Times New Roman"/>
          <w:sz w:val="24"/>
          <w:szCs w:val="24"/>
          <w:lang w:val="en-US"/>
        </w:rPr>
        <w:t>Communist Party of the Russian Federation</w:t>
      </w:r>
      <w:r w:rsidRPr="00B85DB1">
        <w:rPr>
          <w:rFonts w:ascii="Times New Roman" w:hAnsi="Times New Roman" w:cs="Times New Roman"/>
          <w:sz w:val="24"/>
          <w:szCs w:val="24"/>
          <w:lang w:val="en-US"/>
        </w:rPr>
        <w:t xml:space="preserve"> (CPRF). </w:t>
      </w:r>
      <w:r w:rsidR="0066609E" w:rsidRPr="00B85DB1">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CPRF</w:t>
      </w:r>
      <w:r w:rsidR="00564240" w:rsidRPr="00B85DB1">
        <w:rPr>
          <w:rFonts w:ascii="Times New Roman" w:hAnsi="Times New Roman" w:cs="Times New Roman"/>
          <w:sz w:val="24"/>
          <w:szCs w:val="24"/>
          <w:lang w:val="en-US"/>
        </w:rPr>
        <w:t xml:space="preserve"> is firmly </w:t>
      </w:r>
      <w:r w:rsidR="004448B1">
        <w:rPr>
          <w:rFonts w:ascii="Times New Roman" w:hAnsi="Times New Roman" w:cs="Times New Roman"/>
          <w:sz w:val="24"/>
          <w:szCs w:val="24"/>
          <w:lang w:val="en-US"/>
        </w:rPr>
        <w:t>on</w:t>
      </w:r>
      <w:r w:rsidR="00564240" w:rsidRPr="00B85DB1">
        <w:rPr>
          <w:rFonts w:ascii="Times New Roman" w:hAnsi="Times New Roman" w:cs="Times New Roman"/>
          <w:sz w:val="24"/>
          <w:szCs w:val="24"/>
          <w:lang w:val="en-US"/>
        </w:rPr>
        <w:t xml:space="preserve"> the left </w:t>
      </w:r>
      <w:r w:rsidR="004448B1">
        <w:rPr>
          <w:rFonts w:ascii="Times New Roman" w:hAnsi="Times New Roman" w:cs="Times New Roman"/>
          <w:sz w:val="24"/>
          <w:szCs w:val="24"/>
          <w:lang w:val="en-US"/>
        </w:rPr>
        <w:t>in</w:t>
      </w:r>
      <w:r w:rsidR="00564240" w:rsidRPr="00B85DB1">
        <w:rPr>
          <w:rFonts w:ascii="Times New Roman" w:hAnsi="Times New Roman" w:cs="Times New Roman"/>
          <w:sz w:val="24"/>
          <w:szCs w:val="24"/>
          <w:lang w:val="en-US"/>
        </w:rPr>
        <w:t xml:space="preserve"> Russian politics, </w:t>
      </w:r>
      <w:r w:rsidR="004448B1">
        <w:rPr>
          <w:rFonts w:ascii="Times New Roman" w:hAnsi="Times New Roman" w:cs="Times New Roman"/>
          <w:sz w:val="24"/>
          <w:szCs w:val="24"/>
          <w:lang w:val="en-US"/>
        </w:rPr>
        <w:t>demonstrating</w:t>
      </w:r>
      <w:r w:rsidR="00564240" w:rsidRPr="00B85DB1">
        <w:rPr>
          <w:rFonts w:ascii="Times New Roman" w:hAnsi="Times New Roman" w:cs="Times New Roman"/>
          <w:sz w:val="24"/>
          <w:szCs w:val="24"/>
          <w:lang w:val="en-US"/>
        </w:rPr>
        <w:t xml:space="preserve"> its links to the </w:t>
      </w:r>
      <w:r w:rsidR="002E633F">
        <w:rPr>
          <w:rFonts w:ascii="Times New Roman" w:hAnsi="Times New Roman" w:cs="Times New Roman"/>
          <w:sz w:val="24"/>
          <w:szCs w:val="24"/>
          <w:lang w:val="en-US"/>
        </w:rPr>
        <w:t>CPSU</w:t>
      </w:r>
      <w:r w:rsidR="00564240" w:rsidRPr="00B85DB1">
        <w:rPr>
          <w:rFonts w:ascii="Times New Roman" w:hAnsi="Times New Roman" w:cs="Times New Roman"/>
          <w:sz w:val="24"/>
          <w:szCs w:val="24"/>
          <w:lang w:val="en-US"/>
        </w:rPr>
        <w:t>;</w:t>
      </w:r>
      <w:r w:rsidR="00C13EEF" w:rsidRPr="00B85DB1">
        <w:rPr>
          <w:rStyle w:val="a5"/>
          <w:rFonts w:ascii="Times New Roman" w:hAnsi="Times New Roman" w:cs="Times New Roman"/>
          <w:sz w:val="24"/>
          <w:szCs w:val="24"/>
          <w:lang w:val="en-US"/>
        </w:rPr>
        <w:footnoteReference w:id="14"/>
      </w:r>
      <w:r w:rsidR="00564240" w:rsidRPr="00B85DB1">
        <w:rPr>
          <w:rFonts w:ascii="Times New Roman" w:hAnsi="Times New Roman" w:cs="Times New Roman"/>
          <w:sz w:val="24"/>
          <w:szCs w:val="24"/>
          <w:lang w:val="en-US"/>
        </w:rPr>
        <w:t xml:space="preserve"> its ideology, while </w:t>
      </w:r>
      <w:r w:rsidR="004448B1">
        <w:rPr>
          <w:rFonts w:ascii="Times New Roman" w:hAnsi="Times New Roman" w:cs="Times New Roman"/>
          <w:sz w:val="24"/>
          <w:szCs w:val="24"/>
          <w:lang w:val="en-US"/>
        </w:rPr>
        <w:t xml:space="preserve">though </w:t>
      </w:r>
      <w:r w:rsidR="00564240" w:rsidRPr="00B85DB1">
        <w:rPr>
          <w:rFonts w:ascii="Times New Roman" w:hAnsi="Times New Roman" w:cs="Times New Roman"/>
          <w:sz w:val="24"/>
          <w:szCs w:val="24"/>
          <w:lang w:val="en-US"/>
        </w:rPr>
        <w:t xml:space="preserve">eclectic to some extent, emphasizes </w:t>
      </w:r>
      <w:r w:rsidR="004448B1">
        <w:rPr>
          <w:rFonts w:ascii="Times New Roman" w:hAnsi="Times New Roman" w:cs="Times New Roman"/>
          <w:sz w:val="24"/>
          <w:szCs w:val="24"/>
          <w:lang w:val="en-US"/>
        </w:rPr>
        <w:t xml:space="preserve">the </w:t>
      </w:r>
      <w:r w:rsidR="00564240" w:rsidRPr="00B85DB1">
        <w:rPr>
          <w:rFonts w:ascii="Times New Roman" w:hAnsi="Times New Roman" w:cs="Times New Roman"/>
          <w:sz w:val="24"/>
          <w:szCs w:val="24"/>
          <w:lang w:val="en-US"/>
        </w:rPr>
        <w:t>issues of equality and redistribution</w:t>
      </w:r>
      <w:r w:rsidR="004448B1">
        <w:rPr>
          <w:rFonts w:ascii="Times New Roman" w:hAnsi="Times New Roman" w:cs="Times New Roman"/>
          <w:sz w:val="24"/>
          <w:szCs w:val="24"/>
          <w:lang w:val="en-US"/>
        </w:rPr>
        <w:t xml:space="preserve"> and</w:t>
      </w:r>
      <w:r w:rsidR="004448B1"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is</w:t>
      </w:r>
      <w:r w:rsidR="004448B1" w:rsidRPr="00B85DB1">
        <w:rPr>
          <w:rFonts w:ascii="Times New Roman" w:hAnsi="Times New Roman" w:cs="Times New Roman"/>
          <w:sz w:val="24"/>
          <w:szCs w:val="24"/>
          <w:lang w:val="en-US"/>
        </w:rPr>
        <w:t xml:space="preserve"> skeptic</w:t>
      </w:r>
      <w:r w:rsidR="004448B1">
        <w:rPr>
          <w:rFonts w:ascii="Times New Roman" w:hAnsi="Times New Roman" w:cs="Times New Roman"/>
          <w:sz w:val="24"/>
          <w:szCs w:val="24"/>
          <w:lang w:val="en-US"/>
        </w:rPr>
        <w:t>al</w:t>
      </w:r>
      <w:r w:rsidR="004448B1"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of</w:t>
      </w:r>
      <w:r w:rsidR="00564240" w:rsidRPr="00B85DB1">
        <w:rPr>
          <w:rFonts w:ascii="Times New Roman" w:hAnsi="Times New Roman" w:cs="Times New Roman"/>
          <w:sz w:val="24"/>
          <w:szCs w:val="24"/>
          <w:lang w:val="en-US"/>
        </w:rPr>
        <w:t xml:space="preserve"> free markets, glorif</w:t>
      </w:r>
      <w:r w:rsidR="004448B1">
        <w:rPr>
          <w:rFonts w:ascii="Times New Roman" w:hAnsi="Times New Roman" w:cs="Times New Roman"/>
          <w:sz w:val="24"/>
          <w:szCs w:val="24"/>
          <w:lang w:val="en-US"/>
        </w:rPr>
        <w:t>ying</w:t>
      </w:r>
      <w:r w:rsidR="00564240" w:rsidRPr="00B85DB1">
        <w:rPr>
          <w:rFonts w:ascii="Times New Roman" w:hAnsi="Times New Roman" w:cs="Times New Roman"/>
          <w:sz w:val="24"/>
          <w:szCs w:val="24"/>
          <w:lang w:val="en-US"/>
        </w:rPr>
        <w:t xml:space="preserve"> the Soviet past (Hashim</w:t>
      </w:r>
      <w:r w:rsidR="002E633F">
        <w:rPr>
          <w:rFonts w:ascii="Times New Roman" w:hAnsi="Times New Roman" w:cs="Times New Roman"/>
          <w:sz w:val="24"/>
          <w:szCs w:val="24"/>
          <w:lang w:val="en-US"/>
        </w:rPr>
        <w:t>,</w:t>
      </w:r>
      <w:r w:rsidR="00564240" w:rsidRPr="00B85DB1">
        <w:rPr>
          <w:rFonts w:ascii="Times New Roman" w:hAnsi="Times New Roman" w:cs="Times New Roman"/>
          <w:sz w:val="24"/>
          <w:szCs w:val="24"/>
          <w:lang w:val="en-US"/>
        </w:rPr>
        <w:t xml:space="preserve"> 1999). In the 1990s, </w:t>
      </w:r>
      <w:r w:rsidR="00BF247E" w:rsidRPr="00B85DB1">
        <w:rPr>
          <w:rFonts w:ascii="Times New Roman" w:hAnsi="Times New Roman" w:cs="Times New Roman"/>
          <w:sz w:val="24"/>
          <w:szCs w:val="24"/>
          <w:lang w:val="en-US"/>
        </w:rPr>
        <w:t>t</w:t>
      </w:r>
      <w:r w:rsidR="0066609E" w:rsidRPr="00B85DB1">
        <w:rPr>
          <w:rFonts w:ascii="Times New Roman" w:hAnsi="Times New Roman" w:cs="Times New Roman"/>
          <w:sz w:val="24"/>
          <w:szCs w:val="24"/>
          <w:lang w:val="en-US"/>
        </w:rPr>
        <w:t xml:space="preserve">he </w:t>
      </w:r>
      <w:r w:rsidR="00564240" w:rsidRPr="00B85DB1">
        <w:rPr>
          <w:rFonts w:ascii="Times New Roman" w:hAnsi="Times New Roman" w:cs="Times New Roman"/>
          <w:sz w:val="24"/>
          <w:szCs w:val="24"/>
          <w:lang w:val="en-US"/>
        </w:rPr>
        <w:t xml:space="preserve">CPRF </w:t>
      </w:r>
      <w:r w:rsidR="004448B1">
        <w:rPr>
          <w:rFonts w:ascii="Times New Roman" w:hAnsi="Times New Roman" w:cs="Times New Roman"/>
          <w:sz w:val="24"/>
          <w:szCs w:val="24"/>
          <w:lang w:val="en-US"/>
        </w:rPr>
        <w:t>was among</w:t>
      </w:r>
      <w:r w:rsidR="00564240" w:rsidRPr="00B85DB1">
        <w:rPr>
          <w:rFonts w:ascii="Times New Roman" w:hAnsi="Times New Roman" w:cs="Times New Roman"/>
          <w:sz w:val="24"/>
          <w:szCs w:val="24"/>
          <w:lang w:val="en-US"/>
        </w:rPr>
        <w:t xml:space="preserve"> the strongest political forces in Russia</w:t>
      </w:r>
      <w:r w:rsidR="004448B1">
        <w:rPr>
          <w:rFonts w:ascii="Times New Roman" w:hAnsi="Times New Roman" w:cs="Times New Roman"/>
          <w:sz w:val="24"/>
          <w:szCs w:val="24"/>
          <w:lang w:val="en-US"/>
        </w:rPr>
        <w:t>,</w:t>
      </w:r>
      <w:r w:rsidR="0066609E"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as</w:t>
      </w:r>
      <w:r w:rsidR="004448B1" w:rsidRPr="00B85DB1">
        <w:rPr>
          <w:rFonts w:ascii="Times New Roman" w:hAnsi="Times New Roman" w:cs="Times New Roman"/>
          <w:sz w:val="24"/>
          <w:szCs w:val="24"/>
          <w:lang w:val="en-US"/>
        </w:rPr>
        <w:t xml:space="preserve"> </w:t>
      </w:r>
      <w:r w:rsidR="00564240" w:rsidRPr="00B85DB1">
        <w:rPr>
          <w:rFonts w:ascii="Times New Roman" w:hAnsi="Times New Roman" w:cs="Times New Roman"/>
          <w:sz w:val="24"/>
          <w:szCs w:val="24"/>
          <w:lang w:val="en-US"/>
        </w:rPr>
        <w:t xml:space="preserve">Zyuganov </w:t>
      </w:r>
      <w:r w:rsidR="004448B1">
        <w:rPr>
          <w:rFonts w:ascii="Times New Roman" w:hAnsi="Times New Roman" w:cs="Times New Roman"/>
          <w:sz w:val="24"/>
          <w:szCs w:val="24"/>
          <w:lang w:val="en-US"/>
        </w:rPr>
        <w:t>presented</w:t>
      </w:r>
      <w:r w:rsidR="004448B1" w:rsidRPr="00B85DB1">
        <w:rPr>
          <w:rFonts w:ascii="Times New Roman" w:hAnsi="Times New Roman" w:cs="Times New Roman"/>
          <w:sz w:val="24"/>
          <w:szCs w:val="24"/>
          <w:lang w:val="en-US"/>
        </w:rPr>
        <w:t xml:space="preserve"> </w:t>
      </w:r>
      <w:r w:rsidR="00564240" w:rsidRPr="00B85DB1">
        <w:rPr>
          <w:rFonts w:ascii="Times New Roman" w:hAnsi="Times New Roman" w:cs="Times New Roman"/>
          <w:sz w:val="24"/>
          <w:szCs w:val="24"/>
          <w:lang w:val="en-US"/>
        </w:rPr>
        <w:t xml:space="preserve">a real challenge to Yeltsin </w:t>
      </w:r>
      <w:r w:rsidR="00C13EEF" w:rsidRPr="00B85DB1">
        <w:rPr>
          <w:rFonts w:ascii="Times New Roman" w:hAnsi="Times New Roman" w:cs="Times New Roman"/>
          <w:sz w:val="24"/>
          <w:szCs w:val="24"/>
          <w:lang w:val="en-US"/>
        </w:rPr>
        <w:t>during the presidential elections of 1996</w:t>
      </w:r>
      <w:r w:rsidR="00564240" w:rsidRPr="00B85DB1">
        <w:rPr>
          <w:rFonts w:ascii="Times New Roman" w:hAnsi="Times New Roman" w:cs="Times New Roman"/>
          <w:sz w:val="24"/>
          <w:szCs w:val="24"/>
          <w:lang w:val="en-US"/>
        </w:rPr>
        <w:t xml:space="preserve">. </w:t>
      </w:r>
      <w:r w:rsidR="00EB7012" w:rsidRPr="00B85DB1">
        <w:rPr>
          <w:rFonts w:ascii="Times New Roman" w:hAnsi="Times New Roman" w:cs="Times New Roman"/>
          <w:sz w:val="24"/>
          <w:szCs w:val="24"/>
          <w:lang w:val="en-US"/>
        </w:rPr>
        <w:t>Yavlinskiy and Zyuganov</w:t>
      </w:r>
      <w:r w:rsidR="004448B1" w:rsidRPr="004448B1">
        <w:rPr>
          <w:rFonts w:ascii="Times New Roman" w:hAnsi="Times New Roman" w:cs="Times New Roman"/>
          <w:sz w:val="24"/>
          <w:szCs w:val="24"/>
          <w:lang w:val="en-US"/>
        </w:rPr>
        <w:t xml:space="preserve"> </w:t>
      </w:r>
      <w:r w:rsidR="004448B1" w:rsidRPr="00B85DB1">
        <w:rPr>
          <w:rFonts w:ascii="Times New Roman" w:hAnsi="Times New Roman" w:cs="Times New Roman"/>
          <w:sz w:val="24"/>
          <w:szCs w:val="24"/>
          <w:lang w:val="en-US"/>
        </w:rPr>
        <w:t>both</w:t>
      </w:r>
      <w:r w:rsidR="00EB7012" w:rsidRPr="00B85DB1">
        <w:rPr>
          <w:rFonts w:ascii="Times New Roman" w:hAnsi="Times New Roman" w:cs="Times New Roman"/>
          <w:sz w:val="24"/>
          <w:szCs w:val="24"/>
          <w:lang w:val="en-US"/>
        </w:rPr>
        <w:t xml:space="preserve"> ran for president in 1996 and 2000 without substantial changes in their political </w:t>
      </w:r>
      <w:r w:rsidR="0051719C" w:rsidRPr="00B85DB1">
        <w:rPr>
          <w:rFonts w:ascii="Times New Roman" w:hAnsi="Times New Roman" w:cs="Times New Roman"/>
          <w:sz w:val="24"/>
          <w:szCs w:val="24"/>
          <w:lang w:val="en-US"/>
        </w:rPr>
        <w:t>platforms</w:t>
      </w:r>
      <w:r w:rsidR="00EB7012" w:rsidRPr="00B85DB1">
        <w:rPr>
          <w:rFonts w:ascii="Times New Roman" w:hAnsi="Times New Roman" w:cs="Times New Roman"/>
          <w:sz w:val="24"/>
          <w:szCs w:val="24"/>
          <w:lang w:val="en-US"/>
        </w:rPr>
        <w:t>.</w:t>
      </w:r>
    </w:p>
    <w:p w14:paraId="40391C55" w14:textId="54F6D285" w:rsidR="001B5CF2" w:rsidRPr="00910D55" w:rsidRDefault="00564240" w:rsidP="00564240">
      <w:pPr>
        <w:spacing w:after="0" w:line="480" w:lineRule="auto"/>
        <w:ind w:firstLine="708"/>
        <w:jc w:val="both"/>
        <w:rPr>
          <w:rFonts w:ascii="Times New Roman" w:hAnsi="Times New Roman" w:cs="Times New Roman"/>
          <w:iCs/>
          <w:sz w:val="24"/>
          <w:szCs w:val="24"/>
          <w:lang w:val="en-US"/>
        </w:rPr>
      </w:pPr>
      <w:r w:rsidRPr="00B85DB1">
        <w:rPr>
          <w:rFonts w:ascii="Times New Roman" w:hAnsi="Times New Roman" w:cs="Times New Roman"/>
          <w:sz w:val="24"/>
          <w:szCs w:val="24"/>
          <w:lang w:val="en-US"/>
        </w:rPr>
        <w:t xml:space="preserve">Thus the goal of our study </w:t>
      </w:r>
      <w:r w:rsidR="00EB7012" w:rsidRPr="00B85DB1">
        <w:rPr>
          <w:rFonts w:ascii="Times New Roman" w:hAnsi="Times New Roman" w:cs="Times New Roman"/>
          <w:sz w:val="24"/>
          <w:szCs w:val="24"/>
          <w:lang w:val="en-US"/>
        </w:rPr>
        <w:t xml:space="preserve">is to link the traditional family characteristics </w:t>
      </w:r>
      <w:r w:rsidR="0066609E" w:rsidRPr="00B85DB1">
        <w:rPr>
          <w:rFonts w:ascii="Times New Roman" w:hAnsi="Times New Roman" w:cs="Times New Roman"/>
          <w:sz w:val="24"/>
          <w:szCs w:val="24"/>
          <w:lang w:val="en-US"/>
        </w:rPr>
        <w:t xml:space="preserve">found </w:t>
      </w:r>
      <w:r w:rsidR="00EB7012" w:rsidRPr="00B85DB1">
        <w:rPr>
          <w:rFonts w:ascii="Times New Roman" w:hAnsi="Times New Roman" w:cs="Times New Roman"/>
          <w:sz w:val="24"/>
          <w:szCs w:val="24"/>
          <w:lang w:val="en-US"/>
        </w:rPr>
        <w:t xml:space="preserve">in individual </w:t>
      </w:r>
      <w:r w:rsidR="004448B1">
        <w:rPr>
          <w:rFonts w:ascii="Times New Roman" w:hAnsi="Times New Roman" w:cs="Times New Roman"/>
          <w:sz w:val="24"/>
          <w:szCs w:val="24"/>
          <w:lang w:val="en-US"/>
        </w:rPr>
        <w:t>regions</w:t>
      </w:r>
      <w:r w:rsidR="004448B1" w:rsidRPr="00B85DB1">
        <w:rPr>
          <w:rFonts w:ascii="Times New Roman" w:hAnsi="Times New Roman" w:cs="Times New Roman"/>
          <w:sz w:val="24"/>
          <w:szCs w:val="24"/>
          <w:lang w:val="en-US"/>
        </w:rPr>
        <w:t xml:space="preserve"> </w:t>
      </w:r>
      <w:r w:rsidR="00EB7012" w:rsidRPr="00B85DB1">
        <w:rPr>
          <w:rFonts w:ascii="Times New Roman" w:hAnsi="Times New Roman" w:cs="Times New Roman"/>
          <w:sz w:val="24"/>
          <w:szCs w:val="24"/>
          <w:lang w:val="en-US"/>
        </w:rPr>
        <w:t xml:space="preserve">of Russia to the voting patterns </w:t>
      </w:r>
      <w:r w:rsidR="004448B1">
        <w:rPr>
          <w:rFonts w:ascii="Times New Roman" w:hAnsi="Times New Roman" w:cs="Times New Roman"/>
          <w:sz w:val="24"/>
          <w:szCs w:val="24"/>
          <w:lang w:val="en-US"/>
        </w:rPr>
        <w:t>in</w:t>
      </w:r>
      <w:r w:rsidR="004448B1" w:rsidRPr="00B85DB1">
        <w:rPr>
          <w:rFonts w:ascii="Times New Roman" w:hAnsi="Times New Roman" w:cs="Times New Roman"/>
          <w:sz w:val="24"/>
          <w:szCs w:val="24"/>
          <w:lang w:val="en-US"/>
        </w:rPr>
        <w:t xml:space="preserve"> </w:t>
      </w:r>
      <w:r w:rsidR="00EB7012" w:rsidRPr="00B85DB1">
        <w:rPr>
          <w:rFonts w:ascii="Times New Roman" w:hAnsi="Times New Roman" w:cs="Times New Roman"/>
          <w:sz w:val="24"/>
          <w:szCs w:val="24"/>
          <w:lang w:val="en-US"/>
        </w:rPr>
        <w:t>1917 and 1996</w:t>
      </w:r>
      <w:r w:rsidR="00567828" w:rsidRPr="00B85DB1">
        <w:rPr>
          <w:rFonts w:ascii="Times New Roman" w:hAnsi="Times New Roman" w:cs="Times New Roman"/>
          <w:sz w:val="24"/>
          <w:szCs w:val="24"/>
          <w:lang w:val="en-US"/>
        </w:rPr>
        <w:t>/</w:t>
      </w:r>
      <w:r w:rsidR="00EB7012" w:rsidRPr="00B85DB1">
        <w:rPr>
          <w:rFonts w:ascii="Times New Roman" w:hAnsi="Times New Roman" w:cs="Times New Roman"/>
          <w:sz w:val="24"/>
          <w:szCs w:val="24"/>
          <w:lang w:val="en-US"/>
        </w:rPr>
        <w:t>2000. H1 suggest</w:t>
      </w:r>
      <w:r w:rsidR="004448B1">
        <w:rPr>
          <w:rFonts w:ascii="Times New Roman" w:hAnsi="Times New Roman" w:cs="Times New Roman"/>
          <w:sz w:val="24"/>
          <w:szCs w:val="24"/>
          <w:lang w:val="en-US"/>
        </w:rPr>
        <w:t>s</w:t>
      </w:r>
      <w:r w:rsidR="00EB7012" w:rsidRPr="00B85DB1">
        <w:rPr>
          <w:rFonts w:ascii="Times New Roman" w:hAnsi="Times New Roman" w:cs="Times New Roman"/>
          <w:sz w:val="24"/>
          <w:szCs w:val="24"/>
          <w:lang w:val="en-US"/>
        </w:rPr>
        <w:t xml:space="preserve"> that small famil</w:t>
      </w:r>
      <w:r w:rsidR="004448B1">
        <w:rPr>
          <w:rFonts w:ascii="Times New Roman" w:hAnsi="Times New Roman" w:cs="Times New Roman"/>
          <w:sz w:val="24"/>
          <w:szCs w:val="24"/>
          <w:lang w:val="en-US"/>
        </w:rPr>
        <w:t>i</w:t>
      </w:r>
      <w:r w:rsidR="00EB7012" w:rsidRPr="00B85DB1">
        <w:rPr>
          <w:rFonts w:ascii="Times New Roman" w:hAnsi="Times New Roman" w:cs="Times New Roman"/>
          <w:sz w:val="24"/>
          <w:szCs w:val="24"/>
          <w:lang w:val="en-US"/>
        </w:rPr>
        <w:t>e</w:t>
      </w:r>
      <w:r w:rsidR="0066609E" w:rsidRPr="00B85DB1">
        <w:rPr>
          <w:rFonts w:ascii="Times New Roman" w:hAnsi="Times New Roman" w:cs="Times New Roman"/>
          <w:sz w:val="24"/>
          <w:szCs w:val="24"/>
          <w:lang w:val="en-US"/>
        </w:rPr>
        <w:t>s</w:t>
      </w:r>
      <w:r w:rsidR="004448B1" w:rsidRPr="004448B1">
        <w:rPr>
          <w:rFonts w:ascii="Times New Roman" w:hAnsi="Times New Roman" w:cs="Times New Roman"/>
          <w:sz w:val="24"/>
          <w:szCs w:val="24"/>
          <w:lang w:val="en-US"/>
        </w:rPr>
        <w:t xml:space="preserve"> </w:t>
      </w:r>
      <w:r w:rsidR="004448B1" w:rsidRPr="00B85DB1">
        <w:rPr>
          <w:rFonts w:ascii="Times New Roman" w:hAnsi="Times New Roman" w:cs="Times New Roman"/>
          <w:sz w:val="24"/>
          <w:szCs w:val="24"/>
          <w:lang w:val="en-US"/>
        </w:rPr>
        <w:t>historical</w:t>
      </w:r>
      <w:r w:rsidR="004448B1">
        <w:rPr>
          <w:rFonts w:ascii="Times New Roman" w:hAnsi="Times New Roman" w:cs="Times New Roman"/>
          <w:sz w:val="24"/>
          <w:szCs w:val="24"/>
          <w:lang w:val="en-US"/>
        </w:rPr>
        <w:t>ly</w:t>
      </w:r>
      <w:r w:rsidR="00EB7012"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are</w:t>
      </w:r>
      <w:r w:rsidR="00EB7012" w:rsidRPr="00B85DB1">
        <w:rPr>
          <w:rFonts w:ascii="Times New Roman" w:hAnsi="Times New Roman" w:cs="Times New Roman"/>
          <w:sz w:val="24"/>
          <w:szCs w:val="24"/>
          <w:lang w:val="en-US"/>
        </w:rPr>
        <w:t xml:space="preserve"> positively associated with voting for </w:t>
      </w:r>
      <w:r w:rsidR="00111BD4" w:rsidRPr="00B85DB1">
        <w:rPr>
          <w:rFonts w:ascii="Times New Roman" w:hAnsi="Times New Roman" w:cs="Times New Roman"/>
          <w:sz w:val="24"/>
          <w:szCs w:val="24"/>
          <w:lang w:val="en-US"/>
        </w:rPr>
        <w:t xml:space="preserve">the </w:t>
      </w:r>
      <w:r w:rsidR="00EB7012" w:rsidRPr="00B85DB1">
        <w:rPr>
          <w:rFonts w:ascii="Times New Roman" w:hAnsi="Times New Roman" w:cs="Times New Roman"/>
          <w:sz w:val="24"/>
          <w:szCs w:val="24"/>
          <w:lang w:val="en-US"/>
        </w:rPr>
        <w:t xml:space="preserve">Kadets </w:t>
      </w:r>
      <w:r w:rsidR="004448B1">
        <w:rPr>
          <w:rFonts w:ascii="Times New Roman" w:hAnsi="Times New Roman" w:cs="Times New Roman"/>
          <w:sz w:val="24"/>
          <w:szCs w:val="24"/>
          <w:lang w:val="en-US"/>
        </w:rPr>
        <w:t xml:space="preserve">and </w:t>
      </w:r>
      <w:r w:rsidR="004448B1" w:rsidRPr="00B85DB1">
        <w:rPr>
          <w:rFonts w:ascii="Times New Roman" w:hAnsi="Times New Roman" w:cs="Times New Roman"/>
          <w:sz w:val="24"/>
          <w:szCs w:val="24"/>
          <w:lang w:val="en-US"/>
        </w:rPr>
        <w:t>Yavlinskiy</w:t>
      </w:r>
      <w:r w:rsidR="004448B1">
        <w:rPr>
          <w:rFonts w:ascii="Times New Roman" w:hAnsi="Times New Roman" w:cs="Times New Roman"/>
          <w:sz w:val="24"/>
          <w:szCs w:val="24"/>
          <w:lang w:val="en-US"/>
        </w:rPr>
        <w:t xml:space="preserve">, respectively, </w:t>
      </w:r>
      <w:r w:rsidR="00EB7012" w:rsidRPr="00B85DB1">
        <w:rPr>
          <w:rFonts w:ascii="Times New Roman" w:hAnsi="Times New Roman" w:cs="Times New Roman"/>
          <w:sz w:val="24"/>
          <w:szCs w:val="24"/>
          <w:lang w:val="en-US"/>
        </w:rPr>
        <w:t xml:space="preserve">and negatively associated with </w:t>
      </w:r>
      <w:r w:rsidR="00EB7012" w:rsidRPr="00332B76">
        <w:rPr>
          <w:rFonts w:ascii="Times New Roman" w:hAnsi="Times New Roman" w:cs="Times New Roman"/>
          <w:sz w:val="24"/>
          <w:szCs w:val="24"/>
          <w:lang w:val="en-US"/>
        </w:rPr>
        <w:t>voting for Zyuganov</w:t>
      </w:r>
      <w:r w:rsidR="004448B1" w:rsidRPr="00332B76">
        <w:rPr>
          <w:rFonts w:ascii="Times New Roman" w:hAnsi="Times New Roman" w:cs="Times New Roman"/>
          <w:sz w:val="24"/>
          <w:szCs w:val="24"/>
          <w:lang w:val="en-US"/>
        </w:rPr>
        <w:t xml:space="preserve"> in the latter elections</w:t>
      </w:r>
      <w:r w:rsidR="00EB7012" w:rsidRPr="00332B76">
        <w:rPr>
          <w:rFonts w:ascii="Times New Roman" w:hAnsi="Times New Roman" w:cs="Times New Roman"/>
          <w:sz w:val="24"/>
          <w:szCs w:val="24"/>
          <w:lang w:val="en-US"/>
        </w:rPr>
        <w:t>.</w:t>
      </w:r>
      <w:r w:rsidR="00EB7012" w:rsidRPr="00332B76">
        <w:rPr>
          <w:rStyle w:val="a5"/>
          <w:rFonts w:ascii="Times New Roman" w:hAnsi="Times New Roman" w:cs="Times New Roman"/>
          <w:sz w:val="24"/>
          <w:szCs w:val="24"/>
          <w:lang w:val="en-US"/>
        </w:rPr>
        <w:footnoteReference w:id="15"/>
      </w:r>
      <w:r w:rsidR="00EB7012" w:rsidRPr="00B85DB1">
        <w:rPr>
          <w:rFonts w:ascii="Times New Roman" w:hAnsi="Times New Roman" w:cs="Times New Roman"/>
          <w:sz w:val="24"/>
          <w:szCs w:val="24"/>
          <w:lang w:val="en-US"/>
        </w:rPr>
        <w:t xml:space="preserve"> </w:t>
      </w:r>
      <w:r w:rsidR="004448B1" w:rsidRPr="00B85DB1">
        <w:rPr>
          <w:rFonts w:ascii="Times New Roman" w:hAnsi="Times New Roman" w:cs="Times New Roman"/>
          <w:sz w:val="24"/>
          <w:szCs w:val="24"/>
          <w:lang w:val="en-US"/>
        </w:rPr>
        <w:t>Conversely</w:t>
      </w:r>
      <w:r w:rsidR="004448B1">
        <w:rPr>
          <w:rFonts w:ascii="Times New Roman" w:hAnsi="Times New Roman" w:cs="Times New Roman"/>
          <w:sz w:val="24"/>
          <w:szCs w:val="24"/>
          <w:lang w:val="en-US"/>
        </w:rPr>
        <w:t>,</w:t>
      </w:r>
      <w:r w:rsidR="004448B1" w:rsidRPr="00B85DB1">
        <w:rPr>
          <w:rFonts w:ascii="Times New Roman" w:hAnsi="Times New Roman" w:cs="Times New Roman"/>
          <w:sz w:val="24"/>
          <w:szCs w:val="24"/>
          <w:lang w:val="en-US"/>
        </w:rPr>
        <w:t xml:space="preserve"> </w:t>
      </w:r>
      <w:r w:rsidR="00EB7012" w:rsidRPr="00B85DB1">
        <w:rPr>
          <w:rFonts w:ascii="Times New Roman" w:hAnsi="Times New Roman" w:cs="Times New Roman"/>
          <w:sz w:val="24"/>
          <w:szCs w:val="24"/>
          <w:lang w:val="en-US"/>
        </w:rPr>
        <w:t xml:space="preserve">H2 suggests that territories with large </w:t>
      </w:r>
      <w:r w:rsidR="004448B1" w:rsidRPr="00B85DB1">
        <w:rPr>
          <w:rFonts w:ascii="Times New Roman" w:hAnsi="Times New Roman" w:cs="Times New Roman"/>
          <w:sz w:val="24"/>
          <w:szCs w:val="24"/>
          <w:lang w:val="en-US"/>
        </w:rPr>
        <w:t>famil</w:t>
      </w:r>
      <w:r w:rsidR="004448B1">
        <w:rPr>
          <w:rFonts w:ascii="Times New Roman" w:hAnsi="Times New Roman" w:cs="Times New Roman"/>
          <w:sz w:val="24"/>
          <w:szCs w:val="24"/>
          <w:lang w:val="en-US"/>
        </w:rPr>
        <w:t>ie</w:t>
      </w:r>
      <w:r w:rsidR="004448B1" w:rsidRPr="00B85DB1">
        <w:rPr>
          <w:rFonts w:ascii="Times New Roman" w:hAnsi="Times New Roman" w:cs="Times New Roman"/>
          <w:sz w:val="24"/>
          <w:szCs w:val="24"/>
          <w:lang w:val="en-US"/>
        </w:rPr>
        <w:t xml:space="preserve">s </w:t>
      </w:r>
      <w:r w:rsidR="00EB7012" w:rsidRPr="00B85DB1">
        <w:rPr>
          <w:rFonts w:ascii="Times New Roman" w:hAnsi="Times New Roman" w:cs="Times New Roman"/>
          <w:sz w:val="24"/>
          <w:szCs w:val="24"/>
          <w:lang w:val="en-US"/>
        </w:rPr>
        <w:t>historical</w:t>
      </w:r>
      <w:r w:rsidR="004448B1">
        <w:rPr>
          <w:rFonts w:ascii="Times New Roman" w:hAnsi="Times New Roman" w:cs="Times New Roman"/>
          <w:sz w:val="24"/>
          <w:szCs w:val="24"/>
          <w:lang w:val="en-US"/>
        </w:rPr>
        <w:t>ly</w:t>
      </w:r>
      <w:r w:rsidR="00EB7012"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are</w:t>
      </w:r>
      <w:r w:rsidR="00EB7012" w:rsidRPr="00B85DB1">
        <w:rPr>
          <w:rFonts w:ascii="Times New Roman" w:hAnsi="Times New Roman" w:cs="Times New Roman"/>
          <w:sz w:val="24"/>
          <w:szCs w:val="24"/>
          <w:lang w:val="en-US"/>
        </w:rPr>
        <w:t xml:space="preserve"> negatively associated with voting for Zyuganov and positively associated with voting for </w:t>
      </w:r>
      <w:r w:rsidR="00111BD4" w:rsidRPr="00B85DB1">
        <w:rPr>
          <w:rFonts w:ascii="Times New Roman" w:hAnsi="Times New Roman" w:cs="Times New Roman"/>
          <w:sz w:val="24"/>
          <w:szCs w:val="24"/>
          <w:lang w:val="en-US"/>
        </w:rPr>
        <w:t xml:space="preserve">the </w:t>
      </w:r>
      <w:r w:rsidR="00EB7012" w:rsidRPr="00B85DB1">
        <w:rPr>
          <w:rFonts w:ascii="Times New Roman" w:hAnsi="Times New Roman" w:cs="Times New Roman"/>
          <w:sz w:val="24"/>
          <w:szCs w:val="24"/>
          <w:lang w:val="en-US"/>
        </w:rPr>
        <w:t xml:space="preserve">Kadets and </w:t>
      </w:r>
      <w:r w:rsidR="00EB7012" w:rsidRPr="00B85DB1">
        <w:rPr>
          <w:rFonts w:ascii="Times New Roman" w:hAnsi="Times New Roman" w:cs="Times New Roman"/>
          <w:sz w:val="24"/>
          <w:szCs w:val="24"/>
          <w:lang w:val="en-US"/>
        </w:rPr>
        <w:lastRenderedPageBreak/>
        <w:t>Yavlinskiy</w:t>
      </w:r>
      <w:r w:rsidR="004448B1">
        <w:rPr>
          <w:rFonts w:ascii="Times New Roman" w:hAnsi="Times New Roman" w:cs="Times New Roman"/>
          <w:sz w:val="24"/>
          <w:szCs w:val="24"/>
          <w:lang w:val="en-US"/>
        </w:rPr>
        <w:t>, respectively</w:t>
      </w:r>
      <w:r w:rsidR="00EB7012" w:rsidRPr="00B85DB1">
        <w:rPr>
          <w:rFonts w:ascii="Times New Roman" w:hAnsi="Times New Roman" w:cs="Times New Roman"/>
          <w:sz w:val="24"/>
          <w:szCs w:val="24"/>
          <w:lang w:val="en-US"/>
        </w:rPr>
        <w:t>.</w:t>
      </w:r>
      <w:r w:rsidR="00F31054" w:rsidRPr="00B85DB1">
        <w:rPr>
          <w:rFonts w:ascii="Times New Roman" w:hAnsi="Times New Roman" w:cs="Times New Roman"/>
          <w:sz w:val="24"/>
          <w:szCs w:val="24"/>
          <w:lang w:val="en-US"/>
        </w:rPr>
        <w:t xml:space="preserve"> </w:t>
      </w:r>
      <w:r w:rsidR="004448B1">
        <w:rPr>
          <w:rFonts w:ascii="Times New Roman" w:hAnsi="Times New Roman" w:cs="Times New Roman"/>
          <w:sz w:val="24"/>
          <w:szCs w:val="24"/>
          <w:lang w:val="en-US"/>
        </w:rPr>
        <w:t>In</w:t>
      </w:r>
      <w:r w:rsidR="004448B1" w:rsidRPr="00B85DB1">
        <w:rPr>
          <w:rFonts w:ascii="Times New Roman" w:hAnsi="Times New Roman" w:cs="Times New Roman"/>
          <w:sz w:val="24"/>
          <w:szCs w:val="24"/>
          <w:lang w:val="en-US"/>
        </w:rPr>
        <w:t xml:space="preserve"> </w:t>
      </w:r>
      <w:r w:rsidR="001B5CF2" w:rsidRPr="00B85DB1">
        <w:rPr>
          <w:rFonts w:ascii="Times New Roman" w:hAnsi="Times New Roman" w:cs="Times New Roman"/>
          <w:sz w:val="24"/>
          <w:szCs w:val="24"/>
          <w:lang w:val="en-US"/>
        </w:rPr>
        <w:t xml:space="preserve">the 1917 elections, we observe the </w:t>
      </w:r>
      <w:r w:rsidR="001B5CF2" w:rsidRPr="0041068A">
        <w:rPr>
          <w:rFonts w:ascii="Times New Roman" w:hAnsi="Times New Roman" w:cs="Times New Roman"/>
          <w:iCs/>
          <w:sz w:val="24"/>
          <w:szCs w:val="24"/>
          <w:lang w:val="en-US"/>
        </w:rPr>
        <w:t xml:space="preserve">contemporary effect </w:t>
      </w:r>
      <w:r w:rsidR="001B5CF2" w:rsidRPr="00910D55">
        <w:rPr>
          <w:rFonts w:ascii="Times New Roman" w:hAnsi="Times New Roman" w:cs="Times New Roman"/>
          <w:iCs/>
          <w:sz w:val="24"/>
          <w:szCs w:val="24"/>
          <w:lang w:val="en-US"/>
        </w:rPr>
        <w:t>of the family structure</w:t>
      </w:r>
      <w:r w:rsidR="004448B1" w:rsidRPr="00910D55">
        <w:rPr>
          <w:rFonts w:ascii="Times New Roman" w:hAnsi="Times New Roman" w:cs="Times New Roman"/>
          <w:iCs/>
          <w:sz w:val="24"/>
          <w:szCs w:val="24"/>
          <w:lang w:val="en-US"/>
        </w:rPr>
        <w:t>, whereas, i</w:t>
      </w:r>
      <w:r w:rsidR="001B5CF2" w:rsidRPr="00910D55">
        <w:rPr>
          <w:rFonts w:ascii="Times New Roman" w:hAnsi="Times New Roman" w:cs="Times New Roman"/>
          <w:iCs/>
          <w:sz w:val="24"/>
          <w:szCs w:val="24"/>
          <w:lang w:val="en-US"/>
        </w:rPr>
        <w:t xml:space="preserve">n 1996/2000, we observe the </w:t>
      </w:r>
      <w:r w:rsidR="00A2690D" w:rsidRPr="00A2690D">
        <w:rPr>
          <w:rFonts w:ascii="Times New Roman" w:hAnsi="Times New Roman" w:cs="Times New Roman"/>
          <w:iCs/>
          <w:sz w:val="24"/>
          <w:szCs w:val="24"/>
          <w:lang w:val="en-US"/>
        </w:rPr>
        <w:t xml:space="preserve">legacy </w:t>
      </w:r>
      <w:r w:rsidR="001B5CF2" w:rsidRPr="0041068A">
        <w:rPr>
          <w:rFonts w:ascii="Times New Roman" w:hAnsi="Times New Roman" w:cs="Times New Roman"/>
          <w:iCs/>
          <w:sz w:val="24"/>
          <w:szCs w:val="24"/>
          <w:lang w:val="en-US"/>
        </w:rPr>
        <w:t>effect</w:t>
      </w:r>
      <w:r w:rsidR="001B5CF2" w:rsidRPr="00910D55">
        <w:rPr>
          <w:rFonts w:ascii="Times New Roman" w:hAnsi="Times New Roman" w:cs="Times New Roman"/>
          <w:iCs/>
          <w:sz w:val="24"/>
          <w:szCs w:val="24"/>
          <w:lang w:val="en-US"/>
        </w:rPr>
        <w:t>.</w:t>
      </w:r>
    </w:p>
    <w:p w14:paraId="163A6145" w14:textId="0371A94E" w:rsidR="00B57F9C" w:rsidRPr="00B85DB1" w:rsidRDefault="00E412DB" w:rsidP="00564240">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As a caveat, we do not treat the </w:t>
      </w:r>
      <w:r w:rsidR="004C1ABD">
        <w:rPr>
          <w:rFonts w:ascii="Times New Roman" w:hAnsi="Times New Roman" w:cs="Times New Roman"/>
          <w:sz w:val="24"/>
          <w:szCs w:val="24"/>
          <w:lang w:val="en-US"/>
        </w:rPr>
        <w:t xml:space="preserve">conditions under which </w:t>
      </w:r>
      <w:r w:rsidRPr="00B85DB1">
        <w:rPr>
          <w:rFonts w:ascii="Times New Roman" w:hAnsi="Times New Roman" w:cs="Times New Roman"/>
          <w:sz w:val="24"/>
          <w:szCs w:val="24"/>
          <w:lang w:val="en-US"/>
        </w:rPr>
        <w:t>1917 and the 1996/2000 elections</w:t>
      </w:r>
      <w:r w:rsidR="004C1ABD">
        <w:rPr>
          <w:rFonts w:ascii="Times New Roman" w:hAnsi="Times New Roman" w:cs="Times New Roman"/>
          <w:sz w:val="24"/>
          <w:szCs w:val="24"/>
          <w:lang w:val="en-US"/>
        </w:rPr>
        <w:t xml:space="preserve"> were held</w:t>
      </w:r>
      <w:r w:rsidRPr="00B85DB1">
        <w:rPr>
          <w:rFonts w:ascii="Times New Roman" w:hAnsi="Times New Roman" w:cs="Times New Roman"/>
          <w:sz w:val="24"/>
          <w:szCs w:val="24"/>
          <w:lang w:val="en-US"/>
        </w:rPr>
        <w:t xml:space="preserve"> as identical. In 1917, elections </w:t>
      </w:r>
      <w:r w:rsidR="004C1ABD">
        <w:rPr>
          <w:rFonts w:ascii="Times New Roman" w:hAnsi="Times New Roman" w:cs="Times New Roman"/>
          <w:sz w:val="24"/>
          <w:szCs w:val="24"/>
          <w:lang w:val="en-US"/>
        </w:rPr>
        <w:t>were not held</w:t>
      </w:r>
      <w:r w:rsidRPr="00B85DB1">
        <w:rPr>
          <w:rFonts w:ascii="Times New Roman" w:hAnsi="Times New Roman" w:cs="Times New Roman"/>
          <w:sz w:val="24"/>
          <w:szCs w:val="24"/>
          <w:lang w:val="en-US"/>
        </w:rPr>
        <w:t xml:space="preserve"> in the shadow of the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ommunist </w:t>
      </w:r>
      <w:r w:rsidRPr="00B85DB1">
        <w:rPr>
          <w:rFonts w:ascii="Times New Roman" w:hAnsi="Times New Roman" w:cs="Times New Roman"/>
          <w:sz w:val="24"/>
          <w:szCs w:val="24"/>
          <w:lang w:val="en-US"/>
        </w:rPr>
        <w:t>authoritarian experiment, which played an important role in the public debates in the 1990s.</w:t>
      </w:r>
      <w:r w:rsidR="001B5CF2" w:rsidRPr="00B85DB1">
        <w:rPr>
          <w:rFonts w:ascii="Times New Roman" w:hAnsi="Times New Roman" w:cs="Times New Roman"/>
          <w:sz w:val="24"/>
          <w:szCs w:val="24"/>
          <w:lang w:val="en-US"/>
        </w:rPr>
        <w:t xml:space="preserve"> </w:t>
      </w:r>
      <w:r w:rsidR="004C1ABD">
        <w:rPr>
          <w:rFonts w:ascii="Times New Roman" w:hAnsi="Times New Roman" w:cs="Times New Roman"/>
          <w:sz w:val="24"/>
          <w:szCs w:val="24"/>
          <w:lang w:val="en-US"/>
        </w:rPr>
        <w:t>Although,</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in both cases</w:t>
      </w:r>
      <w:r w:rsidR="004C1ABD">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Russians had very limited experience with free elections and democracy, </w:t>
      </w:r>
      <w:r w:rsidR="004C1ABD">
        <w:rPr>
          <w:rFonts w:ascii="Times New Roman" w:hAnsi="Times New Roman" w:cs="Times New Roman"/>
          <w:sz w:val="24"/>
          <w:szCs w:val="24"/>
          <w:lang w:val="en-US"/>
        </w:rPr>
        <w:t>they had less</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 1917 (when many Russians voted for the first time) than in 1996. The composition of Russian society was also different. However, and this is essential for our study, the fundamental </w:t>
      </w:r>
      <w:r w:rsidR="004C1ABD">
        <w:rPr>
          <w:rFonts w:ascii="Times New Roman" w:hAnsi="Times New Roman" w:cs="Times New Roman"/>
          <w:sz w:val="24"/>
          <w:szCs w:val="24"/>
          <w:lang w:val="en-US"/>
        </w:rPr>
        <w:t>characteristic</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of both elections was the presence of parties and candidates, which</w:t>
      </w:r>
      <w:r w:rsidR="001B5CF2" w:rsidRPr="00B85DB1">
        <w:rPr>
          <w:rFonts w:ascii="Times New Roman" w:hAnsi="Times New Roman" w:cs="Times New Roman"/>
          <w:sz w:val="24"/>
          <w:szCs w:val="24"/>
          <w:lang w:val="en-US"/>
        </w:rPr>
        <w:t xml:space="preserve"> supported or</w:t>
      </w:r>
      <w:r w:rsidRPr="00B85DB1">
        <w:rPr>
          <w:rFonts w:ascii="Times New Roman" w:hAnsi="Times New Roman" w:cs="Times New Roman"/>
          <w:sz w:val="24"/>
          <w:szCs w:val="24"/>
          <w:lang w:val="en-US"/>
        </w:rPr>
        <w:t xml:space="preserve"> rejected massive state-sponsored redistribution and intervention in the private economy</w:t>
      </w:r>
      <w:r w:rsidR="004C1ABD">
        <w:rPr>
          <w:rFonts w:ascii="Times New Roman" w:hAnsi="Times New Roman" w:cs="Times New Roman"/>
          <w:sz w:val="24"/>
          <w:szCs w:val="24"/>
          <w:lang w:val="en-US"/>
        </w:rPr>
        <w:t>. O</w:t>
      </w:r>
      <w:r w:rsidR="004C1ABD" w:rsidRPr="00B85DB1">
        <w:rPr>
          <w:rFonts w:ascii="Times New Roman" w:hAnsi="Times New Roman" w:cs="Times New Roman"/>
          <w:sz w:val="24"/>
          <w:szCs w:val="24"/>
          <w:lang w:val="en-US"/>
        </w:rPr>
        <w:t xml:space="preserve">ur </w:t>
      </w:r>
      <w:r w:rsidRPr="00B85DB1">
        <w:rPr>
          <w:rFonts w:ascii="Times New Roman" w:hAnsi="Times New Roman" w:cs="Times New Roman"/>
          <w:sz w:val="24"/>
          <w:szCs w:val="24"/>
          <w:lang w:val="en-US"/>
        </w:rPr>
        <w:t xml:space="preserve">goal is to understand how the legacy of nuclear families affected support </w:t>
      </w:r>
      <w:r w:rsidR="004C1ABD">
        <w:rPr>
          <w:rFonts w:ascii="Times New Roman" w:hAnsi="Times New Roman" w:cs="Times New Roman"/>
          <w:sz w:val="24"/>
          <w:szCs w:val="24"/>
          <w:lang w:val="en-US"/>
        </w:rPr>
        <w:t>for</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these political </w:t>
      </w:r>
      <w:r w:rsidR="004C1ABD">
        <w:rPr>
          <w:rFonts w:ascii="Times New Roman" w:hAnsi="Times New Roman" w:cs="Times New Roman"/>
          <w:sz w:val="24"/>
          <w:szCs w:val="24"/>
          <w:lang w:val="en-US"/>
        </w:rPr>
        <w:t>actors</w:t>
      </w:r>
      <w:r w:rsidRPr="00B85DB1">
        <w:rPr>
          <w:rFonts w:ascii="Times New Roman" w:hAnsi="Times New Roman" w:cs="Times New Roman"/>
          <w:sz w:val="24"/>
          <w:szCs w:val="24"/>
          <w:lang w:val="en-US"/>
        </w:rPr>
        <w:t>.</w:t>
      </w:r>
    </w:p>
    <w:p w14:paraId="41A6050A" w14:textId="77777777" w:rsidR="00C13EEF" w:rsidRPr="00B85DB1" w:rsidRDefault="00C13EEF" w:rsidP="00EB7012">
      <w:pPr>
        <w:spacing w:after="0" w:line="480" w:lineRule="auto"/>
        <w:jc w:val="both"/>
        <w:rPr>
          <w:rFonts w:ascii="Times New Roman" w:hAnsi="Times New Roman" w:cs="Times New Roman"/>
          <w:sz w:val="24"/>
          <w:szCs w:val="24"/>
          <w:lang w:val="en-US"/>
        </w:rPr>
      </w:pPr>
    </w:p>
    <w:p w14:paraId="191C2F7F" w14:textId="2AC72C7D" w:rsidR="00EB7012" w:rsidRPr="0041068A" w:rsidRDefault="00032079" w:rsidP="0041068A">
      <w:pPr>
        <w:pStyle w:val="a7"/>
        <w:numPr>
          <w:ilvl w:val="1"/>
          <w:numId w:val="6"/>
        </w:numPr>
        <w:spacing w:after="0" w:line="480" w:lineRule="auto"/>
        <w:jc w:val="both"/>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 </w:t>
      </w:r>
      <w:r w:rsidR="00A41C5D" w:rsidRPr="0041068A">
        <w:rPr>
          <w:rFonts w:ascii="Times New Roman" w:hAnsi="Times New Roman" w:cs="Times New Roman"/>
          <w:b/>
          <w:bCs/>
          <w:i/>
          <w:sz w:val="24"/>
          <w:szCs w:val="24"/>
          <w:lang w:val="en-US"/>
        </w:rPr>
        <w:t xml:space="preserve">Mean </w:t>
      </w:r>
      <w:r w:rsidR="004C1ABD" w:rsidRPr="004C1ABD">
        <w:rPr>
          <w:rFonts w:ascii="Times New Roman" w:hAnsi="Times New Roman" w:cs="Times New Roman"/>
          <w:b/>
          <w:bCs/>
          <w:i/>
          <w:sz w:val="24"/>
          <w:szCs w:val="24"/>
          <w:lang w:val="en-US"/>
        </w:rPr>
        <w:t>Family Size</w:t>
      </w:r>
    </w:p>
    <w:p w14:paraId="4C6CCABE" w14:textId="01F8AA2D" w:rsidR="008202D1" w:rsidRPr="00DB431B" w:rsidRDefault="008202D1" w:rsidP="00EB7012">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Our key explanatory variable </w:t>
      </w:r>
      <w:r w:rsidR="004C1ABD">
        <w:rPr>
          <w:rFonts w:ascii="Times New Roman" w:hAnsi="Times New Roman" w:cs="Times New Roman"/>
          <w:sz w:val="24"/>
          <w:szCs w:val="24"/>
          <w:lang w:val="en-US"/>
        </w:rPr>
        <w:t>comes</w:t>
      </w:r>
      <w:r w:rsidRPr="00B85DB1">
        <w:rPr>
          <w:rFonts w:ascii="Times New Roman" w:hAnsi="Times New Roman" w:cs="Times New Roman"/>
          <w:sz w:val="24"/>
          <w:szCs w:val="24"/>
          <w:lang w:val="en-US"/>
        </w:rPr>
        <w:t xml:space="preserve"> from</w:t>
      </w:r>
      <w:r w:rsidR="004C1ABD" w:rsidRPr="004C1ABD">
        <w:rPr>
          <w:rFonts w:ascii="Times New Roman" w:hAnsi="Times New Roman" w:cs="Times New Roman"/>
          <w:sz w:val="24"/>
          <w:szCs w:val="24"/>
          <w:lang w:val="en-US"/>
        </w:rPr>
        <w:t xml:space="preserve"> </w:t>
      </w:r>
      <w:r w:rsidR="004C1ABD" w:rsidRPr="00B85DB1">
        <w:rPr>
          <w:rFonts w:ascii="Times New Roman" w:hAnsi="Times New Roman" w:cs="Times New Roman"/>
          <w:sz w:val="24"/>
          <w:szCs w:val="24"/>
          <w:lang w:val="en-US"/>
        </w:rPr>
        <w:t>the first</w:t>
      </w:r>
      <w:r w:rsidR="004C1ABD">
        <w:rPr>
          <w:rFonts w:ascii="Times New Roman" w:hAnsi="Times New Roman" w:cs="Times New Roman"/>
          <w:sz w:val="24"/>
          <w:szCs w:val="24"/>
          <w:lang w:val="en-US"/>
        </w:rPr>
        <w:t xml:space="preserve"> census</w:t>
      </w:r>
      <w:r w:rsidR="004C1ABD" w:rsidRPr="00B85DB1">
        <w:rPr>
          <w:rFonts w:ascii="Times New Roman" w:hAnsi="Times New Roman" w:cs="Times New Roman"/>
          <w:sz w:val="24"/>
          <w:szCs w:val="24"/>
          <w:lang w:val="en-US"/>
        </w:rPr>
        <w:t xml:space="preserve"> </w:t>
      </w:r>
      <w:r w:rsidR="004C1ABD">
        <w:rPr>
          <w:rFonts w:ascii="Times New Roman" w:hAnsi="Times New Roman" w:cs="Times New Roman"/>
          <w:sz w:val="24"/>
          <w:szCs w:val="24"/>
          <w:lang w:val="en-US"/>
        </w:rPr>
        <w:t>taken</w:t>
      </w:r>
      <w:r w:rsidR="004C1ABD" w:rsidRPr="00B85DB1">
        <w:rPr>
          <w:rFonts w:ascii="Times New Roman" w:hAnsi="Times New Roman" w:cs="Times New Roman"/>
          <w:sz w:val="24"/>
          <w:szCs w:val="24"/>
          <w:lang w:val="en-US"/>
        </w:rPr>
        <w:t xml:space="preserve"> in the Russian </w:t>
      </w:r>
      <w:r w:rsidR="004C1ABD">
        <w:rPr>
          <w:rFonts w:ascii="Times New Roman" w:hAnsi="Times New Roman" w:cs="Times New Roman"/>
          <w:sz w:val="24"/>
          <w:szCs w:val="24"/>
          <w:lang w:val="en-US"/>
        </w:rPr>
        <w:t>e</w:t>
      </w:r>
      <w:r w:rsidR="004C1ABD" w:rsidRPr="00B85DB1">
        <w:rPr>
          <w:rFonts w:ascii="Times New Roman" w:hAnsi="Times New Roman" w:cs="Times New Roman"/>
          <w:sz w:val="24"/>
          <w:szCs w:val="24"/>
          <w:lang w:val="en-US"/>
        </w:rPr>
        <w:t>mpire</w:t>
      </w:r>
      <w:r w:rsidR="004C1ABD">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the census of 1897, </w:t>
      </w:r>
      <w:r w:rsidR="004C1ABD">
        <w:rPr>
          <w:rFonts w:ascii="Times New Roman" w:hAnsi="Times New Roman" w:cs="Times New Roman"/>
          <w:sz w:val="24"/>
          <w:szCs w:val="24"/>
          <w:lang w:val="en-US"/>
        </w:rPr>
        <w:t>which</w:t>
      </w:r>
      <w:r w:rsidRPr="00B85DB1">
        <w:rPr>
          <w:rFonts w:ascii="Times New Roman" w:hAnsi="Times New Roman" w:cs="Times New Roman"/>
          <w:sz w:val="24"/>
          <w:szCs w:val="24"/>
          <w:lang w:val="en-US"/>
        </w:rPr>
        <w:t xml:space="preserve"> </w:t>
      </w:r>
      <w:r w:rsidR="004C1ABD" w:rsidRPr="00B85DB1">
        <w:rPr>
          <w:rFonts w:ascii="Times New Roman" w:hAnsi="Times New Roman" w:cs="Times New Roman"/>
          <w:sz w:val="24"/>
          <w:szCs w:val="24"/>
          <w:lang w:val="en-US"/>
        </w:rPr>
        <w:t>collect</w:t>
      </w:r>
      <w:r w:rsidR="004C1ABD">
        <w:rPr>
          <w:rFonts w:ascii="Times New Roman" w:hAnsi="Times New Roman" w:cs="Times New Roman"/>
          <w:sz w:val="24"/>
          <w:szCs w:val="24"/>
          <w:lang w:val="en-US"/>
        </w:rPr>
        <w:t>ed</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detailed information on various social, economic</w:t>
      </w:r>
      <w:r w:rsidR="004C1ABD">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and cultural characteristics of the population. The detailed census</w:t>
      </w:r>
      <w:r w:rsidR="004C1ABD">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therefore</w:t>
      </w:r>
      <w:r w:rsidR="004C1ABD">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4C1ABD">
        <w:rPr>
          <w:rFonts w:ascii="Times New Roman" w:hAnsi="Times New Roman" w:cs="Times New Roman"/>
          <w:sz w:val="24"/>
          <w:szCs w:val="24"/>
          <w:lang w:val="en-US"/>
        </w:rPr>
        <w:t>is</w:t>
      </w:r>
      <w:r w:rsidRPr="00B85DB1">
        <w:rPr>
          <w:rFonts w:ascii="Times New Roman" w:hAnsi="Times New Roman" w:cs="Times New Roman"/>
          <w:sz w:val="24"/>
          <w:szCs w:val="24"/>
          <w:lang w:val="en-US"/>
        </w:rPr>
        <w:t xml:space="preserve"> an invaluable source for understanding the economic and social dynamics </w:t>
      </w:r>
      <w:r w:rsidR="004C1ABD">
        <w:rPr>
          <w:rFonts w:ascii="Times New Roman" w:hAnsi="Times New Roman" w:cs="Times New Roman"/>
          <w:sz w:val="24"/>
          <w:szCs w:val="24"/>
          <w:lang w:val="en-US"/>
        </w:rPr>
        <w:t>in</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 Russian </w:t>
      </w:r>
      <w:r w:rsidR="004C1ABD">
        <w:rPr>
          <w:rFonts w:ascii="Times New Roman" w:hAnsi="Times New Roman" w:cs="Times New Roman"/>
          <w:sz w:val="24"/>
          <w:szCs w:val="24"/>
          <w:lang w:val="en-US"/>
        </w:rPr>
        <w:t>e</w:t>
      </w:r>
      <w:r w:rsidR="004C1ABD" w:rsidRPr="00B85DB1">
        <w:rPr>
          <w:rFonts w:ascii="Times New Roman" w:hAnsi="Times New Roman" w:cs="Times New Roman"/>
          <w:sz w:val="24"/>
          <w:szCs w:val="24"/>
          <w:lang w:val="en-US"/>
        </w:rPr>
        <w:t xml:space="preserve">mpire </w:t>
      </w:r>
      <w:r w:rsidR="004C1ABD">
        <w:rPr>
          <w:rFonts w:ascii="Times New Roman" w:hAnsi="Times New Roman" w:cs="Times New Roman"/>
          <w:sz w:val="24"/>
          <w:szCs w:val="24"/>
          <w:lang w:val="en-US"/>
        </w:rPr>
        <w:t>during</w:t>
      </w:r>
      <w:r w:rsidR="004C1ABD"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 prerevolutionary era. </w:t>
      </w:r>
      <w:r w:rsidR="004C1ABD">
        <w:rPr>
          <w:rFonts w:ascii="Times New Roman" w:hAnsi="Times New Roman" w:cs="Times New Roman"/>
          <w:sz w:val="24"/>
          <w:szCs w:val="24"/>
          <w:lang w:val="en-US"/>
        </w:rPr>
        <w:t>C</w:t>
      </w:r>
      <w:r w:rsidRPr="00B85DB1">
        <w:rPr>
          <w:rFonts w:ascii="Times New Roman" w:hAnsi="Times New Roman" w:cs="Times New Roman"/>
          <w:sz w:val="24"/>
          <w:szCs w:val="24"/>
          <w:lang w:val="en-US"/>
        </w:rPr>
        <w:t xml:space="preserve">ensus data are available at the </w:t>
      </w:r>
      <w:r w:rsidRPr="0041068A">
        <w:rPr>
          <w:rFonts w:ascii="Times New Roman" w:hAnsi="Times New Roman" w:cs="Times New Roman"/>
          <w:iCs/>
          <w:sz w:val="24"/>
          <w:szCs w:val="24"/>
          <w:lang w:val="en-US"/>
        </w:rPr>
        <w:t>district</w:t>
      </w:r>
      <w:r w:rsidRPr="00B85DB1">
        <w:rPr>
          <w:rFonts w:ascii="Times New Roman" w:hAnsi="Times New Roman" w:cs="Times New Roman"/>
          <w:i/>
          <w:sz w:val="24"/>
          <w:szCs w:val="24"/>
          <w:lang w:val="en-US"/>
        </w:rPr>
        <w:t xml:space="preserve"> </w:t>
      </w:r>
      <w:r w:rsidRPr="0041068A">
        <w:rPr>
          <w:rFonts w:ascii="Times New Roman" w:hAnsi="Times New Roman" w:cs="Times New Roman"/>
          <w:iCs/>
          <w:sz w:val="24"/>
          <w:szCs w:val="24"/>
          <w:lang w:val="en-US"/>
        </w:rPr>
        <w:t>(</w:t>
      </w:r>
      <w:r w:rsidRPr="00B85DB1">
        <w:rPr>
          <w:rFonts w:ascii="Times New Roman" w:hAnsi="Times New Roman" w:cs="Times New Roman"/>
          <w:i/>
          <w:sz w:val="24"/>
          <w:szCs w:val="24"/>
          <w:lang w:val="en-US"/>
        </w:rPr>
        <w:t>uezd</w:t>
      </w:r>
      <w:r w:rsidRPr="0041068A">
        <w:rPr>
          <w:rFonts w:ascii="Times New Roman" w:hAnsi="Times New Roman" w:cs="Times New Roman"/>
          <w:iCs/>
          <w:sz w:val="24"/>
          <w:szCs w:val="24"/>
          <w:lang w:val="en-US"/>
        </w:rPr>
        <w:t>)</w:t>
      </w:r>
      <w:r w:rsidRPr="00B85DB1">
        <w:rPr>
          <w:rFonts w:ascii="Times New Roman" w:hAnsi="Times New Roman" w:cs="Times New Roman"/>
          <w:i/>
          <w:sz w:val="24"/>
          <w:szCs w:val="24"/>
          <w:lang w:val="en-US"/>
        </w:rPr>
        <w:t xml:space="preserve"> </w:t>
      </w:r>
      <w:r w:rsidRPr="00B85DB1">
        <w:rPr>
          <w:rFonts w:ascii="Times New Roman" w:hAnsi="Times New Roman" w:cs="Times New Roman"/>
          <w:sz w:val="24"/>
          <w:szCs w:val="24"/>
          <w:lang w:val="en-US"/>
        </w:rPr>
        <w:t>level</w:t>
      </w:r>
      <w:r w:rsidR="00DC7CD9" w:rsidRPr="00B85DB1">
        <w:rPr>
          <w:rFonts w:ascii="Times New Roman" w:hAnsi="Times New Roman" w:cs="Times New Roman"/>
          <w:sz w:val="24"/>
          <w:szCs w:val="24"/>
          <w:lang w:val="en-US"/>
        </w:rPr>
        <w:t>.</w:t>
      </w:r>
      <w:r w:rsidRPr="00B85DB1">
        <w:rPr>
          <w:rStyle w:val="a5"/>
          <w:rFonts w:ascii="Times New Roman" w:hAnsi="Times New Roman" w:cs="Times New Roman"/>
          <w:sz w:val="24"/>
          <w:szCs w:val="24"/>
          <w:lang w:val="en-US"/>
        </w:rPr>
        <w:footnoteReference w:id="16"/>
      </w:r>
      <w:r w:rsidR="00DC7CD9"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 xml:space="preserve">Clem (1986) provides a detailed overview of the census data </w:t>
      </w:r>
      <w:r w:rsidR="004C1ABD">
        <w:rPr>
          <w:rFonts w:ascii="Times New Roman" w:hAnsi="Times New Roman" w:cs="Times New Roman"/>
          <w:sz w:val="24"/>
          <w:szCs w:val="24"/>
          <w:lang w:val="en-US"/>
        </w:rPr>
        <w:t>in</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 xml:space="preserve">Russia and the Soviet Union and </w:t>
      </w:r>
      <w:r w:rsidR="001B7A27" w:rsidRPr="00B85DB1">
        <w:rPr>
          <w:rFonts w:ascii="Times New Roman" w:hAnsi="Times New Roman" w:cs="Times New Roman"/>
          <w:sz w:val="24"/>
          <w:szCs w:val="24"/>
          <w:lang w:val="en-US"/>
        </w:rPr>
        <w:t>describes</w:t>
      </w:r>
      <w:r w:rsidR="005E7E59" w:rsidRPr="00B85DB1">
        <w:rPr>
          <w:rFonts w:ascii="Times New Roman" w:hAnsi="Times New Roman" w:cs="Times New Roman"/>
          <w:sz w:val="24"/>
          <w:szCs w:val="24"/>
          <w:lang w:val="en-US"/>
        </w:rPr>
        <w:t xml:space="preserve"> the </w:t>
      </w:r>
      <w:r w:rsidR="004C1ABD" w:rsidRPr="00B85DB1">
        <w:rPr>
          <w:rFonts w:ascii="Times New Roman" w:hAnsi="Times New Roman" w:cs="Times New Roman"/>
          <w:sz w:val="24"/>
          <w:szCs w:val="24"/>
          <w:lang w:val="en-US"/>
        </w:rPr>
        <w:t xml:space="preserve">1897 </w:t>
      </w:r>
      <w:r w:rsidR="005E7E59" w:rsidRPr="00B85DB1">
        <w:rPr>
          <w:rFonts w:ascii="Times New Roman" w:hAnsi="Times New Roman" w:cs="Times New Roman"/>
          <w:sz w:val="24"/>
          <w:szCs w:val="24"/>
          <w:lang w:val="en-US"/>
        </w:rPr>
        <w:t xml:space="preserve">census as a highly useful dataset for research, </w:t>
      </w:r>
      <w:r w:rsidR="004C1ABD">
        <w:rPr>
          <w:rFonts w:ascii="Times New Roman" w:hAnsi="Times New Roman" w:cs="Times New Roman"/>
          <w:sz w:val="24"/>
          <w:szCs w:val="24"/>
          <w:lang w:val="en-US"/>
        </w:rPr>
        <w:t>giving</w:t>
      </w:r>
      <w:r w:rsidR="005E7E59" w:rsidRPr="00B85DB1">
        <w:rPr>
          <w:rFonts w:ascii="Times New Roman" w:hAnsi="Times New Roman" w:cs="Times New Roman"/>
          <w:sz w:val="24"/>
          <w:szCs w:val="24"/>
          <w:lang w:val="en-US"/>
        </w:rPr>
        <w:t xml:space="preserve"> even more detailed data than subsequent Soviet censuses. At the same time, he also mentions problems </w:t>
      </w:r>
      <w:r w:rsidR="004C1ABD">
        <w:rPr>
          <w:rFonts w:ascii="Times New Roman" w:hAnsi="Times New Roman" w:cs="Times New Roman"/>
          <w:sz w:val="24"/>
          <w:szCs w:val="24"/>
          <w:lang w:val="en-US"/>
        </w:rPr>
        <w:t>with</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 xml:space="preserve">the census, in </w:t>
      </w:r>
      <w:r w:rsidR="005E7E59" w:rsidRPr="00B85DB1">
        <w:rPr>
          <w:rFonts w:ascii="Times New Roman" w:hAnsi="Times New Roman" w:cs="Times New Roman"/>
          <w:sz w:val="24"/>
          <w:szCs w:val="24"/>
          <w:lang w:val="en-US"/>
        </w:rPr>
        <w:lastRenderedPageBreak/>
        <w:t xml:space="preserve">particular, incorrect reports of </w:t>
      </w:r>
      <w:r w:rsidR="004C1ABD">
        <w:rPr>
          <w:rFonts w:ascii="Times New Roman" w:hAnsi="Times New Roman" w:cs="Times New Roman"/>
          <w:sz w:val="24"/>
          <w:szCs w:val="24"/>
          <w:lang w:val="en-US"/>
        </w:rPr>
        <w:t>a person’s</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age,</w:t>
      </w:r>
      <w:r w:rsidR="005E7E59" w:rsidRPr="00B85DB1">
        <w:rPr>
          <w:rStyle w:val="a5"/>
          <w:rFonts w:ascii="Times New Roman" w:hAnsi="Times New Roman" w:cs="Times New Roman"/>
          <w:sz w:val="24"/>
          <w:szCs w:val="24"/>
          <w:lang w:val="en-US"/>
        </w:rPr>
        <w:footnoteReference w:id="17"/>
      </w:r>
      <w:r w:rsidR="005E7E59" w:rsidRPr="00B85DB1">
        <w:rPr>
          <w:rFonts w:ascii="Times New Roman" w:hAnsi="Times New Roman" w:cs="Times New Roman"/>
          <w:sz w:val="24"/>
          <w:szCs w:val="24"/>
          <w:lang w:val="en-US"/>
        </w:rPr>
        <w:t xml:space="preserve"> which is why he advises </w:t>
      </w:r>
      <w:r w:rsidR="004C1ABD">
        <w:rPr>
          <w:rFonts w:ascii="Times New Roman" w:hAnsi="Times New Roman" w:cs="Times New Roman"/>
          <w:sz w:val="24"/>
          <w:szCs w:val="24"/>
          <w:lang w:val="en-US"/>
        </w:rPr>
        <w:t>the</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use</w:t>
      </w:r>
      <w:r w:rsidR="004C1ABD">
        <w:rPr>
          <w:rFonts w:ascii="Times New Roman" w:hAnsi="Times New Roman" w:cs="Times New Roman"/>
          <w:sz w:val="24"/>
          <w:szCs w:val="24"/>
          <w:lang w:val="en-US"/>
        </w:rPr>
        <w:t xml:space="preserve"> of</w:t>
      </w:r>
      <w:r w:rsidR="005E7E59" w:rsidRPr="00B85DB1">
        <w:rPr>
          <w:rFonts w:ascii="Times New Roman" w:hAnsi="Times New Roman" w:cs="Times New Roman"/>
          <w:sz w:val="24"/>
          <w:szCs w:val="24"/>
          <w:lang w:val="en-US"/>
        </w:rPr>
        <w:t xml:space="preserve"> age groups</w:t>
      </w:r>
      <w:r w:rsidR="004C1ABD">
        <w:rPr>
          <w:rFonts w:ascii="Times New Roman" w:hAnsi="Times New Roman" w:cs="Times New Roman"/>
          <w:sz w:val="24"/>
          <w:szCs w:val="24"/>
          <w:lang w:val="en-US"/>
        </w:rPr>
        <w:t>,</w:t>
      </w:r>
      <w:r w:rsidR="005E7E59" w:rsidRPr="00B85DB1">
        <w:rPr>
          <w:rFonts w:ascii="Times New Roman" w:hAnsi="Times New Roman" w:cs="Times New Roman"/>
          <w:sz w:val="24"/>
          <w:szCs w:val="24"/>
          <w:lang w:val="en-US"/>
        </w:rPr>
        <w:t xml:space="preserve"> rather than individual age</w:t>
      </w:r>
      <w:r w:rsidR="004C1ABD">
        <w:rPr>
          <w:rFonts w:ascii="Times New Roman" w:hAnsi="Times New Roman" w:cs="Times New Roman"/>
          <w:sz w:val="24"/>
          <w:szCs w:val="24"/>
          <w:lang w:val="en-US"/>
        </w:rPr>
        <w:t>s</w:t>
      </w:r>
      <w:r w:rsidR="005E7E59" w:rsidRPr="00B85DB1">
        <w:rPr>
          <w:rFonts w:ascii="Times New Roman" w:hAnsi="Times New Roman" w:cs="Times New Roman"/>
          <w:sz w:val="24"/>
          <w:szCs w:val="24"/>
          <w:lang w:val="en-US"/>
        </w:rPr>
        <w:t xml:space="preserve"> (</w:t>
      </w:r>
      <w:r w:rsidR="004C1ABD">
        <w:rPr>
          <w:rFonts w:ascii="Times New Roman" w:hAnsi="Times New Roman" w:cs="Times New Roman"/>
          <w:sz w:val="24"/>
          <w:szCs w:val="24"/>
          <w:lang w:val="en-US"/>
        </w:rPr>
        <w:t>a</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 xml:space="preserve">practice we follow in this paper). Schwartz (1986) also mentions that problems </w:t>
      </w:r>
      <w:r w:rsidR="004C1ABD">
        <w:rPr>
          <w:rFonts w:ascii="Times New Roman" w:hAnsi="Times New Roman" w:cs="Times New Roman"/>
          <w:sz w:val="24"/>
          <w:szCs w:val="24"/>
          <w:lang w:val="en-US"/>
        </w:rPr>
        <w:t>such as a</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 xml:space="preserve">shortage of trained </w:t>
      </w:r>
      <w:r w:rsidR="004C1ABD">
        <w:rPr>
          <w:rFonts w:ascii="Times New Roman" w:hAnsi="Times New Roman" w:cs="Times New Roman"/>
          <w:sz w:val="24"/>
          <w:szCs w:val="24"/>
          <w:lang w:val="en-US"/>
        </w:rPr>
        <w:t>census takers</w:t>
      </w:r>
      <w:r w:rsidR="004C1ABD" w:rsidRPr="00B85DB1">
        <w:rPr>
          <w:rFonts w:ascii="Times New Roman" w:hAnsi="Times New Roman" w:cs="Times New Roman"/>
          <w:sz w:val="24"/>
          <w:szCs w:val="24"/>
          <w:lang w:val="en-US"/>
        </w:rPr>
        <w:t xml:space="preserve"> </w:t>
      </w:r>
      <w:r w:rsidR="005E7E59" w:rsidRPr="00B85DB1">
        <w:rPr>
          <w:rFonts w:ascii="Times New Roman" w:hAnsi="Times New Roman" w:cs="Times New Roman"/>
          <w:sz w:val="24"/>
          <w:szCs w:val="24"/>
          <w:lang w:val="en-US"/>
        </w:rPr>
        <w:t xml:space="preserve">could have affected the quality of the data. </w:t>
      </w:r>
      <w:r w:rsidR="004C1ABD">
        <w:rPr>
          <w:rFonts w:ascii="Times New Roman" w:hAnsi="Times New Roman" w:cs="Times New Roman"/>
          <w:sz w:val="24"/>
          <w:szCs w:val="24"/>
          <w:lang w:val="en-US"/>
        </w:rPr>
        <w:t>Nonetheless</w:t>
      </w:r>
      <w:r w:rsidR="005E7E59" w:rsidRPr="00B85DB1">
        <w:rPr>
          <w:rFonts w:ascii="Times New Roman" w:hAnsi="Times New Roman" w:cs="Times New Roman"/>
          <w:sz w:val="24"/>
          <w:szCs w:val="24"/>
          <w:lang w:val="en-US"/>
        </w:rPr>
        <w:t xml:space="preserve">, </w:t>
      </w:r>
      <w:r w:rsidR="00C41754" w:rsidRPr="00B85DB1">
        <w:rPr>
          <w:rFonts w:ascii="Times New Roman" w:hAnsi="Times New Roman" w:cs="Times New Roman"/>
          <w:sz w:val="24"/>
          <w:szCs w:val="24"/>
          <w:lang w:val="en-US"/>
        </w:rPr>
        <w:t xml:space="preserve">renowned intellectuals of </w:t>
      </w:r>
      <w:r w:rsidR="004C1ABD">
        <w:rPr>
          <w:rFonts w:ascii="Times New Roman" w:hAnsi="Times New Roman" w:cs="Times New Roman"/>
          <w:sz w:val="24"/>
          <w:szCs w:val="24"/>
          <w:lang w:val="en-US"/>
        </w:rPr>
        <w:t>the time</w:t>
      </w:r>
      <w:r w:rsidR="00C41754" w:rsidRPr="00B85DB1">
        <w:rPr>
          <w:rFonts w:ascii="Times New Roman" w:hAnsi="Times New Roman" w:cs="Times New Roman"/>
          <w:sz w:val="24"/>
          <w:szCs w:val="24"/>
          <w:lang w:val="en-US"/>
        </w:rPr>
        <w:t xml:space="preserve"> (</w:t>
      </w:r>
      <w:r w:rsidR="00C41754" w:rsidRPr="00DB431B">
        <w:rPr>
          <w:rFonts w:ascii="Times New Roman" w:hAnsi="Times New Roman" w:cs="Times New Roman"/>
          <w:sz w:val="24"/>
          <w:szCs w:val="24"/>
          <w:lang w:val="en-US"/>
        </w:rPr>
        <w:t xml:space="preserve">including </w:t>
      </w:r>
      <w:bookmarkStart w:id="0" w:name="OLE_LINK1"/>
      <w:bookmarkStart w:id="1" w:name="OLE_LINK2"/>
      <w:r w:rsidR="00DB431B" w:rsidRPr="0041068A">
        <w:rPr>
          <w:rFonts w:ascii="Times New Roman" w:hAnsi="Times New Roman" w:cs="Times New Roman"/>
          <w:sz w:val="24"/>
          <w:szCs w:val="24"/>
          <w:lang w:val="en-US"/>
        </w:rPr>
        <w:t>the geographer</w:t>
      </w:r>
      <w:r w:rsidR="004A5838" w:rsidRPr="00DB431B">
        <w:rPr>
          <w:rFonts w:ascii="Times New Roman" w:hAnsi="Times New Roman" w:cs="Times New Roman"/>
          <w:sz w:val="24"/>
          <w:szCs w:val="24"/>
          <w:lang w:val="en-US"/>
        </w:rPr>
        <w:t xml:space="preserve"> </w:t>
      </w:r>
      <w:r w:rsidR="005739DB" w:rsidRPr="0041068A">
        <w:rPr>
          <w:rFonts w:ascii="Times New Roman" w:hAnsi="Times New Roman" w:cs="Times New Roman"/>
          <w:sz w:val="24"/>
          <w:szCs w:val="24"/>
          <w:lang w:val="en-US"/>
        </w:rPr>
        <w:t xml:space="preserve">Petr </w:t>
      </w:r>
      <w:r w:rsidR="00C41754" w:rsidRPr="00DB431B">
        <w:rPr>
          <w:rFonts w:ascii="Times New Roman" w:hAnsi="Times New Roman" w:cs="Times New Roman"/>
          <w:sz w:val="24"/>
          <w:szCs w:val="24"/>
          <w:lang w:val="en-US"/>
        </w:rPr>
        <w:t>Semenov-Tyan-Shanskiy</w:t>
      </w:r>
      <w:bookmarkEnd w:id="0"/>
      <w:bookmarkEnd w:id="1"/>
      <w:r w:rsidR="00DB431B" w:rsidRPr="0041068A">
        <w:rPr>
          <w:rFonts w:ascii="Times New Roman" w:hAnsi="Times New Roman" w:cs="Times New Roman"/>
          <w:sz w:val="24"/>
          <w:szCs w:val="24"/>
          <w:lang w:val="en-US"/>
        </w:rPr>
        <w:t xml:space="preserve"> and the writers</w:t>
      </w:r>
      <w:r w:rsidR="00C41754" w:rsidRPr="00DB431B">
        <w:rPr>
          <w:rFonts w:ascii="Times New Roman" w:hAnsi="Times New Roman" w:cs="Times New Roman"/>
          <w:sz w:val="24"/>
          <w:szCs w:val="24"/>
          <w:lang w:val="en-US"/>
        </w:rPr>
        <w:t xml:space="preserve"> </w:t>
      </w:r>
      <w:r w:rsidR="004A5838" w:rsidRPr="0041068A">
        <w:rPr>
          <w:rFonts w:ascii="Times New Roman" w:hAnsi="Times New Roman" w:cs="Times New Roman"/>
          <w:sz w:val="24"/>
          <w:szCs w:val="24"/>
          <w:lang w:val="en-US"/>
        </w:rPr>
        <w:t xml:space="preserve">Anton </w:t>
      </w:r>
      <w:r w:rsidR="00C41754" w:rsidRPr="00DB431B">
        <w:rPr>
          <w:rFonts w:ascii="Times New Roman" w:hAnsi="Times New Roman" w:cs="Times New Roman"/>
          <w:sz w:val="24"/>
          <w:szCs w:val="24"/>
          <w:lang w:val="en-US"/>
        </w:rPr>
        <w:t>Chekhov</w:t>
      </w:r>
      <w:r w:rsidR="002E633F" w:rsidRPr="00DB431B">
        <w:rPr>
          <w:rFonts w:ascii="Times New Roman" w:hAnsi="Times New Roman" w:cs="Times New Roman"/>
          <w:sz w:val="24"/>
          <w:szCs w:val="24"/>
          <w:lang w:val="en-US"/>
        </w:rPr>
        <w:t>,</w:t>
      </w:r>
      <w:r w:rsidR="00C41754" w:rsidRPr="00DB431B">
        <w:rPr>
          <w:rFonts w:ascii="Times New Roman" w:hAnsi="Times New Roman" w:cs="Times New Roman"/>
          <w:sz w:val="24"/>
          <w:szCs w:val="24"/>
          <w:lang w:val="en-US"/>
        </w:rPr>
        <w:t xml:space="preserve"> and </w:t>
      </w:r>
      <w:r w:rsidR="004A5838" w:rsidRPr="0041068A">
        <w:rPr>
          <w:rFonts w:ascii="Times New Roman" w:hAnsi="Times New Roman" w:cs="Times New Roman"/>
          <w:sz w:val="24"/>
          <w:szCs w:val="24"/>
          <w:lang w:val="en-US"/>
        </w:rPr>
        <w:t xml:space="preserve">Leo </w:t>
      </w:r>
      <w:r w:rsidR="00C41754" w:rsidRPr="00DB431B">
        <w:rPr>
          <w:rFonts w:ascii="Times New Roman" w:hAnsi="Times New Roman" w:cs="Times New Roman"/>
          <w:sz w:val="24"/>
          <w:szCs w:val="24"/>
          <w:lang w:val="en-US"/>
        </w:rPr>
        <w:t>Tolstoy)</w:t>
      </w:r>
      <w:r w:rsidR="00C41754" w:rsidRPr="00B85DB1">
        <w:rPr>
          <w:rFonts w:ascii="Times New Roman" w:hAnsi="Times New Roman" w:cs="Times New Roman"/>
          <w:sz w:val="24"/>
          <w:szCs w:val="24"/>
          <w:lang w:val="en-US"/>
        </w:rPr>
        <w:t xml:space="preserve"> participated in </w:t>
      </w:r>
      <w:r w:rsidR="00E45039">
        <w:rPr>
          <w:rFonts w:ascii="Times New Roman" w:hAnsi="Times New Roman" w:cs="Times New Roman"/>
          <w:sz w:val="24"/>
          <w:szCs w:val="24"/>
          <w:lang w:val="en-US"/>
        </w:rPr>
        <w:t>conducting</w:t>
      </w:r>
      <w:r w:rsidR="001B7A27" w:rsidRPr="00B85DB1">
        <w:rPr>
          <w:rFonts w:ascii="Times New Roman" w:hAnsi="Times New Roman" w:cs="Times New Roman"/>
          <w:sz w:val="24"/>
          <w:szCs w:val="24"/>
          <w:lang w:val="en-US"/>
        </w:rPr>
        <w:t xml:space="preserve"> the census</w:t>
      </w:r>
      <w:r w:rsidR="00C41754" w:rsidRPr="00B85DB1">
        <w:rPr>
          <w:rFonts w:ascii="Times New Roman" w:hAnsi="Times New Roman" w:cs="Times New Roman"/>
          <w:sz w:val="24"/>
          <w:szCs w:val="24"/>
          <w:lang w:val="en-US"/>
        </w:rPr>
        <w:t xml:space="preserve">. In general, </w:t>
      </w:r>
      <w:r w:rsidR="00E45039">
        <w:rPr>
          <w:rFonts w:ascii="Times New Roman" w:hAnsi="Times New Roman" w:cs="Times New Roman"/>
          <w:sz w:val="24"/>
          <w:szCs w:val="24"/>
          <w:lang w:val="en-US"/>
        </w:rPr>
        <w:t>despite</w:t>
      </w:r>
      <w:r w:rsidR="00E45039" w:rsidRPr="00B85DB1">
        <w:rPr>
          <w:rFonts w:ascii="Times New Roman" w:hAnsi="Times New Roman" w:cs="Times New Roman"/>
          <w:sz w:val="24"/>
          <w:szCs w:val="24"/>
          <w:lang w:val="en-US"/>
        </w:rPr>
        <w:t xml:space="preserve"> </w:t>
      </w:r>
      <w:r w:rsidR="001B7A27" w:rsidRPr="00B85DB1">
        <w:rPr>
          <w:rFonts w:ascii="Times New Roman" w:hAnsi="Times New Roman" w:cs="Times New Roman"/>
          <w:sz w:val="24"/>
          <w:szCs w:val="24"/>
          <w:lang w:val="en-US"/>
        </w:rPr>
        <w:t xml:space="preserve">the caveats </w:t>
      </w:r>
      <w:r w:rsidR="00E45039">
        <w:rPr>
          <w:rFonts w:ascii="Times New Roman" w:hAnsi="Times New Roman" w:cs="Times New Roman"/>
          <w:sz w:val="24"/>
          <w:szCs w:val="24"/>
          <w:lang w:val="en-US"/>
        </w:rPr>
        <w:t>about</w:t>
      </w:r>
      <w:r w:rsidR="00C41754" w:rsidRPr="00B85DB1">
        <w:rPr>
          <w:rFonts w:ascii="Times New Roman" w:hAnsi="Times New Roman" w:cs="Times New Roman"/>
          <w:sz w:val="24"/>
          <w:szCs w:val="24"/>
          <w:lang w:val="en-US"/>
        </w:rPr>
        <w:t xml:space="preserve"> the overall quality of </w:t>
      </w:r>
      <w:r w:rsidR="00E45039">
        <w:rPr>
          <w:rFonts w:ascii="Times New Roman" w:hAnsi="Times New Roman" w:cs="Times New Roman"/>
          <w:sz w:val="24"/>
          <w:szCs w:val="24"/>
          <w:lang w:val="en-US"/>
        </w:rPr>
        <w:t xml:space="preserve">the </w:t>
      </w:r>
      <w:r w:rsidR="00C41754" w:rsidRPr="00B85DB1">
        <w:rPr>
          <w:rFonts w:ascii="Times New Roman" w:hAnsi="Times New Roman" w:cs="Times New Roman"/>
          <w:sz w:val="24"/>
          <w:szCs w:val="24"/>
          <w:lang w:val="en-US"/>
        </w:rPr>
        <w:t xml:space="preserve">bureaucracy and human capital in the Russian </w:t>
      </w:r>
      <w:r w:rsidR="002E633F">
        <w:rPr>
          <w:rFonts w:ascii="Times New Roman" w:hAnsi="Times New Roman" w:cs="Times New Roman"/>
          <w:sz w:val="24"/>
          <w:szCs w:val="24"/>
          <w:lang w:val="en-US"/>
        </w:rPr>
        <w:t>e</w:t>
      </w:r>
      <w:r w:rsidR="00C41754" w:rsidRPr="00B85DB1">
        <w:rPr>
          <w:rFonts w:ascii="Times New Roman" w:hAnsi="Times New Roman" w:cs="Times New Roman"/>
          <w:sz w:val="24"/>
          <w:szCs w:val="24"/>
          <w:lang w:val="en-US"/>
        </w:rPr>
        <w:t xml:space="preserve">mpire of that period, </w:t>
      </w:r>
      <w:r w:rsidR="00E45039" w:rsidRPr="00B85DB1">
        <w:rPr>
          <w:rFonts w:ascii="Times New Roman" w:hAnsi="Times New Roman" w:cs="Times New Roman"/>
          <w:sz w:val="24"/>
          <w:szCs w:val="24"/>
          <w:lang w:val="en-US"/>
        </w:rPr>
        <w:t>without a doubt,</w:t>
      </w:r>
      <w:r w:rsidR="00E45039">
        <w:rPr>
          <w:rFonts w:ascii="Times New Roman" w:hAnsi="Times New Roman" w:cs="Times New Roman"/>
          <w:sz w:val="24"/>
          <w:szCs w:val="24"/>
          <w:lang w:val="en-US"/>
        </w:rPr>
        <w:t xml:space="preserve"> this </w:t>
      </w:r>
      <w:r w:rsidR="00C41754" w:rsidRPr="00B85DB1">
        <w:rPr>
          <w:rFonts w:ascii="Times New Roman" w:hAnsi="Times New Roman" w:cs="Times New Roman"/>
          <w:sz w:val="24"/>
          <w:szCs w:val="24"/>
          <w:lang w:val="en-US"/>
        </w:rPr>
        <w:t>census is a unique source of information</w:t>
      </w:r>
      <w:r w:rsidR="00E45039">
        <w:rPr>
          <w:rFonts w:ascii="Times New Roman" w:hAnsi="Times New Roman" w:cs="Times New Roman"/>
          <w:sz w:val="24"/>
          <w:szCs w:val="24"/>
          <w:lang w:val="en-US"/>
        </w:rPr>
        <w:t xml:space="preserve"> that</w:t>
      </w:r>
      <w:r w:rsidR="00C41754" w:rsidRPr="00B85DB1">
        <w:rPr>
          <w:rFonts w:ascii="Times New Roman" w:hAnsi="Times New Roman" w:cs="Times New Roman"/>
          <w:sz w:val="24"/>
          <w:szCs w:val="24"/>
          <w:lang w:val="en-US"/>
        </w:rPr>
        <w:t xml:space="preserve"> has been used as the main source of data </w:t>
      </w:r>
      <w:r w:rsidR="00E45039">
        <w:rPr>
          <w:rFonts w:ascii="Times New Roman" w:hAnsi="Times New Roman" w:cs="Times New Roman"/>
          <w:sz w:val="24"/>
          <w:szCs w:val="24"/>
          <w:lang w:val="en-US"/>
        </w:rPr>
        <w:t>in</w:t>
      </w:r>
      <w:r w:rsidR="00E45039" w:rsidRPr="00B85DB1">
        <w:rPr>
          <w:rFonts w:ascii="Times New Roman" w:hAnsi="Times New Roman" w:cs="Times New Roman"/>
          <w:sz w:val="24"/>
          <w:szCs w:val="24"/>
          <w:lang w:val="en-US"/>
        </w:rPr>
        <w:t xml:space="preserve"> </w:t>
      </w:r>
      <w:r w:rsidR="00C41754" w:rsidRPr="00B85DB1">
        <w:rPr>
          <w:rFonts w:ascii="Times New Roman" w:hAnsi="Times New Roman" w:cs="Times New Roman"/>
          <w:sz w:val="24"/>
          <w:szCs w:val="24"/>
          <w:lang w:val="en-US"/>
        </w:rPr>
        <w:t>persistence studies (</w:t>
      </w:r>
      <w:r w:rsidR="002E633F" w:rsidRPr="00DB431B">
        <w:rPr>
          <w:rFonts w:ascii="Times New Roman" w:hAnsi="Times New Roman" w:cs="Times New Roman"/>
          <w:sz w:val="24"/>
          <w:szCs w:val="24"/>
          <w:lang w:val="en-US"/>
        </w:rPr>
        <w:t xml:space="preserve">Lankina, 2021; </w:t>
      </w:r>
      <w:r w:rsidR="00C41754" w:rsidRPr="00DB431B">
        <w:rPr>
          <w:rFonts w:ascii="Times New Roman" w:hAnsi="Times New Roman" w:cs="Times New Roman"/>
          <w:sz w:val="24"/>
          <w:szCs w:val="24"/>
          <w:lang w:val="en-US"/>
        </w:rPr>
        <w:t xml:space="preserve">Lankina </w:t>
      </w:r>
      <w:r w:rsidR="002E633F" w:rsidRPr="00DB431B">
        <w:rPr>
          <w:rFonts w:ascii="Times New Roman" w:hAnsi="Times New Roman" w:cs="Times New Roman"/>
          <w:sz w:val="24"/>
          <w:szCs w:val="24"/>
          <w:lang w:val="en-US"/>
        </w:rPr>
        <w:t xml:space="preserve">&amp; </w:t>
      </w:r>
      <w:r w:rsidR="00C41754" w:rsidRPr="00DB431B">
        <w:rPr>
          <w:rFonts w:ascii="Times New Roman" w:hAnsi="Times New Roman" w:cs="Times New Roman"/>
          <w:sz w:val="24"/>
          <w:szCs w:val="24"/>
          <w:lang w:val="en-US"/>
        </w:rPr>
        <w:t>Libman</w:t>
      </w:r>
      <w:r w:rsidR="002E633F" w:rsidRPr="00DB431B">
        <w:rPr>
          <w:rFonts w:ascii="Times New Roman" w:hAnsi="Times New Roman" w:cs="Times New Roman"/>
          <w:sz w:val="24"/>
          <w:szCs w:val="24"/>
          <w:lang w:val="en-US"/>
        </w:rPr>
        <w:t>,</w:t>
      </w:r>
      <w:r w:rsidR="00C41754" w:rsidRPr="00DB431B">
        <w:rPr>
          <w:rFonts w:ascii="Times New Roman" w:hAnsi="Times New Roman" w:cs="Times New Roman"/>
          <w:sz w:val="24"/>
          <w:szCs w:val="24"/>
          <w:lang w:val="en-US"/>
        </w:rPr>
        <w:t xml:space="preserve"> 2021). </w:t>
      </w:r>
    </w:p>
    <w:p w14:paraId="64E0C291" w14:textId="2C9A16C1" w:rsidR="00F368A8" w:rsidRPr="0041068A" w:rsidRDefault="008202D1" w:rsidP="00EB7012">
      <w:pPr>
        <w:spacing w:after="0" w:line="480" w:lineRule="auto"/>
        <w:jc w:val="both"/>
        <w:rPr>
          <w:rFonts w:ascii="Times New Roman" w:hAnsi="Times New Roman" w:cs="Times New Roman"/>
          <w:sz w:val="24"/>
          <w:szCs w:val="24"/>
          <w:lang w:val="en-US"/>
        </w:rPr>
      </w:pPr>
      <w:r w:rsidRPr="00DB431B">
        <w:rPr>
          <w:rFonts w:ascii="Times New Roman" w:hAnsi="Times New Roman" w:cs="Times New Roman"/>
          <w:sz w:val="24"/>
          <w:szCs w:val="24"/>
          <w:lang w:val="en-US"/>
        </w:rPr>
        <w:tab/>
        <w:t xml:space="preserve">The </w:t>
      </w:r>
      <w:r w:rsidR="004A5838" w:rsidRPr="00DB431B">
        <w:rPr>
          <w:rFonts w:ascii="Times New Roman" w:hAnsi="Times New Roman" w:cs="Times New Roman"/>
          <w:sz w:val="24"/>
          <w:szCs w:val="24"/>
          <w:lang w:val="en-US"/>
        </w:rPr>
        <w:t xml:space="preserve">main </w:t>
      </w:r>
      <w:r w:rsidRPr="00DB431B">
        <w:rPr>
          <w:rFonts w:ascii="Times New Roman" w:hAnsi="Times New Roman" w:cs="Times New Roman"/>
          <w:sz w:val="24"/>
          <w:szCs w:val="24"/>
          <w:lang w:val="en-US"/>
        </w:rPr>
        <w:t xml:space="preserve">enumeration unit in the Russian </w:t>
      </w:r>
      <w:r w:rsidR="002E633F" w:rsidRPr="00DB431B">
        <w:rPr>
          <w:rFonts w:ascii="Times New Roman" w:hAnsi="Times New Roman" w:cs="Times New Roman"/>
          <w:sz w:val="24"/>
          <w:szCs w:val="24"/>
          <w:lang w:val="en-US"/>
        </w:rPr>
        <w:t>e</w:t>
      </w:r>
      <w:r w:rsidRPr="00DB431B">
        <w:rPr>
          <w:rFonts w:ascii="Times New Roman" w:hAnsi="Times New Roman" w:cs="Times New Roman"/>
          <w:sz w:val="24"/>
          <w:szCs w:val="24"/>
          <w:lang w:val="en-US"/>
        </w:rPr>
        <w:t>mpire was a household (</w:t>
      </w:r>
      <w:r w:rsidRPr="00DB431B">
        <w:rPr>
          <w:rFonts w:ascii="Times New Roman" w:hAnsi="Times New Roman" w:cs="Times New Roman"/>
          <w:i/>
          <w:sz w:val="24"/>
          <w:szCs w:val="24"/>
          <w:lang w:val="en-US"/>
        </w:rPr>
        <w:t>dvor</w:t>
      </w:r>
      <w:r w:rsidRPr="00DB431B">
        <w:rPr>
          <w:rFonts w:ascii="Times New Roman" w:hAnsi="Times New Roman" w:cs="Times New Roman"/>
          <w:sz w:val="24"/>
          <w:szCs w:val="24"/>
          <w:lang w:val="en-US"/>
        </w:rPr>
        <w:t xml:space="preserve">), consisting of all individuals cohabiting in a single house or (in cities) </w:t>
      </w:r>
      <w:r w:rsidR="00E45039" w:rsidRPr="00DB431B">
        <w:rPr>
          <w:rFonts w:ascii="Times New Roman" w:hAnsi="Times New Roman" w:cs="Times New Roman"/>
          <w:sz w:val="24"/>
          <w:szCs w:val="24"/>
          <w:lang w:val="en-US"/>
        </w:rPr>
        <w:t xml:space="preserve">apartment </w:t>
      </w:r>
      <w:r w:rsidR="005E7E59" w:rsidRPr="00DB431B">
        <w:rPr>
          <w:rFonts w:ascii="Times New Roman" w:hAnsi="Times New Roman" w:cs="Times New Roman"/>
          <w:sz w:val="24"/>
          <w:szCs w:val="24"/>
          <w:lang w:val="en-US"/>
        </w:rPr>
        <w:t>(</w:t>
      </w:r>
      <w:r w:rsidR="00DB431B" w:rsidRPr="00DB431B">
        <w:rPr>
          <w:rFonts w:ascii="Times New Roman" w:hAnsi="Times New Roman" w:cs="Times New Roman"/>
          <w:sz w:val="24"/>
          <w:szCs w:val="24"/>
          <w:lang w:val="en-US"/>
        </w:rPr>
        <w:t>A</w:t>
      </w:r>
      <w:r w:rsidR="005E7E59" w:rsidRPr="00DB431B">
        <w:rPr>
          <w:rFonts w:ascii="Times New Roman" w:hAnsi="Times New Roman" w:cs="Times New Roman"/>
          <w:sz w:val="24"/>
          <w:szCs w:val="24"/>
          <w:lang w:val="en-US"/>
        </w:rPr>
        <w:t>nderson</w:t>
      </w:r>
      <w:r w:rsidR="002E633F" w:rsidRPr="00DB431B">
        <w:rPr>
          <w:rFonts w:ascii="Times New Roman" w:hAnsi="Times New Roman" w:cs="Times New Roman"/>
          <w:sz w:val="24"/>
          <w:szCs w:val="24"/>
          <w:lang w:val="en-US"/>
        </w:rPr>
        <w:t>,</w:t>
      </w:r>
      <w:r w:rsidR="005E7E59" w:rsidRPr="00DB431B">
        <w:rPr>
          <w:rFonts w:ascii="Times New Roman" w:hAnsi="Times New Roman" w:cs="Times New Roman"/>
          <w:sz w:val="24"/>
          <w:szCs w:val="24"/>
          <w:lang w:val="en-US"/>
        </w:rPr>
        <w:t xml:space="preserve"> 1986)</w:t>
      </w:r>
      <w:r w:rsidRPr="00DB431B">
        <w:rPr>
          <w:rFonts w:ascii="Times New Roman" w:hAnsi="Times New Roman" w:cs="Times New Roman"/>
          <w:sz w:val="24"/>
          <w:szCs w:val="24"/>
          <w:lang w:val="en-US"/>
        </w:rPr>
        <w:t>.</w:t>
      </w:r>
      <w:r w:rsidR="001B7A27" w:rsidRPr="00DB431B">
        <w:rPr>
          <w:rFonts w:ascii="Times New Roman" w:hAnsi="Times New Roman" w:cs="Times New Roman"/>
          <w:sz w:val="24"/>
          <w:szCs w:val="24"/>
          <w:lang w:val="en-US"/>
        </w:rPr>
        <w:t xml:space="preserve"> </w:t>
      </w:r>
      <w:r w:rsidR="00E45039" w:rsidRPr="00DB431B">
        <w:rPr>
          <w:rFonts w:ascii="Times New Roman" w:hAnsi="Times New Roman" w:cs="Times New Roman"/>
          <w:sz w:val="24"/>
          <w:szCs w:val="24"/>
          <w:lang w:val="en-US"/>
        </w:rPr>
        <w:t xml:space="preserve">A </w:t>
      </w:r>
      <w:r w:rsidR="00E45039" w:rsidRPr="00DB431B">
        <w:rPr>
          <w:rFonts w:ascii="Times New Roman" w:hAnsi="Times New Roman" w:cs="Times New Roman"/>
          <w:i/>
          <w:sz w:val="24"/>
          <w:szCs w:val="24"/>
          <w:lang w:val="en-US"/>
        </w:rPr>
        <w:t>d</w:t>
      </w:r>
      <w:r w:rsidRPr="00DB431B">
        <w:rPr>
          <w:rFonts w:ascii="Times New Roman" w:hAnsi="Times New Roman" w:cs="Times New Roman"/>
          <w:i/>
          <w:sz w:val="24"/>
          <w:szCs w:val="24"/>
          <w:lang w:val="en-US"/>
        </w:rPr>
        <w:t xml:space="preserve">vor </w:t>
      </w:r>
      <w:r w:rsidRPr="00DB431B">
        <w:rPr>
          <w:rFonts w:ascii="Times New Roman" w:hAnsi="Times New Roman" w:cs="Times New Roman"/>
          <w:sz w:val="24"/>
          <w:szCs w:val="24"/>
          <w:lang w:val="en-US"/>
        </w:rPr>
        <w:t>includes both blood relatives and</w:t>
      </w:r>
      <w:r w:rsidRPr="00B85DB1">
        <w:rPr>
          <w:rFonts w:ascii="Times New Roman" w:hAnsi="Times New Roman" w:cs="Times New Roman"/>
          <w:sz w:val="24"/>
          <w:szCs w:val="24"/>
          <w:lang w:val="en-US"/>
        </w:rPr>
        <w:t xml:space="preserve"> other individuals (e.g., servants, apprentices) </w:t>
      </w:r>
      <w:r w:rsidR="00E45039">
        <w:rPr>
          <w:rFonts w:ascii="Times New Roman" w:hAnsi="Times New Roman" w:cs="Times New Roman"/>
          <w:sz w:val="24"/>
          <w:szCs w:val="24"/>
          <w:lang w:val="en-US"/>
        </w:rPr>
        <w:t xml:space="preserve">that </w:t>
      </w:r>
      <w:r w:rsidRPr="00B85DB1">
        <w:rPr>
          <w:rFonts w:ascii="Times New Roman" w:hAnsi="Times New Roman" w:cs="Times New Roman"/>
          <w:sz w:val="24"/>
          <w:szCs w:val="24"/>
          <w:lang w:val="en-US"/>
        </w:rPr>
        <w:t>liv</w:t>
      </w:r>
      <w:r w:rsidR="00E45039">
        <w:rPr>
          <w:rFonts w:ascii="Times New Roman" w:hAnsi="Times New Roman" w:cs="Times New Roman"/>
          <w:sz w:val="24"/>
          <w:szCs w:val="24"/>
          <w:lang w:val="en-US"/>
        </w:rPr>
        <w:t>ed</w:t>
      </w:r>
      <w:r w:rsidRPr="00B85DB1">
        <w:rPr>
          <w:rFonts w:ascii="Times New Roman" w:hAnsi="Times New Roman" w:cs="Times New Roman"/>
          <w:sz w:val="24"/>
          <w:szCs w:val="24"/>
          <w:lang w:val="en-US"/>
        </w:rPr>
        <w:t xml:space="preserve"> with them. Luckily for us, the census </w:t>
      </w:r>
      <w:r w:rsidR="00E45039">
        <w:rPr>
          <w:rFonts w:ascii="Times New Roman" w:hAnsi="Times New Roman" w:cs="Times New Roman"/>
          <w:sz w:val="24"/>
          <w:szCs w:val="24"/>
          <w:lang w:val="en-US"/>
        </w:rPr>
        <w:t>list</w:t>
      </w:r>
      <w:r w:rsidR="00ED6794">
        <w:rPr>
          <w:rFonts w:ascii="Times New Roman" w:hAnsi="Times New Roman" w:cs="Times New Roman"/>
          <w:sz w:val="24"/>
          <w:szCs w:val="24"/>
          <w:lang w:val="en-US"/>
        </w:rPr>
        <w:t>s</w:t>
      </w:r>
      <w:r w:rsidR="00E45039"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(for each district) information on the average number of individuals in a </w:t>
      </w:r>
      <w:r w:rsidRPr="00B85DB1">
        <w:rPr>
          <w:rFonts w:ascii="Times New Roman" w:hAnsi="Times New Roman" w:cs="Times New Roman"/>
          <w:i/>
          <w:sz w:val="24"/>
          <w:szCs w:val="24"/>
          <w:lang w:val="en-US"/>
        </w:rPr>
        <w:t xml:space="preserve">dvor </w:t>
      </w:r>
      <w:r w:rsidRPr="00B85DB1">
        <w:rPr>
          <w:rFonts w:ascii="Times New Roman" w:hAnsi="Times New Roman" w:cs="Times New Roman"/>
          <w:sz w:val="24"/>
          <w:szCs w:val="24"/>
          <w:lang w:val="en-US"/>
        </w:rPr>
        <w:t xml:space="preserve">and the average number of blood relatives in a </w:t>
      </w:r>
      <w:r w:rsidRPr="00B85DB1">
        <w:rPr>
          <w:rFonts w:ascii="Times New Roman" w:hAnsi="Times New Roman" w:cs="Times New Roman"/>
          <w:i/>
          <w:sz w:val="24"/>
          <w:szCs w:val="24"/>
          <w:lang w:val="en-US"/>
        </w:rPr>
        <w:t xml:space="preserve">dvor. </w:t>
      </w:r>
      <w:r w:rsidR="00E45039">
        <w:rPr>
          <w:rFonts w:ascii="Times New Roman" w:hAnsi="Times New Roman" w:cs="Times New Roman"/>
          <w:sz w:val="24"/>
          <w:szCs w:val="24"/>
          <w:lang w:val="en-US"/>
        </w:rPr>
        <w:t>O</w:t>
      </w:r>
      <w:r w:rsidRPr="00B85DB1">
        <w:rPr>
          <w:rFonts w:ascii="Times New Roman" w:hAnsi="Times New Roman" w:cs="Times New Roman"/>
          <w:sz w:val="24"/>
          <w:szCs w:val="24"/>
          <w:lang w:val="en-US"/>
        </w:rPr>
        <w:t>ur analysis use</w:t>
      </w:r>
      <w:r w:rsidR="00E45039">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the </w:t>
      </w:r>
      <w:r w:rsidR="00E45039">
        <w:rPr>
          <w:rFonts w:ascii="Times New Roman" w:hAnsi="Times New Roman" w:cs="Times New Roman"/>
          <w:sz w:val="24"/>
          <w:szCs w:val="24"/>
          <w:lang w:val="en-US"/>
        </w:rPr>
        <w:t>latter</w:t>
      </w:r>
      <w:r w:rsidRPr="00B85DB1">
        <w:rPr>
          <w:rFonts w:ascii="Times New Roman" w:hAnsi="Times New Roman" w:cs="Times New Roman"/>
          <w:sz w:val="24"/>
          <w:szCs w:val="24"/>
          <w:lang w:val="en-US"/>
        </w:rPr>
        <w:t xml:space="preserve">, which we </w:t>
      </w:r>
      <w:r w:rsidR="00E45039">
        <w:rPr>
          <w:rFonts w:ascii="Times New Roman" w:hAnsi="Times New Roman" w:cs="Times New Roman"/>
          <w:sz w:val="24"/>
          <w:szCs w:val="24"/>
          <w:lang w:val="en-US"/>
        </w:rPr>
        <w:t>called the “</w:t>
      </w:r>
      <w:r w:rsidR="001B5CF2" w:rsidRPr="0041068A">
        <w:rPr>
          <w:rFonts w:ascii="Times New Roman" w:hAnsi="Times New Roman" w:cs="Times New Roman"/>
          <w:sz w:val="24"/>
          <w:szCs w:val="24"/>
          <w:lang w:val="en-US"/>
        </w:rPr>
        <w:t>mean family size</w:t>
      </w:r>
      <w:r w:rsidR="00E45039">
        <w:rPr>
          <w:rFonts w:ascii="Times New Roman" w:hAnsi="Times New Roman" w:cs="Times New Roman"/>
          <w:sz w:val="24"/>
          <w:szCs w:val="24"/>
          <w:lang w:val="en-US"/>
        </w:rPr>
        <w:t>”</w:t>
      </w:r>
      <w:r w:rsidR="00E80BD0" w:rsidRPr="002E633F">
        <w:rPr>
          <w:rFonts w:ascii="Times New Roman" w:hAnsi="Times New Roman" w:cs="Times New Roman"/>
          <w:sz w:val="24"/>
          <w:szCs w:val="24"/>
          <w:lang w:val="en-US"/>
        </w:rPr>
        <w:t xml:space="preserve"> (MFS)</w:t>
      </w:r>
      <w:r w:rsidR="00EB2C33" w:rsidRPr="0041068A">
        <w:rPr>
          <w:rFonts w:ascii="Times New Roman" w:hAnsi="Times New Roman" w:cs="Times New Roman"/>
          <w:sz w:val="24"/>
          <w:szCs w:val="24"/>
          <w:lang w:val="en-US"/>
        </w:rPr>
        <w:t>.</w:t>
      </w:r>
      <w:r w:rsidR="00CF0D3C" w:rsidRPr="0041068A">
        <w:rPr>
          <w:rFonts w:ascii="Times New Roman" w:hAnsi="Times New Roman" w:cs="Times New Roman"/>
          <w:sz w:val="24"/>
          <w:szCs w:val="24"/>
          <w:lang w:val="en-US"/>
        </w:rPr>
        <w:t xml:space="preserve"> </w:t>
      </w:r>
      <w:r w:rsidR="00CF0D3C" w:rsidRPr="002E633F">
        <w:rPr>
          <w:rFonts w:ascii="Times New Roman" w:hAnsi="Times New Roman" w:cs="Times New Roman"/>
          <w:sz w:val="24"/>
          <w:szCs w:val="24"/>
          <w:lang w:val="en-US"/>
        </w:rPr>
        <w:t xml:space="preserve">MFS is thus defined (in line with the definition </w:t>
      </w:r>
      <w:r w:rsidR="00E45039">
        <w:rPr>
          <w:rFonts w:ascii="Times New Roman" w:hAnsi="Times New Roman" w:cs="Times New Roman"/>
          <w:sz w:val="24"/>
          <w:szCs w:val="24"/>
          <w:lang w:val="en-US"/>
        </w:rPr>
        <w:t>in</w:t>
      </w:r>
      <w:r w:rsidR="00E45039" w:rsidRPr="002E633F">
        <w:rPr>
          <w:rFonts w:ascii="Times New Roman" w:hAnsi="Times New Roman" w:cs="Times New Roman"/>
          <w:sz w:val="24"/>
          <w:szCs w:val="24"/>
          <w:lang w:val="en-US"/>
        </w:rPr>
        <w:t xml:space="preserve"> </w:t>
      </w:r>
      <w:r w:rsidR="00CF0D3C" w:rsidRPr="002E633F">
        <w:rPr>
          <w:rFonts w:ascii="Times New Roman" w:hAnsi="Times New Roman" w:cs="Times New Roman"/>
          <w:sz w:val="24"/>
          <w:szCs w:val="24"/>
          <w:lang w:val="en-US"/>
        </w:rPr>
        <w:t xml:space="preserve">the census) as </w:t>
      </w:r>
      <w:r w:rsidR="00CF0D3C" w:rsidRPr="0041068A">
        <w:rPr>
          <w:rFonts w:ascii="Times New Roman" w:hAnsi="Times New Roman" w:cs="Times New Roman"/>
          <w:sz w:val="24"/>
          <w:szCs w:val="24"/>
          <w:lang w:val="en-US"/>
        </w:rPr>
        <w:t>the average number of blood relatives cohabiting in a single household</w:t>
      </w:r>
      <w:r w:rsidR="00E45039" w:rsidRPr="00E45039">
        <w:rPr>
          <w:rFonts w:ascii="Times New Roman" w:hAnsi="Times New Roman" w:cs="Times New Roman"/>
          <w:sz w:val="24"/>
          <w:szCs w:val="24"/>
          <w:lang w:val="en-US"/>
        </w:rPr>
        <w:t xml:space="preserve"> </w:t>
      </w:r>
      <w:r w:rsidR="00E45039">
        <w:rPr>
          <w:rFonts w:ascii="Times New Roman" w:hAnsi="Times New Roman" w:cs="Times New Roman"/>
          <w:sz w:val="24"/>
          <w:szCs w:val="24"/>
          <w:lang w:val="en-US"/>
        </w:rPr>
        <w:t xml:space="preserve">in a </w:t>
      </w:r>
      <w:r w:rsidR="00E45039" w:rsidRPr="003C1D2A">
        <w:rPr>
          <w:rFonts w:ascii="Times New Roman" w:hAnsi="Times New Roman" w:cs="Times New Roman"/>
          <w:sz w:val="24"/>
          <w:szCs w:val="24"/>
          <w:lang w:val="en-US"/>
        </w:rPr>
        <w:t>district</w:t>
      </w:r>
      <w:r w:rsidR="00183223" w:rsidRPr="0041068A">
        <w:rPr>
          <w:rFonts w:ascii="Times New Roman" w:hAnsi="Times New Roman" w:cs="Times New Roman"/>
          <w:sz w:val="24"/>
          <w:szCs w:val="24"/>
          <w:lang w:val="en-US"/>
        </w:rPr>
        <w:t>.</w:t>
      </w:r>
    </w:p>
    <w:p w14:paraId="124F407C" w14:textId="443849C1" w:rsidR="004367E3" w:rsidRPr="00B85DB1" w:rsidRDefault="004367E3" w:rsidP="004367E3">
      <w:pPr>
        <w:spacing w:after="0"/>
        <w:jc w:val="both"/>
        <w:rPr>
          <w:lang w:val="en-US"/>
        </w:rPr>
      </w:pPr>
      <w:r w:rsidRPr="0041068A">
        <w:rPr>
          <w:noProof/>
          <w:lang w:val="en-US"/>
        </w:rPr>
        <w:lastRenderedPageBreak/>
        <w:drawing>
          <wp:inline distT="0" distB="0" distL="0" distR="0" wp14:anchorId="056981DC" wp14:editId="3BA779DD">
            <wp:extent cx="5946140" cy="4369042"/>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9581" cy="4371570"/>
                    </a:xfrm>
                    <a:prstGeom prst="rect">
                      <a:avLst/>
                    </a:prstGeom>
                  </pic:spPr>
                </pic:pic>
              </a:graphicData>
            </a:graphic>
          </wp:inline>
        </w:drawing>
      </w:r>
    </w:p>
    <w:p w14:paraId="3E724A5B" w14:textId="50EB5E7F" w:rsidR="00093B6C" w:rsidRPr="00B85DB1" w:rsidRDefault="00093B6C" w:rsidP="00DB431B">
      <w:pPr>
        <w:spacing w:after="0"/>
        <w:jc w:val="center"/>
        <w:rPr>
          <w:rFonts w:ascii="Times New Roman" w:hAnsi="Times New Roman" w:cs="Times New Roman"/>
          <w:sz w:val="20"/>
          <w:szCs w:val="20"/>
          <w:lang w:val="en-US"/>
        </w:rPr>
      </w:pPr>
      <w:r w:rsidRPr="00B85DB1">
        <w:rPr>
          <w:rFonts w:ascii="Times New Roman" w:hAnsi="Times New Roman" w:cs="Times New Roman"/>
          <w:sz w:val="20"/>
          <w:szCs w:val="20"/>
          <w:lang w:val="en-US"/>
        </w:rPr>
        <w:t>Figure 1</w:t>
      </w:r>
      <w:r w:rsidR="002E633F">
        <w:rPr>
          <w:rFonts w:ascii="Times New Roman" w:hAnsi="Times New Roman" w:cs="Times New Roman"/>
          <w:sz w:val="20"/>
          <w:szCs w:val="20"/>
          <w:lang w:val="en-US"/>
        </w:rPr>
        <w:t>.</w:t>
      </w:r>
      <w:r w:rsidR="002E633F"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 xml:space="preserve">Distribution of MFS across Russia </w:t>
      </w:r>
      <w:r w:rsidR="008339B8" w:rsidRPr="0041068A">
        <w:rPr>
          <w:rFonts w:ascii="Times New Roman" w:hAnsi="Times New Roman" w:cs="Times New Roman"/>
          <w:sz w:val="20"/>
          <w:szCs w:val="20"/>
          <w:lang w:val="en-US"/>
        </w:rPr>
        <w:t>1897</w:t>
      </w:r>
      <w:r w:rsidR="00E45039">
        <w:rPr>
          <w:rFonts w:ascii="Times New Roman" w:hAnsi="Times New Roman" w:cs="Times New Roman"/>
          <w:sz w:val="20"/>
          <w:szCs w:val="20"/>
          <w:lang w:val="en-US"/>
        </w:rPr>
        <w:t xml:space="preserve"> </w:t>
      </w:r>
    </w:p>
    <w:p w14:paraId="2D58C2BC" w14:textId="77777777" w:rsidR="00183223" w:rsidRPr="00B85DB1" w:rsidRDefault="00183223" w:rsidP="00183223">
      <w:pPr>
        <w:spacing w:after="0"/>
        <w:rPr>
          <w:rFonts w:ascii="Times New Roman" w:hAnsi="Times New Roman" w:cs="Times New Roman"/>
          <w:sz w:val="20"/>
          <w:szCs w:val="20"/>
          <w:lang w:val="en-US"/>
        </w:rPr>
      </w:pPr>
    </w:p>
    <w:p w14:paraId="4E5165DA" w14:textId="0396C046" w:rsidR="00183223" w:rsidRPr="00B85DB1" w:rsidRDefault="00183223" w:rsidP="00183223">
      <w:pPr>
        <w:spacing w:after="0" w:line="480" w:lineRule="auto"/>
        <w:ind w:firstLine="708"/>
        <w:jc w:val="both"/>
        <w:rPr>
          <w:rFonts w:ascii="Times New Roman" w:hAnsi="Times New Roman" w:cs="Times New Roman"/>
          <w:sz w:val="24"/>
          <w:szCs w:val="24"/>
          <w:lang w:val="en-US"/>
        </w:rPr>
      </w:pPr>
      <w:r w:rsidRPr="0041068A">
        <w:rPr>
          <w:rFonts w:ascii="Times New Roman" w:hAnsi="Times New Roman" w:cs="Times New Roman"/>
          <w:iCs/>
          <w:sz w:val="24"/>
          <w:szCs w:val="24"/>
          <w:lang w:val="en-US"/>
        </w:rPr>
        <w:t>Figure 1</w:t>
      </w:r>
      <w:r w:rsidRPr="00B85DB1">
        <w:rPr>
          <w:rFonts w:ascii="Times New Roman" w:hAnsi="Times New Roman" w:cs="Times New Roman"/>
          <w:sz w:val="24"/>
          <w:szCs w:val="24"/>
          <w:lang w:val="en-US"/>
        </w:rPr>
        <w:t xml:space="preserve"> </w:t>
      </w:r>
      <w:r w:rsidR="00E45039">
        <w:rPr>
          <w:rFonts w:ascii="Times New Roman" w:hAnsi="Times New Roman" w:cs="Times New Roman"/>
          <w:sz w:val="24"/>
          <w:szCs w:val="24"/>
          <w:lang w:val="en-US"/>
        </w:rPr>
        <w:t>is a</w:t>
      </w:r>
      <w:r w:rsidRPr="00B85DB1">
        <w:rPr>
          <w:rFonts w:ascii="Times New Roman" w:hAnsi="Times New Roman" w:cs="Times New Roman"/>
          <w:sz w:val="24"/>
          <w:szCs w:val="24"/>
          <w:lang w:val="en-US"/>
        </w:rPr>
        <w:t xml:space="preserve"> map of the distribution of the historical MFS </w:t>
      </w:r>
      <w:r w:rsidR="00E45039">
        <w:rPr>
          <w:rFonts w:ascii="Times New Roman" w:hAnsi="Times New Roman" w:cs="Times New Roman"/>
          <w:sz w:val="24"/>
          <w:szCs w:val="24"/>
          <w:lang w:val="en-US"/>
        </w:rPr>
        <w:t>across the Russian</w:t>
      </w:r>
      <w:r w:rsidRPr="00B85DB1">
        <w:rPr>
          <w:rFonts w:ascii="Times New Roman" w:hAnsi="Times New Roman" w:cs="Times New Roman"/>
          <w:sz w:val="24"/>
          <w:szCs w:val="24"/>
          <w:lang w:val="en-US"/>
        </w:rPr>
        <w:t xml:space="preserve"> </w:t>
      </w:r>
      <w:r w:rsidR="00E45039">
        <w:rPr>
          <w:rFonts w:ascii="Times New Roman" w:hAnsi="Times New Roman" w:cs="Times New Roman"/>
          <w:sz w:val="24"/>
          <w:szCs w:val="24"/>
          <w:lang w:val="en-US"/>
        </w:rPr>
        <w:t>e</w:t>
      </w:r>
      <w:r w:rsidR="00E45039" w:rsidRPr="00B85DB1">
        <w:rPr>
          <w:rFonts w:ascii="Times New Roman" w:hAnsi="Times New Roman" w:cs="Times New Roman"/>
          <w:sz w:val="24"/>
          <w:szCs w:val="24"/>
          <w:lang w:val="en-US"/>
        </w:rPr>
        <w:t>mpire</w:t>
      </w:r>
      <w:r w:rsidRPr="00B85DB1">
        <w:rPr>
          <w:rFonts w:ascii="Times New Roman" w:hAnsi="Times New Roman" w:cs="Times New Roman"/>
          <w:sz w:val="24"/>
          <w:szCs w:val="24"/>
          <w:lang w:val="en-US"/>
        </w:rPr>
        <w:t xml:space="preserve">. </w:t>
      </w:r>
      <w:r w:rsidR="00E45039">
        <w:rPr>
          <w:rFonts w:ascii="Times New Roman" w:hAnsi="Times New Roman" w:cs="Times New Roman"/>
          <w:sz w:val="24"/>
          <w:szCs w:val="24"/>
          <w:lang w:val="en-US"/>
        </w:rPr>
        <w:t>N</w:t>
      </w:r>
      <w:r w:rsidR="00E45039" w:rsidRPr="00B85DB1">
        <w:rPr>
          <w:rFonts w:ascii="Times New Roman" w:hAnsi="Times New Roman" w:cs="Times New Roman"/>
          <w:sz w:val="24"/>
          <w:szCs w:val="24"/>
          <w:lang w:val="en-US"/>
        </w:rPr>
        <w:t xml:space="preserve">orthern </w:t>
      </w:r>
      <w:r w:rsidR="00E45039">
        <w:rPr>
          <w:rFonts w:ascii="Times New Roman" w:hAnsi="Times New Roman" w:cs="Times New Roman"/>
          <w:sz w:val="24"/>
          <w:szCs w:val="24"/>
          <w:lang w:val="en-US"/>
        </w:rPr>
        <w:t xml:space="preserve">and central </w:t>
      </w:r>
      <w:r w:rsidR="00E45039" w:rsidRPr="00B85DB1">
        <w:rPr>
          <w:rFonts w:ascii="Times New Roman" w:hAnsi="Times New Roman" w:cs="Times New Roman"/>
          <w:sz w:val="24"/>
          <w:szCs w:val="24"/>
          <w:lang w:val="en-US"/>
        </w:rPr>
        <w:t>Russia</w:t>
      </w:r>
      <w:r w:rsidR="00E45039" w:rsidRPr="00E45039">
        <w:rPr>
          <w:rFonts w:ascii="Times New Roman" w:hAnsi="Times New Roman" w:cs="Times New Roman"/>
          <w:sz w:val="24"/>
          <w:szCs w:val="24"/>
          <w:lang w:val="en-US"/>
        </w:rPr>
        <w:t xml:space="preserve"> </w:t>
      </w:r>
      <w:r w:rsidR="00E45039" w:rsidRPr="00B85DB1">
        <w:rPr>
          <w:rFonts w:ascii="Times New Roman" w:hAnsi="Times New Roman" w:cs="Times New Roman"/>
          <w:sz w:val="24"/>
          <w:szCs w:val="24"/>
          <w:lang w:val="en-US"/>
        </w:rPr>
        <w:t xml:space="preserve">mostly </w:t>
      </w:r>
      <w:r w:rsidR="00E45039">
        <w:rPr>
          <w:rFonts w:ascii="Times New Roman" w:hAnsi="Times New Roman" w:cs="Times New Roman"/>
          <w:sz w:val="24"/>
          <w:szCs w:val="24"/>
          <w:lang w:val="en-US"/>
        </w:rPr>
        <w:t>had f</w:t>
      </w:r>
      <w:r w:rsidR="00E45039" w:rsidRPr="00B85DB1">
        <w:rPr>
          <w:rFonts w:ascii="Times New Roman" w:hAnsi="Times New Roman" w:cs="Times New Roman"/>
          <w:sz w:val="24"/>
          <w:szCs w:val="24"/>
          <w:lang w:val="en-US"/>
        </w:rPr>
        <w:t xml:space="preserve">amilies </w:t>
      </w:r>
      <w:r w:rsidRPr="00B85DB1">
        <w:rPr>
          <w:rFonts w:ascii="Times New Roman" w:hAnsi="Times New Roman" w:cs="Times New Roman"/>
          <w:sz w:val="24"/>
          <w:szCs w:val="24"/>
          <w:lang w:val="en-US"/>
        </w:rPr>
        <w:t xml:space="preserve">consisting of </w:t>
      </w:r>
      <w:r w:rsidR="002E633F">
        <w:rPr>
          <w:rFonts w:ascii="Times New Roman" w:hAnsi="Times New Roman" w:cs="Times New Roman"/>
          <w:sz w:val="24"/>
          <w:szCs w:val="24"/>
          <w:lang w:val="en-US"/>
        </w:rPr>
        <w:t>five</w:t>
      </w:r>
      <w:r w:rsidR="002E633F" w:rsidRPr="00B85DB1">
        <w:rPr>
          <w:rFonts w:ascii="Times New Roman" w:hAnsi="Times New Roman" w:cs="Times New Roman"/>
          <w:sz w:val="24"/>
          <w:szCs w:val="24"/>
          <w:lang w:val="en-US"/>
        </w:rPr>
        <w:t xml:space="preserve"> </w:t>
      </w:r>
      <w:r w:rsidR="00E45039">
        <w:rPr>
          <w:rFonts w:ascii="Times New Roman" w:hAnsi="Times New Roman" w:cs="Times New Roman"/>
          <w:sz w:val="24"/>
          <w:szCs w:val="24"/>
          <w:lang w:val="en-US"/>
        </w:rPr>
        <w:t>people or fewer</w:t>
      </w:r>
      <w:r w:rsidRPr="00B85DB1">
        <w:rPr>
          <w:rFonts w:ascii="Times New Roman" w:hAnsi="Times New Roman" w:cs="Times New Roman"/>
          <w:sz w:val="24"/>
          <w:szCs w:val="24"/>
          <w:lang w:val="en-US"/>
        </w:rPr>
        <w:t xml:space="preserve">. </w:t>
      </w:r>
      <w:r w:rsidR="000965B4">
        <w:rPr>
          <w:rFonts w:ascii="Times New Roman" w:hAnsi="Times New Roman" w:cs="Times New Roman"/>
          <w:sz w:val="24"/>
          <w:szCs w:val="24"/>
          <w:lang w:val="en-US"/>
        </w:rPr>
        <w:t>T</w:t>
      </w:r>
      <w:r w:rsidR="000965B4" w:rsidRPr="00B85DB1">
        <w:rPr>
          <w:rFonts w:ascii="Times New Roman" w:hAnsi="Times New Roman" w:cs="Times New Roman"/>
          <w:sz w:val="24"/>
          <w:szCs w:val="24"/>
          <w:lang w:val="en-US"/>
        </w:rPr>
        <w:t xml:space="preserve">he </w:t>
      </w:r>
      <w:r w:rsidR="000965B4">
        <w:rPr>
          <w:rFonts w:ascii="Times New Roman" w:hAnsi="Times New Roman" w:cs="Times New Roman"/>
          <w:sz w:val="24"/>
          <w:szCs w:val="24"/>
          <w:lang w:val="en-US"/>
        </w:rPr>
        <w:t>s</w:t>
      </w:r>
      <w:r w:rsidR="000965B4" w:rsidRPr="00B85DB1">
        <w:rPr>
          <w:rFonts w:ascii="Times New Roman" w:hAnsi="Times New Roman" w:cs="Times New Roman"/>
          <w:sz w:val="24"/>
          <w:szCs w:val="24"/>
          <w:lang w:val="en-US"/>
        </w:rPr>
        <w:t xml:space="preserve">outhern part of the Russian </w:t>
      </w:r>
      <w:r w:rsidR="000965B4">
        <w:rPr>
          <w:rFonts w:ascii="Times New Roman" w:hAnsi="Times New Roman" w:cs="Times New Roman"/>
          <w:sz w:val="24"/>
          <w:szCs w:val="24"/>
          <w:lang w:val="en-US"/>
        </w:rPr>
        <w:t>e</w:t>
      </w:r>
      <w:r w:rsidR="000965B4" w:rsidRPr="00B85DB1">
        <w:rPr>
          <w:rFonts w:ascii="Times New Roman" w:hAnsi="Times New Roman" w:cs="Times New Roman"/>
          <w:sz w:val="24"/>
          <w:szCs w:val="24"/>
          <w:lang w:val="en-US"/>
        </w:rPr>
        <w:t>mpire</w:t>
      </w:r>
      <w:r w:rsidRPr="00B85DB1">
        <w:rPr>
          <w:rFonts w:ascii="Times New Roman" w:hAnsi="Times New Roman" w:cs="Times New Roman"/>
          <w:sz w:val="24"/>
          <w:szCs w:val="24"/>
          <w:lang w:val="en-US"/>
        </w:rPr>
        <w:t xml:space="preserve">, the black earth </w:t>
      </w:r>
      <w:r w:rsidR="000965B4" w:rsidRPr="00B85DB1">
        <w:rPr>
          <w:rFonts w:ascii="Times New Roman" w:hAnsi="Times New Roman" w:cs="Times New Roman"/>
          <w:sz w:val="24"/>
          <w:szCs w:val="24"/>
          <w:lang w:val="en-US"/>
        </w:rPr>
        <w:t>region</w:t>
      </w:r>
      <w:r w:rsidR="000965B4">
        <w:rPr>
          <w:rFonts w:ascii="Times New Roman" w:hAnsi="Times New Roman" w:cs="Times New Roman"/>
          <w:sz w:val="24"/>
          <w:szCs w:val="24"/>
          <w:lang w:val="en-US"/>
        </w:rPr>
        <w:t>,</w:t>
      </w:r>
      <w:r w:rsidR="000965B4"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and the Far East (note that in the subsequent analysis</w:t>
      </w:r>
      <w:r w:rsidR="000965B4">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we control for dummies for groups of regions to isolate the effect of MFS from other characteristics of </w:t>
      </w:r>
      <w:r w:rsidR="000965B4" w:rsidRPr="00B85DB1">
        <w:rPr>
          <w:rFonts w:ascii="Times New Roman" w:hAnsi="Times New Roman" w:cs="Times New Roman"/>
          <w:sz w:val="24"/>
          <w:szCs w:val="24"/>
          <w:lang w:val="en-US"/>
        </w:rPr>
        <w:t>groups</w:t>
      </w:r>
      <w:r w:rsidR="000965B4">
        <w:rPr>
          <w:rFonts w:ascii="Times New Roman" w:hAnsi="Times New Roman" w:cs="Times New Roman"/>
          <w:sz w:val="24"/>
          <w:szCs w:val="24"/>
          <w:lang w:val="en-US"/>
        </w:rPr>
        <w:t xml:space="preserve"> in</w:t>
      </w:r>
      <w:r w:rsidR="000965B4"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the regions)</w:t>
      </w:r>
      <w:r w:rsidR="000965B4" w:rsidRPr="000965B4">
        <w:rPr>
          <w:rFonts w:ascii="Times New Roman" w:hAnsi="Times New Roman" w:cs="Times New Roman"/>
          <w:sz w:val="24"/>
          <w:szCs w:val="24"/>
          <w:lang w:val="en-US"/>
        </w:rPr>
        <w:t xml:space="preserve"> </w:t>
      </w:r>
      <w:r w:rsidR="000965B4">
        <w:rPr>
          <w:rFonts w:ascii="Times New Roman" w:hAnsi="Times New Roman" w:cs="Times New Roman"/>
          <w:sz w:val="24"/>
          <w:szCs w:val="24"/>
          <w:lang w:val="en-US"/>
        </w:rPr>
        <w:t>had</w:t>
      </w:r>
      <w:r w:rsidR="000965B4" w:rsidRPr="00B85DB1">
        <w:rPr>
          <w:rFonts w:ascii="Times New Roman" w:hAnsi="Times New Roman" w:cs="Times New Roman"/>
          <w:sz w:val="24"/>
          <w:szCs w:val="24"/>
          <w:lang w:val="en-US"/>
        </w:rPr>
        <w:t xml:space="preserve"> </w:t>
      </w:r>
      <w:r w:rsidR="000965B4">
        <w:rPr>
          <w:rFonts w:ascii="Times New Roman" w:hAnsi="Times New Roman" w:cs="Times New Roman"/>
          <w:sz w:val="24"/>
          <w:szCs w:val="24"/>
          <w:lang w:val="en-US"/>
        </w:rPr>
        <w:t>f</w:t>
      </w:r>
      <w:r w:rsidR="000965B4" w:rsidRPr="00B85DB1">
        <w:rPr>
          <w:rFonts w:ascii="Times New Roman" w:hAnsi="Times New Roman" w:cs="Times New Roman"/>
          <w:sz w:val="24"/>
          <w:szCs w:val="24"/>
          <w:lang w:val="en-US"/>
        </w:rPr>
        <w:t xml:space="preserve">amilies </w:t>
      </w:r>
      <w:r w:rsidR="000965B4">
        <w:rPr>
          <w:rFonts w:ascii="Times New Roman" w:hAnsi="Times New Roman" w:cs="Times New Roman"/>
          <w:sz w:val="24"/>
          <w:szCs w:val="24"/>
          <w:lang w:val="en-US"/>
        </w:rPr>
        <w:t>of</w:t>
      </w:r>
      <w:r w:rsidR="000965B4" w:rsidRPr="00B85DB1">
        <w:rPr>
          <w:rFonts w:ascii="Times New Roman" w:hAnsi="Times New Roman" w:cs="Times New Roman"/>
          <w:sz w:val="24"/>
          <w:szCs w:val="24"/>
          <w:lang w:val="en-US"/>
        </w:rPr>
        <w:t xml:space="preserve"> </w:t>
      </w:r>
      <w:r w:rsidR="000965B4">
        <w:rPr>
          <w:rFonts w:ascii="Times New Roman" w:hAnsi="Times New Roman" w:cs="Times New Roman"/>
          <w:sz w:val="24"/>
          <w:szCs w:val="24"/>
          <w:lang w:val="en-US"/>
        </w:rPr>
        <w:t>five</w:t>
      </w:r>
      <w:r w:rsidR="000965B4" w:rsidRPr="00B85DB1">
        <w:rPr>
          <w:rFonts w:ascii="Times New Roman" w:hAnsi="Times New Roman" w:cs="Times New Roman"/>
          <w:sz w:val="24"/>
          <w:szCs w:val="24"/>
          <w:lang w:val="en-US"/>
        </w:rPr>
        <w:t xml:space="preserve"> </w:t>
      </w:r>
      <w:r w:rsidR="000965B4">
        <w:rPr>
          <w:rFonts w:ascii="Times New Roman" w:hAnsi="Times New Roman" w:cs="Times New Roman"/>
          <w:sz w:val="24"/>
          <w:szCs w:val="24"/>
          <w:lang w:val="en-US"/>
        </w:rPr>
        <w:t>or</w:t>
      </w:r>
      <w:r w:rsidR="000965B4" w:rsidRPr="00B85DB1">
        <w:rPr>
          <w:rFonts w:ascii="Times New Roman" w:hAnsi="Times New Roman" w:cs="Times New Roman"/>
          <w:sz w:val="24"/>
          <w:szCs w:val="24"/>
          <w:lang w:val="en-US"/>
        </w:rPr>
        <w:t xml:space="preserve"> more </w:t>
      </w:r>
      <w:r w:rsidR="000965B4">
        <w:rPr>
          <w:rFonts w:ascii="Times New Roman" w:hAnsi="Times New Roman" w:cs="Times New Roman"/>
          <w:sz w:val="24"/>
          <w:szCs w:val="24"/>
          <w:lang w:val="en-US"/>
        </w:rPr>
        <w:t>members, who were</w:t>
      </w:r>
      <w:r w:rsidR="000965B4" w:rsidRPr="00B85DB1">
        <w:rPr>
          <w:rFonts w:ascii="Times New Roman" w:hAnsi="Times New Roman" w:cs="Times New Roman"/>
          <w:sz w:val="24"/>
          <w:szCs w:val="24"/>
          <w:lang w:val="en-US"/>
        </w:rPr>
        <w:t xml:space="preserve"> likely to be extended or multiple families</w:t>
      </w:r>
      <w:r w:rsidRPr="00B85DB1">
        <w:rPr>
          <w:rFonts w:ascii="Times New Roman" w:hAnsi="Times New Roman" w:cs="Times New Roman"/>
          <w:sz w:val="24"/>
          <w:szCs w:val="24"/>
          <w:lang w:val="en-US"/>
        </w:rPr>
        <w:t xml:space="preserve">. </w:t>
      </w:r>
      <w:r w:rsidR="000965B4" w:rsidRPr="00B85DB1">
        <w:rPr>
          <w:rFonts w:ascii="Times New Roman" w:hAnsi="Times New Roman" w:cs="Times New Roman"/>
          <w:sz w:val="24"/>
          <w:szCs w:val="24"/>
          <w:lang w:val="en-US"/>
        </w:rPr>
        <w:t xml:space="preserve">In 1897 </w:t>
      </w:r>
      <w:r w:rsidR="000965B4">
        <w:rPr>
          <w:rFonts w:ascii="Times New Roman" w:hAnsi="Times New Roman" w:cs="Times New Roman"/>
          <w:sz w:val="24"/>
          <w:szCs w:val="24"/>
          <w:lang w:val="en-US"/>
        </w:rPr>
        <w:t>an</w:t>
      </w:r>
      <w:r w:rsidR="000965B4"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average family consisted of 5.18 people</w:t>
      </w:r>
      <w:r w:rsidR="000965B4">
        <w:rPr>
          <w:rFonts w:ascii="Times New Roman" w:hAnsi="Times New Roman" w:cs="Times New Roman"/>
          <w:sz w:val="24"/>
          <w:szCs w:val="24"/>
          <w:lang w:val="en-US"/>
        </w:rPr>
        <w:t>, and</w:t>
      </w:r>
      <w:r w:rsidR="000965B4"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 some districts, as </w:t>
      </w:r>
      <w:r w:rsidR="000965B4">
        <w:rPr>
          <w:rFonts w:ascii="Times New Roman" w:hAnsi="Times New Roman" w:cs="Times New Roman"/>
          <w:sz w:val="24"/>
          <w:szCs w:val="24"/>
          <w:lang w:val="en-US"/>
        </w:rPr>
        <w:t>many</w:t>
      </w:r>
      <w:r w:rsidR="000965B4"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as 17.</w:t>
      </w:r>
    </w:p>
    <w:p w14:paraId="7AD15669" w14:textId="01948D55" w:rsidR="00BF0012" w:rsidRPr="00B85DB1" w:rsidRDefault="00A41C5D" w:rsidP="00BF0012">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r>
      <w:r w:rsidR="00BF0012" w:rsidRPr="00B85DB1">
        <w:rPr>
          <w:rFonts w:ascii="Times New Roman" w:hAnsi="Times New Roman" w:cs="Times New Roman"/>
          <w:sz w:val="24"/>
          <w:szCs w:val="24"/>
          <w:lang w:val="en-US"/>
        </w:rPr>
        <w:t xml:space="preserve">Should we treat this variation as one between regions with more widespread extended and nuclear families? Czap (1983) and Hoch (1986) argue that extended families </w:t>
      </w:r>
      <w:r w:rsidR="000965B4">
        <w:rPr>
          <w:rFonts w:ascii="Times New Roman" w:hAnsi="Times New Roman" w:cs="Times New Roman"/>
          <w:sz w:val="24"/>
          <w:szCs w:val="24"/>
          <w:lang w:val="en-US"/>
        </w:rPr>
        <w:t>were</w:t>
      </w:r>
      <w:r w:rsidR="00BF0012" w:rsidRPr="00B85DB1">
        <w:rPr>
          <w:rFonts w:ascii="Times New Roman" w:hAnsi="Times New Roman" w:cs="Times New Roman"/>
          <w:sz w:val="24"/>
          <w:szCs w:val="24"/>
          <w:lang w:val="en-US"/>
        </w:rPr>
        <w:t xml:space="preserve"> dominant </w:t>
      </w:r>
      <w:r w:rsidR="00183223" w:rsidRPr="00B85DB1">
        <w:rPr>
          <w:rFonts w:ascii="Times New Roman" w:hAnsi="Times New Roman" w:cs="Times New Roman"/>
          <w:sz w:val="24"/>
          <w:szCs w:val="24"/>
          <w:lang w:val="en-US"/>
        </w:rPr>
        <w:t>throughout</w:t>
      </w:r>
      <w:r w:rsidR="00BF0012" w:rsidRPr="00B85DB1">
        <w:rPr>
          <w:rFonts w:ascii="Times New Roman" w:hAnsi="Times New Roman" w:cs="Times New Roman"/>
          <w:sz w:val="24"/>
          <w:szCs w:val="24"/>
          <w:lang w:val="en-US"/>
        </w:rPr>
        <w:t xml:space="preserve"> the Russian </w:t>
      </w:r>
      <w:r w:rsidR="002E633F">
        <w:rPr>
          <w:rFonts w:ascii="Times New Roman" w:hAnsi="Times New Roman" w:cs="Times New Roman"/>
          <w:sz w:val="24"/>
          <w:szCs w:val="24"/>
          <w:lang w:val="en-US"/>
        </w:rPr>
        <w:t>e</w:t>
      </w:r>
      <w:r w:rsidR="00BF0012" w:rsidRPr="00B85DB1">
        <w:rPr>
          <w:rFonts w:ascii="Times New Roman" w:hAnsi="Times New Roman" w:cs="Times New Roman"/>
          <w:sz w:val="24"/>
          <w:szCs w:val="24"/>
          <w:lang w:val="en-US"/>
        </w:rPr>
        <w:t xml:space="preserve">mpire but base their conclusions </w:t>
      </w:r>
      <w:r w:rsidR="000965B4">
        <w:rPr>
          <w:rFonts w:ascii="Times New Roman" w:hAnsi="Times New Roman" w:cs="Times New Roman"/>
          <w:sz w:val="24"/>
          <w:szCs w:val="24"/>
          <w:lang w:val="en-US"/>
        </w:rPr>
        <w:t>about</w:t>
      </w:r>
      <w:r w:rsidR="000965B4"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the data </w:t>
      </w:r>
      <w:r w:rsidR="000965B4">
        <w:rPr>
          <w:rFonts w:ascii="Times New Roman" w:hAnsi="Times New Roman" w:cs="Times New Roman"/>
          <w:sz w:val="24"/>
          <w:szCs w:val="24"/>
          <w:lang w:val="en-US"/>
        </w:rPr>
        <w:t>on</w:t>
      </w:r>
      <w:r w:rsidR="000965B4"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two villages located in the black earth region. Todd (</w:t>
      </w:r>
      <w:r w:rsidR="00B90553" w:rsidRPr="00B85DB1">
        <w:rPr>
          <w:rFonts w:ascii="Times New Roman" w:hAnsi="Times New Roman" w:cs="Times New Roman"/>
          <w:sz w:val="24"/>
          <w:szCs w:val="24"/>
          <w:lang w:val="en-US"/>
        </w:rPr>
        <w:t>1990</w:t>
      </w:r>
      <w:r w:rsidR="00BF0012" w:rsidRPr="00B85DB1">
        <w:rPr>
          <w:rFonts w:ascii="Times New Roman" w:hAnsi="Times New Roman" w:cs="Times New Roman"/>
          <w:sz w:val="24"/>
          <w:szCs w:val="24"/>
          <w:lang w:val="en-US"/>
        </w:rPr>
        <w:t xml:space="preserve">) similarly treats </w:t>
      </w:r>
      <w:r w:rsidR="000965B4">
        <w:rPr>
          <w:rFonts w:ascii="Times New Roman" w:hAnsi="Times New Roman" w:cs="Times New Roman"/>
          <w:sz w:val="24"/>
          <w:szCs w:val="24"/>
          <w:lang w:val="en-US"/>
        </w:rPr>
        <w:t>all of</w:t>
      </w:r>
      <w:r w:rsidR="00183223"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Russia as a country with predominantly extended families, but his data </w:t>
      </w:r>
      <w:r w:rsidR="000965B4">
        <w:rPr>
          <w:rFonts w:ascii="Times New Roman" w:hAnsi="Times New Roman" w:cs="Times New Roman"/>
          <w:sz w:val="24"/>
          <w:szCs w:val="24"/>
          <w:lang w:val="en-US"/>
        </w:rPr>
        <w:t>was widely</w:t>
      </w:r>
      <w:r w:rsidR="00BF0012" w:rsidRPr="00B85DB1">
        <w:rPr>
          <w:rFonts w:ascii="Times New Roman" w:hAnsi="Times New Roman" w:cs="Times New Roman"/>
          <w:sz w:val="24"/>
          <w:szCs w:val="24"/>
          <w:lang w:val="en-US"/>
        </w:rPr>
        <w:t xml:space="preserve"> critici</w:t>
      </w:r>
      <w:r w:rsidR="000965B4">
        <w:rPr>
          <w:rFonts w:ascii="Times New Roman" w:hAnsi="Times New Roman" w:cs="Times New Roman"/>
          <w:sz w:val="24"/>
          <w:szCs w:val="24"/>
          <w:lang w:val="en-US"/>
        </w:rPr>
        <w:t>zed by</w:t>
      </w:r>
      <w:r w:rsidR="00BF0012" w:rsidRPr="00B85DB1">
        <w:rPr>
          <w:rFonts w:ascii="Times New Roman" w:hAnsi="Times New Roman" w:cs="Times New Roman"/>
          <w:sz w:val="24"/>
          <w:szCs w:val="24"/>
          <w:lang w:val="en-US"/>
        </w:rPr>
        <w:t xml:space="preserve"> historians, </w:t>
      </w:r>
      <w:r w:rsidR="00BF0012" w:rsidRPr="00B85DB1">
        <w:rPr>
          <w:rFonts w:ascii="Times New Roman" w:hAnsi="Times New Roman" w:cs="Times New Roman"/>
          <w:sz w:val="24"/>
          <w:szCs w:val="24"/>
          <w:lang w:val="en-US"/>
        </w:rPr>
        <w:lastRenderedPageBreak/>
        <w:t xml:space="preserve">anthropologists, and sociologists alike for </w:t>
      </w:r>
      <w:r w:rsidR="00183223" w:rsidRPr="00B85DB1">
        <w:rPr>
          <w:rFonts w:ascii="Times New Roman" w:hAnsi="Times New Roman" w:cs="Times New Roman"/>
          <w:sz w:val="24"/>
          <w:szCs w:val="24"/>
          <w:lang w:val="en-US"/>
        </w:rPr>
        <w:t>his</w:t>
      </w:r>
      <w:r w:rsidR="00BF0012" w:rsidRPr="00B85DB1">
        <w:rPr>
          <w:rFonts w:ascii="Times New Roman" w:hAnsi="Times New Roman" w:cs="Times New Roman"/>
          <w:sz w:val="24"/>
          <w:szCs w:val="24"/>
          <w:lang w:val="en-US"/>
        </w:rPr>
        <w:t xml:space="preserve"> far-reaching generalizations and claims (Rijpma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Carmichael</w:t>
      </w:r>
      <w:r w:rsidR="002E633F">
        <w:rPr>
          <w:rFonts w:ascii="Times New Roman" w:hAnsi="Times New Roman" w:cs="Times New Roman"/>
          <w:sz w:val="24"/>
          <w:szCs w:val="24"/>
          <w:lang w:val="en-US"/>
        </w:rPr>
        <w:t>,</w:t>
      </w:r>
      <w:r w:rsidR="00BF0012" w:rsidRPr="00B85DB1">
        <w:rPr>
          <w:rFonts w:ascii="Times New Roman" w:hAnsi="Times New Roman" w:cs="Times New Roman"/>
          <w:sz w:val="24"/>
          <w:szCs w:val="24"/>
          <w:lang w:val="en-US"/>
        </w:rPr>
        <w:t xml:space="preserve"> 2016).</w:t>
      </w:r>
      <w:r w:rsidR="00BF0012" w:rsidRPr="00B85DB1">
        <w:rPr>
          <w:rStyle w:val="a5"/>
          <w:rFonts w:ascii="Times New Roman" w:hAnsi="Times New Roman" w:cs="Times New Roman"/>
          <w:sz w:val="24"/>
          <w:szCs w:val="24"/>
          <w:lang w:val="en-US"/>
        </w:rPr>
        <w:footnoteReference w:id="18"/>
      </w:r>
      <w:r w:rsidR="00BF0012" w:rsidRPr="00B85DB1">
        <w:rPr>
          <w:rFonts w:ascii="Times New Roman" w:hAnsi="Times New Roman" w:cs="Times New Roman"/>
          <w:sz w:val="24"/>
          <w:szCs w:val="24"/>
          <w:lang w:val="en-US"/>
        </w:rPr>
        <w:t xml:space="preserve"> Mironov’s (2018) analysis of family structure in the Russian empire is more </w:t>
      </w:r>
      <w:r w:rsidR="00C22DF6" w:rsidRPr="00B85DB1">
        <w:rPr>
          <w:rFonts w:ascii="Times New Roman" w:hAnsi="Times New Roman" w:cs="Times New Roman"/>
          <w:sz w:val="24"/>
          <w:szCs w:val="24"/>
          <w:lang w:val="en-US"/>
        </w:rPr>
        <w:t>nuanced</w:t>
      </w:r>
      <w:r w:rsidR="00BF0012" w:rsidRPr="00B85DB1">
        <w:rPr>
          <w:rFonts w:ascii="Times New Roman" w:hAnsi="Times New Roman" w:cs="Times New Roman"/>
          <w:sz w:val="24"/>
          <w:szCs w:val="24"/>
          <w:lang w:val="en-US"/>
        </w:rPr>
        <w:t xml:space="preserve">. </w:t>
      </w:r>
      <w:r w:rsidR="000965B4">
        <w:rPr>
          <w:rFonts w:ascii="Times New Roman" w:hAnsi="Times New Roman" w:cs="Times New Roman"/>
          <w:sz w:val="24"/>
          <w:szCs w:val="24"/>
          <w:lang w:val="en-US"/>
        </w:rPr>
        <w:t>Alt</w:t>
      </w:r>
      <w:r w:rsidR="00BF0012" w:rsidRPr="00B85DB1">
        <w:rPr>
          <w:rFonts w:ascii="Times New Roman" w:hAnsi="Times New Roman" w:cs="Times New Roman"/>
          <w:sz w:val="24"/>
          <w:szCs w:val="24"/>
          <w:lang w:val="en-US"/>
        </w:rPr>
        <w:t xml:space="preserve">hough he generally agrees that extended and multiple families were predominant, he shows that heterogeneity </w:t>
      </w:r>
      <w:r w:rsidR="000965B4">
        <w:rPr>
          <w:rFonts w:ascii="Times New Roman" w:hAnsi="Times New Roman" w:cs="Times New Roman"/>
          <w:sz w:val="24"/>
          <w:szCs w:val="24"/>
          <w:lang w:val="en-US"/>
        </w:rPr>
        <w:t xml:space="preserve">was still widespread </w:t>
      </w:r>
      <w:r w:rsidR="00BF0012" w:rsidRPr="00B85DB1">
        <w:rPr>
          <w:rFonts w:ascii="Times New Roman" w:hAnsi="Times New Roman" w:cs="Times New Roman"/>
          <w:sz w:val="24"/>
          <w:szCs w:val="24"/>
          <w:lang w:val="en-US"/>
        </w:rPr>
        <w:t xml:space="preserve">among Russian regions. Mironov </w:t>
      </w:r>
      <w:r w:rsidR="000965B4" w:rsidRPr="00B85DB1">
        <w:rPr>
          <w:rFonts w:ascii="Times New Roman" w:hAnsi="Times New Roman" w:cs="Times New Roman"/>
          <w:sz w:val="24"/>
          <w:szCs w:val="24"/>
          <w:lang w:val="en-US"/>
        </w:rPr>
        <w:t>(2018</w:t>
      </w:r>
      <w:r w:rsidR="000965B4">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notes an especially large variation between agricultural and industrial regions </w:t>
      </w:r>
      <w:r w:rsidR="000965B4">
        <w:rPr>
          <w:rFonts w:ascii="Times New Roman" w:hAnsi="Times New Roman" w:cs="Times New Roman"/>
          <w:sz w:val="24"/>
          <w:szCs w:val="24"/>
          <w:lang w:val="en-US"/>
        </w:rPr>
        <w:t>at</w:t>
      </w:r>
      <w:r w:rsidR="000965B4"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the end of the </w:t>
      </w:r>
      <w:r w:rsidR="002E633F">
        <w:rPr>
          <w:rFonts w:ascii="Times New Roman" w:hAnsi="Times New Roman" w:cs="Times New Roman"/>
          <w:sz w:val="24"/>
          <w:szCs w:val="24"/>
          <w:lang w:val="en-US"/>
        </w:rPr>
        <w:t>nineteenth</w:t>
      </w:r>
      <w:r w:rsidR="002E633F"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century. Dennison (2003) also </w:t>
      </w:r>
      <w:r w:rsidR="000965B4">
        <w:rPr>
          <w:rFonts w:ascii="Times New Roman" w:hAnsi="Times New Roman" w:cs="Times New Roman"/>
          <w:sz w:val="24"/>
          <w:szCs w:val="24"/>
          <w:lang w:val="en-US"/>
        </w:rPr>
        <w:t>raises</w:t>
      </w:r>
      <w:r w:rsidR="00BF0012" w:rsidRPr="00B85DB1">
        <w:rPr>
          <w:rFonts w:ascii="Times New Roman" w:hAnsi="Times New Roman" w:cs="Times New Roman"/>
          <w:sz w:val="24"/>
          <w:szCs w:val="24"/>
          <w:lang w:val="en-US"/>
        </w:rPr>
        <w:t xml:space="preserve"> evidence that family structure in the Russian </w:t>
      </w:r>
      <w:r w:rsidR="002E633F">
        <w:rPr>
          <w:rFonts w:ascii="Times New Roman" w:hAnsi="Times New Roman" w:cs="Times New Roman"/>
          <w:sz w:val="24"/>
          <w:szCs w:val="24"/>
          <w:lang w:val="en-US"/>
        </w:rPr>
        <w:t>e</w:t>
      </w:r>
      <w:r w:rsidR="00BF0012" w:rsidRPr="00B85DB1">
        <w:rPr>
          <w:rFonts w:ascii="Times New Roman" w:hAnsi="Times New Roman" w:cs="Times New Roman"/>
          <w:sz w:val="24"/>
          <w:szCs w:val="24"/>
          <w:lang w:val="en-US"/>
        </w:rPr>
        <w:t xml:space="preserve">mpire was far from uniform. She </w:t>
      </w:r>
      <w:r w:rsidR="000965B4">
        <w:rPr>
          <w:rFonts w:ascii="Times New Roman" w:hAnsi="Times New Roman" w:cs="Times New Roman"/>
          <w:sz w:val="24"/>
          <w:szCs w:val="24"/>
          <w:lang w:val="en-US"/>
        </w:rPr>
        <w:t>ascribes</w:t>
      </w:r>
      <w:r w:rsidR="000965B4"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differences in family structure to the different </w:t>
      </w:r>
      <w:r w:rsidR="000965B4">
        <w:rPr>
          <w:rFonts w:ascii="Times New Roman" w:hAnsi="Times New Roman" w:cs="Times New Roman"/>
          <w:sz w:val="24"/>
          <w:szCs w:val="24"/>
          <w:lang w:val="en-US"/>
        </w:rPr>
        <w:t>rules</w:t>
      </w:r>
      <w:r w:rsidR="000965B4"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imposed by landlords. From this </w:t>
      </w:r>
      <w:r w:rsidR="000965B4">
        <w:rPr>
          <w:rFonts w:ascii="Times New Roman" w:hAnsi="Times New Roman" w:cs="Times New Roman"/>
          <w:sz w:val="24"/>
          <w:szCs w:val="24"/>
          <w:lang w:val="en-US"/>
        </w:rPr>
        <w:t>perspective</w:t>
      </w:r>
      <w:r w:rsidR="00BF0012" w:rsidRPr="00B85DB1">
        <w:rPr>
          <w:rFonts w:ascii="Times New Roman" w:hAnsi="Times New Roman" w:cs="Times New Roman"/>
          <w:sz w:val="24"/>
          <w:szCs w:val="24"/>
          <w:lang w:val="en-US"/>
        </w:rPr>
        <w:t xml:space="preserve">, we expect </w:t>
      </w:r>
      <w:r w:rsidR="000965B4">
        <w:rPr>
          <w:rFonts w:ascii="Times New Roman" w:hAnsi="Times New Roman" w:cs="Times New Roman"/>
          <w:sz w:val="24"/>
          <w:szCs w:val="24"/>
          <w:lang w:val="en-US"/>
        </w:rPr>
        <w:t xml:space="preserve">that </w:t>
      </w:r>
      <w:r w:rsidR="00BF0012" w:rsidRPr="00B85DB1">
        <w:rPr>
          <w:rFonts w:ascii="Times New Roman" w:hAnsi="Times New Roman" w:cs="Times New Roman"/>
          <w:sz w:val="24"/>
          <w:szCs w:val="24"/>
          <w:lang w:val="en-US"/>
        </w:rPr>
        <w:t xml:space="preserve">some variation in terms of family nuclearity existed in </w:t>
      </w:r>
      <w:r w:rsidR="00D31A9E">
        <w:rPr>
          <w:rFonts w:ascii="Times New Roman" w:hAnsi="Times New Roman" w:cs="Times New Roman"/>
          <w:sz w:val="24"/>
          <w:szCs w:val="24"/>
          <w:lang w:val="en-US"/>
        </w:rPr>
        <w:t>tsarist</w:t>
      </w:r>
      <w:r w:rsidR="002E633F" w:rsidRPr="00B85DB1">
        <w:rPr>
          <w:rFonts w:ascii="Times New Roman" w:hAnsi="Times New Roman" w:cs="Times New Roman"/>
          <w:sz w:val="24"/>
          <w:szCs w:val="24"/>
          <w:lang w:val="en-US"/>
        </w:rPr>
        <w:t xml:space="preserve"> </w:t>
      </w:r>
      <w:r w:rsidR="00BF0012" w:rsidRPr="00B85DB1">
        <w:rPr>
          <w:rFonts w:ascii="Times New Roman" w:hAnsi="Times New Roman" w:cs="Times New Roman"/>
          <w:sz w:val="24"/>
          <w:szCs w:val="24"/>
          <w:lang w:val="en-US"/>
        </w:rPr>
        <w:t xml:space="preserve">Russia, and </w:t>
      </w:r>
      <w:r w:rsidR="00183223" w:rsidRPr="00B85DB1">
        <w:rPr>
          <w:rFonts w:ascii="Times New Roman" w:hAnsi="Times New Roman" w:cs="Times New Roman"/>
          <w:sz w:val="24"/>
          <w:szCs w:val="24"/>
          <w:lang w:val="en-US"/>
        </w:rPr>
        <w:t xml:space="preserve">we leverage this variation </w:t>
      </w:r>
      <w:r w:rsidR="000965B4">
        <w:rPr>
          <w:rFonts w:ascii="Times New Roman" w:hAnsi="Times New Roman" w:cs="Times New Roman"/>
          <w:sz w:val="24"/>
          <w:szCs w:val="24"/>
          <w:lang w:val="en-US"/>
        </w:rPr>
        <w:t>in</w:t>
      </w:r>
      <w:r w:rsidR="000965B4" w:rsidRPr="00B85DB1">
        <w:rPr>
          <w:rFonts w:ascii="Times New Roman" w:hAnsi="Times New Roman" w:cs="Times New Roman"/>
          <w:sz w:val="24"/>
          <w:szCs w:val="24"/>
          <w:lang w:val="en-US"/>
        </w:rPr>
        <w:t xml:space="preserve"> </w:t>
      </w:r>
      <w:r w:rsidR="00183223" w:rsidRPr="00B85DB1">
        <w:rPr>
          <w:rFonts w:ascii="Times New Roman" w:hAnsi="Times New Roman" w:cs="Times New Roman"/>
          <w:sz w:val="24"/>
          <w:szCs w:val="24"/>
          <w:lang w:val="en-US"/>
        </w:rPr>
        <w:t>our investigation</w:t>
      </w:r>
      <w:r w:rsidR="00BF0012" w:rsidRPr="00B85DB1">
        <w:rPr>
          <w:rFonts w:ascii="Times New Roman" w:hAnsi="Times New Roman" w:cs="Times New Roman"/>
          <w:sz w:val="24"/>
          <w:szCs w:val="24"/>
          <w:lang w:val="en-US"/>
        </w:rPr>
        <w:t>.</w:t>
      </w:r>
    </w:p>
    <w:p w14:paraId="2CAAFEF2" w14:textId="6305FC86" w:rsidR="005379BC" w:rsidRPr="002E633F" w:rsidRDefault="000965B4" w:rsidP="00BF0012">
      <w:pPr>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As</w:t>
      </w:r>
      <w:r w:rsidR="00A41C5D" w:rsidRPr="00B85DB1">
        <w:rPr>
          <w:rFonts w:ascii="Times New Roman" w:hAnsi="Times New Roman" w:cs="Times New Roman"/>
          <w:sz w:val="24"/>
          <w:szCs w:val="24"/>
          <w:lang w:val="en-US"/>
        </w:rPr>
        <w:t xml:space="preserve"> mentioned </w:t>
      </w:r>
      <w:r>
        <w:rPr>
          <w:rFonts w:ascii="Times New Roman" w:hAnsi="Times New Roman" w:cs="Times New Roman"/>
          <w:sz w:val="24"/>
          <w:szCs w:val="24"/>
          <w:lang w:val="en-US"/>
        </w:rPr>
        <w:t>earlier, using</w:t>
      </w:r>
      <w:r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 xml:space="preserve">the MFS as a proxy for family nuclearity could be problematic </w:t>
      </w:r>
      <w:r>
        <w:rPr>
          <w:rFonts w:ascii="Times New Roman" w:hAnsi="Times New Roman" w:cs="Times New Roman"/>
          <w:sz w:val="24"/>
          <w:szCs w:val="24"/>
          <w:lang w:val="en-US"/>
        </w:rPr>
        <w:t>for</w:t>
      </w:r>
      <w:r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 xml:space="preserve">several </w:t>
      </w:r>
      <w:r>
        <w:rPr>
          <w:rFonts w:ascii="Times New Roman" w:hAnsi="Times New Roman" w:cs="Times New Roman"/>
          <w:sz w:val="24"/>
          <w:szCs w:val="24"/>
          <w:lang w:val="en-US"/>
        </w:rPr>
        <w:t>reasons</w:t>
      </w:r>
      <w:r w:rsidR="005379BC" w:rsidRPr="00B85DB1">
        <w:rPr>
          <w:rFonts w:ascii="Times New Roman" w:hAnsi="Times New Roman" w:cs="Times New Roman"/>
          <w:sz w:val="24"/>
          <w:szCs w:val="24"/>
          <w:lang w:val="en-US"/>
        </w:rPr>
        <w:t xml:space="preserve">. </w:t>
      </w:r>
      <w:r>
        <w:rPr>
          <w:rFonts w:ascii="Times New Roman" w:hAnsi="Times New Roman" w:cs="Times New Roman"/>
          <w:sz w:val="24"/>
          <w:szCs w:val="24"/>
          <w:lang w:val="en-US"/>
        </w:rPr>
        <w:t>The first</w:t>
      </w:r>
      <w:r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 xml:space="preserve">is the fluid nature of the family, </w:t>
      </w:r>
      <w:r>
        <w:rPr>
          <w:rFonts w:ascii="Times New Roman" w:hAnsi="Times New Roman" w:cs="Times New Roman"/>
          <w:sz w:val="24"/>
          <w:szCs w:val="24"/>
          <w:lang w:val="en-US"/>
        </w:rPr>
        <w:t xml:space="preserve">which could </w:t>
      </w:r>
      <w:r w:rsidRPr="00B85DB1">
        <w:rPr>
          <w:rFonts w:ascii="Times New Roman" w:hAnsi="Times New Roman" w:cs="Times New Roman"/>
          <w:sz w:val="24"/>
          <w:szCs w:val="24"/>
          <w:lang w:val="en-US"/>
        </w:rPr>
        <w:t>chang</w:t>
      </w:r>
      <w:r>
        <w:rPr>
          <w:rFonts w:ascii="Times New Roman" w:hAnsi="Times New Roman" w:cs="Times New Roman"/>
          <w:sz w:val="24"/>
          <w:szCs w:val="24"/>
          <w:lang w:val="en-US"/>
        </w:rPr>
        <w:t>e</w:t>
      </w:r>
      <w:r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from nuclear to extended over the course of its life cycle. We acknowledge</w:t>
      </w:r>
      <w:r>
        <w:rPr>
          <w:rFonts w:ascii="Times New Roman" w:hAnsi="Times New Roman" w:cs="Times New Roman"/>
          <w:sz w:val="24"/>
          <w:szCs w:val="24"/>
          <w:lang w:val="en-US"/>
        </w:rPr>
        <w:t xml:space="preserve"> that</w:t>
      </w:r>
      <w:r w:rsidR="005379BC" w:rsidRPr="00B85DB1">
        <w:rPr>
          <w:rFonts w:ascii="Times New Roman" w:hAnsi="Times New Roman" w:cs="Times New Roman"/>
          <w:sz w:val="24"/>
          <w:szCs w:val="24"/>
          <w:lang w:val="en-US"/>
        </w:rPr>
        <w:t xml:space="preserve"> this complexity </w:t>
      </w:r>
      <w:r>
        <w:rPr>
          <w:rFonts w:ascii="Times New Roman" w:hAnsi="Times New Roman" w:cs="Times New Roman"/>
          <w:sz w:val="24"/>
          <w:szCs w:val="24"/>
          <w:lang w:val="en-US"/>
        </w:rPr>
        <w:t>i</w:t>
      </w:r>
      <w:r w:rsidRPr="00B85DB1">
        <w:rPr>
          <w:rFonts w:ascii="Times New Roman" w:hAnsi="Times New Roman" w:cs="Times New Roman"/>
          <w:sz w:val="24"/>
          <w:szCs w:val="24"/>
          <w:lang w:val="en-US"/>
        </w:rPr>
        <w:t xml:space="preserve">s </w:t>
      </w:r>
      <w:r w:rsidR="005379BC" w:rsidRPr="00B85DB1">
        <w:rPr>
          <w:rFonts w:ascii="Times New Roman" w:hAnsi="Times New Roman" w:cs="Times New Roman"/>
          <w:sz w:val="24"/>
          <w:szCs w:val="24"/>
          <w:lang w:val="en-US"/>
        </w:rPr>
        <w:t xml:space="preserve">a limitation of our analysis but also suggest a way of dealing with at least some of the biases it could produce. Given the logic of evolution </w:t>
      </w:r>
      <w:r>
        <w:rPr>
          <w:rFonts w:ascii="Times New Roman" w:hAnsi="Times New Roman" w:cs="Times New Roman"/>
          <w:sz w:val="24"/>
          <w:szCs w:val="24"/>
          <w:lang w:val="en-US"/>
        </w:rPr>
        <w:t>in a</w:t>
      </w:r>
      <w:r w:rsidR="005379BC" w:rsidRPr="00B85DB1">
        <w:rPr>
          <w:rFonts w:ascii="Times New Roman" w:hAnsi="Times New Roman" w:cs="Times New Roman"/>
          <w:sz w:val="24"/>
          <w:szCs w:val="24"/>
          <w:lang w:val="en-US"/>
        </w:rPr>
        <w:t xml:space="preserve"> family, the family size and nuclearity in a region </w:t>
      </w:r>
      <w:r>
        <w:rPr>
          <w:rFonts w:ascii="Times New Roman" w:hAnsi="Times New Roman" w:cs="Times New Roman"/>
          <w:sz w:val="24"/>
          <w:szCs w:val="24"/>
          <w:lang w:val="en-US"/>
        </w:rPr>
        <w:t>are</w:t>
      </w:r>
      <w:r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likely to be endogenous to the mean age of men</w:t>
      </w:r>
      <w:r w:rsidR="00D9003E" w:rsidRPr="00B85DB1">
        <w:rPr>
          <w:rFonts w:ascii="Times New Roman" w:hAnsi="Times New Roman" w:cs="Times New Roman"/>
          <w:sz w:val="24"/>
          <w:szCs w:val="24"/>
          <w:lang w:val="en-US"/>
        </w:rPr>
        <w:t>—</w:t>
      </w:r>
      <w:r w:rsidR="005379BC" w:rsidRPr="00B85DB1">
        <w:rPr>
          <w:rFonts w:ascii="Times New Roman" w:hAnsi="Times New Roman" w:cs="Times New Roman"/>
          <w:sz w:val="24"/>
          <w:szCs w:val="24"/>
          <w:lang w:val="en-US"/>
        </w:rPr>
        <w:t xml:space="preserve">determining </w:t>
      </w:r>
      <w:r>
        <w:rPr>
          <w:rFonts w:ascii="Times New Roman" w:hAnsi="Times New Roman" w:cs="Times New Roman"/>
          <w:sz w:val="24"/>
          <w:szCs w:val="24"/>
          <w:lang w:val="en-US"/>
        </w:rPr>
        <w:t>the</w:t>
      </w:r>
      <w:r w:rsidRPr="00B85DB1">
        <w:rPr>
          <w:rFonts w:ascii="Times New Roman" w:hAnsi="Times New Roman" w:cs="Times New Roman"/>
          <w:sz w:val="24"/>
          <w:szCs w:val="24"/>
          <w:lang w:val="en-US"/>
        </w:rPr>
        <w:t xml:space="preserve"> frequen</w:t>
      </w:r>
      <w:r>
        <w:rPr>
          <w:rFonts w:ascii="Times New Roman" w:hAnsi="Times New Roman" w:cs="Times New Roman"/>
          <w:sz w:val="24"/>
          <w:szCs w:val="24"/>
          <w:lang w:val="en-US"/>
        </w:rPr>
        <w:t>cy of</w:t>
      </w:r>
      <w:r w:rsidRPr="00B85DB1">
        <w:rPr>
          <w:rFonts w:ascii="Times New Roman" w:hAnsi="Times New Roman" w:cs="Times New Roman"/>
          <w:sz w:val="24"/>
          <w:szCs w:val="24"/>
          <w:lang w:val="en-US"/>
        </w:rPr>
        <w:t xml:space="preserve"> </w:t>
      </w:r>
      <w:r w:rsidR="005379BC" w:rsidRPr="00B85DB1">
        <w:rPr>
          <w:rFonts w:ascii="Times New Roman" w:hAnsi="Times New Roman" w:cs="Times New Roman"/>
          <w:sz w:val="24"/>
          <w:szCs w:val="24"/>
          <w:lang w:val="en-US"/>
        </w:rPr>
        <w:t xml:space="preserve">particular types of families in a region. We deal with this problem by controlling for the share </w:t>
      </w:r>
      <w:r w:rsidR="005379BC" w:rsidRPr="004A5838">
        <w:rPr>
          <w:rFonts w:ascii="Times New Roman" w:hAnsi="Times New Roman" w:cs="Times New Roman"/>
          <w:sz w:val="24"/>
          <w:szCs w:val="24"/>
          <w:lang w:val="en-US"/>
        </w:rPr>
        <w:t xml:space="preserve">of men age 40-59 in our analysis (it is a possible proxy for the share of nuclear families at a particular stage of evolution </w:t>
      </w:r>
      <w:r w:rsidR="004A5838" w:rsidRPr="0041068A">
        <w:rPr>
          <w:rFonts w:ascii="Times New Roman" w:hAnsi="Times New Roman" w:cs="Times New Roman"/>
          <w:sz w:val="24"/>
          <w:szCs w:val="24"/>
          <w:lang w:val="en-US"/>
        </w:rPr>
        <w:t>in</w:t>
      </w:r>
      <w:r w:rsidR="004A5838" w:rsidRPr="004A5838">
        <w:rPr>
          <w:rFonts w:ascii="Times New Roman" w:hAnsi="Times New Roman" w:cs="Times New Roman"/>
          <w:sz w:val="24"/>
          <w:szCs w:val="24"/>
          <w:lang w:val="en-US"/>
        </w:rPr>
        <w:t xml:space="preserve"> </w:t>
      </w:r>
      <w:r w:rsidR="005379BC" w:rsidRPr="004A5838">
        <w:rPr>
          <w:rFonts w:ascii="Times New Roman" w:hAnsi="Times New Roman" w:cs="Times New Roman"/>
          <w:sz w:val="24"/>
          <w:szCs w:val="24"/>
          <w:lang w:val="en-US"/>
        </w:rPr>
        <w:t>family development</w:t>
      </w:r>
      <w:r w:rsidR="004A5838" w:rsidRPr="0041068A">
        <w:rPr>
          <w:rFonts w:ascii="Times New Roman" w:hAnsi="Times New Roman" w:cs="Times New Roman"/>
          <w:sz w:val="24"/>
          <w:szCs w:val="24"/>
          <w:lang w:val="en-US"/>
        </w:rPr>
        <w:t>,</w:t>
      </w:r>
      <w:r w:rsidR="005379BC" w:rsidRPr="004A5838">
        <w:rPr>
          <w:rFonts w:ascii="Times New Roman" w:hAnsi="Times New Roman" w:cs="Times New Roman"/>
          <w:sz w:val="24"/>
          <w:szCs w:val="24"/>
          <w:lang w:val="en-US"/>
        </w:rPr>
        <w:t xml:space="preserve"> in line with the logic presented above), and demonstrate that this control does not affect our results</w:t>
      </w:r>
      <w:r w:rsidR="00135949" w:rsidRPr="004A5838">
        <w:rPr>
          <w:rFonts w:ascii="Times New Roman" w:hAnsi="Times New Roman" w:cs="Times New Roman"/>
          <w:sz w:val="24"/>
          <w:szCs w:val="24"/>
          <w:lang w:val="en-US"/>
        </w:rPr>
        <w:t xml:space="preserve"> (</w:t>
      </w:r>
      <w:r w:rsidR="00135949" w:rsidRPr="0041068A">
        <w:rPr>
          <w:rFonts w:ascii="Times New Roman" w:hAnsi="Times New Roman" w:cs="Times New Roman"/>
          <w:sz w:val="24"/>
          <w:szCs w:val="24"/>
          <w:lang w:val="en-US"/>
        </w:rPr>
        <w:t xml:space="preserve">Appendix </w:t>
      </w:r>
      <w:r w:rsidR="00093B6C" w:rsidRPr="0041068A">
        <w:rPr>
          <w:rFonts w:ascii="Times New Roman" w:hAnsi="Times New Roman" w:cs="Times New Roman"/>
          <w:sz w:val="24"/>
          <w:szCs w:val="24"/>
          <w:lang w:val="en-US"/>
        </w:rPr>
        <w:t>Table E3</w:t>
      </w:r>
      <w:r w:rsidR="00135949" w:rsidRPr="004A5838">
        <w:rPr>
          <w:rFonts w:ascii="Times New Roman" w:hAnsi="Times New Roman" w:cs="Times New Roman"/>
          <w:sz w:val="24"/>
          <w:szCs w:val="24"/>
          <w:lang w:val="en-US"/>
        </w:rPr>
        <w:t>)</w:t>
      </w:r>
      <w:r w:rsidR="005379BC" w:rsidRPr="004A5838">
        <w:rPr>
          <w:rFonts w:ascii="Times New Roman" w:hAnsi="Times New Roman" w:cs="Times New Roman"/>
          <w:sz w:val="24"/>
          <w:szCs w:val="24"/>
          <w:lang w:val="en-US"/>
        </w:rPr>
        <w:t>.</w:t>
      </w:r>
      <w:r w:rsidR="005379BC" w:rsidRPr="002E633F">
        <w:rPr>
          <w:rFonts w:ascii="Times New Roman" w:hAnsi="Times New Roman" w:cs="Times New Roman"/>
          <w:sz w:val="24"/>
          <w:szCs w:val="24"/>
          <w:lang w:val="en-US"/>
        </w:rPr>
        <w:t xml:space="preserve"> </w:t>
      </w:r>
    </w:p>
    <w:p w14:paraId="02933009" w14:textId="21638920" w:rsidR="005379BC" w:rsidRPr="00B85DB1" w:rsidRDefault="005379BC" w:rsidP="005379BC">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t xml:space="preserve">Another problem is that larger MFS is not necessarily indicative of more widespread cohabitation of </w:t>
      </w:r>
      <w:r w:rsidR="00C15A02">
        <w:rPr>
          <w:rFonts w:ascii="Times New Roman" w:hAnsi="Times New Roman" w:cs="Times New Roman"/>
          <w:sz w:val="24"/>
          <w:szCs w:val="24"/>
          <w:lang w:val="en-US"/>
        </w:rPr>
        <w:t>close</w:t>
      </w:r>
      <w:r w:rsidR="00C15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relatives (i.e., what we would define as extended family); it can be driven by higher fertility, leading to a larger number of children in a family (</w:t>
      </w:r>
      <w:r w:rsidR="00251201" w:rsidRPr="00B85DB1">
        <w:rPr>
          <w:rFonts w:ascii="Times New Roman" w:hAnsi="Times New Roman" w:cs="Times New Roman"/>
          <w:sz w:val="24"/>
          <w:szCs w:val="24"/>
          <w:lang w:val="en-US"/>
        </w:rPr>
        <w:t>see discussion in Burch</w:t>
      </w:r>
      <w:r w:rsidR="002E633F">
        <w:rPr>
          <w:rFonts w:ascii="Times New Roman" w:hAnsi="Times New Roman" w:cs="Times New Roman"/>
          <w:sz w:val="24"/>
          <w:szCs w:val="24"/>
          <w:lang w:val="en-US"/>
        </w:rPr>
        <w:t>,</w:t>
      </w:r>
      <w:r w:rsidR="00251201" w:rsidRPr="00B85DB1">
        <w:rPr>
          <w:rFonts w:ascii="Times New Roman" w:hAnsi="Times New Roman" w:cs="Times New Roman"/>
          <w:sz w:val="24"/>
          <w:szCs w:val="24"/>
          <w:lang w:val="en-US"/>
        </w:rPr>
        <w:t xml:space="preserve"> </w:t>
      </w:r>
      <w:r w:rsidR="00251201" w:rsidRPr="00B85DB1">
        <w:rPr>
          <w:rFonts w:ascii="Times New Roman" w:hAnsi="Times New Roman" w:cs="Times New Roman"/>
          <w:sz w:val="24"/>
          <w:szCs w:val="24"/>
          <w:lang w:val="en-US"/>
        </w:rPr>
        <w:lastRenderedPageBreak/>
        <w:t xml:space="preserve">1967; Burch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251201" w:rsidRPr="00B85DB1">
        <w:rPr>
          <w:rFonts w:ascii="Times New Roman" w:hAnsi="Times New Roman" w:cs="Times New Roman"/>
          <w:sz w:val="24"/>
          <w:szCs w:val="24"/>
          <w:lang w:val="en-US"/>
        </w:rPr>
        <w:t>Gendell</w:t>
      </w:r>
      <w:r w:rsidR="002E633F">
        <w:rPr>
          <w:rFonts w:ascii="Times New Roman" w:hAnsi="Times New Roman" w:cs="Times New Roman"/>
          <w:sz w:val="24"/>
          <w:szCs w:val="24"/>
          <w:lang w:val="en-US"/>
        </w:rPr>
        <w:t>,</w:t>
      </w:r>
      <w:r w:rsidR="00251201" w:rsidRPr="00B85DB1">
        <w:rPr>
          <w:rFonts w:ascii="Times New Roman" w:hAnsi="Times New Roman" w:cs="Times New Roman"/>
          <w:sz w:val="24"/>
          <w:szCs w:val="24"/>
          <w:lang w:val="en-US"/>
        </w:rPr>
        <w:t xml:space="preserve"> 1970; King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251201" w:rsidRPr="00B85DB1">
        <w:rPr>
          <w:rFonts w:ascii="Times New Roman" w:hAnsi="Times New Roman" w:cs="Times New Roman"/>
          <w:sz w:val="24"/>
          <w:szCs w:val="24"/>
          <w:lang w:val="en-US"/>
        </w:rPr>
        <w:t>Preston</w:t>
      </w:r>
      <w:r w:rsidR="002E633F">
        <w:rPr>
          <w:rFonts w:ascii="Times New Roman" w:hAnsi="Times New Roman" w:cs="Times New Roman"/>
          <w:sz w:val="24"/>
          <w:szCs w:val="24"/>
          <w:lang w:val="en-US"/>
        </w:rPr>
        <w:t>,</w:t>
      </w:r>
      <w:r w:rsidR="00251201" w:rsidRPr="00B85DB1">
        <w:rPr>
          <w:rFonts w:ascii="Times New Roman" w:hAnsi="Times New Roman" w:cs="Times New Roman"/>
          <w:sz w:val="24"/>
          <w:szCs w:val="24"/>
          <w:lang w:val="en-US"/>
        </w:rPr>
        <w:t xml:space="preserve"> 1990</w:t>
      </w:r>
      <w:r w:rsidR="002E633F">
        <w:rPr>
          <w:rFonts w:ascii="Times New Roman" w:hAnsi="Times New Roman" w:cs="Times New Roman"/>
          <w:sz w:val="24"/>
          <w:szCs w:val="24"/>
          <w:lang w:val="en-US"/>
        </w:rPr>
        <w:t>;</w:t>
      </w:r>
      <w:r w:rsidR="002E633F" w:rsidRPr="002E633F">
        <w:rPr>
          <w:rFonts w:ascii="Times New Roman" w:hAnsi="Times New Roman" w:cs="Times New Roman"/>
          <w:sz w:val="24"/>
          <w:szCs w:val="24"/>
          <w:lang w:val="en-US"/>
        </w:rPr>
        <w:t xml:space="preserve"> </w:t>
      </w:r>
      <w:r w:rsidR="002E633F" w:rsidRPr="00B85DB1">
        <w:rPr>
          <w:rFonts w:ascii="Times New Roman" w:hAnsi="Times New Roman" w:cs="Times New Roman"/>
          <w:sz w:val="24"/>
          <w:szCs w:val="24"/>
          <w:lang w:val="en-US"/>
        </w:rPr>
        <w:t>Laslett 1972</w:t>
      </w:r>
      <w:r w:rsidRPr="00B85DB1">
        <w:rPr>
          <w:rFonts w:ascii="Times New Roman" w:hAnsi="Times New Roman" w:cs="Times New Roman"/>
          <w:sz w:val="24"/>
          <w:szCs w:val="24"/>
          <w:lang w:val="en-US"/>
        </w:rPr>
        <w:t>). Ideally, we need information on the individual family members and their status (spouses, children, blood relatives</w:t>
      </w:r>
      <w:r w:rsidR="00C15A02">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etc.). This information was collected when the census took place</w:t>
      </w:r>
      <w:r w:rsidR="00C15A02">
        <w:rPr>
          <w:rFonts w:ascii="Times New Roman" w:hAnsi="Times New Roman" w:cs="Times New Roman"/>
          <w:sz w:val="24"/>
          <w:szCs w:val="24"/>
          <w:lang w:val="en-US"/>
        </w:rPr>
        <w:t>,</w:t>
      </w:r>
      <w:r w:rsidR="00C15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however, for almost all regions of Russia, it was lost during the turbulent </w:t>
      </w:r>
      <w:r w:rsidR="002E633F">
        <w:rPr>
          <w:rFonts w:ascii="Times New Roman" w:hAnsi="Times New Roman" w:cs="Times New Roman"/>
          <w:sz w:val="24"/>
          <w:szCs w:val="24"/>
          <w:lang w:val="en-US"/>
        </w:rPr>
        <w:t>twentieth</w:t>
      </w:r>
      <w:r w:rsidR="002E633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century. Still, we conduct a number of tentative tests, which suggest that the MFS is at least a good proxy for the </w:t>
      </w:r>
      <w:r w:rsidRPr="002E633F">
        <w:rPr>
          <w:rFonts w:ascii="Times New Roman" w:hAnsi="Times New Roman" w:cs="Times New Roman"/>
          <w:sz w:val="24"/>
          <w:szCs w:val="24"/>
          <w:lang w:val="en-US"/>
        </w:rPr>
        <w:t xml:space="preserve">proliferation of extended families (see </w:t>
      </w:r>
      <w:r w:rsidRPr="0041068A">
        <w:rPr>
          <w:rFonts w:ascii="Times New Roman" w:hAnsi="Times New Roman" w:cs="Times New Roman"/>
          <w:sz w:val="24"/>
          <w:szCs w:val="24"/>
          <w:lang w:val="en-US"/>
        </w:rPr>
        <w:t>Appendix C</w:t>
      </w:r>
      <w:r w:rsidRPr="002E633F">
        <w:rPr>
          <w:rFonts w:ascii="Times New Roman" w:hAnsi="Times New Roman" w:cs="Times New Roman"/>
          <w:sz w:val="24"/>
          <w:szCs w:val="24"/>
          <w:lang w:val="en-US"/>
        </w:rPr>
        <w:t xml:space="preserve">). </w:t>
      </w:r>
      <w:r w:rsidRPr="0041068A">
        <w:rPr>
          <w:rFonts w:ascii="Times New Roman" w:hAnsi="Times New Roman" w:cs="Times New Roman"/>
          <w:sz w:val="24"/>
          <w:szCs w:val="24"/>
          <w:lang w:val="en-US"/>
        </w:rPr>
        <w:t>Appendix D</w:t>
      </w:r>
      <w:r w:rsidRPr="002E633F">
        <w:rPr>
          <w:rFonts w:ascii="Times New Roman" w:hAnsi="Times New Roman" w:cs="Times New Roman"/>
          <w:sz w:val="24"/>
          <w:szCs w:val="24"/>
          <w:lang w:val="en-US"/>
        </w:rPr>
        <w:t xml:space="preserve"> discusses </w:t>
      </w:r>
      <w:r w:rsidR="00C15A02">
        <w:rPr>
          <w:rFonts w:ascii="Times New Roman" w:hAnsi="Times New Roman" w:cs="Times New Roman"/>
          <w:sz w:val="24"/>
          <w:szCs w:val="24"/>
          <w:lang w:val="en-US"/>
        </w:rPr>
        <w:t xml:space="preserve">the </w:t>
      </w:r>
      <w:r w:rsidRPr="002E633F">
        <w:rPr>
          <w:rFonts w:ascii="Times New Roman" w:hAnsi="Times New Roman" w:cs="Times New Roman"/>
          <w:sz w:val="24"/>
          <w:szCs w:val="24"/>
          <w:lang w:val="en-US"/>
        </w:rPr>
        <w:t>application of a</w:t>
      </w:r>
      <w:r w:rsidRPr="00B85DB1">
        <w:rPr>
          <w:rFonts w:ascii="Times New Roman" w:hAnsi="Times New Roman" w:cs="Times New Roman"/>
          <w:sz w:val="24"/>
          <w:szCs w:val="24"/>
          <w:lang w:val="en-US"/>
        </w:rPr>
        <w:t xml:space="preserve"> different explanatory variable (marital unit per household, </w:t>
      </w:r>
      <w:r w:rsidR="00C15A02">
        <w:rPr>
          <w:rFonts w:ascii="Times New Roman" w:hAnsi="Times New Roman" w:cs="Times New Roman"/>
          <w:sz w:val="24"/>
          <w:szCs w:val="24"/>
          <w:lang w:val="en-US"/>
        </w:rPr>
        <w:t xml:space="preserve">or </w:t>
      </w:r>
      <w:r w:rsidRPr="00B85DB1">
        <w:rPr>
          <w:rFonts w:ascii="Times New Roman" w:hAnsi="Times New Roman" w:cs="Times New Roman"/>
          <w:sz w:val="24"/>
          <w:szCs w:val="24"/>
          <w:lang w:val="en-US"/>
        </w:rPr>
        <w:t xml:space="preserve">MUH) </w:t>
      </w:r>
      <w:r w:rsidR="00C15A02">
        <w:rPr>
          <w:rFonts w:ascii="Times New Roman" w:hAnsi="Times New Roman" w:cs="Times New Roman"/>
          <w:sz w:val="24"/>
          <w:szCs w:val="24"/>
          <w:lang w:val="en-US"/>
        </w:rPr>
        <w:t>in</w:t>
      </w:r>
      <w:r w:rsidR="00C15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our analysis</w:t>
      </w:r>
      <w:r w:rsidR="00D9003E"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we </w:t>
      </w:r>
      <w:r w:rsidR="00193050" w:rsidRPr="00B85DB1">
        <w:rPr>
          <w:rFonts w:ascii="Times New Roman" w:hAnsi="Times New Roman" w:cs="Times New Roman"/>
          <w:sz w:val="24"/>
          <w:szCs w:val="24"/>
          <w:lang w:val="en-US"/>
        </w:rPr>
        <w:t>look at</w:t>
      </w:r>
      <w:r w:rsidRPr="00B85DB1">
        <w:rPr>
          <w:rFonts w:ascii="Times New Roman" w:hAnsi="Times New Roman" w:cs="Times New Roman"/>
          <w:sz w:val="24"/>
          <w:szCs w:val="24"/>
          <w:lang w:val="en-US"/>
        </w:rPr>
        <w:t xml:space="preserve"> the possible advantages and the disadvantages of this proxy and, nevertheless, show that </w:t>
      </w:r>
      <w:r w:rsidRPr="002E633F">
        <w:rPr>
          <w:rFonts w:ascii="Times New Roman" w:hAnsi="Times New Roman" w:cs="Times New Roman"/>
          <w:sz w:val="24"/>
          <w:szCs w:val="24"/>
          <w:lang w:val="en-US"/>
        </w:rPr>
        <w:t>applying this indicator</w:t>
      </w:r>
      <w:r w:rsidR="00C15A02">
        <w:rPr>
          <w:rFonts w:ascii="Times New Roman" w:hAnsi="Times New Roman" w:cs="Times New Roman"/>
          <w:sz w:val="24"/>
          <w:szCs w:val="24"/>
          <w:lang w:val="en-US"/>
        </w:rPr>
        <w:t xml:space="preserve"> leads</w:t>
      </w:r>
      <w:r w:rsidRPr="002E633F">
        <w:rPr>
          <w:rFonts w:ascii="Times New Roman" w:hAnsi="Times New Roman" w:cs="Times New Roman"/>
          <w:sz w:val="24"/>
          <w:szCs w:val="24"/>
          <w:lang w:val="en-US"/>
        </w:rPr>
        <w:t xml:space="preserve"> to the same conclusions </w:t>
      </w:r>
      <w:r w:rsidR="00C15A02">
        <w:rPr>
          <w:rFonts w:ascii="Times New Roman" w:hAnsi="Times New Roman" w:cs="Times New Roman"/>
          <w:sz w:val="24"/>
          <w:szCs w:val="24"/>
          <w:lang w:val="en-US"/>
        </w:rPr>
        <w:t>as the</w:t>
      </w:r>
      <w:r w:rsidR="00C15A02" w:rsidRPr="002E633F">
        <w:rPr>
          <w:rFonts w:ascii="Times New Roman" w:hAnsi="Times New Roman" w:cs="Times New Roman"/>
          <w:sz w:val="24"/>
          <w:szCs w:val="24"/>
          <w:lang w:val="en-US"/>
        </w:rPr>
        <w:t xml:space="preserve"> us</w:t>
      </w:r>
      <w:r w:rsidR="00C15A02">
        <w:rPr>
          <w:rFonts w:ascii="Times New Roman" w:hAnsi="Times New Roman" w:cs="Times New Roman"/>
          <w:sz w:val="24"/>
          <w:szCs w:val="24"/>
          <w:lang w:val="en-US"/>
        </w:rPr>
        <w:t>e of</w:t>
      </w:r>
      <w:r w:rsidR="00C15A02" w:rsidRPr="002E633F">
        <w:rPr>
          <w:rFonts w:ascii="Times New Roman" w:hAnsi="Times New Roman" w:cs="Times New Roman"/>
          <w:sz w:val="24"/>
          <w:szCs w:val="24"/>
          <w:lang w:val="en-US"/>
        </w:rPr>
        <w:t xml:space="preserve"> </w:t>
      </w:r>
      <w:r w:rsidRPr="002E633F">
        <w:rPr>
          <w:rFonts w:ascii="Times New Roman" w:hAnsi="Times New Roman" w:cs="Times New Roman"/>
          <w:sz w:val="24"/>
          <w:szCs w:val="24"/>
          <w:lang w:val="en-US"/>
        </w:rPr>
        <w:t xml:space="preserve">MFS. </w:t>
      </w:r>
      <w:r w:rsidR="00816BB0" w:rsidRPr="002E633F">
        <w:rPr>
          <w:rFonts w:ascii="Times New Roman" w:hAnsi="Times New Roman" w:cs="Times New Roman"/>
          <w:sz w:val="24"/>
          <w:szCs w:val="24"/>
          <w:lang w:val="en-US"/>
        </w:rPr>
        <w:t xml:space="preserve">In </w:t>
      </w:r>
      <w:r w:rsidR="00816BB0" w:rsidRPr="0041068A">
        <w:rPr>
          <w:rFonts w:ascii="Times New Roman" w:hAnsi="Times New Roman" w:cs="Times New Roman"/>
          <w:sz w:val="24"/>
          <w:szCs w:val="24"/>
          <w:lang w:val="en-US"/>
        </w:rPr>
        <w:t xml:space="preserve">Appendix </w:t>
      </w:r>
      <w:r w:rsidR="00093B6C" w:rsidRPr="0041068A">
        <w:rPr>
          <w:rFonts w:ascii="Times New Roman" w:hAnsi="Times New Roman" w:cs="Times New Roman"/>
          <w:sz w:val="24"/>
          <w:szCs w:val="24"/>
          <w:lang w:val="en-US"/>
        </w:rPr>
        <w:t>Table E7</w:t>
      </w:r>
      <w:r w:rsidR="00C15A02">
        <w:rPr>
          <w:rFonts w:ascii="Times New Roman" w:hAnsi="Times New Roman" w:cs="Times New Roman"/>
          <w:sz w:val="24"/>
          <w:szCs w:val="24"/>
          <w:lang w:val="en-US"/>
        </w:rPr>
        <w:t>,</w:t>
      </w:r>
      <w:r w:rsidR="00C15A02" w:rsidRPr="002E633F">
        <w:rPr>
          <w:rFonts w:ascii="Times New Roman" w:hAnsi="Times New Roman" w:cs="Times New Roman"/>
          <w:sz w:val="24"/>
          <w:szCs w:val="24"/>
          <w:lang w:val="en-US"/>
        </w:rPr>
        <w:t xml:space="preserve"> </w:t>
      </w:r>
      <w:r w:rsidR="00816BB0" w:rsidRPr="002E633F">
        <w:rPr>
          <w:rFonts w:ascii="Times New Roman" w:hAnsi="Times New Roman" w:cs="Times New Roman"/>
          <w:sz w:val="24"/>
          <w:szCs w:val="24"/>
          <w:lang w:val="en-US"/>
        </w:rPr>
        <w:t>we report regressions</w:t>
      </w:r>
      <w:r w:rsidR="00C15A02">
        <w:rPr>
          <w:rFonts w:ascii="Times New Roman" w:hAnsi="Times New Roman" w:cs="Times New Roman"/>
          <w:sz w:val="24"/>
          <w:szCs w:val="24"/>
          <w:lang w:val="en-US"/>
        </w:rPr>
        <w:t xml:space="preserve"> that</w:t>
      </w:r>
      <w:r w:rsidR="00816BB0" w:rsidRPr="002E633F">
        <w:rPr>
          <w:rFonts w:ascii="Times New Roman" w:hAnsi="Times New Roman" w:cs="Times New Roman"/>
          <w:sz w:val="24"/>
          <w:szCs w:val="24"/>
          <w:lang w:val="en-US"/>
        </w:rPr>
        <w:t xml:space="preserve"> control for the share of</w:t>
      </w:r>
      <w:r w:rsidR="00864105" w:rsidRPr="002E633F">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 xml:space="preserve">women </w:t>
      </w:r>
      <w:r w:rsidR="00C15A02" w:rsidRPr="00B85DB1">
        <w:rPr>
          <w:rFonts w:ascii="Times New Roman" w:hAnsi="Times New Roman" w:cs="Times New Roman"/>
          <w:sz w:val="24"/>
          <w:szCs w:val="24"/>
          <w:lang w:val="en-US"/>
        </w:rPr>
        <w:t>in the district</w:t>
      </w:r>
      <w:r w:rsidR="00C15A02" w:rsidRPr="00C15A02">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of</w:t>
      </w:r>
      <w:r w:rsidR="00816BB0" w:rsidRPr="00B85DB1">
        <w:rPr>
          <w:rFonts w:ascii="Times New Roman" w:hAnsi="Times New Roman" w:cs="Times New Roman"/>
          <w:sz w:val="24"/>
          <w:szCs w:val="24"/>
          <w:lang w:val="en-US"/>
        </w:rPr>
        <w:t xml:space="preserve"> marital age (20-30 years) </w:t>
      </w:r>
      <w:r w:rsidR="00C15A02">
        <w:rPr>
          <w:rFonts w:ascii="Times New Roman" w:hAnsi="Times New Roman" w:cs="Times New Roman"/>
          <w:sz w:val="24"/>
          <w:szCs w:val="24"/>
          <w:lang w:val="en-US"/>
        </w:rPr>
        <w:t>who</w:t>
      </w:r>
      <w:r w:rsidR="00C15A02" w:rsidRPr="002E633F">
        <w:rPr>
          <w:rFonts w:ascii="Times New Roman" w:hAnsi="Times New Roman" w:cs="Times New Roman"/>
          <w:sz w:val="24"/>
          <w:szCs w:val="24"/>
          <w:lang w:val="en-US"/>
        </w:rPr>
        <w:t xml:space="preserve"> never married</w:t>
      </w:r>
      <w:r w:rsidR="00816BB0" w:rsidRPr="00B85DB1">
        <w:rPr>
          <w:rFonts w:ascii="Times New Roman" w:hAnsi="Times New Roman" w:cs="Times New Roman"/>
          <w:sz w:val="24"/>
          <w:szCs w:val="24"/>
          <w:lang w:val="en-US"/>
        </w:rPr>
        <w:t xml:space="preserve"> and </w:t>
      </w:r>
      <w:r w:rsidR="00C15A02">
        <w:rPr>
          <w:rFonts w:ascii="Times New Roman" w:hAnsi="Times New Roman" w:cs="Times New Roman"/>
          <w:sz w:val="24"/>
          <w:szCs w:val="24"/>
          <w:lang w:val="en-US"/>
        </w:rPr>
        <w:t>also</w:t>
      </w:r>
      <w:r w:rsidR="00C15A02" w:rsidRPr="00B85DB1">
        <w:rPr>
          <w:rFonts w:ascii="Times New Roman" w:hAnsi="Times New Roman" w:cs="Times New Roman"/>
          <w:sz w:val="24"/>
          <w:szCs w:val="24"/>
          <w:lang w:val="en-US"/>
        </w:rPr>
        <w:t xml:space="preserve"> </w:t>
      </w:r>
      <w:r w:rsidR="00816BB0" w:rsidRPr="00B85DB1">
        <w:rPr>
          <w:rFonts w:ascii="Times New Roman" w:hAnsi="Times New Roman" w:cs="Times New Roman"/>
          <w:sz w:val="24"/>
          <w:szCs w:val="24"/>
          <w:lang w:val="en-US"/>
        </w:rPr>
        <w:t>confirm</w:t>
      </w:r>
      <w:r w:rsidR="00C15A02">
        <w:rPr>
          <w:rFonts w:ascii="Times New Roman" w:hAnsi="Times New Roman" w:cs="Times New Roman"/>
          <w:sz w:val="24"/>
          <w:szCs w:val="24"/>
          <w:lang w:val="en-US"/>
        </w:rPr>
        <w:t xml:space="preserve"> our</w:t>
      </w:r>
      <w:r w:rsidR="00816BB0" w:rsidRPr="00B85DB1">
        <w:rPr>
          <w:rFonts w:ascii="Times New Roman" w:hAnsi="Times New Roman" w:cs="Times New Roman"/>
          <w:sz w:val="24"/>
          <w:szCs w:val="24"/>
          <w:lang w:val="en-US"/>
        </w:rPr>
        <w:t xml:space="preserve"> results.</w:t>
      </w:r>
      <w:r w:rsidR="00193050" w:rsidRPr="00B85DB1">
        <w:rPr>
          <w:rFonts w:ascii="Times New Roman" w:hAnsi="Times New Roman" w:cs="Times New Roman"/>
          <w:sz w:val="24"/>
          <w:szCs w:val="24"/>
          <w:lang w:val="en-US"/>
        </w:rPr>
        <w:t xml:space="preserve"> </w:t>
      </w:r>
      <w:r w:rsidR="00193050" w:rsidRPr="0041068A">
        <w:rPr>
          <w:rFonts w:ascii="Times New Roman" w:hAnsi="Times New Roman" w:cs="Times New Roman"/>
          <w:iCs/>
          <w:sz w:val="24"/>
          <w:szCs w:val="24"/>
          <w:lang w:val="en-US"/>
        </w:rPr>
        <w:t>Appendix G</w:t>
      </w:r>
      <w:r w:rsidR="00193050" w:rsidRPr="00B85DB1">
        <w:rPr>
          <w:rFonts w:ascii="Times New Roman" w:hAnsi="Times New Roman" w:cs="Times New Roman"/>
          <w:i/>
          <w:sz w:val="24"/>
          <w:szCs w:val="24"/>
          <w:lang w:val="en-US"/>
        </w:rPr>
        <w:t xml:space="preserve"> </w:t>
      </w:r>
      <w:r w:rsidR="00193050" w:rsidRPr="00B85DB1">
        <w:rPr>
          <w:rFonts w:ascii="Times New Roman" w:hAnsi="Times New Roman" w:cs="Times New Roman"/>
          <w:sz w:val="24"/>
          <w:szCs w:val="24"/>
          <w:lang w:val="en-US"/>
        </w:rPr>
        <w:t xml:space="preserve">looks at an alternative proxy for the spread of individualism derived from family statistics (number of household divisions). </w:t>
      </w:r>
    </w:p>
    <w:p w14:paraId="566197CF" w14:textId="3EDAA8B3" w:rsidR="00A174E3" w:rsidRPr="00B85DB1" w:rsidRDefault="00A174E3" w:rsidP="00C8747D">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r>
      <w:r w:rsidR="00C15A02">
        <w:rPr>
          <w:rFonts w:ascii="Times New Roman" w:hAnsi="Times New Roman" w:cs="Times New Roman"/>
          <w:sz w:val="24"/>
          <w:szCs w:val="24"/>
          <w:lang w:val="en-US"/>
        </w:rPr>
        <w:t>E</w:t>
      </w:r>
      <w:r w:rsidRPr="00B85DB1">
        <w:rPr>
          <w:rFonts w:ascii="Times New Roman" w:hAnsi="Times New Roman" w:cs="Times New Roman"/>
          <w:sz w:val="24"/>
          <w:szCs w:val="24"/>
          <w:lang w:val="en-US"/>
        </w:rPr>
        <w:t xml:space="preserve">ven with these additional tests, we acknowledge that the literature </w:t>
      </w:r>
      <w:r w:rsidR="00C15A02">
        <w:rPr>
          <w:rFonts w:ascii="Times New Roman" w:hAnsi="Times New Roman" w:cs="Times New Roman"/>
          <w:sz w:val="24"/>
          <w:szCs w:val="24"/>
          <w:lang w:val="en-US"/>
        </w:rPr>
        <w:t xml:space="preserve">to which </w:t>
      </w:r>
      <w:r w:rsidRPr="00B85DB1">
        <w:rPr>
          <w:rFonts w:ascii="Times New Roman" w:hAnsi="Times New Roman" w:cs="Times New Roman"/>
          <w:sz w:val="24"/>
          <w:szCs w:val="24"/>
          <w:lang w:val="en-US"/>
        </w:rPr>
        <w:t xml:space="preserve">we </w:t>
      </w:r>
      <w:r w:rsidR="00C15A02" w:rsidRPr="00B85DB1">
        <w:rPr>
          <w:rFonts w:ascii="Times New Roman" w:hAnsi="Times New Roman" w:cs="Times New Roman"/>
          <w:sz w:val="24"/>
          <w:szCs w:val="24"/>
          <w:lang w:val="en-US"/>
        </w:rPr>
        <w:t>re</w:t>
      </w:r>
      <w:r w:rsidR="00C15A02">
        <w:rPr>
          <w:rFonts w:ascii="Times New Roman" w:hAnsi="Times New Roman" w:cs="Times New Roman"/>
          <w:sz w:val="24"/>
          <w:szCs w:val="24"/>
          <w:lang w:val="en-US"/>
        </w:rPr>
        <w:t>fer</w:t>
      </w:r>
      <w:r w:rsidR="00C15A02"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in</w:t>
      </w:r>
      <w:r w:rsidRPr="00B85DB1">
        <w:rPr>
          <w:rFonts w:ascii="Times New Roman" w:hAnsi="Times New Roman" w:cs="Times New Roman"/>
          <w:sz w:val="24"/>
          <w:szCs w:val="24"/>
          <w:lang w:val="en-US"/>
        </w:rPr>
        <w:t xml:space="preserve"> constructing our theoretical argument in many cases uses more sophisticated and nuanced proxies </w:t>
      </w:r>
      <w:r w:rsidR="00C15A02">
        <w:rPr>
          <w:rFonts w:ascii="Times New Roman" w:hAnsi="Times New Roman" w:cs="Times New Roman"/>
          <w:sz w:val="24"/>
          <w:szCs w:val="24"/>
          <w:lang w:val="en-US"/>
        </w:rPr>
        <w:t>for</w:t>
      </w:r>
      <w:r w:rsidRPr="00B85DB1">
        <w:rPr>
          <w:rFonts w:ascii="Times New Roman" w:hAnsi="Times New Roman" w:cs="Times New Roman"/>
          <w:sz w:val="24"/>
          <w:szCs w:val="24"/>
          <w:lang w:val="en-US"/>
        </w:rPr>
        <w:t xml:space="preserve"> </w:t>
      </w:r>
      <w:r w:rsidR="00946156" w:rsidRPr="00B85DB1">
        <w:rPr>
          <w:rFonts w:ascii="Times New Roman" w:hAnsi="Times New Roman" w:cs="Times New Roman"/>
          <w:sz w:val="24"/>
          <w:szCs w:val="24"/>
          <w:lang w:val="en-US"/>
        </w:rPr>
        <w:t>family</w:t>
      </w:r>
      <w:r w:rsidRPr="00B85DB1">
        <w:rPr>
          <w:rFonts w:ascii="Times New Roman" w:hAnsi="Times New Roman" w:cs="Times New Roman"/>
          <w:sz w:val="24"/>
          <w:szCs w:val="24"/>
          <w:lang w:val="en-US"/>
        </w:rPr>
        <w:t xml:space="preserve"> nuclearity</w:t>
      </w:r>
      <w:r w:rsidR="00FD2A26" w:rsidRPr="00B85DB1">
        <w:rPr>
          <w:rFonts w:ascii="Times New Roman" w:hAnsi="Times New Roman" w:cs="Times New Roman"/>
          <w:sz w:val="24"/>
          <w:szCs w:val="24"/>
          <w:lang w:val="en-US"/>
        </w:rPr>
        <w:t xml:space="preserve"> and, </w:t>
      </w:r>
      <w:r w:rsidR="00C15A02">
        <w:rPr>
          <w:rFonts w:ascii="Times New Roman" w:hAnsi="Times New Roman" w:cs="Times New Roman"/>
          <w:sz w:val="24"/>
          <w:szCs w:val="24"/>
          <w:lang w:val="en-US"/>
        </w:rPr>
        <w:t xml:space="preserve">in </w:t>
      </w:r>
      <w:r w:rsidR="00FD2A26" w:rsidRPr="00B85DB1">
        <w:rPr>
          <w:rFonts w:ascii="Times New Roman" w:hAnsi="Times New Roman" w:cs="Times New Roman"/>
          <w:sz w:val="24"/>
          <w:szCs w:val="24"/>
          <w:lang w:val="en-US"/>
        </w:rPr>
        <w:t xml:space="preserve">general, </w:t>
      </w:r>
      <w:r w:rsidR="00C15A02">
        <w:rPr>
          <w:rFonts w:ascii="Times New Roman" w:hAnsi="Times New Roman" w:cs="Times New Roman"/>
          <w:sz w:val="24"/>
          <w:szCs w:val="24"/>
          <w:lang w:val="en-US"/>
        </w:rPr>
        <w:t xml:space="preserve">a </w:t>
      </w:r>
      <w:r w:rsidR="00FD2A26" w:rsidRPr="00B85DB1">
        <w:rPr>
          <w:rFonts w:ascii="Times New Roman" w:hAnsi="Times New Roman" w:cs="Times New Roman"/>
          <w:sz w:val="24"/>
          <w:szCs w:val="24"/>
          <w:lang w:val="en-US"/>
        </w:rPr>
        <w:t>more nuanced approach to family characteristics</w:t>
      </w:r>
      <w:r w:rsidR="00193050" w:rsidRPr="00B85DB1">
        <w:rPr>
          <w:rFonts w:ascii="Times New Roman" w:hAnsi="Times New Roman" w:cs="Times New Roman"/>
          <w:sz w:val="24"/>
          <w:szCs w:val="24"/>
          <w:lang w:val="en-US"/>
        </w:rPr>
        <w:t xml:space="preserve"> than we do</w:t>
      </w:r>
      <w:r w:rsidRPr="00B85DB1">
        <w:rPr>
          <w:rFonts w:ascii="Times New Roman" w:hAnsi="Times New Roman" w:cs="Times New Roman"/>
          <w:sz w:val="24"/>
          <w:szCs w:val="24"/>
          <w:lang w:val="en-US"/>
        </w:rPr>
        <w:t>.</w:t>
      </w:r>
      <w:r w:rsidR="00FD2A26" w:rsidRPr="00B85DB1">
        <w:rPr>
          <w:rFonts w:ascii="Times New Roman" w:hAnsi="Times New Roman" w:cs="Times New Roman"/>
          <w:sz w:val="24"/>
          <w:szCs w:val="24"/>
          <w:lang w:val="en-US"/>
        </w:rPr>
        <w:t xml:space="preserve"> For example</w:t>
      </w:r>
      <w:r w:rsidR="001D69D3" w:rsidRPr="00B85DB1">
        <w:rPr>
          <w:rFonts w:ascii="Times New Roman" w:hAnsi="Times New Roman" w:cs="Times New Roman"/>
          <w:sz w:val="24"/>
          <w:szCs w:val="24"/>
          <w:lang w:val="en-US"/>
        </w:rPr>
        <w:t xml:space="preserve">, Alesina and Giuliano (2014) demonstrate that strong family ties </w:t>
      </w:r>
      <w:r w:rsidR="000426F2" w:rsidRPr="00B85DB1">
        <w:rPr>
          <w:rFonts w:ascii="Times New Roman" w:hAnsi="Times New Roman" w:cs="Times New Roman"/>
          <w:sz w:val="24"/>
          <w:szCs w:val="24"/>
          <w:lang w:val="en-US"/>
        </w:rPr>
        <w:t>are associated with lower demand for government labor market regulations (</w:t>
      </w:r>
      <w:r w:rsidR="00C15A02">
        <w:rPr>
          <w:rFonts w:ascii="Times New Roman" w:hAnsi="Times New Roman" w:cs="Times New Roman"/>
          <w:sz w:val="24"/>
          <w:szCs w:val="24"/>
          <w:lang w:val="en-US"/>
        </w:rPr>
        <w:t>because</w:t>
      </w:r>
      <w:r w:rsidR="00C15A02"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people</w:t>
      </w:r>
      <w:r w:rsidR="00C15A02" w:rsidRPr="00B85DB1">
        <w:rPr>
          <w:rFonts w:ascii="Times New Roman" w:hAnsi="Times New Roman" w:cs="Times New Roman"/>
          <w:sz w:val="24"/>
          <w:szCs w:val="24"/>
          <w:lang w:val="en-US"/>
        </w:rPr>
        <w:t xml:space="preserve"> </w:t>
      </w:r>
      <w:r w:rsidR="00FD2A26" w:rsidRPr="00B85DB1">
        <w:rPr>
          <w:rFonts w:ascii="Times New Roman" w:hAnsi="Times New Roman" w:cs="Times New Roman"/>
          <w:sz w:val="24"/>
          <w:szCs w:val="24"/>
          <w:lang w:val="en-US"/>
        </w:rPr>
        <w:t xml:space="preserve">are more </w:t>
      </w:r>
      <w:r w:rsidR="00C15A02">
        <w:rPr>
          <w:rFonts w:ascii="Times New Roman" w:hAnsi="Times New Roman" w:cs="Times New Roman"/>
          <w:sz w:val="24"/>
          <w:szCs w:val="24"/>
          <w:lang w:val="en-US"/>
        </w:rPr>
        <w:t>accustomed</w:t>
      </w:r>
      <w:r w:rsidR="00C15A02" w:rsidRPr="00B85DB1">
        <w:rPr>
          <w:rFonts w:ascii="Times New Roman" w:hAnsi="Times New Roman" w:cs="Times New Roman"/>
          <w:sz w:val="24"/>
          <w:szCs w:val="24"/>
          <w:lang w:val="en-US"/>
        </w:rPr>
        <w:t xml:space="preserve"> </w:t>
      </w:r>
      <w:r w:rsidR="00FD2A26" w:rsidRPr="00B85DB1">
        <w:rPr>
          <w:rFonts w:ascii="Times New Roman" w:hAnsi="Times New Roman" w:cs="Times New Roman"/>
          <w:sz w:val="24"/>
          <w:szCs w:val="24"/>
          <w:lang w:val="en-US"/>
        </w:rPr>
        <w:t xml:space="preserve">to solving all problems within the family). </w:t>
      </w:r>
      <w:r w:rsidR="00C8747D" w:rsidRPr="00B85DB1">
        <w:rPr>
          <w:rFonts w:ascii="Times New Roman" w:hAnsi="Times New Roman" w:cs="Times New Roman"/>
          <w:sz w:val="24"/>
          <w:szCs w:val="24"/>
          <w:lang w:val="en-US"/>
        </w:rPr>
        <w:t xml:space="preserve">This argument </w:t>
      </w:r>
      <w:r w:rsidR="00C15A02">
        <w:rPr>
          <w:rFonts w:ascii="Times New Roman" w:hAnsi="Times New Roman" w:cs="Times New Roman"/>
          <w:sz w:val="24"/>
          <w:szCs w:val="24"/>
          <w:lang w:val="en-US"/>
        </w:rPr>
        <w:t>supports</w:t>
      </w:r>
      <w:r w:rsidR="00C15A02" w:rsidRPr="00B85DB1">
        <w:rPr>
          <w:rFonts w:ascii="Times New Roman" w:hAnsi="Times New Roman" w:cs="Times New Roman"/>
          <w:sz w:val="24"/>
          <w:szCs w:val="24"/>
          <w:lang w:val="en-US"/>
        </w:rPr>
        <w:t xml:space="preserve"> </w:t>
      </w:r>
      <w:r w:rsidR="00C8747D" w:rsidRPr="00B85DB1">
        <w:rPr>
          <w:rFonts w:ascii="Times New Roman" w:hAnsi="Times New Roman" w:cs="Times New Roman"/>
          <w:sz w:val="24"/>
          <w:szCs w:val="24"/>
          <w:lang w:val="en-US"/>
        </w:rPr>
        <w:t>our H2; however, t</w:t>
      </w:r>
      <w:r w:rsidR="00FD2A26" w:rsidRPr="00B85DB1">
        <w:rPr>
          <w:rFonts w:ascii="Times New Roman" w:hAnsi="Times New Roman" w:cs="Times New Roman"/>
          <w:sz w:val="24"/>
          <w:szCs w:val="24"/>
          <w:lang w:val="en-US"/>
        </w:rPr>
        <w:t>hey extract information on the strength of family ties from the World Value</w:t>
      </w:r>
      <w:r w:rsidR="00C15A02">
        <w:rPr>
          <w:rFonts w:ascii="Times New Roman" w:hAnsi="Times New Roman" w:cs="Times New Roman"/>
          <w:sz w:val="24"/>
          <w:szCs w:val="24"/>
          <w:lang w:val="en-US"/>
        </w:rPr>
        <w:t>s</w:t>
      </w:r>
      <w:r w:rsidR="00FD2A26" w:rsidRPr="00B85DB1">
        <w:rPr>
          <w:rFonts w:ascii="Times New Roman" w:hAnsi="Times New Roman" w:cs="Times New Roman"/>
          <w:sz w:val="24"/>
          <w:szCs w:val="24"/>
          <w:lang w:val="en-US"/>
        </w:rPr>
        <w:t xml:space="preserve"> Survey, which </w:t>
      </w:r>
      <w:r w:rsidR="00C15A02">
        <w:rPr>
          <w:rFonts w:ascii="Times New Roman" w:hAnsi="Times New Roman" w:cs="Times New Roman"/>
          <w:sz w:val="24"/>
          <w:szCs w:val="24"/>
          <w:lang w:val="en-US"/>
        </w:rPr>
        <w:t>pose</w:t>
      </w:r>
      <w:r w:rsidR="00C15A02" w:rsidRPr="00B85DB1">
        <w:rPr>
          <w:rFonts w:ascii="Times New Roman" w:hAnsi="Times New Roman" w:cs="Times New Roman"/>
          <w:sz w:val="24"/>
          <w:szCs w:val="24"/>
          <w:lang w:val="en-US"/>
        </w:rPr>
        <w:t xml:space="preserve"> </w:t>
      </w:r>
      <w:r w:rsidR="00FD2A26" w:rsidRPr="00B85DB1">
        <w:rPr>
          <w:rFonts w:ascii="Times New Roman" w:hAnsi="Times New Roman" w:cs="Times New Roman"/>
          <w:sz w:val="24"/>
          <w:szCs w:val="24"/>
          <w:lang w:val="en-US"/>
        </w:rPr>
        <w:t xml:space="preserve">questions </w:t>
      </w:r>
      <w:r w:rsidR="00C15A02">
        <w:rPr>
          <w:rFonts w:ascii="Times New Roman" w:hAnsi="Times New Roman" w:cs="Times New Roman"/>
          <w:sz w:val="24"/>
          <w:szCs w:val="24"/>
          <w:lang w:val="en-US"/>
        </w:rPr>
        <w:t xml:space="preserve">that </w:t>
      </w:r>
      <w:r w:rsidR="00FD2A26" w:rsidRPr="00B85DB1">
        <w:rPr>
          <w:rFonts w:ascii="Times New Roman" w:hAnsi="Times New Roman" w:cs="Times New Roman"/>
          <w:sz w:val="24"/>
          <w:szCs w:val="24"/>
          <w:lang w:val="en-US"/>
        </w:rPr>
        <w:t xml:space="preserve">explicitly </w:t>
      </w:r>
      <w:r w:rsidR="00C15A02">
        <w:rPr>
          <w:rFonts w:ascii="Times New Roman" w:hAnsi="Times New Roman" w:cs="Times New Roman"/>
          <w:sz w:val="24"/>
          <w:szCs w:val="24"/>
          <w:lang w:val="en-US"/>
        </w:rPr>
        <w:t>interrogate</w:t>
      </w:r>
      <w:r w:rsidR="00FD2A26" w:rsidRPr="00B85DB1">
        <w:rPr>
          <w:rFonts w:ascii="Times New Roman" w:hAnsi="Times New Roman" w:cs="Times New Roman"/>
          <w:sz w:val="24"/>
          <w:szCs w:val="24"/>
          <w:lang w:val="en-US"/>
        </w:rPr>
        <w:t xml:space="preserve"> individual attitudes toward the family. </w:t>
      </w:r>
      <w:r w:rsidR="00C8747D" w:rsidRPr="00B85DB1">
        <w:rPr>
          <w:rFonts w:ascii="Times New Roman" w:hAnsi="Times New Roman" w:cs="Times New Roman"/>
          <w:sz w:val="24"/>
          <w:szCs w:val="24"/>
          <w:lang w:val="en-US"/>
        </w:rPr>
        <w:t>S</w:t>
      </w:r>
      <w:r w:rsidR="00FD2A26" w:rsidRPr="00B85DB1">
        <w:rPr>
          <w:rFonts w:ascii="Times New Roman" w:hAnsi="Times New Roman" w:cs="Times New Roman"/>
          <w:sz w:val="24"/>
          <w:szCs w:val="24"/>
          <w:lang w:val="en-US"/>
        </w:rPr>
        <w:t>trong family ties with the associated consequences (</w:t>
      </w:r>
      <w:r w:rsidR="00C15A02">
        <w:rPr>
          <w:rFonts w:ascii="Times New Roman" w:hAnsi="Times New Roman" w:cs="Times New Roman"/>
          <w:sz w:val="24"/>
          <w:szCs w:val="24"/>
          <w:lang w:val="en-US"/>
        </w:rPr>
        <w:t>e.g.,</w:t>
      </w:r>
      <w:r w:rsidR="00FD2A26"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w:t>
      </w:r>
      <w:r w:rsidR="00FD2A26" w:rsidRPr="00B85DB1">
        <w:rPr>
          <w:rFonts w:ascii="Times New Roman" w:hAnsi="Times New Roman" w:cs="Times New Roman"/>
          <w:sz w:val="24"/>
          <w:szCs w:val="24"/>
          <w:lang w:val="en-US"/>
        </w:rPr>
        <w:t>amoral familism</w:t>
      </w:r>
      <w:r w:rsidR="00C15A02">
        <w:rPr>
          <w:rFonts w:ascii="Times New Roman" w:hAnsi="Times New Roman" w:cs="Times New Roman"/>
          <w:sz w:val="24"/>
          <w:szCs w:val="24"/>
          <w:lang w:val="en-US"/>
        </w:rPr>
        <w:t>”;</w:t>
      </w:r>
      <w:r w:rsidR="00FD2A26" w:rsidRPr="00B85DB1">
        <w:rPr>
          <w:rFonts w:ascii="Times New Roman" w:hAnsi="Times New Roman" w:cs="Times New Roman"/>
          <w:sz w:val="24"/>
          <w:szCs w:val="24"/>
          <w:lang w:val="en-US"/>
        </w:rPr>
        <w:t xml:space="preserve"> see Banfield</w:t>
      </w:r>
      <w:r w:rsidR="00C15A02">
        <w:rPr>
          <w:rFonts w:ascii="Times New Roman" w:hAnsi="Times New Roman" w:cs="Times New Roman"/>
          <w:sz w:val="24"/>
          <w:szCs w:val="24"/>
          <w:lang w:val="en-US"/>
        </w:rPr>
        <w:t>,</w:t>
      </w:r>
      <w:r w:rsidR="00FD2A26" w:rsidRPr="00B85DB1">
        <w:rPr>
          <w:rFonts w:ascii="Times New Roman" w:hAnsi="Times New Roman" w:cs="Times New Roman"/>
          <w:sz w:val="24"/>
          <w:szCs w:val="24"/>
          <w:lang w:val="en-US"/>
        </w:rPr>
        <w:t xml:space="preserve"> 1967) </w:t>
      </w:r>
      <w:r w:rsidR="00C8747D" w:rsidRPr="00B85DB1">
        <w:rPr>
          <w:rFonts w:ascii="Times New Roman" w:hAnsi="Times New Roman" w:cs="Times New Roman"/>
          <w:sz w:val="24"/>
          <w:szCs w:val="24"/>
          <w:lang w:val="en-US"/>
        </w:rPr>
        <w:t>could</w:t>
      </w:r>
      <w:r w:rsidR="00FD2A26" w:rsidRPr="00B85DB1">
        <w:rPr>
          <w:rFonts w:ascii="Times New Roman" w:hAnsi="Times New Roman" w:cs="Times New Roman"/>
          <w:sz w:val="24"/>
          <w:szCs w:val="24"/>
          <w:lang w:val="en-US"/>
        </w:rPr>
        <w:t xml:space="preserve"> also</w:t>
      </w:r>
      <w:r w:rsidR="00C8747D" w:rsidRPr="00B85DB1">
        <w:rPr>
          <w:rFonts w:ascii="Times New Roman" w:hAnsi="Times New Roman" w:cs="Times New Roman"/>
          <w:sz w:val="24"/>
          <w:szCs w:val="24"/>
          <w:lang w:val="en-US"/>
        </w:rPr>
        <w:t xml:space="preserve"> hypothetically</w:t>
      </w:r>
      <w:r w:rsidR="00FD2A26" w:rsidRPr="00B85DB1">
        <w:rPr>
          <w:rFonts w:ascii="Times New Roman" w:hAnsi="Times New Roman" w:cs="Times New Roman"/>
          <w:sz w:val="24"/>
          <w:szCs w:val="24"/>
          <w:lang w:val="en-US"/>
        </w:rPr>
        <w:t xml:space="preserve"> exist in a society with predominantly nuclear families. </w:t>
      </w:r>
      <w:r w:rsidR="00C15A02">
        <w:rPr>
          <w:rFonts w:ascii="Times New Roman" w:hAnsi="Times New Roman" w:cs="Times New Roman"/>
          <w:sz w:val="24"/>
          <w:szCs w:val="24"/>
          <w:lang w:val="en-US"/>
        </w:rPr>
        <w:t>Yet</w:t>
      </w:r>
      <w:r w:rsidR="00FD2A26" w:rsidRPr="00B85DB1">
        <w:rPr>
          <w:rFonts w:ascii="Times New Roman" w:hAnsi="Times New Roman" w:cs="Times New Roman"/>
          <w:sz w:val="24"/>
          <w:szCs w:val="24"/>
          <w:lang w:val="en-US"/>
        </w:rPr>
        <w:t xml:space="preserve"> Alesina and Giuliano </w:t>
      </w:r>
      <w:r w:rsidR="00F26111" w:rsidRPr="00B85DB1">
        <w:rPr>
          <w:rFonts w:ascii="Times New Roman" w:hAnsi="Times New Roman" w:cs="Times New Roman"/>
          <w:sz w:val="24"/>
          <w:szCs w:val="24"/>
          <w:lang w:val="en-US"/>
        </w:rPr>
        <w:t>(</w:t>
      </w:r>
      <w:r w:rsidR="00864105" w:rsidRPr="00B85DB1">
        <w:rPr>
          <w:rFonts w:ascii="Times New Roman" w:hAnsi="Times New Roman" w:cs="Times New Roman"/>
          <w:sz w:val="24"/>
          <w:szCs w:val="24"/>
          <w:lang w:val="en-US"/>
        </w:rPr>
        <w:t>2014)</w:t>
      </w:r>
      <w:r w:rsidR="00F26111" w:rsidRPr="00B85DB1">
        <w:rPr>
          <w:rFonts w:ascii="Times New Roman" w:hAnsi="Times New Roman" w:cs="Times New Roman"/>
          <w:sz w:val="24"/>
          <w:szCs w:val="24"/>
          <w:lang w:val="en-US"/>
        </w:rPr>
        <w:t xml:space="preserve"> </w:t>
      </w:r>
      <w:r w:rsidR="00864105" w:rsidRPr="00B85DB1">
        <w:rPr>
          <w:rFonts w:ascii="Times New Roman" w:hAnsi="Times New Roman" w:cs="Times New Roman"/>
          <w:sz w:val="24"/>
          <w:szCs w:val="24"/>
          <w:lang w:val="en-US"/>
        </w:rPr>
        <w:t>argue</w:t>
      </w:r>
      <w:r w:rsidR="00FD2A26"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for</w:t>
      </w:r>
      <w:r w:rsidR="00FD2A26" w:rsidRPr="00B85DB1">
        <w:rPr>
          <w:rFonts w:ascii="Times New Roman" w:hAnsi="Times New Roman" w:cs="Times New Roman"/>
          <w:sz w:val="24"/>
          <w:szCs w:val="24"/>
          <w:lang w:val="en-US"/>
        </w:rPr>
        <w:t xml:space="preserve"> a strong correlation between the survey items measuring family ties and </w:t>
      </w:r>
      <w:r w:rsidR="00C15A02">
        <w:rPr>
          <w:rFonts w:ascii="Times New Roman" w:hAnsi="Times New Roman" w:cs="Times New Roman"/>
          <w:sz w:val="24"/>
          <w:szCs w:val="24"/>
          <w:lang w:val="en-US"/>
        </w:rPr>
        <w:t xml:space="preserve">the </w:t>
      </w:r>
      <w:r w:rsidR="00FD2A26" w:rsidRPr="00B85DB1">
        <w:rPr>
          <w:rFonts w:ascii="Times New Roman" w:hAnsi="Times New Roman" w:cs="Times New Roman"/>
          <w:sz w:val="24"/>
          <w:szCs w:val="24"/>
          <w:lang w:val="en-US"/>
        </w:rPr>
        <w:t>dominance of extended families</w:t>
      </w:r>
      <w:r w:rsidR="00193050" w:rsidRPr="00B85DB1">
        <w:rPr>
          <w:rFonts w:ascii="Times New Roman" w:hAnsi="Times New Roman" w:cs="Times New Roman"/>
          <w:sz w:val="24"/>
          <w:szCs w:val="24"/>
          <w:lang w:val="en-US"/>
        </w:rPr>
        <w:t>. U</w:t>
      </w:r>
      <w:r w:rsidR="00C8747D" w:rsidRPr="00B85DB1">
        <w:rPr>
          <w:rFonts w:ascii="Times New Roman" w:hAnsi="Times New Roman" w:cs="Times New Roman"/>
          <w:sz w:val="24"/>
          <w:szCs w:val="24"/>
          <w:lang w:val="en-US"/>
        </w:rPr>
        <w:t>nfortunately, hardly any other proxies</w:t>
      </w:r>
      <w:r w:rsidR="00193050"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 xml:space="preserve">for </w:t>
      </w:r>
      <w:r w:rsidR="00193050" w:rsidRPr="00B85DB1">
        <w:rPr>
          <w:rFonts w:ascii="Times New Roman" w:hAnsi="Times New Roman" w:cs="Times New Roman"/>
          <w:sz w:val="24"/>
          <w:szCs w:val="24"/>
          <w:lang w:val="en-US"/>
        </w:rPr>
        <w:t xml:space="preserve">family </w:t>
      </w:r>
      <w:r w:rsidR="00193050" w:rsidRPr="00B85DB1">
        <w:rPr>
          <w:rFonts w:ascii="Times New Roman" w:hAnsi="Times New Roman" w:cs="Times New Roman"/>
          <w:sz w:val="24"/>
          <w:szCs w:val="24"/>
          <w:lang w:val="en-US"/>
        </w:rPr>
        <w:lastRenderedPageBreak/>
        <w:t>characteristics</w:t>
      </w:r>
      <w:r w:rsidR="00DB431B">
        <w:rPr>
          <w:rFonts w:ascii="Times New Roman" w:hAnsi="Times New Roman" w:cs="Times New Roman"/>
          <w:sz w:val="24"/>
          <w:szCs w:val="24"/>
          <w:lang w:val="en-US"/>
        </w:rPr>
        <w:t xml:space="preserve"> than the one we use</w:t>
      </w:r>
      <w:r w:rsidR="00C8747D" w:rsidRPr="00B85DB1">
        <w:rPr>
          <w:rFonts w:ascii="Times New Roman" w:hAnsi="Times New Roman" w:cs="Times New Roman"/>
          <w:sz w:val="24"/>
          <w:szCs w:val="24"/>
          <w:lang w:val="en-US"/>
        </w:rPr>
        <w:t xml:space="preserve"> are available for the period of our study (late </w:t>
      </w:r>
      <w:r w:rsidR="002E633F">
        <w:rPr>
          <w:rFonts w:ascii="Times New Roman" w:hAnsi="Times New Roman" w:cs="Times New Roman"/>
          <w:sz w:val="24"/>
          <w:szCs w:val="24"/>
          <w:lang w:val="en-US"/>
        </w:rPr>
        <w:t>nineteenth</w:t>
      </w:r>
      <w:r w:rsidR="002E633F" w:rsidRPr="00B85DB1">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 xml:space="preserve">to </w:t>
      </w:r>
      <w:r w:rsidR="00C8747D" w:rsidRPr="00B85DB1">
        <w:rPr>
          <w:rFonts w:ascii="Times New Roman" w:hAnsi="Times New Roman" w:cs="Times New Roman"/>
          <w:sz w:val="24"/>
          <w:szCs w:val="24"/>
          <w:lang w:val="en-US"/>
        </w:rPr>
        <w:t xml:space="preserve">early </w:t>
      </w:r>
      <w:r w:rsidR="002E633F">
        <w:rPr>
          <w:rFonts w:ascii="Times New Roman" w:hAnsi="Times New Roman" w:cs="Times New Roman"/>
          <w:sz w:val="24"/>
          <w:szCs w:val="24"/>
          <w:lang w:val="en-US"/>
        </w:rPr>
        <w:t>twentieth</w:t>
      </w:r>
      <w:r w:rsidR="002E633F" w:rsidRPr="00B85DB1">
        <w:rPr>
          <w:rFonts w:ascii="Times New Roman" w:hAnsi="Times New Roman" w:cs="Times New Roman"/>
          <w:sz w:val="24"/>
          <w:szCs w:val="24"/>
          <w:lang w:val="en-US"/>
        </w:rPr>
        <w:t xml:space="preserve"> </w:t>
      </w:r>
      <w:r w:rsidR="00C8747D" w:rsidRPr="00B85DB1">
        <w:rPr>
          <w:rFonts w:ascii="Times New Roman" w:hAnsi="Times New Roman" w:cs="Times New Roman"/>
          <w:sz w:val="24"/>
          <w:szCs w:val="24"/>
          <w:lang w:val="en-US"/>
        </w:rPr>
        <w:t xml:space="preserve">century) with sufficient </w:t>
      </w:r>
      <w:r w:rsidR="00193050" w:rsidRPr="00B85DB1">
        <w:rPr>
          <w:rFonts w:ascii="Times New Roman" w:hAnsi="Times New Roman" w:cs="Times New Roman"/>
          <w:sz w:val="24"/>
          <w:szCs w:val="24"/>
          <w:lang w:val="en-US"/>
        </w:rPr>
        <w:t xml:space="preserve">spatial </w:t>
      </w:r>
      <w:r w:rsidR="00C8747D" w:rsidRPr="00B85DB1">
        <w:rPr>
          <w:rFonts w:ascii="Times New Roman" w:hAnsi="Times New Roman" w:cs="Times New Roman"/>
          <w:sz w:val="24"/>
          <w:szCs w:val="24"/>
          <w:lang w:val="en-US"/>
        </w:rPr>
        <w:t>disaggregation</w:t>
      </w:r>
      <w:r w:rsidR="00193050" w:rsidRPr="00B85DB1">
        <w:rPr>
          <w:rFonts w:ascii="Times New Roman" w:hAnsi="Times New Roman" w:cs="Times New Roman"/>
          <w:sz w:val="24"/>
          <w:szCs w:val="24"/>
          <w:lang w:val="en-US"/>
        </w:rPr>
        <w:t xml:space="preserve">; in fact, the analysis </w:t>
      </w:r>
      <w:r w:rsidR="00C15A02">
        <w:rPr>
          <w:rFonts w:ascii="Times New Roman" w:hAnsi="Times New Roman" w:cs="Times New Roman"/>
          <w:sz w:val="24"/>
          <w:szCs w:val="24"/>
          <w:lang w:val="en-US"/>
        </w:rPr>
        <w:t>in</w:t>
      </w:r>
      <w:r w:rsidR="00C15A02" w:rsidRPr="00B85DB1">
        <w:rPr>
          <w:rFonts w:ascii="Times New Roman" w:hAnsi="Times New Roman" w:cs="Times New Roman"/>
          <w:sz w:val="24"/>
          <w:szCs w:val="24"/>
          <w:lang w:val="en-US"/>
        </w:rPr>
        <w:t xml:space="preserve"> </w:t>
      </w:r>
      <w:r w:rsidR="00193050" w:rsidRPr="00B85DB1">
        <w:rPr>
          <w:rFonts w:ascii="Times New Roman" w:hAnsi="Times New Roman" w:cs="Times New Roman"/>
          <w:sz w:val="24"/>
          <w:szCs w:val="24"/>
          <w:lang w:val="en-US"/>
        </w:rPr>
        <w:t xml:space="preserve">this paper </w:t>
      </w:r>
      <w:r w:rsidR="00C15A02" w:rsidRPr="00B85DB1">
        <w:rPr>
          <w:rFonts w:ascii="Times New Roman" w:hAnsi="Times New Roman" w:cs="Times New Roman"/>
          <w:sz w:val="24"/>
          <w:szCs w:val="24"/>
          <w:lang w:val="en-US"/>
        </w:rPr>
        <w:t xml:space="preserve">is innovative </w:t>
      </w:r>
      <w:r w:rsidR="00C15A02">
        <w:rPr>
          <w:rFonts w:ascii="Times New Roman" w:hAnsi="Times New Roman" w:cs="Times New Roman"/>
          <w:sz w:val="24"/>
          <w:szCs w:val="24"/>
          <w:lang w:val="en-US"/>
        </w:rPr>
        <w:t>compared to</w:t>
      </w:r>
      <w:r w:rsidR="00C15A02" w:rsidRPr="00B85DB1">
        <w:rPr>
          <w:rFonts w:ascii="Times New Roman" w:hAnsi="Times New Roman" w:cs="Times New Roman"/>
          <w:sz w:val="24"/>
          <w:szCs w:val="24"/>
          <w:lang w:val="en-US"/>
        </w:rPr>
        <w:t xml:space="preserve"> the absolute of </w:t>
      </w:r>
      <w:r w:rsidR="00C15A02">
        <w:rPr>
          <w:rFonts w:ascii="Times New Roman" w:hAnsi="Times New Roman" w:cs="Times New Roman"/>
          <w:sz w:val="24"/>
          <w:szCs w:val="24"/>
          <w:lang w:val="en-US"/>
        </w:rPr>
        <w:t>prior</w:t>
      </w:r>
      <w:r w:rsidR="00C15A02" w:rsidRPr="00B85DB1">
        <w:rPr>
          <w:rFonts w:ascii="Times New Roman" w:hAnsi="Times New Roman" w:cs="Times New Roman"/>
          <w:sz w:val="24"/>
          <w:szCs w:val="24"/>
          <w:lang w:val="en-US"/>
        </w:rPr>
        <w:t xml:space="preserve"> studies</w:t>
      </w:r>
      <w:r w:rsidR="00C15A02">
        <w:rPr>
          <w:rFonts w:ascii="Times New Roman" w:hAnsi="Times New Roman" w:cs="Times New Roman"/>
          <w:sz w:val="24"/>
          <w:szCs w:val="24"/>
          <w:lang w:val="en-US"/>
        </w:rPr>
        <w:t xml:space="preserve"> by </w:t>
      </w:r>
      <w:r w:rsidR="00193050" w:rsidRPr="00B85DB1">
        <w:rPr>
          <w:rFonts w:ascii="Times New Roman" w:hAnsi="Times New Roman" w:cs="Times New Roman"/>
          <w:sz w:val="24"/>
          <w:szCs w:val="24"/>
          <w:lang w:val="en-US"/>
        </w:rPr>
        <w:t xml:space="preserve">focusing on districts (rather than </w:t>
      </w:r>
      <w:r w:rsidR="00193050" w:rsidRPr="004A5838">
        <w:rPr>
          <w:rFonts w:ascii="Times New Roman" w:hAnsi="Times New Roman" w:cs="Times New Roman"/>
          <w:i/>
          <w:sz w:val="24"/>
          <w:szCs w:val="24"/>
          <w:lang w:val="en-US"/>
        </w:rPr>
        <w:t>gubernii</w:t>
      </w:r>
      <w:r w:rsidR="004A5838">
        <w:rPr>
          <w:rFonts w:ascii="Times New Roman" w:hAnsi="Times New Roman" w:cs="Times New Roman"/>
          <w:i/>
          <w:sz w:val="24"/>
          <w:szCs w:val="24"/>
          <w:lang w:val="en-US"/>
        </w:rPr>
        <w:t xml:space="preserve"> </w:t>
      </w:r>
      <w:r w:rsidR="004A5838">
        <w:rPr>
          <w:rFonts w:ascii="Times New Roman" w:hAnsi="Times New Roman" w:cs="Times New Roman"/>
          <w:iCs/>
          <w:sz w:val="24"/>
          <w:szCs w:val="24"/>
          <w:lang w:val="en-US"/>
        </w:rPr>
        <w:t>[regions]</w:t>
      </w:r>
      <w:r w:rsidR="00193050" w:rsidRPr="00B85DB1">
        <w:rPr>
          <w:rFonts w:ascii="Times New Roman" w:hAnsi="Times New Roman" w:cs="Times New Roman"/>
          <w:sz w:val="24"/>
          <w:szCs w:val="24"/>
          <w:lang w:val="en-US"/>
        </w:rPr>
        <w:t>).</w:t>
      </w:r>
      <w:r w:rsidR="00193050" w:rsidRPr="00B85DB1">
        <w:rPr>
          <w:rStyle w:val="a5"/>
          <w:rFonts w:ascii="Times New Roman" w:hAnsi="Times New Roman" w:cs="Times New Roman"/>
          <w:sz w:val="24"/>
          <w:szCs w:val="24"/>
          <w:lang w:val="en-US"/>
        </w:rPr>
        <w:footnoteReference w:id="19"/>
      </w:r>
    </w:p>
    <w:p w14:paraId="588ED892" w14:textId="01D5CA1C" w:rsidR="00864105" w:rsidRPr="00B85DB1" w:rsidRDefault="00864105" w:rsidP="00EB7012">
      <w:pPr>
        <w:spacing w:after="0" w:line="480" w:lineRule="auto"/>
        <w:jc w:val="both"/>
        <w:rPr>
          <w:rFonts w:ascii="Times New Roman" w:hAnsi="Times New Roman" w:cs="Times New Roman"/>
          <w:i/>
          <w:sz w:val="24"/>
          <w:szCs w:val="24"/>
          <w:lang w:val="en-US"/>
        </w:rPr>
      </w:pPr>
    </w:p>
    <w:p w14:paraId="7554A427" w14:textId="63016105" w:rsidR="00A41C5D" w:rsidRPr="0041068A" w:rsidRDefault="00032079" w:rsidP="0041068A">
      <w:pPr>
        <w:pStyle w:val="a7"/>
        <w:numPr>
          <w:ilvl w:val="1"/>
          <w:numId w:val="6"/>
        </w:numPr>
        <w:spacing w:after="0" w:line="480" w:lineRule="auto"/>
        <w:jc w:val="both"/>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 </w:t>
      </w:r>
      <w:r w:rsidR="00A41C5D" w:rsidRPr="0041068A">
        <w:rPr>
          <w:rFonts w:ascii="Times New Roman" w:hAnsi="Times New Roman" w:cs="Times New Roman"/>
          <w:b/>
          <w:bCs/>
          <w:i/>
          <w:sz w:val="24"/>
          <w:szCs w:val="24"/>
          <w:lang w:val="en-US"/>
        </w:rPr>
        <w:t xml:space="preserve">Construction of the </w:t>
      </w:r>
      <w:r w:rsidR="00C15A02" w:rsidRPr="00C15A02">
        <w:rPr>
          <w:rFonts w:ascii="Times New Roman" w:hAnsi="Times New Roman" w:cs="Times New Roman"/>
          <w:b/>
          <w:bCs/>
          <w:i/>
          <w:sz w:val="24"/>
          <w:szCs w:val="24"/>
          <w:lang w:val="en-US"/>
        </w:rPr>
        <w:t>Dataset</w:t>
      </w:r>
    </w:p>
    <w:p w14:paraId="02683C92" w14:textId="433E9B96" w:rsidR="00D27251" w:rsidRPr="00B85DB1" w:rsidRDefault="00D27251" w:rsidP="00D27251">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Our analysis proceeds as follows. </w:t>
      </w:r>
      <w:r w:rsidR="001D2C66" w:rsidRPr="00B85DB1">
        <w:rPr>
          <w:rFonts w:ascii="Times New Roman" w:hAnsi="Times New Roman" w:cs="Times New Roman"/>
          <w:sz w:val="24"/>
          <w:szCs w:val="24"/>
          <w:lang w:val="en-US"/>
        </w:rPr>
        <w:t xml:space="preserve">For the 1917 elections, </w:t>
      </w:r>
      <w:r w:rsidR="00E412DB" w:rsidRPr="00B85DB1">
        <w:rPr>
          <w:rFonts w:ascii="Times New Roman" w:hAnsi="Times New Roman" w:cs="Times New Roman"/>
          <w:sz w:val="24"/>
          <w:szCs w:val="24"/>
          <w:lang w:val="en-US"/>
        </w:rPr>
        <w:t xml:space="preserve">we match individual electoral districts </w:t>
      </w:r>
      <w:r w:rsidR="00C15A02">
        <w:rPr>
          <w:rFonts w:ascii="Times New Roman" w:hAnsi="Times New Roman" w:cs="Times New Roman"/>
          <w:sz w:val="24"/>
          <w:szCs w:val="24"/>
          <w:lang w:val="en-US"/>
        </w:rPr>
        <w:t>to</w:t>
      </w:r>
      <w:r w:rsidR="00C15A02" w:rsidRPr="00B85DB1">
        <w:rPr>
          <w:rFonts w:ascii="Times New Roman" w:hAnsi="Times New Roman" w:cs="Times New Roman"/>
          <w:sz w:val="24"/>
          <w:szCs w:val="24"/>
          <w:lang w:val="en-US"/>
        </w:rPr>
        <w:t xml:space="preserve"> </w:t>
      </w:r>
      <w:r w:rsidR="00E412DB" w:rsidRPr="00B85DB1">
        <w:rPr>
          <w:rFonts w:ascii="Times New Roman" w:hAnsi="Times New Roman" w:cs="Times New Roman"/>
          <w:i/>
          <w:sz w:val="24"/>
          <w:szCs w:val="24"/>
          <w:lang w:val="en-US"/>
        </w:rPr>
        <w:t xml:space="preserve">uezdy </w:t>
      </w:r>
      <w:r w:rsidR="00C15A02">
        <w:rPr>
          <w:rFonts w:ascii="Times New Roman" w:hAnsi="Times New Roman" w:cs="Times New Roman"/>
          <w:sz w:val="24"/>
          <w:szCs w:val="24"/>
          <w:lang w:val="en-US"/>
        </w:rPr>
        <w:t>in</w:t>
      </w:r>
      <w:r w:rsidR="00C15A02" w:rsidRPr="00B85DB1">
        <w:rPr>
          <w:rFonts w:ascii="Times New Roman" w:hAnsi="Times New Roman" w:cs="Times New Roman"/>
          <w:sz w:val="24"/>
          <w:szCs w:val="24"/>
          <w:lang w:val="en-US"/>
        </w:rPr>
        <w:t xml:space="preserve"> </w:t>
      </w:r>
      <w:r w:rsidR="00E412DB" w:rsidRPr="00B85DB1">
        <w:rPr>
          <w:rFonts w:ascii="Times New Roman" w:hAnsi="Times New Roman" w:cs="Times New Roman"/>
          <w:sz w:val="24"/>
          <w:szCs w:val="24"/>
          <w:lang w:val="en-US"/>
        </w:rPr>
        <w:t xml:space="preserve">the </w:t>
      </w:r>
      <w:r w:rsidR="00C15A02">
        <w:rPr>
          <w:rFonts w:ascii="Times New Roman" w:hAnsi="Times New Roman" w:cs="Times New Roman"/>
          <w:sz w:val="24"/>
          <w:szCs w:val="24"/>
          <w:lang w:val="en-US"/>
        </w:rPr>
        <w:t>e</w:t>
      </w:r>
      <w:r w:rsidR="00C15A02" w:rsidRPr="00B85DB1">
        <w:rPr>
          <w:rFonts w:ascii="Times New Roman" w:hAnsi="Times New Roman" w:cs="Times New Roman"/>
          <w:sz w:val="24"/>
          <w:szCs w:val="24"/>
          <w:lang w:val="en-US"/>
        </w:rPr>
        <w:t>mpire</w:t>
      </w:r>
      <w:r w:rsidR="001D2C66" w:rsidRPr="00B85DB1">
        <w:rPr>
          <w:rFonts w:ascii="Times New Roman" w:hAnsi="Times New Roman" w:cs="Times New Roman"/>
          <w:sz w:val="24"/>
          <w:szCs w:val="24"/>
          <w:lang w:val="en-US"/>
        </w:rPr>
        <w:t xml:space="preserve">. We use </w:t>
      </w:r>
      <w:r w:rsidR="0051719C" w:rsidRPr="00B85DB1">
        <w:rPr>
          <w:rFonts w:ascii="Times New Roman" w:hAnsi="Times New Roman" w:cs="Times New Roman"/>
          <w:sz w:val="24"/>
          <w:szCs w:val="24"/>
          <w:lang w:val="en-US"/>
        </w:rPr>
        <w:t>Protasov</w:t>
      </w:r>
      <w:r w:rsidR="00111BD4" w:rsidRPr="00B85DB1">
        <w:rPr>
          <w:rFonts w:ascii="Times New Roman" w:hAnsi="Times New Roman" w:cs="Times New Roman"/>
          <w:sz w:val="24"/>
          <w:szCs w:val="24"/>
          <w:lang w:val="en-US"/>
        </w:rPr>
        <w:t>’s</w:t>
      </w:r>
      <w:r w:rsidR="0051719C" w:rsidRPr="00B85DB1">
        <w:rPr>
          <w:rFonts w:ascii="Times New Roman" w:hAnsi="Times New Roman" w:cs="Times New Roman"/>
          <w:sz w:val="24"/>
          <w:szCs w:val="24"/>
          <w:lang w:val="en-US"/>
        </w:rPr>
        <w:t xml:space="preserve"> (2014)</w:t>
      </w:r>
      <w:r w:rsidR="001D2C66" w:rsidRPr="00B85DB1">
        <w:rPr>
          <w:rFonts w:ascii="Times New Roman" w:hAnsi="Times New Roman" w:cs="Times New Roman"/>
          <w:sz w:val="24"/>
          <w:szCs w:val="24"/>
          <w:lang w:val="en-US"/>
        </w:rPr>
        <w:t xml:space="preserve"> </w:t>
      </w:r>
      <w:r w:rsidR="003472FE" w:rsidRPr="00B85DB1">
        <w:rPr>
          <w:rFonts w:ascii="Times New Roman" w:hAnsi="Times New Roman" w:cs="Times New Roman"/>
          <w:sz w:val="24"/>
          <w:szCs w:val="24"/>
          <w:lang w:val="en-US"/>
        </w:rPr>
        <w:t>data</w:t>
      </w:r>
      <w:r w:rsidR="00111BD4" w:rsidRPr="00B85DB1">
        <w:rPr>
          <w:rFonts w:ascii="Times New Roman" w:hAnsi="Times New Roman" w:cs="Times New Roman"/>
          <w:sz w:val="24"/>
          <w:szCs w:val="24"/>
          <w:lang w:val="en-US"/>
        </w:rPr>
        <w:t xml:space="preserve"> </w:t>
      </w:r>
      <w:r w:rsidR="001D2C66" w:rsidRPr="00B85DB1">
        <w:rPr>
          <w:rFonts w:ascii="Times New Roman" w:hAnsi="Times New Roman" w:cs="Times New Roman"/>
          <w:sz w:val="24"/>
          <w:szCs w:val="24"/>
          <w:lang w:val="en-US"/>
        </w:rPr>
        <w:t xml:space="preserve">to </w:t>
      </w:r>
      <w:r w:rsidR="00C15A02">
        <w:rPr>
          <w:rFonts w:ascii="Times New Roman" w:hAnsi="Times New Roman" w:cs="Times New Roman"/>
          <w:sz w:val="24"/>
          <w:szCs w:val="24"/>
          <w:lang w:val="en-US"/>
        </w:rPr>
        <w:t>calculate</w:t>
      </w:r>
      <w:r w:rsidR="00C15A02" w:rsidRPr="00B85DB1">
        <w:rPr>
          <w:rFonts w:ascii="Times New Roman" w:hAnsi="Times New Roman" w:cs="Times New Roman"/>
          <w:sz w:val="24"/>
          <w:szCs w:val="24"/>
          <w:lang w:val="en-US"/>
        </w:rPr>
        <w:t xml:space="preserve"> </w:t>
      </w:r>
      <w:r w:rsidR="001D2C66" w:rsidRPr="00B85DB1">
        <w:rPr>
          <w:rFonts w:ascii="Times New Roman" w:hAnsi="Times New Roman" w:cs="Times New Roman"/>
          <w:sz w:val="24"/>
          <w:szCs w:val="24"/>
          <w:lang w:val="en-US"/>
        </w:rPr>
        <w:t xml:space="preserve">the share of votes </w:t>
      </w:r>
      <w:r w:rsidR="00C15A02">
        <w:rPr>
          <w:rFonts w:ascii="Times New Roman" w:hAnsi="Times New Roman" w:cs="Times New Roman"/>
          <w:sz w:val="24"/>
          <w:szCs w:val="24"/>
          <w:lang w:val="en-US"/>
        </w:rPr>
        <w:t xml:space="preserve">received by </w:t>
      </w:r>
      <w:r w:rsidR="00111BD4" w:rsidRPr="00B85DB1">
        <w:rPr>
          <w:rFonts w:ascii="Times New Roman" w:hAnsi="Times New Roman" w:cs="Times New Roman"/>
          <w:sz w:val="24"/>
          <w:szCs w:val="24"/>
          <w:lang w:val="en-US"/>
        </w:rPr>
        <w:t xml:space="preserve">the </w:t>
      </w:r>
      <w:r w:rsidR="000952A5" w:rsidRPr="00B85DB1">
        <w:rPr>
          <w:rFonts w:ascii="Times New Roman" w:hAnsi="Times New Roman" w:cs="Times New Roman"/>
          <w:sz w:val="24"/>
          <w:szCs w:val="24"/>
          <w:lang w:val="en-US"/>
        </w:rPr>
        <w:t>K</w:t>
      </w:r>
      <w:r w:rsidR="001D2C66" w:rsidRPr="00B85DB1">
        <w:rPr>
          <w:rFonts w:ascii="Times New Roman" w:hAnsi="Times New Roman" w:cs="Times New Roman"/>
          <w:sz w:val="24"/>
          <w:szCs w:val="24"/>
          <w:lang w:val="en-US"/>
        </w:rPr>
        <w:t xml:space="preserve">adet party in an electoral district and regress it on the </w:t>
      </w:r>
      <w:r w:rsidR="00C119FF" w:rsidRPr="00B85DB1">
        <w:rPr>
          <w:rFonts w:ascii="Times New Roman" w:hAnsi="Times New Roman" w:cs="Times New Roman"/>
          <w:sz w:val="24"/>
          <w:szCs w:val="24"/>
          <w:lang w:val="en-US"/>
        </w:rPr>
        <w:t>MFS</w:t>
      </w:r>
      <w:r w:rsidR="001D2C66" w:rsidRPr="00B85DB1">
        <w:rPr>
          <w:rFonts w:ascii="Times New Roman" w:hAnsi="Times New Roman" w:cs="Times New Roman"/>
          <w:sz w:val="24"/>
          <w:szCs w:val="24"/>
          <w:lang w:val="en-US"/>
        </w:rPr>
        <w:t xml:space="preserve"> </w:t>
      </w:r>
      <w:r w:rsidR="00111BD4" w:rsidRPr="00B85DB1">
        <w:rPr>
          <w:rFonts w:ascii="Times New Roman" w:hAnsi="Times New Roman" w:cs="Times New Roman"/>
          <w:sz w:val="24"/>
          <w:szCs w:val="24"/>
          <w:lang w:val="en-US"/>
        </w:rPr>
        <w:t>and</w:t>
      </w:r>
      <w:r w:rsidR="001D2C66"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some</w:t>
      </w:r>
      <w:r w:rsidR="001D2C66" w:rsidRPr="00B85DB1">
        <w:rPr>
          <w:rFonts w:ascii="Times New Roman" w:hAnsi="Times New Roman" w:cs="Times New Roman"/>
          <w:sz w:val="24"/>
          <w:szCs w:val="24"/>
          <w:lang w:val="en-US"/>
        </w:rPr>
        <w:t xml:space="preserve"> control</w:t>
      </w:r>
      <w:r w:rsidR="00C15A02">
        <w:rPr>
          <w:rFonts w:ascii="Times New Roman" w:hAnsi="Times New Roman" w:cs="Times New Roman"/>
          <w:sz w:val="24"/>
          <w:szCs w:val="24"/>
          <w:lang w:val="en-US"/>
        </w:rPr>
        <w:t xml:space="preserve"> variable</w:t>
      </w:r>
      <w:r w:rsidR="001D2C66" w:rsidRPr="00B85DB1">
        <w:rPr>
          <w:rFonts w:ascii="Times New Roman" w:hAnsi="Times New Roman" w:cs="Times New Roman"/>
          <w:sz w:val="24"/>
          <w:szCs w:val="24"/>
          <w:lang w:val="en-US"/>
        </w:rPr>
        <w:t xml:space="preserve">s </w:t>
      </w:r>
      <w:r w:rsidR="00111BD4" w:rsidRPr="00B85DB1">
        <w:rPr>
          <w:rFonts w:ascii="Times New Roman" w:hAnsi="Times New Roman" w:cs="Times New Roman"/>
          <w:sz w:val="24"/>
          <w:szCs w:val="24"/>
          <w:lang w:val="en-US"/>
        </w:rPr>
        <w:t>below</w:t>
      </w:r>
      <w:r w:rsidR="001D2C66" w:rsidRPr="00B85DB1">
        <w:rPr>
          <w:rFonts w:ascii="Times New Roman" w:hAnsi="Times New Roman" w:cs="Times New Roman"/>
          <w:sz w:val="24"/>
          <w:szCs w:val="24"/>
          <w:lang w:val="en-US"/>
        </w:rPr>
        <w:t xml:space="preserve">. Our data cover all regions of the Russian </w:t>
      </w:r>
      <w:r w:rsidR="002E633F">
        <w:rPr>
          <w:rFonts w:ascii="Times New Roman" w:hAnsi="Times New Roman" w:cs="Times New Roman"/>
          <w:sz w:val="24"/>
          <w:szCs w:val="24"/>
          <w:lang w:val="en-US"/>
        </w:rPr>
        <w:t>e</w:t>
      </w:r>
      <w:r w:rsidR="001D2C66" w:rsidRPr="00B85DB1">
        <w:rPr>
          <w:rFonts w:ascii="Times New Roman" w:hAnsi="Times New Roman" w:cs="Times New Roman"/>
          <w:sz w:val="24"/>
          <w:szCs w:val="24"/>
          <w:lang w:val="en-US"/>
        </w:rPr>
        <w:t>mpire</w:t>
      </w:r>
      <w:r w:rsidR="00C15A02" w:rsidRPr="00C15A02">
        <w:rPr>
          <w:rFonts w:ascii="Times New Roman" w:hAnsi="Times New Roman" w:cs="Times New Roman"/>
          <w:sz w:val="24"/>
          <w:szCs w:val="24"/>
          <w:lang w:val="en-US"/>
        </w:rPr>
        <w:t xml:space="preserve"> </w:t>
      </w:r>
      <w:r w:rsidR="00C15A02" w:rsidRPr="00B85DB1">
        <w:rPr>
          <w:rFonts w:ascii="Times New Roman" w:hAnsi="Times New Roman" w:cs="Times New Roman"/>
          <w:sz w:val="24"/>
          <w:szCs w:val="24"/>
          <w:lang w:val="en-US"/>
        </w:rPr>
        <w:t>where elections took place</w:t>
      </w:r>
      <w:r w:rsidR="00C15A02" w:rsidRPr="00C15A02">
        <w:rPr>
          <w:rFonts w:ascii="Times New Roman" w:hAnsi="Times New Roman" w:cs="Times New Roman"/>
          <w:sz w:val="24"/>
          <w:szCs w:val="24"/>
          <w:lang w:val="en-US"/>
        </w:rPr>
        <w:t xml:space="preserve"> </w:t>
      </w:r>
      <w:r w:rsidR="00C15A02" w:rsidRPr="00B85DB1">
        <w:rPr>
          <w:rFonts w:ascii="Times New Roman" w:hAnsi="Times New Roman" w:cs="Times New Roman"/>
          <w:sz w:val="24"/>
          <w:szCs w:val="24"/>
          <w:lang w:val="en-US"/>
        </w:rPr>
        <w:t>and for which their outcomes are available (i.e., not only the territories of modern Russia but also those of other modern post-Soviet states)</w:t>
      </w:r>
      <w:r w:rsidR="00C15A02">
        <w:rPr>
          <w:rFonts w:ascii="Times New Roman" w:hAnsi="Times New Roman" w:cs="Times New Roman"/>
          <w:sz w:val="24"/>
          <w:szCs w:val="24"/>
          <w:lang w:val="en-US"/>
        </w:rPr>
        <w:t>.</w:t>
      </w:r>
      <w:r w:rsidR="00A0585E" w:rsidRPr="00B85DB1">
        <w:rPr>
          <w:rStyle w:val="a5"/>
          <w:rFonts w:ascii="Times New Roman" w:hAnsi="Times New Roman" w:cs="Times New Roman"/>
          <w:sz w:val="24"/>
          <w:szCs w:val="24"/>
          <w:lang w:val="en-US"/>
        </w:rPr>
        <w:footnoteReference w:id="20"/>
      </w:r>
      <w:r w:rsidR="001D2C66"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However,</w:t>
      </w:r>
      <w:r w:rsidR="000952A5" w:rsidRPr="00B85DB1">
        <w:rPr>
          <w:rFonts w:ascii="Times New Roman" w:hAnsi="Times New Roman" w:cs="Times New Roman"/>
          <w:sz w:val="24"/>
          <w:szCs w:val="24"/>
          <w:lang w:val="en-US"/>
        </w:rPr>
        <w:t xml:space="preserve"> we </w:t>
      </w:r>
      <w:r w:rsidR="00C15A02">
        <w:rPr>
          <w:rFonts w:ascii="Times New Roman" w:hAnsi="Times New Roman" w:cs="Times New Roman"/>
          <w:sz w:val="24"/>
          <w:szCs w:val="24"/>
          <w:lang w:val="en-US"/>
        </w:rPr>
        <w:t>omit</w:t>
      </w:r>
      <w:r w:rsidR="00C15A02" w:rsidRPr="00B85DB1">
        <w:rPr>
          <w:rFonts w:ascii="Times New Roman" w:hAnsi="Times New Roman" w:cs="Times New Roman"/>
          <w:sz w:val="24"/>
          <w:szCs w:val="24"/>
          <w:lang w:val="en-US"/>
        </w:rPr>
        <w:t xml:space="preserve"> </w:t>
      </w:r>
      <w:r w:rsidR="000952A5" w:rsidRPr="00B85DB1">
        <w:rPr>
          <w:rFonts w:ascii="Times New Roman" w:hAnsi="Times New Roman" w:cs="Times New Roman"/>
          <w:sz w:val="24"/>
          <w:szCs w:val="24"/>
          <w:lang w:val="en-US"/>
        </w:rPr>
        <w:t xml:space="preserve">individual electoral districts </w:t>
      </w:r>
      <w:r w:rsidR="00C15A02">
        <w:rPr>
          <w:rFonts w:ascii="Times New Roman" w:hAnsi="Times New Roman" w:cs="Times New Roman"/>
          <w:sz w:val="24"/>
          <w:szCs w:val="24"/>
          <w:lang w:val="en-US"/>
        </w:rPr>
        <w:t>in</w:t>
      </w:r>
      <w:r w:rsidR="00C15A02" w:rsidRPr="00B85DB1">
        <w:rPr>
          <w:rFonts w:ascii="Times New Roman" w:hAnsi="Times New Roman" w:cs="Times New Roman"/>
          <w:sz w:val="24"/>
          <w:szCs w:val="24"/>
          <w:lang w:val="en-US"/>
        </w:rPr>
        <w:t xml:space="preserve"> </w:t>
      </w:r>
      <w:r w:rsidR="000952A5" w:rsidRPr="00B85DB1">
        <w:rPr>
          <w:rFonts w:ascii="Times New Roman" w:hAnsi="Times New Roman" w:cs="Times New Roman"/>
          <w:sz w:val="24"/>
          <w:szCs w:val="24"/>
          <w:lang w:val="en-US"/>
        </w:rPr>
        <w:t xml:space="preserve">Central Asia </w:t>
      </w:r>
      <w:r w:rsidR="00C15A02">
        <w:rPr>
          <w:rFonts w:ascii="Times New Roman" w:hAnsi="Times New Roman" w:cs="Times New Roman"/>
          <w:sz w:val="24"/>
          <w:szCs w:val="24"/>
          <w:lang w:val="en-US"/>
        </w:rPr>
        <w:t>because of</w:t>
      </w:r>
      <w:r w:rsidR="000952A5" w:rsidRPr="00B85DB1">
        <w:rPr>
          <w:rFonts w:ascii="Times New Roman" w:hAnsi="Times New Roman" w:cs="Times New Roman"/>
          <w:sz w:val="24"/>
          <w:szCs w:val="24"/>
          <w:lang w:val="en-US"/>
        </w:rPr>
        <w:t xml:space="preserve"> their striking cultural </w:t>
      </w:r>
      <w:r w:rsidR="00C15A02" w:rsidRPr="00B85DB1">
        <w:rPr>
          <w:rFonts w:ascii="Times New Roman" w:hAnsi="Times New Roman" w:cs="Times New Roman"/>
          <w:sz w:val="24"/>
          <w:szCs w:val="24"/>
          <w:lang w:val="en-US"/>
        </w:rPr>
        <w:t>dissimilarit</w:t>
      </w:r>
      <w:r w:rsidR="00C15A02">
        <w:rPr>
          <w:rFonts w:ascii="Times New Roman" w:hAnsi="Times New Roman" w:cs="Times New Roman"/>
          <w:sz w:val="24"/>
          <w:szCs w:val="24"/>
          <w:lang w:val="en-US"/>
        </w:rPr>
        <w:t>y</w:t>
      </w:r>
      <w:r w:rsidR="00C15A02"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with</w:t>
      </w:r>
      <w:r w:rsidR="00C15A02" w:rsidRPr="00B85DB1">
        <w:rPr>
          <w:rFonts w:ascii="Times New Roman" w:hAnsi="Times New Roman" w:cs="Times New Roman"/>
          <w:sz w:val="24"/>
          <w:szCs w:val="24"/>
          <w:lang w:val="en-US"/>
        </w:rPr>
        <w:t xml:space="preserve"> </w:t>
      </w:r>
      <w:r w:rsidR="000952A5" w:rsidRPr="00B85DB1">
        <w:rPr>
          <w:rFonts w:ascii="Times New Roman" w:hAnsi="Times New Roman" w:cs="Times New Roman"/>
          <w:sz w:val="24"/>
          <w:szCs w:val="24"/>
          <w:lang w:val="en-US"/>
        </w:rPr>
        <w:t xml:space="preserve">the rest of the </w:t>
      </w:r>
      <w:r w:rsidR="002E633F">
        <w:rPr>
          <w:rFonts w:ascii="Times New Roman" w:hAnsi="Times New Roman" w:cs="Times New Roman"/>
          <w:sz w:val="24"/>
          <w:szCs w:val="24"/>
          <w:lang w:val="en-US"/>
        </w:rPr>
        <w:t>e</w:t>
      </w:r>
      <w:r w:rsidR="002E633F" w:rsidRPr="00B85DB1">
        <w:rPr>
          <w:rFonts w:ascii="Times New Roman" w:hAnsi="Times New Roman" w:cs="Times New Roman"/>
          <w:sz w:val="24"/>
          <w:szCs w:val="24"/>
          <w:lang w:val="en-US"/>
        </w:rPr>
        <w:t xml:space="preserve">mpire </w:t>
      </w:r>
      <w:r w:rsidR="000952A5" w:rsidRPr="00B85DB1">
        <w:rPr>
          <w:rFonts w:ascii="Times New Roman" w:hAnsi="Times New Roman" w:cs="Times New Roman"/>
          <w:sz w:val="24"/>
          <w:szCs w:val="24"/>
          <w:lang w:val="en-US"/>
        </w:rPr>
        <w:t>and numerous lacunae in election</w:t>
      </w:r>
      <w:r w:rsidR="00BF247E" w:rsidRPr="00B85DB1">
        <w:rPr>
          <w:rFonts w:ascii="Times New Roman" w:hAnsi="Times New Roman" w:cs="Times New Roman"/>
          <w:sz w:val="24"/>
          <w:szCs w:val="24"/>
          <w:lang w:val="en-US"/>
        </w:rPr>
        <w:t xml:space="preserve"> data</w:t>
      </w:r>
      <w:r w:rsidR="001D2C66"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 European </w:t>
      </w:r>
      <w:r w:rsidR="00C15A02">
        <w:rPr>
          <w:rFonts w:ascii="Times New Roman" w:hAnsi="Times New Roman" w:cs="Times New Roman"/>
          <w:sz w:val="24"/>
          <w:szCs w:val="24"/>
          <w:lang w:val="en-US"/>
        </w:rPr>
        <w:t>portion</w:t>
      </w:r>
      <w:r w:rsidR="00C15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of the </w:t>
      </w:r>
      <w:r w:rsidR="002E633F">
        <w:rPr>
          <w:rFonts w:ascii="Times New Roman" w:hAnsi="Times New Roman" w:cs="Times New Roman"/>
          <w:sz w:val="24"/>
          <w:szCs w:val="24"/>
          <w:lang w:val="en-US"/>
        </w:rPr>
        <w:t>e</w:t>
      </w:r>
      <w:r w:rsidR="002E633F" w:rsidRPr="00B85DB1">
        <w:rPr>
          <w:rFonts w:ascii="Times New Roman" w:hAnsi="Times New Roman" w:cs="Times New Roman"/>
          <w:sz w:val="24"/>
          <w:szCs w:val="24"/>
          <w:lang w:val="en-US"/>
        </w:rPr>
        <w:t>mpire</w:t>
      </w:r>
      <w:r w:rsidRPr="00B85DB1">
        <w:rPr>
          <w:rFonts w:ascii="Times New Roman" w:hAnsi="Times New Roman" w:cs="Times New Roman"/>
          <w:sz w:val="24"/>
          <w:szCs w:val="24"/>
          <w:lang w:val="en-US"/>
        </w:rPr>
        <w:t>, parts of Siberia, the Baltic provinces</w:t>
      </w:r>
      <w:r w:rsidR="00C15A02">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and the Caucas</w:t>
      </w:r>
      <w:r w:rsidR="00C15A02">
        <w:rPr>
          <w:rFonts w:ascii="Times New Roman" w:hAnsi="Times New Roman" w:cs="Times New Roman"/>
          <w:sz w:val="24"/>
          <w:szCs w:val="24"/>
          <w:lang w:val="en-US"/>
        </w:rPr>
        <w:t>us</w:t>
      </w:r>
      <w:r w:rsidRPr="00B85DB1">
        <w:rPr>
          <w:rFonts w:ascii="Times New Roman" w:hAnsi="Times New Roman" w:cs="Times New Roman"/>
          <w:sz w:val="24"/>
          <w:szCs w:val="24"/>
          <w:lang w:val="en-US"/>
        </w:rPr>
        <w:t xml:space="preserve">, where elections </w:t>
      </w:r>
      <w:r w:rsidR="00C15A02">
        <w:rPr>
          <w:rFonts w:ascii="Times New Roman" w:hAnsi="Times New Roman" w:cs="Times New Roman"/>
          <w:sz w:val="24"/>
          <w:szCs w:val="24"/>
          <w:lang w:val="en-US"/>
        </w:rPr>
        <w:t>were held</w:t>
      </w:r>
      <w:r w:rsidRPr="00B85DB1">
        <w:rPr>
          <w:rFonts w:ascii="Times New Roman" w:hAnsi="Times New Roman" w:cs="Times New Roman"/>
          <w:sz w:val="24"/>
          <w:szCs w:val="24"/>
          <w:lang w:val="en-US"/>
        </w:rPr>
        <w:t xml:space="preserve">, </w:t>
      </w:r>
      <w:r w:rsidR="00C15A02">
        <w:rPr>
          <w:rFonts w:ascii="Times New Roman" w:hAnsi="Times New Roman" w:cs="Times New Roman"/>
          <w:sz w:val="24"/>
          <w:szCs w:val="24"/>
          <w:lang w:val="en-US"/>
        </w:rPr>
        <w:t>comprised</w:t>
      </w:r>
      <w:r w:rsidR="00C15A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470 </w:t>
      </w:r>
      <w:r w:rsidRPr="00B85DB1">
        <w:rPr>
          <w:rFonts w:ascii="Times New Roman" w:hAnsi="Times New Roman" w:cs="Times New Roman"/>
          <w:i/>
          <w:sz w:val="24"/>
          <w:szCs w:val="24"/>
          <w:lang w:val="en-US"/>
        </w:rPr>
        <w:t>uezdy</w:t>
      </w:r>
      <w:r w:rsidRPr="00B85DB1">
        <w:rPr>
          <w:rFonts w:ascii="Times New Roman" w:hAnsi="Times New Roman" w:cs="Times New Roman"/>
          <w:sz w:val="24"/>
          <w:szCs w:val="24"/>
          <w:lang w:val="en-US"/>
        </w:rPr>
        <w:t xml:space="preserve">. </w:t>
      </w:r>
    </w:p>
    <w:p w14:paraId="5F9C958C" w14:textId="513B87BC" w:rsidR="00D838EE" w:rsidRPr="00B85DB1" w:rsidRDefault="00F73BD9" w:rsidP="00D527EF">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Performing our analysis </w:t>
      </w:r>
      <w:r>
        <w:rPr>
          <w:rFonts w:ascii="Times New Roman" w:hAnsi="Times New Roman" w:cs="Times New Roman"/>
          <w:sz w:val="24"/>
          <w:szCs w:val="24"/>
          <w:lang w:val="en-US"/>
        </w:rPr>
        <w:t>on</w:t>
      </w:r>
      <w:r w:rsidRPr="00B85DB1">
        <w:rPr>
          <w:rFonts w:ascii="Times New Roman" w:hAnsi="Times New Roman" w:cs="Times New Roman"/>
          <w:sz w:val="24"/>
          <w:szCs w:val="24"/>
          <w:lang w:val="en-US"/>
        </w:rPr>
        <w:t xml:space="preserve"> </w:t>
      </w:r>
      <w:r w:rsidR="001D2C66" w:rsidRPr="00B85DB1">
        <w:rPr>
          <w:rFonts w:ascii="Times New Roman" w:hAnsi="Times New Roman" w:cs="Times New Roman"/>
          <w:sz w:val="24"/>
          <w:szCs w:val="24"/>
          <w:lang w:val="en-US"/>
        </w:rPr>
        <w:t>the 1996 and 2000 elections</w:t>
      </w:r>
      <w:r w:rsidRPr="00F73BD9">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is substantially more difficult</w:t>
      </w:r>
      <w:r w:rsidR="001D2C66" w:rsidRPr="00B85DB1">
        <w:rPr>
          <w:rFonts w:ascii="Times New Roman" w:hAnsi="Times New Roman" w:cs="Times New Roman"/>
          <w:sz w:val="24"/>
          <w:szCs w:val="24"/>
          <w:lang w:val="en-US"/>
        </w:rPr>
        <w:t xml:space="preserve"> because the territorial boundaries of the Russian regions </w:t>
      </w:r>
      <w:r>
        <w:rPr>
          <w:rFonts w:ascii="Times New Roman" w:hAnsi="Times New Roman" w:cs="Times New Roman"/>
          <w:sz w:val="24"/>
          <w:szCs w:val="24"/>
          <w:lang w:val="en-US"/>
        </w:rPr>
        <w:t xml:space="preserve">had </w:t>
      </w:r>
      <w:r w:rsidR="001D2C66" w:rsidRPr="00B85DB1">
        <w:rPr>
          <w:rFonts w:ascii="Times New Roman" w:hAnsi="Times New Roman" w:cs="Times New Roman"/>
          <w:sz w:val="24"/>
          <w:szCs w:val="24"/>
          <w:lang w:val="en-US"/>
        </w:rPr>
        <w:t xml:space="preserve">changed </w:t>
      </w:r>
      <w:r w:rsidR="00761AB1" w:rsidRPr="00B85DB1">
        <w:rPr>
          <w:rFonts w:ascii="Times New Roman" w:hAnsi="Times New Roman" w:cs="Times New Roman"/>
          <w:sz w:val="24"/>
          <w:szCs w:val="24"/>
          <w:lang w:val="en-US"/>
        </w:rPr>
        <w:t>considerably</w:t>
      </w:r>
      <w:r w:rsidR="00E27BF5" w:rsidRPr="00B85DB1">
        <w:rPr>
          <w:rFonts w:ascii="Times New Roman" w:hAnsi="Times New Roman" w:cs="Times New Roman"/>
          <w:sz w:val="24"/>
          <w:szCs w:val="24"/>
          <w:lang w:val="en-US"/>
        </w:rPr>
        <w:t xml:space="preserve"> since the census of 1897</w:t>
      </w:r>
      <w:r w:rsidR="001D2C66" w:rsidRPr="00B85DB1">
        <w:rPr>
          <w:rFonts w:ascii="Times New Roman" w:hAnsi="Times New Roman" w:cs="Times New Roman"/>
          <w:sz w:val="24"/>
          <w:szCs w:val="24"/>
          <w:lang w:val="en-US"/>
        </w:rPr>
        <w:t xml:space="preserve">. </w:t>
      </w:r>
      <w:r w:rsidR="00D838EE" w:rsidRPr="00B85DB1">
        <w:rPr>
          <w:rFonts w:ascii="Times New Roman" w:hAnsi="Times New Roman" w:cs="Times New Roman"/>
          <w:sz w:val="24"/>
          <w:szCs w:val="24"/>
          <w:lang w:val="en-US"/>
        </w:rPr>
        <w:t>In the 1990s, Russia consisted of 89 regions (</w:t>
      </w:r>
      <w:r w:rsidR="00D838EE" w:rsidRPr="0041068A">
        <w:rPr>
          <w:rFonts w:ascii="Times New Roman" w:hAnsi="Times New Roman" w:cs="Times New Roman"/>
          <w:iCs/>
          <w:sz w:val="24"/>
          <w:szCs w:val="24"/>
          <w:lang w:val="en-US"/>
        </w:rPr>
        <w:t>republic,</w:t>
      </w:r>
      <w:r w:rsidR="00D838EE" w:rsidRPr="00B85DB1">
        <w:rPr>
          <w:rFonts w:ascii="Times New Roman" w:hAnsi="Times New Roman" w:cs="Times New Roman"/>
          <w:i/>
          <w:sz w:val="24"/>
          <w:szCs w:val="24"/>
          <w:lang w:val="en-US"/>
        </w:rPr>
        <w:t xml:space="preserve"> krai, oblast</w:t>
      </w:r>
      <w:r w:rsidR="00761AB1" w:rsidRPr="00B85DB1">
        <w:rPr>
          <w:rFonts w:ascii="Times New Roman" w:hAnsi="Times New Roman" w:cs="Times New Roman"/>
          <w:i/>
          <w:sz w:val="24"/>
          <w:szCs w:val="24"/>
          <w:lang w:val="en-US"/>
        </w:rPr>
        <w:t>,</w:t>
      </w:r>
      <w:r w:rsidR="00D838EE" w:rsidRPr="00B85DB1">
        <w:rPr>
          <w:rFonts w:ascii="Times New Roman" w:hAnsi="Times New Roman" w:cs="Times New Roman"/>
          <w:i/>
          <w:sz w:val="24"/>
          <w:szCs w:val="24"/>
          <w:lang w:val="en-US"/>
        </w:rPr>
        <w:t xml:space="preserve"> </w:t>
      </w:r>
      <w:r w:rsidR="00D838EE" w:rsidRPr="00B85DB1">
        <w:rPr>
          <w:rFonts w:ascii="Times New Roman" w:hAnsi="Times New Roman" w:cs="Times New Roman"/>
          <w:sz w:val="24"/>
          <w:szCs w:val="24"/>
          <w:lang w:val="en-US"/>
        </w:rPr>
        <w:t xml:space="preserve">etc.) subdivided into a number of </w:t>
      </w:r>
      <w:r w:rsidR="00D838EE" w:rsidRPr="00B85DB1">
        <w:rPr>
          <w:rFonts w:ascii="Times New Roman" w:hAnsi="Times New Roman" w:cs="Times New Roman"/>
          <w:i/>
          <w:sz w:val="24"/>
          <w:szCs w:val="24"/>
          <w:lang w:val="en-US"/>
        </w:rPr>
        <w:t xml:space="preserve">rayony. </w:t>
      </w:r>
      <w:r w:rsidR="00444ED7" w:rsidRPr="00B85DB1">
        <w:rPr>
          <w:rFonts w:ascii="Times New Roman" w:hAnsi="Times New Roman" w:cs="Times New Roman"/>
          <w:sz w:val="24"/>
          <w:szCs w:val="24"/>
          <w:lang w:val="en-US"/>
        </w:rPr>
        <w:t xml:space="preserve">Fundamentally, analogues </w:t>
      </w:r>
      <w:r>
        <w:rPr>
          <w:rFonts w:ascii="Times New Roman" w:hAnsi="Times New Roman" w:cs="Times New Roman"/>
          <w:sz w:val="24"/>
          <w:szCs w:val="24"/>
          <w:lang w:val="en-US"/>
        </w:rPr>
        <w:t xml:space="preserve">can still be found </w:t>
      </w:r>
      <w:r w:rsidR="00444ED7" w:rsidRPr="00B85DB1">
        <w:rPr>
          <w:rFonts w:ascii="Times New Roman" w:hAnsi="Times New Roman" w:cs="Times New Roman"/>
          <w:sz w:val="24"/>
          <w:szCs w:val="24"/>
          <w:lang w:val="en-US"/>
        </w:rPr>
        <w:t xml:space="preserve">between the </w:t>
      </w:r>
      <w:r w:rsidR="00444ED7" w:rsidRPr="00B85DB1">
        <w:rPr>
          <w:rFonts w:ascii="Times New Roman" w:hAnsi="Times New Roman" w:cs="Times New Roman"/>
          <w:sz w:val="24"/>
          <w:szCs w:val="24"/>
          <w:lang w:val="en-US"/>
        </w:rPr>
        <w:lastRenderedPageBreak/>
        <w:t xml:space="preserve">old and new territorial units: </w:t>
      </w:r>
      <w:r w:rsidR="00444ED7" w:rsidRPr="00B85DB1">
        <w:rPr>
          <w:rFonts w:ascii="Times New Roman" w:hAnsi="Times New Roman" w:cs="Times New Roman"/>
          <w:i/>
          <w:sz w:val="24"/>
          <w:szCs w:val="24"/>
          <w:lang w:val="en-US"/>
        </w:rPr>
        <w:t>gubernii</w:t>
      </w:r>
      <w:r w:rsidR="00444ED7" w:rsidRPr="00B85DB1">
        <w:rPr>
          <w:rFonts w:ascii="Times New Roman" w:hAnsi="Times New Roman" w:cs="Times New Roman"/>
          <w:sz w:val="24"/>
          <w:szCs w:val="24"/>
          <w:lang w:val="en-US"/>
        </w:rPr>
        <w:t xml:space="preserve"> correspond to </w:t>
      </w:r>
      <w:r w:rsidR="00D838EE" w:rsidRPr="00B85DB1">
        <w:rPr>
          <w:rFonts w:ascii="Times New Roman" w:hAnsi="Times New Roman" w:cs="Times New Roman"/>
          <w:sz w:val="24"/>
          <w:szCs w:val="24"/>
          <w:lang w:val="en-US"/>
        </w:rPr>
        <w:t>regions</w:t>
      </w:r>
      <w:r w:rsidR="00444ED7" w:rsidRPr="00B85DB1">
        <w:rPr>
          <w:rFonts w:ascii="Times New Roman" w:hAnsi="Times New Roman" w:cs="Times New Roman"/>
          <w:sz w:val="24"/>
          <w:szCs w:val="24"/>
          <w:lang w:val="en-US"/>
        </w:rPr>
        <w:t xml:space="preserve">, and </w:t>
      </w:r>
      <w:r w:rsidR="00444ED7" w:rsidRPr="00B85DB1">
        <w:rPr>
          <w:rFonts w:ascii="Times New Roman" w:hAnsi="Times New Roman" w:cs="Times New Roman"/>
          <w:i/>
          <w:sz w:val="24"/>
          <w:szCs w:val="24"/>
          <w:lang w:val="en-US"/>
        </w:rPr>
        <w:t xml:space="preserve">uezdy </w:t>
      </w:r>
      <w:r w:rsidR="00444ED7" w:rsidRPr="00B85DB1">
        <w:rPr>
          <w:rFonts w:ascii="Times New Roman" w:hAnsi="Times New Roman" w:cs="Times New Roman"/>
          <w:sz w:val="24"/>
          <w:szCs w:val="24"/>
          <w:lang w:val="en-US"/>
        </w:rPr>
        <w:t xml:space="preserve">correspond to </w:t>
      </w:r>
      <w:r w:rsidR="00444ED7" w:rsidRPr="00B85DB1">
        <w:rPr>
          <w:rFonts w:ascii="Times New Roman" w:hAnsi="Times New Roman" w:cs="Times New Roman"/>
          <w:i/>
          <w:sz w:val="24"/>
          <w:szCs w:val="24"/>
          <w:lang w:val="en-US"/>
        </w:rPr>
        <w:t>rayony.</w:t>
      </w:r>
      <w:r w:rsidR="00444ED7" w:rsidRPr="00B85DB1">
        <w:rPr>
          <w:rFonts w:ascii="Times New Roman" w:hAnsi="Times New Roman" w:cs="Times New Roman"/>
          <w:sz w:val="24"/>
          <w:szCs w:val="24"/>
          <w:lang w:val="en-US"/>
        </w:rPr>
        <w:t xml:space="preserve"> However, </w:t>
      </w:r>
      <w:r w:rsidRPr="00B85DB1">
        <w:rPr>
          <w:rFonts w:ascii="Times New Roman" w:hAnsi="Times New Roman" w:cs="Times New Roman"/>
          <w:sz w:val="24"/>
          <w:szCs w:val="24"/>
          <w:lang w:val="en-US"/>
        </w:rPr>
        <w:t xml:space="preserve">Russia </w:t>
      </w:r>
      <w:r>
        <w:rPr>
          <w:rFonts w:ascii="Times New Roman" w:hAnsi="Times New Roman" w:cs="Times New Roman"/>
          <w:sz w:val="24"/>
          <w:szCs w:val="24"/>
          <w:lang w:val="en-US"/>
        </w:rPr>
        <w:t>has</w:t>
      </w:r>
      <w:r w:rsidRPr="00B85DB1">
        <w:rPr>
          <w:rFonts w:ascii="Times New Roman" w:hAnsi="Times New Roman" w:cs="Times New Roman"/>
          <w:sz w:val="24"/>
          <w:szCs w:val="24"/>
          <w:lang w:val="en-US"/>
        </w:rPr>
        <w:t xml:space="preserve"> </w:t>
      </w:r>
      <w:r w:rsidR="00444ED7" w:rsidRPr="00B85DB1">
        <w:rPr>
          <w:rFonts w:ascii="Times New Roman" w:hAnsi="Times New Roman" w:cs="Times New Roman"/>
          <w:sz w:val="24"/>
          <w:szCs w:val="24"/>
          <w:lang w:val="en-US"/>
        </w:rPr>
        <w:t xml:space="preserve">over 2,000 </w:t>
      </w:r>
      <w:r w:rsidR="00444ED7" w:rsidRPr="00B85DB1">
        <w:rPr>
          <w:rFonts w:ascii="Times New Roman" w:hAnsi="Times New Roman" w:cs="Times New Roman"/>
          <w:i/>
          <w:sz w:val="24"/>
          <w:szCs w:val="24"/>
          <w:lang w:val="en-US"/>
        </w:rPr>
        <w:t>rayony</w:t>
      </w:r>
      <w:r w:rsidR="00444ED7" w:rsidRPr="00B85DB1">
        <w:rPr>
          <w:rFonts w:ascii="Times New Roman" w:hAnsi="Times New Roman" w:cs="Times New Roman"/>
          <w:sz w:val="24"/>
          <w:szCs w:val="24"/>
          <w:lang w:val="en-US"/>
        </w:rPr>
        <w:t>. To match the territories</w:t>
      </w:r>
      <w:r w:rsidR="00D838EE" w:rsidRPr="00B85DB1">
        <w:rPr>
          <w:rFonts w:ascii="Times New Roman" w:hAnsi="Times New Roman" w:cs="Times New Roman"/>
          <w:sz w:val="24"/>
          <w:szCs w:val="24"/>
          <w:lang w:val="en-US"/>
        </w:rPr>
        <w:t xml:space="preserve"> of historical and </w:t>
      </w:r>
      <w:r w:rsidR="00AD1BCC" w:rsidRPr="00B85DB1">
        <w:rPr>
          <w:rFonts w:ascii="Times New Roman" w:hAnsi="Times New Roman" w:cs="Times New Roman"/>
          <w:sz w:val="24"/>
          <w:szCs w:val="24"/>
          <w:lang w:val="en-US"/>
        </w:rPr>
        <w:t>modern</w:t>
      </w:r>
      <w:r w:rsidR="00D838EE" w:rsidRPr="00B85DB1">
        <w:rPr>
          <w:rFonts w:ascii="Times New Roman" w:hAnsi="Times New Roman" w:cs="Times New Roman"/>
          <w:sz w:val="24"/>
          <w:szCs w:val="24"/>
          <w:lang w:val="en-US"/>
        </w:rPr>
        <w:t xml:space="preserve"> territorial units</w:t>
      </w:r>
      <w:r w:rsidR="00444ED7" w:rsidRPr="00B85DB1">
        <w:rPr>
          <w:rFonts w:ascii="Times New Roman" w:hAnsi="Times New Roman" w:cs="Times New Roman"/>
          <w:sz w:val="24"/>
          <w:szCs w:val="24"/>
          <w:lang w:val="en-US"/>
        </w:rPr>
        <w:t xml:space="preserve">, </w:t>
      </w:r>
      <w:r w:rsidR="00D838EE" w:rsidRPr="00B85DB1">
        <w:rPr>
          <w:rFonts w:ascii="Times New Roman" w:hAnsi="Times New Roman" w:cs="Times New Roman"/>
          <w:sz w:val="24"/>
          <w:szCs w:val="24"/>
          <w:lang w:val="en-US"/>
        </w:rPr>
        <w:t>we use the dataset generated by</w:t>
      </w:r>
      <w:r w:rsidR="00DB431B" w:rsidRPr="0041068A">
        <w:rPr>
          <w:rFonts w:ascii="Times New Roman" w:hAnsi="Times New Roman" w:cs="Times New Roman"/>
          <w:sz w:val="24"/>
          <w:szCs w:val="24"/>
          <w:lang w:val="en-US"/>
        </w:rPr>
        <w:t xml:space="preserve"> Andrei Medvedev (Institute of Geography of</w:t>
      </w:r>
      <w:r w:rsidR="00637A71">
        <w:rPr>
          <w:rFonts w:ascii="Times New Roman" w:hAnsi="Times New Roman" w:cs="Times New Roman"/>
          <w:sz w:val="24"/>
          <w:szCs w:val="24"/>
          <w:lang w:val="en-US"/>
        </w:rPr>
        <w:t xml:space="preserve"> </w:t>
      </w:r>
      <w:r w:rsidR="00DB431B" w:rsidRPr="0041068A">
        <w:rPr>
          <w:rFonts w:ascii="Times New Roman" w:hAnsi="Times New Roman" w:cs="Times New Roman"/>
          <w:sz w:val="24"/>
          <w:szCs w:val="24"/>
          <w:lang w:val="en-US"/>
        </w:rPr>
        <w:t>the Russian Academy of Sciences)</w:t>
      </w:r>
      <w:r w:rsidR="00D838EE" w:rsidRPr="00B85DB1">
        <w:rPr>
          <w:rFonts w:ascii="Times New Roman" w:hAnsi="Times New Roman" w:cs="Times New Roman"/>
          <w:sz w:val="24"/>
          <w:szCs w:val="24"/>
          <w:lang w:val="en-US"/>
        </w:rPr>
        <w:t xml:space="preserve"> generously provided to us to perform our analysis. </w:t>
      </w:r>
      <w:r w:rsidR="00E27BF5" w:rsidRPr="00B85DB1">
        <w:rPr>
          <w:rFonts w:ascii="Times New Roman" w:hAnsi="Times New Roman" w:cs="Times New Roman"/>
          <w:sz w:val="24"/>
          <w:szCs w:val="24"/>
          <w:lang w:val="en-US"/>
        </w:rPr>
        <w:t>This</w:t>
      </w:r>
      <w:r w:rsidR="00761AB1" w:rsidRPr="00B85DB1">
        <w:rPr>
          <w:rFonts w:ascii="Times New Roman" w:hAnsi="Times New Roman" w:cs="Times New Roman"/>
          <w:sz w:val="24"/>
          <w:szCs w:val="24"/>
          <w:lang w:val="en-US"/>
        </w:rPr>
        <w:t xml:space="preserve"> </w:t>
      </w:r>
      <w:r w:rsidR="00D838EE" w:rsidRPr="00B85DB1">
        <w:rPr>
          <w:rFonts w:ascii="Times New Roman" w:hAnsi="Times New Roman" w:cs="Times New Roman"/>
          <w:sz w:val="24"/>
          <w:szCs w:val="24"/>
          <w:lang w:val="en-US"/>
        </w:rPr>
        <w:t>approach is implemented as follows</w:t>
      </w:r>
      <w:r w:rsidR="00080C0F" w:rsidRPr="00B85DB1">
        <w:rPr>
          <w:rFonts w:ascii="Times New Roman" w:hAnsi="Times New Roman" w:cs="Times New Roman"/>
          <w:sz w:val="24"/>
          <w:szCs w:val="24"/>
          <w:lang w:val="en-US"/>
        </w:rPr>
        <w:t xml:space="preserve">: </w:t>
      </w:r>
      <w:r w:rsidR="00761AB1" w:rsidRPr="00B85DB1">
        <w:rPr>
          <w:rFonts w:ascii="Times New Roman" w:hAnsi="Times New Roman" w:cs="Times New Roman"/>
          <w:sz w:val="24"/>
          <w:szCs w:val="24"/>
          <w:lang w:val="en-US"/>
        </w:rPr>
        <w:t xml:space="preserve">a </w:t>
      </w:r>
      <w:r w:rsidR="00080C0F" w:rsidRPr="00B85DB1">
        <w:rPr>
          <w:rFonts w:ascii="Times New Roman" w:hAnsi="Times New Roman" w:cs="Times New Roman"/>
          <w:sz w:val="24"/>
          <w:szCs w:val="24"/>
          <w:lang w:val="en-US"/>
        </w:rPr>
        <w:t xml:space="preserve">map of the Russian </w:t>
      </w:r>
      <w:r w:rsidR="002E633F">
        <w:rPr>
          <w:rFonts w:ascii="Times New Roman" w:hAnsi="Times New Roman" w:cs="Times New Roman"/>
          <w:sz w:val="24"/>
          <w:szCs w:val="24"/>
          <w:lang w:val="en-US"/>
        </w:rPr>
        <w:t>e</w:t>
      </w:r>
      <w:r w:rsidR="002E633F" w:rsidRPr="00B85DB1">
        <w:rPr>
          <w:rFonts w:ascii="Times New Roman" w:hAnsi="Times New Roman" w:cs="Times New Roman"/>
          <w:sz w:val="24"/>
          <w:szCs w:val="24"/>
          <w:lang w:val="en-US"/>
        </w:rPr>
        <w:t xml:space="preserve">mpire </w:t>
      </w:r>
      <w:r w:rsidR="00080C0F" w:rsidRPr="00B85DB1">
        <w:rPr>
          <w:rFonts w:ascii="Times New Roman" w:hAnsi="Times New Roman" w:cs="Times New Roman"/>
          <w:sz w:val="24"/>
          <w:szCs w:val="24"/>
          <w:lang w:val="en-US"/>
        </w:rPr>
        <w:t>was divided in</w:t>
      </w:r>
      <w:r w:rsidR="00761AB1" w:rsidRPr="00B85DB1">
        <w:rPr>
          <w:rFonts w:ascii="Times New Roman" w:hAnsi="Times New Roman" w:cs="Times New Roman"/>
          <w:sz w:val="24"/>
          <w:szCs w:val="24"/>
          <w:lang w:val="en-US"/>
        </w:rPr>
        <w:t>to</w:t>
      </w:r>
      <w:r w:rsidR="00080C0F" w:rsidRPr="00B85DB1">
        <w:rPr>
          <w:rFonts w:ascii="Times New Roman" w:hAnsi="Times New Roman" w:cs="Times New Roman"/>
          <w:sz w:val="24"/>
          <w:szCs w:val="24"/>
          <w:lang w:val="en-US"/>
        </w:rPr>
        <w:t xml:space="preserve"> a grid of squares of 5 </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w:t>
      </w:r>
      <w:r w:rsidR="00080C0F" w:rsidRPr="00B85DB1">
        <w:rPr>
          <w:rFonts w:ascii="Times New Roman" w:hAnsi="Times New Roman" w:cs="Times New Roman"/>
          <w:sz w:val="24"/>
          <w:szCs w:val="24"/>
          <w:lang w:val="en-US"/>
        </w:rPr>
        <w:t>5 km</w:t>
      </w:r>
      <w:r w:rsidR="00761AB1" w:rsidRPr="00B85DB1">
        <w:rPr>
          <w:rFonts w:ascii="Times New Roman" w:hAnsi="Times New Roman" w:cs="Times New Roman"/>
          <w:sz w:val="24"/>
          <w:szCs w:val="24"/>
          <w:lang w:val="en-US"/>
        </w:rPr>
        <w:t xml:space="preserve"> in</w:t>
      </w:r>
      <w:r w:rsidR="00080C0F" w:rsidRPr="00B85DB1">
        <w:rPr>
          <w:rFonts w:ascii="Times New Roman" w:hAnsi="Times New Roman" w:cs="Times New Roman"/>
          <w:sz w:val="24"/>
          <w:szCs w:val="24"/>
          <w:lang w:val="en-US"/>
        </w:rPr>
        <w:t xml:space="preserve"> size. Each square was attributed to a particular </w:t>
      </w:r>
      <w:r w:rsidR="00080C0F" w:rsidRPr="00B85DB1">
        <w:rPr>
          <w:rFonts w:ascii="Times New Roman" w:hAnsi="Times New Roman" w:cs="Times New Roman"/>
          <w:i/>
          <w:sz w:val="24"/>
          <w:szCs w:val="24"/>
          <w:lang w:val="en-US"/>
        </w:rPr>
        <w:t>uezd</w:t>
      </w:r>
      <w:r w:rsidR="00080C0F" w:rsidRPr="00B85DB1">
        <w:rPr>
          <w:rFonts w:ascii="Times New Roman" w:hAnsi="Times New Roman" w:cs="Times New Roman"/>
          <w:sz w:val="24"/>
          <w:szCs w:val="24"/>
          <w:lang w:val="en-US"/>
        </w:rPr>
        <w:t>. Then</w:t>
      </w:r>
      <w:r w:rsidR="00761AB1" w:rsidRPr="00B85DB1">
        <w:rPr>
          <w:rFonts w:ascii="Times New Roman" w:hAnsi="Times New Roman" w:cs="Times New Roman"/>
          <w:sz w:val="24"/>
          <w:szCs w:val="24"/>
          <w:lang w:val="en-US"/>
        </w:rPr>
        <w:t>,</w:t>
      </w:r>
      <w:r w:rsidR="00080C0F" w:rsidRPr="00B85DB1">
        <w:rPr>
          <w:rFonts w:ascii="Times New Roman" w:hAnsi="Times New Roman" w:cs="Times New Roman"/>
          <w:sz w:val="24"/>
          <w:szCs w:val="24"/>
          <w:lang w:val="en-US"/>
        </w:rPr>
        <w:t xml:space="preserve"> </w:t>
      </w:r>
      <w:r w:rsidR="00761AB1" w:rsidRPr="00B85DB1">
        <w:rPr>
          <w:rFonts w:ascii="Times New Roman" w:hAnsi="Times New Roman" w:cs="Times New Roman"/>
          <w:sz w:val="24"/>
          <w:szCs w:val="24"/>
          <w:lang w:val="en-US"/>
        </w:rPr>
        <w:t xml:space="preserve">a </w:t>
      </w:r>
      <w:r w:rsidR="00080C0F" w:rsidRPr="00B85DB1">
        <w:rPr>
          <w:rFonts w:ascii="Times New Roman" w:hAnsi="Times New Roman" w:cs="Times New Roman"/>
          <w:sz w:val="24"/>
          <w:szCs w:val="24"/>
          <w:lang w:val="en-US"/>
        </w:rPr>
        <w:t xml:space="preserve">map of the </w:t>
      </w:r>
      <w:r w:rsidR="00D838EE" w:rsidRPr="00B85DB1">
        <w:rPr>
          <w:rFonts w:ascii="Times New Roman" w:hAnsi="Times New Roman" w:cs="Times New Roman"/>
          <w:sz w:val="24"/>
          <w:szCs w:val="24"/>
          <w:lang w:val="en-US"/>
        </w:rPr>
        <w:t xml:space="preserve">modern </w:t>
      </w:r>
      <w:r w:rsidR="00080C0F" w:rsidRPr="00B85DB1">
        <w:rPr>
          <w:rFonts w:ascii="Times New Roman" w:hAnsi="Times New Roman" w:cs="Times New Roman"/>
          <w:sz w:val="24"/>
          <w:szCs w:val="24"/>
          <w:lang w:val="en-US"/>
        </w:rPr>
        <w:t xml:space="preserve">Russian Federation was superimposed </w:t>
      </w:r>
      <w:r w:rsidR="00761AB1" w:rsidRPr="00B85DB1">
        <w:rPr>
          <w:rFonts w:ascii="Times New Roman" w:hAnsi="Times New Roman" w:cs="Times New Roman"/>
          <w:sz w:val="24"/>
          <w:szCs w:val="24"/>
          <w:lang w:val="en-US"/>
        </w:rPr>
        <w:t xml:space="preserve">onto </w:t>
      </w:r>
      <w:r w:rsidR="00080C0F" w:rsidRPr="00B85DB1">
        <w:rPr>
          <w:rFonts w:ascii="Times New Roman" w:hAnsi="Times New Roman" w:cs="Times New Roman"/>
          <w:sz w:val="24"/>
          <w:szCs w:val="24"/>
          <w:lang w:val="en-US"/>
        </w:rPr>
        <w:t xml:space="preserve">it. Thus, for each modern </w:t>
      </w:r>
      <w:r w:rsidR="00080C0F" w:rsidRPr="00B85DB1">
        <w:rPr>
          <w:rFonts w:ascii="Times New Roman" w:hAnsi="Times New Roman" w:cs="Times New Roman"/>
          <w:i/>
          <w:sz w:val="24"/>
          <w:szCs w:val="24"/>
          <w:lang w:val="en-US"/>
        </w:rPr>
        <w:t>rayon</w:t>
      </w:r>
      <w:r w:rsidR="00761AB1" w:rsidRPr="00B85DB1">
        <w:rPr>
          <w:rFonts w:ascii="Times New Roman" w:hAnsi="Times New Roman" w:cs="Times New Roman"/>
          <w:i/>
          <w:sz w:val="24"/>
          <w:szCs w:val="24"/>
          <w:lang w:val="en-US"/>
        </w:rPr>
        <w:t>,</w:t>
      </w:r>
      <w:r w:rsidR="00080C0F" w:rsidRPr="00B85DB1">
        <w:rPr>
          <w:rFonts w:ascii="Times New Roman" w:hAnsi="Times New Roman" w:cs="Times New Roman"/>
          <w:sz w:val="24"/>
          <w:szCs w:val="24"/>
          <w:lang w:val="en-US"/>
        </w:rPr>
        <w:t xml:space="preserve"> </w:t>
      </w:r>
      <w:r>
        <w:rPr>
          <w:rFonts w:ascii="Times New Roman" w:hAnsi="Times New Roman" w:cs="Times New Roman"/>
          <w:sz w:val="24"/>
          <w:szCs w:val="24"/>
          <w:lang w:val="en-US"/>
        </w:rPr>
        <w:t>we could</w:t>
      </w:r>
      <w:r w:rsidR="00080C0F" w:rsidRPr="00B85DB1">
        <w:rPr>
          <w:rFonts w:ascii="Times New Roman" w:hAnsi="Times New Roman" w:cs="Times New Roman"/>
          <w:sz w:val="24"/>
          <w:szCs w:val="24"/>
          <w:lang w:val="en-US"/>
        </w:rPr>
        <w:t xml:space="preserve"> see how many squares of the grid </w:t>
      </w:r>
      <w:r>
        <w:rPr>
          <w:rFonts w:ascii="Times New Roman" w:hAnsi="Times New Roman" w:cs="Times New Roman"/>
          <w:sz w:val="24"/>
          <w:szCs w:val="24"/>
          <w:lang w:val="en-US"/>
        </w:rPr>
        <w:t>were in</w:t>
      </w:r>
      <w:r w:rsidR="00080C0F" w:rsidRPr="00B85DB1">
        <w:rPr>
          <w:rFonts w:ascii="Times New Roman" w:hAnsi="Times New Roman" w:cs="Times New Roman"/>
          <w:sz w:val="24"/>
          <w:szCs w:val="24"/>
          <w:lang w:val="en-US"/>
        </w:rPr>
        <w:t xml:space="preserve"> </w:t>
      </w:r>
      <w:r w:rsidR="00761AB1" w:rsidRPr="00B85DB1">
        <w:rPr>
          <w:rFonts w:ascii="Times New Roman" w:hAnsi="Times New Roman" w:cs="Times New Roman"/>
          <w:sz w:val="24"/>
          <w:szCs w:val="24"/>
          <w:lang w:val="en-US"/>
        </w:rPr>
        <w:t xml:space="preserve">a </w:t>
      </w:r>
      <w:r w:rsidR="00080C0F" w:rsidRPr="00B85DB1">
        <w:rPr>
          <w:rFonts w:ascii="Times New Roman" w:hAnsi="Times New Roman" w:cs="Times New Roman"/>
          <w:sz w:val="24"/>
          <w:szCs w:val="24"/>
          <w:lang w:val="en-US"/>
        </w:rPr>
        <w:t xml:space="preserve">particular historical </w:t>
      </w:r>
      <w:r w:rsidR="00D838EE" w:rsidRPr="00B85DB1">
        <w:rPr>
          <w:rFonts w:ascii="Times New Roman" w:hAnsi="Times New Roman" w:cs="Times New Roman"/>
          <w:i/>
          <w:sz w:val="24"/>
          <w:szCs w:val="24"/>
          <w:lang w:val="en-US"/>
        </w:rPr>
        <w:t>uezdy</w:t>
      </w:r>
      <w:r w:rsidR="00080C0F" w:rsidRPr="00B85DB1">
        <w:rPr>
          <w:rFonts w:ascii="Times New Roman" w:hAnsi="Times New Roman" w:cs="Times New Roman"/>
          <w:sz w:val="24"/>
          <w:szCs w:val="24"/>
          <w:lang w:val="en-US"/>
        </w:rPr>
        <w:t xml:space="preserve">. </w:t>
      </w:r>
      <w:r w:rsidR="00D838EE" w:rsidRPr="00B85DB1">
        <w:rPr>
          <w:rFonts w:ascii="Times New Roman" w:hAnsi="Times New Roman" w:cs="Times New Roman"/>
          <w:sz w:val="24"/>
          <w:szCs w:val="24"/>
          <w:lang w:val="en-US"/>
        </w:rPr>
        <w:t>We</w:t>
      </w:r>
      <w:r w:rsidR="00080C0F" w:rsidRPr="00B85DB1">
        <w:rPr>
          <w:rFonts w:ascii="Times New Roman" w:hAnsi="Times New Roman" w:cs="Times New Roman"/>
          <w:sz w:val="24"/>
          <w:szCs w:val="24"/>
          <w:lang w:val="en-US"/>
        </w:rPr>
        <w:t xml:space="preserve"> then </w:t>
      </w:r>
      <w:r>
        <w:rPr>
          <w:rFonts w:ascii="Times New Roman" w:hAnsi="Times New Roman" w:cs="Times New Roman"/>
          <w:sz w:val="24"/>
          <w:szCs w:val="24"/>
          <w:lang w:val="en-US"/>
        </w:rPr>
        <w:t>calculated</w:t>
      </w:r>
      <w:r w:rsidRPr="00B85DB1">
        <w:rPr>
          <w:rFonts w:ascii="Times New Roman" w:hAnsi="Times New Roman" w:cs="Times New Roman"/>
          <w:sz w:val="24"/>
          <w:szCs w:val="24"/>
          <w:lang w:val="en-US"/>
        </w:rPr>
        <w:t xml:space="preserve"> </w:t>
      </w:r>
      <w:r w:rsidR="00080C0F" w:rsidRPr="00B85DB1">
        <w:rPr>
          <w:rFonts w:ascii="Times New Roman" w:hAnsi="Times New Roman" w:cs="Times New Roman"/>
          <w:sz w:val="24"/>
          <w:szCs w:val="24"/>
          <w:lang w:val="en-US"/>
        </w:rPr>
        <w:t xml:space="preserve">the historical </w:t>
      </w:r>
      <w:r w:rsidR="00C119FF" w:rsidRPr="00B85DB1">
        <w:rPr>
          <w:rFonts w:ascii="Times New Roman" w:hAnsi="Times New Roman" w:cs="Times New Roman"/>
          <w:sz w:val="24"/>
          <w:szCs w:val="24"/>
          <w:lang w:val="en-US"/>
        </w:rPr>
        <w:t>MFS</w:t>
      </w:r>
      <w:r w:rsidR="00080C0F" w:rsidRPr="00B85DB1">
        <w:rPr>
          <w:rFonts w:ascii="Times New Roman" w:hAnsi="Times New Roman" w:cs="Times New Roman"/>
          <w:sz w:val="24"/>
          <w:szCs w:val="24"/>
          <w:lang w:val="en-US"/>
        </w:rPr>
        <w:t xml:space="preserve"> in </w:t>
      </w:r>
      <w:r w:rsidR="00761AB1" w:rsidRPr="00B85DB1">
        <w:rPr>
          <w:rFonts w:ascii="Times New Roman" w:hAnsi="Times New Roman" w:cs="Times New Roman"/>
          <w:sz w:val="24"/>
          <w:szCs w:val="24"/>
          <w:lang w:val="en-US"/>
        </w:rPr>
        <w:t xml:space="preserve">a </w:t>
      </w:r>
      <w:r w:rsidR="00080C0F" w:rsidRPr="00B85DB1">
        <w:rPr>
          <w:rFonts w:ascii="Times New Roman" w:hAnsi="Times New Roman" w:cs="Times New Roman"/>
          <w:i/>
          <w:sz w:val="24"/>
          <w:szCs w:val="24"/>
          <w:lang w:val="en-US"/>
        </w:rPr>
        <w:t>rayon</w:t>
      </w:r>
      <w:r w:rsidR="00080C0F" w:rsidRPr="00B85DB1">
        <w:rPr>
          <w:rFonts w:ascii="Times New Roman" w:hAnsi="Times New Roman" w:cs="Times New Roman"/>
          <w:sz w:val="24"/>
          <w:szCs w:val="24"/>
          <w:lang w:val="en-US"/>
        </w:rPr>
        <w:t xml:space="preserve"> as the weighted average of the historical </w:t>
      </w:r>
      <w:r w:rsidR="00C119FF" w:rsidRPr="00B85DB1">
        <w:rPr>
          <w:rFonts w:ascii="Times New Roman" w:hAnsi="Times New Roman" w:cs="Times New Roman"/>
          <w:sz w:val="24"/>
          <w:szCs w:val="24"/>
          <w:lang w:val="en-US"/>
        </w:rPr>
        <w:t>MFS</w:t>
      </w:r>
      <w:r w:rsidR="00080C0F" w:rsidRPr="00B85DB1">
        <w:rPr>
          <w:rFonts w:ascii="Times New Roman" w:hAnsi="Times New Roman" w:cs="Times New Roman"/>
          <w:sz w:val="24"/>
          <w:szCs w:val="24"/>
          <w:lang w:val="en-US"/>
        </w:rPr>
        <w:t xml:space="preserve"> of the </w:t>
      </w:r>
      <w:r w:rsidR="00080C0F" w:rsidRPr="00B85DB1">
        <w:rPr>
          <w:rFonts w:ascii="Times New Roman" w:hAnsi="Times New Roman" w:cs="Times New Roman"/>
          <w:i/>
          <w:sz w:val="24"/>
          <w:szCs w:val="24"/>
          <w:lang w:val="en-US"/>
        </w:rPr>
        <w:t>uezd</w:t>
      </w:r>
      <w:r w:rsidR="00080C0F" w:rsidRPr="00B85D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that </w:t>
      </w:r>
      <w:r w:rsidR="00080C0F" w:rsidRPr="00B85DB1">
        <w:rPr>
          <w:rFonts w:ascii="Times New Roman" w:hAnsi="Times New Roman" w:cs="Times New Roman"/>
          <w:sz w:val="24"/>
          <w:szCs w:val="24"/>
          <w:lang w:val="en-US"/>
        </w:rPr>
        <w:t xml:space="preserve">the territory of the </w:t>
      </w:r>
      <w:r w:rsidR="00080C0F" w:rsidRPr="00B85DB1">
        <w:rPr>
          <w:rFonts w:ascii="Times New Roman" w:hAnsi="Times New Roman" w:cs="Times New Roman"/>
          <w:i/>
          <w:sz w:val="24"/>
          <w:szCs w:val="24"/>
          <w:lang w:val="en-US"/>
        </w:rPr>
        <w:t>rayon</w:t>
      </w:r>
      <w:r w:rsidR="00080C0F" w:rsidRPr="00B85DB1">
        <w:rPr>
          <w:rFonts w:ascii="Times New Roman" w:hAnsi="Times New Roman" w:cs="Times New Roman"/>
          <w:sz w:val="24"/>
          <w:szCs w:val="24"/>
          <w:lang w:val="en-US"/>
        </w:rPr>
        <w:t xml:space="preserve"> (partially) covers</w:t>
      </w:r>
      <w:r>
        <w:rPr>
          <w:rFonts w:ascii="Times New Roman" w:hAnsi="Times New Roman" w:cs="Times New Roman"/>
          <w:sz w:val="24"/>
          <w:szCs w:val="24"/>
          <w:lang w:val="en-US"/>
        </w:rPr>
        <w:t>, weighted by</w:t>
      </w:r>
      <w:r w:rsidR="00080C0F" w:rsidRPr="00B85DB1">
        <w:rPr>
          <w:rFonts w:ascii="Times New Roman" w:hAnsi="Times New Roman" w:cs="Times New Roman"/>
          <w:sz w:val="24"/>
          <w:szCs w:val="24"/>
          <w:lang w:val="en-US"/>
        </w:rPr>
        <w:t xml:space="preserve"> the share of </w:t>
      </w:r>
      <w:r w:rsidR="00761AB1" w:rsidRPr="00B85DB1">
        <w:rPr>
          <w:rFonts w:ascii="Times New Roman" w:hAnsi="Times New Roman" w:cs="Times New Roman"/>
          <w:sz w:val="24"/>
          <w:szCs w:val="24"/>
          <w:lang w:val="en-US"/>
        </w:rPr>
        <w:t xml:space="preserve">grid </w:t>
      </w:r>
      <w:r w:rsidR="00080C0F" w:rsidRPr="00B85DB1">
        <w:rPr>
          <w:rFonts w:ascii="Times New Roman" w:hAnsi="Times New Roman" w:cs="Times New Roman"/>
          <w:sz w:val="24"/>
          <w:szCs w:val="24"/>
          <w:lang w:val="en-US"/>
        </w:rPr>
        <w:t xml:space="preserve">squares of the </w:t>
      </w:r>
      <w:r w:rsidR="00080C0F" w:rsidRPr="00B85DB1">
        <w:rPr>
          <w:rFonts w:ascii="Times New Roman" w:hAnsi="Times New Roman" w:cs="Times New Roman"/>
          <w:i/>
          <w:sz w:val="24"/>
          <w:szCs w:val="24"/>
          <w:lang w:val="en-US"/>
        </w:rPr>
        <w:t>rayon</w:t>
      </w:r>
      <w:r w:rsidR="00080C0F" w:rsidRPr="00B85DB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00080C0F" w:rsidRPr="00B85DB1">
        <w:rPr>
          <w:rFonts w:ascii="Times New Roman" w:hAnsi="Times New Roman" w:cs="Times New Roman"/>
          <w:sz w:val="24"/>
          <w:szCs w:val="24"/>
          <w:lang w:val="en-US"/>
        </w:rPr>
        <w:t xml:space="preserve">the historical </w:t>
      </w:r>
      <w:r w:rsidR="00080C0F" w:rsidRPr="00B85DB1">
        <w:rPr>
          <w:rFonts w:ascii="Times New Roman" w:hAnsi="Times New Roman" w:cs="Times New Roman"/>
          <w:i/>
          <w:sz w:val="24"/>
          <w:szCs w:val="24"/>
          <w:lang w:val="en-US"/>
        </w:rPr>
        <w:t>uezd</w:t>
      </w:r>
      <w:r w:rsidR="00080C0F" w:rsidRPr="00B85DB1">
        <w:rPr>
          <w:rFonts w:ascii="Times New Roman" w:hAnsi="Times New Roman" w:cs="Times New Roman"/>
          <w:sz w:val="24"/>
          <w:szCs w:val="24"/>
          <w:lang w:val="en-US"/>
        </w:rPr>
        <w:t>.</w:t>
      </w:r>
      <w:r w:rsidR="00080C0F" w:rsidRPr="00B85DB1">
        <w:rPr>
          <w:rStyle w:val="a5"/>
          <w:rFonts w:ascii="Times New Roman" w:hAnsi="Times New Roman" w:cs="Times New Roman"/>
          <w:sz w:val="24"/>
          <w:szCs w:val="24"/>
          <w:lang w:val="en-US"/>
        </w:rPr>
        <w:footnoteReference w:id="21"/>
      </w:r>
      <w:r w:rsidR="00D527EF" w:rsidRPr="00B85DB1">
        <w:rPr>
          <w:rFonts w:ascii="Times New Roman" w:hAnsi="Times New Roman" w:cs="Times New Roman"/>
          <w:sz w:val="24"/>
          <w:szCs w:val="24"/>
          <w:lang w:val="en-US"/>
        </w:rPr>
        <w:t xml:space="preserve"> Then</w:t>
      </w:r>
      <w:r w:rsidR="00761AB1" w:rsidRPr="00B85DB1">
        <w:rPr>
          <w:rFonts w:ascii="Times New Roman" w:hAnsi="Times New Roman" w:cs="Times New Roman"/>
          <w:sz w:val="24"/>
          <w:szCs w:val="24"/>
          <w:lang w:val="en-US"/>
        </w:rPr>
        <w:t>,</w:t>
      </w:r>
      <w:r w:rsidR="00D527EF" w:rsidRPr="00B85DB1">
        <w:rPr>
          <w:rFonts w:ascii="Times New Roman" w:hAnsi="Times New Roman" w:cs="Times New Roman"/>
          <w:sz w:val="24"/>
          <w:szCs w:val="24"/>
          <w:lang w:val="en-US"/>
        </w:rPr>
        <w:t xml:space="preserve"> we </w:t>
      </w:r>
      <w:r w:rsidR="00D838EE" w:rsidRPr="00B85DB1">
        <w:rPr>
          <w:rFonts w:ascii="Times New Roman" w:hAnsi="Times New Roman" w:cs="Times New Roman"/>
          <w:sz w:val="24"/>
          <w:szCs w:val="24"/>
          <w:lang w:val="en-US"/>
        </w:rPr>
        <w:t>estimate</w:t>
      </w:r>
      <w:r w:rsidR="00761AB1" w:rsidRPr="00B85DB1">
        <w:rPr>
          <w:rFonts w:ascii="Times New Roman" w:hAnsi="Times New Roman" w:cs="Times New Roman"/>
          <w:sz w:val="24"/>
          <w:szCs w:val="24"/>
          <w:lang w:val="en-US"/>
        </w:rPr>
        <w:t>d a</w:t>
      </w:r>
      <w:r w:rsidR="00D527EF" w:rsidRPr="00B85DB1">
        <w:rPr>
          <w:rFonts w:ascii="Times New Roman" w:hAnsi="Times New Roman" w:cs="Times New Roman"/>
          <w:sz w:val="24"/>
          <w:szCs w:val="24"/>
          <w:lang w:val="en-US"/>
        </w:rPr>
        <w:t xml:space="preserve"> regression </w:t>
      </w:r>
      <w:r w:rsidR="00761AB1" w:rsidRPr="00B85DB1">
        <w:rPr>
          <w:rFonts w:ascii="Times New Roman" w:hAnsi="Times New Roman" w:cs="Times New Roman"/>
          <w:sz w:val="24"/>
          <w:szCs w:val="24"/>
          <w:lang w:val="en-US"/>
        </w:rPr>
        <w:t xml:space="preserve">of </w:t>
      </w:r>
      <w:r w:rsidR="00D527EF" w:rsidRPr="00B85DB1">
        <w:rPr>
          <w:rFonts w:ascii="Times New Roman" w:hAnsi="Times New Roman" w:cs="Times New Roman"/>
          <w:sz w:val="24"/>
          <w:szCs w:val="24"/>
          <w:lang w:val="en-US"/>
        </w:rPr>
        <w:t xml:space="preserve">voting outcomes </w:t>
      </w:r>
      <w:r w:rsidR="00C235E0" w:rsidRPr="00B85DB1">
        <w:rPr>
          <w:rFonts w:ascii="Times New Roman" w:hAnsi="Times New Roman" w:cs="Times New Roman"/>
          <w:sz w:val="24"/>
          <w:szCs w:val="24"/>
          <w:lang w:val="en-US"/>
        </w:rPr>
        <w:t xml:space="preserve">in 1996/2000 </w:t>
      </w:r>
      <w:r w:rsidR="00D527EF" w:rsidRPr="00B85DB1">
        <w:rPr>
          <w:rFonts w:ascii="Times New Roman" w:hAnsi="Times New Roman" w:cs="Times New Roman"/>
          <w:sz w:val="24"/>
          <w:szCs w:val="24"/>
          <w:lang w:val="en-US"/>
        </w:rPr>
        <w:t xml:space="preserve">on the </w:t>
      </w:r>
      <w:r w:rsidR="00272951" w:rsidRPr="00B85DB1">
        <w:rPr>
          <w:rFonts w:ascii="Times New Roman" w:hAnsi="Times New Roman" w:cs="Times New Roman"/>
          <w:sz w:val="24"/>
          <w:szCs w:val="24"/>
          <w:lang w:val="en-US"/>
        </w:rPr>
        <w:t>MFS</w:t>
      </w:r>
      <w:r w:rsidR="00D527EF" w:rsidRPr="00B85DB1">
        <w:rPr>
          <w:rFonts w:ascii="Times New Roman" w:hAnsi="Times New Roman" w:cs="Times New Roman"/>
          <w:sz w:val="24"/>
          <w:szCs w:val="24"/>
          <w:lang w:val="en-US"/>
        </w:rPr>
        <w:t xml:space="preserve"> of 1897. </w:t>
      </w:r>
    </w:p>
    <w:p w14:paraId="3560C869" w14:textId="6F6B5FC1" w:rsidR="00907038" w:rsidRPr="00B85DB1" w:rsidRDefault="00D27251" w:rsidP="00A84BA9">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More specifically, we use two approaches.</w:t>
      </w:r>
      <w:r w:rsidR="00D527EF" w:rsidRPr="00B85DB1">
        <w:rPr>
          <w:rFonts w:ascii="Times New Roman" w:hAnsi="Times New Roman" w:cs="Times New Roman"/>
          <w:sz w:val="24"/>
          <w:szCs w:val="24"/>
          <w:lang w:val="en-US"/>
        </w:rPr>
        <w:t xml:space="preserve"> First, we regress voting outcomes </w:t>
      </w:r>
      <w:r w:rsidR="00F73BD9">
        <w:rPr>
          <w:rFonts w:ascii="Times New Roman" w:hAnsi="Times New Roman" w:cs="Times New Roman"/>
          <w:sz w:val="24"/>
          <w:szCs w:val="24"/>
          <w:lang w:val="en-US"/>
        </w:rPr>
        <w:t>in</w:t>
      </w:r>
      <w:r w:rsidR="00F73BD9" w:rsidRPr="00B85DB1">
        <w:rPr>
          <w:rFonts w:ascii="Times New Roman" w:hAnsi="Times New Roman" w:cs="Times New Roman"/>
          <w:sz w:val="24"/>
          <w:szCs w:val="24"/>
          <w:lang w:val="en-US"/>
        </w:rPr>
        <w:t xml:space="preserve"> </w:t>
      </w:r>
      <w:r w:rsidR="00D527EF" w:rsidRPr="00B85DB1">
        <w:rPr>
          <w:rFonts w:ascii="Times New Roman" w:hAnsi="Times New Roman" w:cs="Times New Roman"/>
          <w:sz w:val="24"/>
          <w:szCs w:val="24"/>
          <w:lang w:val="en-US"/>
        </w:rPr>
        <w:t xml:space="preserve">1996 and 2000 on the historical </w:t>
      </w:r>
      <w:r w:rsidR="00C119FF" w:rsidRPr="00B85DB1">
        <w:rPr>
          <w:rFonts w:ascii="Times New Roman" w:hAnsi="Times New Roman" w:cs="Times New Roman"/>
          <w:sz w:val="24"/>
          <w:szCs w:val="24"/>
          <w:lang w:val="en-US"/>
        </w:rPr>
        <w:t>MFS</w:t>
      </w:r>
      <w:r w:rsidR="00D527EF" w:rsidRPr="00B85DB1">
        <w:rPr>
          <w:rFonts w:ascii="Times New Roman" w:hAnsi="Times New Roman" w:cs="Times New Roman"/>
          <w:sz w:val="24"/>
          <w:szCs w:val="24"/>
          <w:lang w:val="en-US"/>
        </w:rPr>
        <w:t xml:space="preserve"> </w:t>
      </w:r>
      <w:r w:rsidR="00D838EE" w:rsidRPr="00B85DB1">
        <w:rPr>
          <w:rFonts w:ascii="Times New Roman" w:hAnsi="Times New Roman" w:cs="Times New Roman"/>
          <w:sz w:val="24"/>
          <w:szCs w:val="24"/>
          <w:lang w:val="en-US"/>
        </w:rPr>
        <w:t>using</w:t>
      </w:r>
      <w:r w:rsidR="00D527EF" w:rsidRPr="00B85DB1">
        <w:rPr>
          <w:rFonts w:ascii="Times New Roman" w:hAnsi="Times New Roman" w:cs="Times New Roman"/>
          <w:sz w:val="24"/>
          <w:szCs w:val="24"/>
          <w:lang w:val="en-US"/>
        </w:rPr>
        <w:t xml:space="preserve"> two separate regressions</w:t>
      </w:r>
      <w:r w:rsidR="00D838EE" w:rsidRPr="00B85DB1">
        <w:rPr>
          <w:rFonts w:ascii="Times New Roman" w:hAnsi="Times New Roman" w:cs="Times New Roman"/>
          <w:sz w:val="24"/>
          <w:szCs w:val="24"/>
          <w:lang w:val="en-US"/>
        </w:rPr>
        <w:t xml:space="preserve"> (one for each election)</w:t>
      </w:r>
      <w:r w:rsidR="00D527EF" w:rsidRPr="00B85DB1">
        <w:rPr>
          <w:rFonts w:ascii="Times New Roman" w:hAnsi="Times New Roman" w:cs="Times New Roman"/>
          <w:sz w:val="24"/>
          <w:szCs w:val="24"/>
          <w:lang w:val="en-US"/>
        </w:rPr>
        <w:t>. Second, we pool data for both elections</w:t>
      </w:r>
      <w:r w:rsidR="00F96DF4" w:rsidRPr="00B85DB1">
        <w:rPr>
          <w:rFonts w:ascii="Times New Roman" w:hAnsi="Times New Roman" w:cs="Times New Roman"/>
          <w:sz w:val="24"/>
          <w:szCs w:val="24"/>
          <w:lang w:val="en-US"/>
        </w:rPr>
        <w:t xml:space="preserve"> and estimate regressions including</w:t>
      </w:r>
      <w:r w:rsidR="00C159F7" w:rsidRPr="00B85DB1">
        <w:rPr>
          <w:rFonts w:ascii="Times New Roman" w:hAnsi="Times New Roman" w:cs="Times New Roman"/>
          <w:sz w:val="24"/>
          <w:szCs w:val="24"/>
          <w:lang w:val="en-US"/>
        </w:rPr>
        <w:t xml:space="preserve"> time</w:t>
      </w:r>
      <w:r w:rsidR="00F73BD9">
        <w:rPr>
          <w:rFonts w:ascii="Times New Roman" w:hAnsi="Times New Roman" w:cs="Times New Roman"/>
          <w:sz w:val="24"/>
          <w:szCs w:val="24"/>
          <w:lang w:val="en-US"/>
        </w:rPr>
        <w:t>-</w:t>
      </w:r>
      <w:r w:rsidR="00C159F7" w:rsidRPr="00B85DB1">
        <w:rPr>
          <w:rFonts w:ascii="Times New Roman" w:hAnsi="Times New Roman" w:cs="Times New Roman"/>
          <w:sz w:val="24"/>
          <w:szCs w:val="24"/>
          <w:lang w:val="en-US"/>
        </w:rPr>
        <w:t>fixed effects (dummy for 2000 elections).</w:t>
      </w:r>
      <w:r w:rsidR="00F96DF4" w:rsidRPr="00B85DB1">
        <w:rPr>
          <w:rStyle w:val="a5"/>
          <w:rFonts w:ascii="Times New Roman" w:hAnsi="Times New Roman" w:cs="Times New Roman"/>
          <w:sz w:val="24"/>
          <w:szCs w:val="24"/>
          <w:lang w:val="en-US"/>
        </w:rPr>
        <w:footnoteReference w:id="22"/>
      </w:r>
      <w:r w:rsidR="00D527EF" w:rsidRPr="00B85DB1">
        <w:rPr>
          <w:rFonts w:ascii="Times New Roman" w:hAnsi="Times New Roman" w:cs="Times New Roman"/>
          <w:sz w:val="24"/>
          <w:szCs w:val="24"/>
          <w:lang w:val="en-US"/>
        </w:rPr>
        <w:t xml:space="preserve"> The advantage of </w:t>
      </w:r>
      <w:r w:rsidR="00F73BD9">
        <w:rPr>
          <w:rFonts w:ascii="Times New Roman" w:hAnsi="Times New Roman" w:cs="Times New Roman"/>
          <w:sz w:val="24"/>
          <w:szCs w:val="24"/>
          <w:lang w:val="en-US"/>
        </w:rPr>
        <w:t xml:space="preserve">using </w:t>
      </w:r>
      <w:r w:rsidR="00D527EF" w:rsidRPr="00B85DB1">
        <w:rPr>
          <w:rFonts w:ascii="Times New Roman" w:hAnsi="Times New Roman" w:cs="Times New Roman"/>
          <w:sz w:val="24"/>
          <w:szCs w:val="24"/>
          <w:lang w:val="en-US"/>
        </w:rPr>
        <w:t xml:space="preserve">the pooled data is </w:t>
      </w:r>
      <w:r w:rsidR="00F73BD9">
        <w:rPr>
          <w:rFonts w:ascii="Times New Roman" w:hAnsi="Times New Roman" w:cs="Times New Roman"/>
          <w:sz w:val="24"/>
          <w:szCs w:val="24"/>
          <w:lang w:val="en-US"/>
        </w:rPr>
        <w:t>that they have higher</w:t>
      </w:r>
      <w:r w:rsidR="00D527EF" w:rsidRPr="00B85DB1">
        <w:rPr>
          <w:rFonts w:ascii="Times New Roman" w:hAnsi="Times New Roman" w:cs="Times New Roman"/>
          <w:sz w:val="24"/>
          <w:szCs w:val="24"/>
          <w:lang w:val="en-US"/>
        </w:rPr>
        <w:t xml:space="preserve"> degrees of freedom; yet</w:t>
      </w:r>
      <w:r w:rsidR="00F73BD9">
        <w:rPr>
          <w:rFonts w:ascii="Times New Roman" w:hAnsi="Times New Roman" w:cs="Times New Roman"/>
          <w:sz w:val="24"/>
          <w:szCs w:val="24"/>
          <w:lang w:val="en-US"/>
        </w:rPr>
        <w:t>,</w:t>
      </w:r>
      <w:r w:rsidR="00D527EF" w:rsidRPr="00B85DB1">
        <w:rPr>
          <w:rFonts w:ascii="Times New Roman" w:hAnsi="Times New Roman" w:cs="Times New Roman"/>
          <w:sz w:val="24"/>
          <w:szCs w:val="24"/>
          <w:lang w:val="en-US"/>
        </w:rPr>
        <w:t xml:space="preserve"> at the same time</w:t>
      </w:r>
      <w:r w:rsidR="00940153" w:rsidRPr="00B85DB1">
        <w:rPr>
          <w:rFonts w:ascii="Times New Roman" w:hAnsi="Times New Roman" w:cs="Times New Roman"/>
          <w:sz w:val="24"/>
          <w:szCs w:val="24"/>
          <w:lang w:val="en-US"/>
        </w:rPr>
        <w:t>,</w:t>
      </w:r>
      <w:r w:rsidR="00D527EF" w:rsidRPr="00B85DB1">
        <w:rPr>
          <w:rFonts w:ascii="Times New Roman" w:hAnsi="Times New Roman" w:cs="Times New Roman"/>
          <w:sz w:val="24"/>
          <w:szCs w:val="24"/>
          <w:lang w:val="en-US"/>
        </w:rPr>
        <w:t xml:space="preserve"> voting behavior in 1996 and 2000 could be characterized by time-specific features, which are better captured if we estimate</w:t>
      </w:r>
      <w:r w:rsidR="00940153" w:rsidRPr="00B85DB1">
        <w:rPr>
          <w:rFonts w:ascii="Times New Roman" w:hAnsi="Times New Roman" w:cs="Times New Roman"/>
          <w:sz w:val="24"/>
          <w:szCs w:val="24"/>
          <w:lang w:val="en-US"/>
        </w:rPr>
        <w:t xml:space="preserve"> the</w:t>
      </w:r>
      <w:r w:rsidR="00D527EF" w:rsidRPr="00B85DB1">
        <w:rPr>
          <w:rFonts w:ascii="Times New Roman" w:hAnsi="Times New Roman" w:cs="Times New Roman"/>
          <w:sz w:val="24"/>
          <w:szCs w:val="24"/>
          <w:lang w:val="en-US"/>
        </w:rPr>
        <w:t xml:space="preserve"> regressions separately. </w:t>
      </w:r>
      <w:r w:rsidR="007D7C8A" w:rsidRPr="00B85DB1">
        <w:rPr>
          <w:rFonts w:ascii="Times New Roman" w:hAnsi="Times New Roman" w:cs="Times New Roman"/>
          <w:sz w:val="24"/>
          <w:szCs w:val="24"/>
          <w:lang w:val="en-US"/>
        </w:rPr>
        <w:t xml:space="preserve">The analysis </w:t>
      </w:r>
      <w:r w:rsidR="00F73BD9">
        <w:rPr>
          <w:rFonts w:ascii="Times New Roman" w:hAnsi="Times New Roman" w:cs="Times New Roman"/>
          <w:sz w:val="24"/>
          <w:szCs w:val="24"/>
          <w:lang w:val="en-US"/>
        </w:rPr>
        <w:t>of</w:t>
      </w:r>
      <w:r w:rsidR="00F73BD9" w:rsidRPr="00B85DB1">
        <w:rPr>
          <w:rFonts w:ascii="Times New Roman" w:hAnsi="Times New Roman" w:cs="Times New Roman"/>
          <w:sz w:val="24"/>
          <w:szCs w:val="24"/>
          <w:lang w:val="en-US"/>
        </w:rPr>
        <w:t xml:space="preserve"> </w:t>
      </w:r>
      <w:r w:rsidR="007D7C8A" w:rsidRPr="00B85DB1">
        <w:rPr>
          <w:rFonts w:ascii="Times New Roman" w:hAnsi="Times New Roman" w:cs="Times New Roman"/>
          <w:sz w:val="24"/>
          <w:szCs w:val="24"/>
          <w:lang w:val="en-US"/>
        </w:rPr>
        <w:t xml:space="preserve">1996 and 2000 covers only the territory of the </w:t>
      </w:r>
      <w:r w:rsidR="00940153" w:rsidRPr="00B85DB1">
        <w:rPr>
          <w:rFonts w:ascii="Times New Roman" w:hAnsi="Times New Roman" w:cs="Times New Roman"/>
          <w:sz w:val="24"/>
          <w:szCs w:val="24"/>
          <w:lang w:val="en-US"/>
        </w:rPr>
        <w:t>current</w:t>
      </w:r>
      <w:r w:rsidR="007D7C8A" w:rsidRPr="00B85DB1">
        <w:rPr>
          <w:rFonts w:ascii="Times New Roman" w:hAnsi="Times New Roman" w:cs="Times New Roman"/>
          <w:sz w:val="24"/>
          <w:szCs w:val="24"/>
          <w:lang w:val="en-US"/>
        </w:rPr>
        <w:t xml:space="preserve"> Russian Federation</w:t>
      </w:r>
      <w:r w:rsidR="00F73BD9">
        <w:rPr>
          <w:rFonts w:ascii="Times New Roman" w:hAnsi="Times New Roman" w:cs="Times New Roman"/>
          <w:sz w:val="24"/>
          <w:szCs w:val="24"/>
          <w:lang w:val="en-US"/>
        </w:rPr>
        <w:t>—that is</w:t>
      </w:r>
      <w:r w:rsidR="007D7C8A" w:rsidRPr="00B85DB1">
        <w:rPr>
          <w:rFonts w:ascii="Times New Roman" w:hAnsi="Times New Roman" w:cs="Times New Roman"/>
          <w:sz w:val="24"/>
          <w:szCs w:val="24"/>
          <w:lang w:val="en-US"/>
        </w:rPr>
        <w:t xml:space="preserve">, </w:t>
      </w:r>
      <w:r w:rsidR="00940153" w:rsidRPr="00B85DB1">
        <w:rPr>
          <w:rFonts w:ascii="Times New Roman" w:hAnsi="Times New Roman" w:cs="Times New Roman"/>
          <w:sz w:val="24"/>
          <w:szCs w:val="24"/>
          <w:lang w:val="en-US"/>
        </w:rPr>
        <w:t xml:space="preserve">it </w:t>
      </w:r>
      <w:r w:rsidR="007D7C8A" w:rsidRPr="00B85DB1">
        <w:rPr>
          <w:rFonts w:ascii="Times New Roman" w:hAnsi="Times New Roman" w:cs="Times New Roman"/>
          <w:sz w:val="24"/>
          <w:szCs w:val="24"/>
          <w:lang w:val="en-US"/>
        </w:rPr>
        <w:t xml:space="preserve">does not include territories </w:t>
      </w:r>
      <w:r w:rsidR="00F73BD9">
        <w:rPr>
          <w:rFonts w:ascii="Times New Roman" w:hAnsi="Times New Roman" w:cs="Times New Roman"/>
          <w:sz w:val="24"/>
          <w:szCs w:val="24"/>
          <w:lang w:val="en-US"/>
        </w:rPr>
        <w:t>that were in the empire but</w:t>
      </w:r>
      <w:r w:rsidR="007D7C8A" w:rsidRPr="00B85DB1">
        <w:rPr>
          <w:rFonts w:ascii="Times New Roman" w:hAnsi="Times New Roman" w:cs="Times New Roman"/>
          <w:sz w:val="24"/>
          <w:szCs w:val="24"/>
          <w:lang w:val="en-US"/>
        </w:rPr>
        <w:t xml:space="preserve"> </w:t>
      </w:r>
      <w:r w:rsidR="00F73BD9">
        <w:rPr>
          <w:rFonts w:ascii="Times New Roman" w:hAnsi="Times New Roman" w:cs="Times New Roman"/>
          <w:sz w:val="24"/>
          <w:szCs w:val="24"/>
          <w:lang w:val="en-US"/>
        </w:rPr>
        <w:t>are</w:t>
      </w:r>
      <w:r w:rsidR="00F73BD9" w:rsidRPr="00B85DB1">
        <w:rPr>
          <w:rFonts w:ascii="Times New Roman" w:hAnsi="Times New Roman" w:cs="Times New Roman"/>
          <w:sz w:val="24"/>
          <w:szCs w:val="24"/>
          <w:lang w:val="en-US"/>
        </w:rPr>
        <w:t xml:space="preserve"> </w:t>
      </w:r>
      <w:r w:rsidR="007D7C8A" w:rsidRPr="00B85DB1">
        <w:rPr>
          <w:rFonts w:ascii="Times New Roman" w:hAnsi="Times New Roman" w:cs="Times New Roman"/>
          <w:sz w:val="24"/>
          <w:szCs w:val="24"/>
          <w:lang w:val="en-US"/>
        </w:rPr>
        <w:t xml:space="preserve">now </w:t>
      </w:r>
      <w:r w:rsidR="00F73BD9">
        <w:rPr>
          <w:rFonts w:ascii="Times New Roman" w:hAnsi="Times New Roman" w:cs="Times New Roman"/>
          <w:sz w:val="24"/>
          <w:szCs w:val="24"/>
          <w:lang w:val="en-US"/>
        </w:rPr>
        <w:t>in</w:t>
      </w:r>
      <w:r w:rsidR="007D7C8A" w:rsidRPr="00B85DB1">
        <w:rPr>
          <w:rFonts w:ascii="Times New Roman" w:hAnsi="Times New Roman" w:cs="Times New Roman"/>
          <w:sz w:val="24"/>
          <w:szCs w:val="24"/>
          <w:lang w:val="en-US"/>
        </w:rPr>
        <w:t xml:space="preserve"> other post-Soviet states. </w:t>
      </w:r>
      <w:r w:rsidR="00E954E7" w:rsidRPr="00B85DB1">
        <w:rPr>
          <w:rFonts w:ascii="Times New Roman" w:hAnsi="Times New Roman" w:cs="Times New Roman"/>
          <w:sz w:val="24"/>
          <w:szCs w:val="24"/>
          <w:lang w:val="en-US"/>
        </w:rPr>
        <w:t>W</w:t>
      </w:r>
      <w:r w:rsidR="007D7C8A" w:rsidRPr="00B85DB1">
        <w:rPr>
          <w:rFonts w:ascii="Times New Roman" w:hAnsi="Times New Roman" w:cs="Times New Roman"/>
          <w:sz w:val="24"/>
          <w:szCs w:val="24"/>
          <w:lang w:val="en-US"/>
        </w:rPr>
        <w:t xml:space="preserve">e </w:t>
      </w:r>
      <w:r w:rsidR="00F73BD9">
        <w:rPr>
          <w:rFonts w:ascii="Times New Roman" w:hAnsi="Times New Roman" w:cs="Times New Roman"/>
          <w:sz w:val="24"/>
          <w:szCs w:val="24"/>
          <w:lang w:val="en-US"/>
        </w:rPr>
        <w:t>omit</w:t>
      </w:r>
      <w:r w:rsidR="00F73BD9" w:rsidRPr="00B85DB1">
        <w:rPr>
          <w:rFonts w:ascii="Times New Roman" w:hAnsi="Times New Roman" w:cs="Times New Roman"/>
          <w:sz w:val="24"/>
          <w:szCs w:val="24"/>
          <w:lang w:val="en-US"/>
        </w:rPr>
        <w:t xml:space="preserve"> </w:t>
      </w:r>
      <w:r w:rsidR="007D7C8A" w:rsidRPr="00B85DB1">
        <w:rPr>
          <w:rFonts w:ascii="Times New Roman" w:hAnsi="Times New Roman" w:cs="Times New Roman"/>
          <w:sz w:val="24"/>
          <w:szCs w:val="24"/>
          <w:lang w:val="en-US"/>
        </w:rPr>
        <w:t xml:space="preserve">the </w:t>
      </w:r>
      <w:r w:rsidR="00F73BD9" w:rsidRPr="00B85DB1">
        <w:rPr>
          <w:rFonts w:ascii="Times New Roman" w:hAnsi="Times New Roman" w:cs="Times New Roman"/>
          <w:sz w:val="24"/>
          <w:szCs w:val="24"/>
          <w:lang w:val="en-US"/>
        </w:rPr>
        <w:t>territor</w:t>
      </w:r>
      <w:r w:rsidR="00F73BD9">
        <w:rPr>
          <w:rFonts w:ascii="Times New Roman" w:hAnsi="Times New Roman" w:cs="Times New Roman"/>
          <w:sz w:val="24"/>
          <w:szCs w:val="24"/>
          <w:lang w:val="en-US"/>
        </w:rPr>
        <w:t>y</w:t>
      </w:r>
      <w:r w:rsidR="00F73BD9" w:rsidRPr="00B85DB1">
        <w:rPr>
          <w:rFonts w:ascii="Times New Roman" w:hAnsi="Times New Roman" w:cs="Times New Roman"/>
          <w:sz w:val="24"/>
          <w:szCs w:val="24"/>
          <w:lang w:val="en-US"/>
        </w:rPr>
        <w:t xml:space="preserve"> </w:t>
      </w:r>
      <w:r w:rsidR="007D7C8A" w:rsidRPr="00B85DB1">
        <w:rPr>
          <w:rFonts w:ascii="Times New Roman" w:hAnsi="Times New Roman" w:cs="Times New Roman"/>
          <w:sz w:val="24"/>
          <w:szCs w:val="24"/>
          <w:lang w:val="en-US"/>
        </w:rPr>
        <w:t xml:space="preserve">of the present-day Kaliningrad Oblast and </w:t>
      </w:r>
      <w:r w:rsidR="00F73BD9">
        <w:rPr>
          <w:rFonts w:ascii="Times New Roman" w:hAnsi="Times New Roman" w:cs="Times New Roman"/>
          <w:sz w:val="24"/>
          <w:szCs w:val="24"/>
          <w:lang w:val="en-US"/>
        </w:rPr>
        <w:t xml:space="preserve">the </w:t>
      </w:r>
      <w:r w:rsidR="007D7C8A" w:rsidRPr="00B85DB1">
        <w:rPr>
          <w:rFonts w:ascii="Times New Roman" w:hAnsi="Times New Roman" w:cs="Times New Roman"/>
          <w:sz w:val="24"/>
          <w:szCs w:val="24"/>
          <w:lang w:val="en-US"/>
        </w:rPr>
        <w:t xml:space="preserve">Tyva Republic, </w:t>
      </w:r>
      <w:r w:rsidR="00F73BD9">
        <w:rPr>
          <w:rFonts w:ascii="Times New Roman" w:hAnsi="Times New Roman" w:cs="Times New Roman"/>
          <w:sz w:val="24"/>
          <w:szCs w:val="24"/>
          <w:lang w:val="en-US"/>
        </w:rPr>
        <w:t>because</w:t>
      </w:r>
      <w:r w:rsidR="00F73BD9" w:rsidRPr="00B85DB1">
        <w:rPr>
          <w:rFonts w:ascii="Times New Roman" w:hAnsi="Times New Roman" w:cs="Times New Roman"/>
          <w:sz w:val="24"/>
          <w:szCs w:val="24"/>
          <w:lang w:val="en-US"/>
        </w:rPr>
        <w:t xml:space="preserve"> </w:t>
      </w:r>
      <w:r w:rsidR="007D7C8A" w:rsidRPr="00B85DB1">
        <w:rPr>
          <w:rFonts w:ascii="Times New Roman" w:hAnsi="Times New Roman" w:cs="Times New Roman"/>
          <w:sz w:val="24"/>
          <w:szCs w:val="24"/>
          <w:lang w:val="en-US"/>
        </w:rPr>
        <w:lastRenderedPageBreak/>
        <w:t xml:space="preserve">they </w:t>
      </w:r>
      <w:r w:rsidR="00F73BD9">
        <w:rPr>
          <w:rFonts w:ascii="Times New Roman" w:hAnsi="Times New Roman" w:cs="Times New Roman"/>
          <w:sz w:val="24"/>
          <w:szCs w:val="24"/>
          <w:lang w:val="en-US"/>
        </w:rPr>
        <w:t>were</w:t>
      </w:r>
      <w:r w:rsidR="00F73BD9" w:rsidRPr="00B85DB1">
        <w:rPr>
          <w:rFonts w:ascii="Times New Roman" w:hAnsi="Times New Roman" w:cs="Times New Roman"/>
          <w:sz w:val="24"/>
          <w:szCs w:val="24"/>
          <w:lang w:val="en-US"/>
        </w:rPr>
        <w:t xml:space="preserve"> </w:t>
      </w:r>
      <w:r w:rsidR="007D7C8A" w:rsidRPr="00B85DB1">
        <w:rPr>
          <w:rFonts w:ascii="Times New Roman" w:hAnsi="Times New Roman" w:cs="Times New Roman"/>
          <w:sz w:val="24"/>
          <w:szCs w:val="24"/>
          <w:lang w:val="en-US"/>
        </w:rPr>
        <w:t xml:space="preserve">not </w:t>
      </w:r>
      <w:r w:rsidR="00F73BD9">
        <w:rPr>
          <w:rFonts w:ascii="Times New Roman" w:hAnsi="Times New Roman" w:cs="Times New Roman"/>
          <w:sz w:val="24"/>
          <w:szCs w:val="24"/>
          <w:lang w:val="en-US"/>
        </w:rPr>
        <w:t>part of</w:t>
      </w:r>
      <w:r w:rsidR="007D7C8A" w:rsidRPr="00B85DB1">
        <w:rPr>
          <w:rFonts w:ascii="Times New Roman" w:hAnsi="Times New Roman" w:cs="Times New Roman"/>
          <w:sz w:val="24"/>
          <w:szCs w:val="24"/>
          <w:lang w:val="en-US"/>
        </w:rPr>
        <w:t xml:space="preserve"> the Russian </w:t>
      </w:r>
      <w:r w:rsidR="00F73BD9">
        <w:rPr>
          <w:rFonts w:ascii="Times New Roman" w:hAnsi="Times New Roman" w:cs="Times New Roman"/>
          <w:sz w:val="24"/>
          <w:szCs w:val="24"/>
          <w:lang w:val="en-US"/>
        </w:rPr>
        <w:t>e</w:t>
      </w:r>
      <w:r w:rsidR="00F73BD9" w:rsidRPr="00B85DB1">
        <w:rPr>
          <w:rFonts w:ascii="Times New Roman" w:hAnsi="Times New Roman" w:cs="Times New Roman"/>
          <w:sz w:val="24"/>
          <w:szCs w:val="24"/>
          <w:lang w:val="en-US"/>
        </w:rPr>
        <w:t xml:space="preserve">mpire </w:t>
      </w:r>
      <w:r w:rsidR="00F73BD9">
        <w:rPr>
          <w:rFonts w:ascii="Times New Roman" w:hAnsi="Times New Roman" w:cs="Times New Roman"/>
          <w:sz w:val="24"/>
          <w:szCs w:val="24"/>
          <w:lang w:val="en-US"/>
        </w:rPr>
        <w:t>before</w:t>
      </w:r>
      <w:r w:rsidR="007D7C8A" w:rsidRPr="00B85DB1">
        <w:rPr>
          <w:rFonts w:ascii="Times New Roman" w:hAnsi="Times New Roman" w:cs="Times New Roman"/>
          <w:sz w:val="24"/>
          <w:szCs w:val="24"/>
          <w:lang w:val="en-US"/>
        </w:rPr>
        <w:t xml:space="preserve"> the revolution</w:t>
      </w:r>
      <w:r w:rsidR="00940153" w:rsidRPr="00B85DB1">
        <w:rPr>
          <w:rFonts w:ascii="Times New Roman" w:hAnsi="Times New Roman" w:cs="Times New Roman"/>
          <w:sz w:val="24"/>
          <w:szCs w:val="24"/>
          <w:lang w:val="en-US"/>
        </w:rPr>
        <w:t>,</w:t>
      </w:r>
      <w:r w:rsidR="007D7C8A" w:rsidRPr="00B85DB1">
        <w:rPr>
          <w:rFonts w:ascii="Times New Roman" w:hAnsi="Times New Roman" w:cs="Times New Roman"/>
          <w:sz w:val="24"/>
          <w:szCs w:val="24"/>
          <w:lang w:val="en-US"/>
        </w:rPr>
        <w:t xml:space="preserve"> and no information</w:t>
      </w:r>
      <w:r w:rsidR="00F73BD9" w:rsidRPr="00F73BD9">
        <w:rPr>
          <w:rFonts w:ascii="Times New Roman" w:hAnsi="Times New Roman" w:cs="Times New Roman"/>
          <w:sz w:val="24"/>
          <w:szCs w:val="24"/>
          <w:lang w:val="en-US"/>
        </w:rPr>
        <w:t xml:space="preserve"> </w:t>
      </w:r>
      <w:r w:rsidR="00F73BD9" w:rsidRPr="00B85DB1">
        <w:rPr>
          <w:rFonts w:ascii="Times New Roman" w:hAnsi="Times New Roman" w:cs="Times New Roman"/>
          <w:sz w:val="24"/>
          <w:szCs w:val="24"/>
          <w:lang w:val="en-US"/>
        </w:rPr>
        <w:t xml:space="preserve">can be extracted from the </w:t>
      </w:r>
      <w:r w:rsidR="00D31A9E">
        <w:rPr>
          <w:rFonts w:ascii="Times New Roman" w:hAnsi="Times New Roman" w:cs="Times New Roman"/>
          <w:sz w:val="24"/>
          <w:szCs w:val="24"/>
          <w:lang w:val="en-US"/>
        </w:rPr>
        <w:t>tsarist</w:t>
      </w:r>
      <w:r w:rsidR="00F73BD9" w:rsidRPr="00B85DB1">
        <w:rPr>
          <w:rFonts w:ascii="Times New Roman" w:hAnsi="Times New Roman" w:cs="Times New Roman"/>
          <w:sz w:val="24"/>
          <w:szCs w:val="24"/>
          <w:lang w:val="en-US"/>
        </w:rPr>
        <w:t xml:space="preserve"> census</w:t>
      </w:r>
      <w:r w:rsidR="007D7C8A" w:rsidRPr="00B85DB1">
        <w:rPr>
          <w:rFonts w:ascii="Times New Roman" w:hAnsi="Times New Roman" w:cs="Times New Roman"/>
          <w:sz w:val="24"/>
          <w:szCs w:val="24"/>
          <w:lang w:val="en-US"/>
        </w:rPr>
        <w:t xml:space="preserve"> on the</w:t>
      </w:r>
      <w:r w:rsidR="00F73BD9">
        <w:rPr>
          <w:rFonts w:ascii="Times New Roman" w:hAnsi="Times New Roman" w:cs="Times New Roman"/>
          <w:sz w:val="24"/>
          <w:szCs w:val="24"/>
          <w:lang w:val="en-US"/>
        </w:rPr>
        <w:t>ir</w:t>
      </w:r>
      <w:r w:rsidR="007D7C8A" w:rsidRPr="00B85DB1">
        <w:rPr>
          <w:rFonts w:ascii="Times New Roman" w:hAnsi="Times New Roman" w:cs="Times New Roman"/>
          <w:sz w:val="24"/>
          <w:szCs w:val="24"/>
          <w:lang w:val="en-US"/>
        </w:rPr>
        <w:t xml:space="preserve"> historical family structure.</w:t>
      </w:r>
      <w:r w:rsidR="007D7C8A" w:rsidRPr="00B85DB1">
        <w:rPr>
          <w:rStyle w:val="a5"/>
          <w:rFonts w:ascii="Times New Roman" w:hAnsi="Times New Roman" w:cs="Times New Roman"/>
          <w:sz w:val="24"/>
          <w:szCs w:val="24"/>
          <w:lang w:val="en-US"/>
        </w:rPr>
        <w:footnoteReference w:id="23"/>
      </w:r>
      <w:r w:rsidR="001733C1" w:rsidRPr="00B85DB1">
        <w:rPr>
          <w:rFonts w:ascii="Times New Roman" w:hAnsi="Times New Roman" w:cs="Times New Roman"/>
          <w:sz w:val="24"/>
          <w:szCs w:val="24"/>
          <w:lang w:val="en-US"/>
        </w:rPr>
        <w:t xml:space="preserve"> </w:t>
      </w:r>
    </w:p>
    <w:p w14:paraId="2774F83B" w14:textId="77777777" w:rsidR="00B018AB" w:rsidRPr="00B85DB1" w:rsidRDefault="00B018AB" w:rsidP="00907038">
      <w:pPr>
        <w:spacing w:after="0" w:line="480" w:lineRule="auto"/>
        <w:jc w:val="both"/>
        <w:rPr>
          <w:rFonts w:ascii="Times New Roman" w:hAnsi="Times New Roman" w:cs="Times New Roman"/>
          <w:sz w:val="24"/>
          <w:szCs w:val="24"/>
          <w:lang w:val="en-US"/>
        </w:rPr>
      </w:pPr>
    </w:p>
    <w:p w14:paraId="5CF5422E" w14:textId="1BCB3963" w:rsidR="00907038" w:rsidRPr="0041068A" w:rsidRDefault="00032079" w:rsidP="0041068A">
      <w:pPr>
        <w:pStyle w:val="a7"/>
        <w:numPr>
          <w:ilvl w:val="1"/>
          <w:numId w:val="6"/>
        </w:numPr>
        <w:spacing w:after="0" w:line="480" w:lineRule="auto"/>
        <w:jc w:val="both"/>
        <w:rPr>
          <w:rFonts w:ascii="Times New Roman" w:hAnsi="Times New Roman" w:cs="Times New Roman"/>
          <w:b/>
          <w:bCs/>
          <w:i/>
          <w:sz w:val="24"/>
          <w:szCs w:val="24"/>
          <w:lang w:val="en-US"/>
        </w:rPr>
      </w:pPr>
      <w:r w:rsidRPr="0041068A">
        <w:rPr>
          <w:rFonts w:ascii="Times New Roman" w:hAnsi="Times New Roman" w:cs="Times New Roman"/>
          <w:b/>
          <w:bCs/>
          <w:i/>
          <w:sz w:val="24"/>
          <w:szCs w:val="24"/>
          <w:lang w:val="en-US"/>
        </w:rPr>
        <w:t xml:space="preserve"> </w:t>
      </w:r>
      <w:r w:rsidR="00907038" w:rsidRPr="0041068A">
        <w:rPr>
          <w:rFonts w:ascii="Times New Roman" w:hAnsi="Times New Roman" w:cs="Times New Roman"/>
          <w:b/>
          <w:bCs/>
          <w:i/>
          <w:sz w:val="24"/>
          <w:szCs w:val="24"/>
          <w:lang w:val="en-US"/>
        </w:rPr>
        <w:t xml:space="preserve">Control </w:t>
      </w:r>
      <w:r w:rsidR="00F73BD9" w:rsidRPr="00F73BD9">
        <w:rPr>
          <w:rFonts w:ascii="Times New Roman" w:hAnsi="Times New Roman" w:cs="Times New Roman"/>
          <w:b/>
          <w:bCs/>
          <w:i/>
          <w:sz w:val="24"/>
          <w:szCs w:val="24"/>
          <w:lang w:val="en-US"/>
        </w:rPr>
        <w:t>Variables</w:t>
      </w:r>
    </w:p>
    <w:p w14:paraId="1D7EC947" w14:textId="6A888AB0" w:rsidR="00E412DB" w:rsidRPr="00B85DB1" w:rsidRDefault="000C2769" w:rsidP="00E46587">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In the regressions for 1917, we control for a number of additional confounders (given </w:t>
      </w:r>
      <w:r w:rsidR="00F73BD9">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data availability for this period)</w:t>
      </w:r>
      <w:r w:rsidR="00E46587" w:rsidRPr="00B85DB1">
        <w:rPr>
          <w:rFonts w:ascii="Times New Roman" w:hAnsi="Times New Roman" w:cs="Times New Roman"/>
          <w:sz w:val="24"/>
          <w:szCs w:val="24"/>
          <w:lang w:val="en-US"/>
        </w:rPr>
        <w:t>.</w:t>
      </w:r>
    </w:p>
    <w:p w14:paraId="4E733933" w14:textId="731BD348" w:rsidR="00E412DB" w:rsidRPr="00B85DB1" w:rsidRDefault="000C2769" w:rsidP="0041068A">
      <w:pPr>
        <w:pStyle w:val="a7"/>
        <w:numPr>
          <w:ilvl w:val="0"/>
          <w:numId w:val="7"/>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First, </w:t>
      </w:r>
      <w:r w:rsidR="001733C1" w:rsidRPr="00B85DB1">
        <w:rPr>
          <w:rFonts w:ascii="Times New Roman" w:hAnsi="Times New Roman" w:cs="Times New Roman"/>
          <w:sz w:val="24"/>
          <w:szCs w:val="24"/>
          <w:lang w:val="en-US"/>
        </w:rPr>
        <w:t>Russian regions differ</w:t>
      </w:r>
      <w:r w:rsidR="00D838EE" w:rsidRPr="00B85DB1">
        <w:rPr>
          <w:rFonts w:ascii="Times New Roman" w:hAnsi="Times New Roman" w:cs="Times New Roman"/>
          <w:sz w:val="24"/>
          <w:szCs w:val="24"/>
          <w:lang w:val="en-US"/>
        </w:rPr>
        <w:t>ed</w:t>
      </w:r>
      <w:r w:rsidR="001733C1" w:rsidRPr="00B85DB1">
        <w:rPr>
          <w:rFonts w:ascii="Times New Roman" w:hAnsi="Times New Roman" w:cs="Times New Roman"/>
          <w:sz w:val="24"/>
          <w:szCs w:val="24"/>
          <w:lang w:val="en-US"/>
        </w:rPr>
        <w:t xml:space="preserve"> </w:t>
      </w:r>
      <w:r w:rsidR="00940153" w:rsidRPr="00B85DB1">
        <w:rPr>
          <w:rFonts w:ascii="Times New Roman" w:hAnsi="Times New Roman" w:cs="Times New Roman"/>
          <w:sz w:val="24"/>
          <w:szCs w:val="24"/>
          <w:lang w:val="en-US"/>
        </w:rPr>
        <w:t>considerably</w:t>
      </w:r>
      <w:r w:rsidR="001733C1" w:rsidRPr="00B85DB1">
        <w:rPr>
          <w:rFonts w:ascii="Times New Roman" w:hAnsi="Times New Roman" w:cs="Times New Roman"/>
          <w:sz w:val="24"/>
          <w:szCs w:val="24"/>
          <w:lang w:val="en-US"/>
        </w:rPr>
        <w:t xml:space="preserve"> in terms of economic well-being</w:t>
      </w:r>
      <w:r w:rsidR="002E2CC3" w:rsidRPr="00B85DB1">
        <w:rPr>
          <w:rFonts w:ascii="Times New Roman" w:hAnsi="Times New Roman" w:cs="Times New Roman"/>
          <w:sz w:val="24"/>
          <w:szCs w:val="24"/>
          <w:lang w:val="en-US"/>
        </w:rPr>
        <w:t xml:space="preserve"> and development level</w:t>
      </w:r>
      <w:r w:rsidR="001733C1" w:rsidRPr="00B85DB1">
        <w:rPr>
          <w:rFonts w:ascii="Times New Roman" w:hAnsi="Times New Roman" w:cs="Times New Roman"/>
          <w:sz w:val="24"/>
          <w:szCs w:val="24"/>
          <w:lang w:val="en-US"/>
        </w:rPr>
        <w:t xml:space="preserve">, and it is possible that these differences </w:t>
      </w:r>
      <w:r w:rsidR="00F73BD9">
        <w:rPr>
          <w:rFonts w:ascii="Times New Roman" w:hAnsi="Times New Roman" w:cs="Times New Roman"/>
          <w:sz w:val="24"/>
          <w:szCs w:val="24"/>
          <w:lang w:val="en-US"/>
        </w:rPr>
        <w:t xml:space="preserve">were </w:t>
      </w:r>
      <w:r w:rsidR="001733C1" w:rsidRPr="00B85DB1">
        <w:rPr>
          <w:rFonts w:ascii="Times New Roman" w:hAnsi="Times New Roman" w:cs="Times New Roman"/>
          <w:sz w:val="24"/>
          <w:szCs w:val="24"/>
          <w:lang w:val="en-US"/>
        </w:rPr>
        <w:t>reflect</w:t>
      </w:r>
      <w:r w:rsidR="00D838EE" w:rsidRPr="00B85DB1">
        <w:rPr>
          <w:rFonts w:ascii="Times New Roman" w:hAnsi="Times New Roman" w:cs="Times New Roman"/>
          <w:sz w:val="24"/>
          <w:szCs w:val="24"/>
          <w:lang w:val="en-US"/>
        </w:rPr>
        <w:t>ed</w:t>
      </w:r>
      <w:r w:rsidR="001733C1" w:rsidRPr="00B85DB1">
        <w:rPr>
          <w:rFonts w:ascii="Times New Roman" w:hAnsi="Times New Roman" w:cs="Times New Roman"/>
          <w:sz w:val="24"/>
          <w:szCs w:val="24"/>
          <w:lang w:val="en-US"/>
        </w:rPr>
        <w:t xml:space="preserve"> in voting patterns</w:t>
      </w:r>
      <w:r w:rsidRPr="00B85DB1">
        <w:rPr>
          <w:rFonts w:ascii="Times New Roman" w:hAnsi="Times New Roman" w:cs="Times New Roman"/>
          <w:sz w:val="24"/>
          <w:szCs w:val="24"/>
          <w:lang w:val="en-US"/>
        </w:rPr>
        <w:t xml:space="preserve"> and </w:t>
      </w:r>
      <w:r w:rsidR="00C119FF" w:rsidRPr="00B85DB1">
        <w:rPr>
          <w:rFonts w:ascii="Times New Roman" w:hAnsi="Times New Roman" w:cs="Times New Roman"/>
          <w:sz w:val="24"/>
          <w:szCs w:val="24"/>
          <w:lang w:val="en-US"/>
        </w:rPr>
        <w:t>MFS</w:t>
      </w:r>
      <w:r w:rsidR="001733C1" w:rsidRPr="00B85DB1">
        <w:rPr>
          <w:rFonts w:ascii="Times New Roman" w:hAnsi="Times New Roman" w:cs="Times New Roman"/>
          <w:sz w:val="24"/>
          <w:szCs w:val="24"/>
          <w:lang w:val="en-US"/>
        </w:rPr>
        <w:t>.</w:t>
      </w:r>
      <w:r w:rsidR="00C235E0" w:rsidRPr="00B85DB1">
        <w:rPr>
          <w:rStyle w:val="a5"/>
          <w:rFonts w:ascii="Times New Roman" w:hAnsi="Times New Roman" w:cs="Times New Roman"/>
          <w:sz w:val="24"/>
          <w:szCs w:val="24"/>
          <w:lang w:val="en-US"/>
        </w:rPr>
        <w:footnoteReference w:id="24"/>
      </w:r>
      <w:r w:rsidR="001733C1" w:rsidRPr="00B85DB1">
        <w:rPr>
          <w:rFonts w:ascii="Times New Roman" w:hAnsi="Times New Roman" w:cs="Times New Roman"/>
          <w:sz w:val="24"/>
          <w:szCs w:val="24"/>
          <w:lang w:val="en-US"/>
        </w:rPr>
        <w:t xml:space="preserve"> Income data at the </w:t>
      </w:r>
      <w:r w:rsidR="001733C1" w:rsidRPr="00B85DB1">
        <w:rPr>
          <w:rFonts w:ascii="Times New Roman" w:hAnsi="Times New Roman" w:cs="Times New Roman"/>
          <w:i/>
          <w:sz w:val="24"/>
          <w:szCs w:val="24"/>
          <w:lang w:val="en-US"/>
        </w:rPr>
        <w:t xml:space="preserve">uezd </w:t>
      </w:r>
      <w:r w:rsidR="001733C1" w:rsidRPr="00B85DB1">
        <w:rPr>
          <w:rFonts w:ascii="Times New Roman" w:hAnsi="Times New Roman" w:cs="Times New Roman"/>
          <w:sz w:val="24"/>
          <w:szCs w:val="24"/>
          <w:lang w:val="en-US"/>
        </w:rPr>
        <w:t>level are not available</w:t>
      </w:r>
      <w:r w:rsidRPr="00B85DB1">
        <w:rPr>
          <w:rFonts w:ascii="Times New Roman" w:hAnsi="Times New Roman" w:cs="Times New Roman"/>
          <w:sz w:val="24"/>
          <w:szCs w:val="24"/>
          <w:lang w:val="en-US"/>
        </w:rPr>
        <w:t>; therefore, w</w:t>
      </w:r>
      <w:r w:rsidR="001733C1" w:rsidRPr="00B85DB1">
        <w:rPr>
          <w:rFonts w:ascii="Times New Roman" w:hAnsi="Times New Roman" w:cs="Times New Roman"/>
          <w:sz w:val="24"/>
          <w:szCs w:val="24"/>
          <w:lang w:val="en-US"/>
        </w:rPr>
        <w:t xml:space="preserve">e extract the </w:t>
      </w:r>
      <w:r w:rsidR="00D27251" w:rsidRPr="00B85DB1">
        <w:rPr>
          <w:rFonts w:ascii="Times New Roman" w:hAnsi="Times New Roman" w:cs="Times New Roman"/>
          <w:sz w:val="24"/>
          <w:szCs w:val="24"/>
          <w:lang w:val="en-US"/>
        </w:rPr>
        <w:t>wealth</w:t>
      </w:r>
      <w:r w:rsidR="001733C1" w:rsidRPr="00B85DB1">
        <w:rPr>
          <w:rFonts w:ascii="Times New Roman" w:hAnsi="Times New Roman" w:cs="Times New Roman"/>
          <w:sz w:val="24"/>
          <w:szCs w:val="24"/>
          <w:lang w:val="en-US"/>
        </w:rPr>
        <w:t xml:space="preserve"> of the </w:t>
      </w:r>
      <w:r w:rsidR="001733C1" w:rsidRPr="00B85DB1">
        <w:rPr>
          <w:rFonts w:ascii="Times New Roman" w:hAnsi="Times New Roman" w:cs="Times New Roman"/>
          <w:i/>
          <w:sz w:val="24"/>
          <w:szCs w:val="24"/>
          <w:lang w:val="en-US"/>
        </w:rPr>
        <w:t>uezd</w:t>
      </w:r>
      <w:r w:rsidR="001733C1" w:rsidRPr="00B85DB1">
        <w:rPr>
          <w:rFonts w:ascii="Times New Roman" w:hAnsi="Times New Roman" w:cs="Times New Roman"/>
          <w:sz w:val="24"/>
          <w:szCs w:val="24"/>
          <w:lang w:val="en-US"/>
        </w:rPr>
        <w:t xml:space="preserve"> </w:t>
      </w:r>
      <w:r w:rsidR="00E216F5" w:rsidRPr="00B85DB1">
        <w:rPr>
          <w:rFonts w:ascii="Times New Roman" w:hAnsi="Times New Roman" w:cs="Times New Roman"/>
          <w:sz w:val="24"/>
          <w:szCs w:val="24"/>
          <w:lang w:val="en-US"/>
        </w:rPr>
        <w:t xml:space="preserve">through a </w:t>
      </w:r>
      <w:r w:rsidR="001733C1" w:rsidRPr="00B85DB1">
        <w:rPr>
          <w:rFonts w:ascii="Times New Roman" w:hAnsi="Times New Roman" w:cs="Times New Roman"/>
          <w:sz w:val="24"/>
          <w:szCs w:val="24"/>
          <w:lang w:val="en-US"/>
        </w:rPr>
        <w:t xml:space="preserve">principal component analysis </w:t>
      </w:r>
      <w:r w:rsidR="00E216F5" w:rsidRPr="00B85DB1">
        <w:rPr>
          <w:rFonts w:ascii="Times New Roman" w:hAnsi="Times New Roman" w:cs="Times New Roman"/>
          <w:sz w:val="24"/>
          <w:szCs w:val="24"/>
          <w:lang w:val="en-US"/>
        </w:rPr>
        <w:t xml:space="preserve">of </w:t>
      </w:r>
      <w:r w:rsidR="001733C1" w:rsidRPr="00B85DB1">
        <w:rPr>
          <w:rFonts w:ascii="Times New Roman" w:hAnsi="Times New Roman" w:cs="Times New Roman"/>
          <w:sz w:val="24"/>
          <w:szCs w:val="24"/>
          <w:lang w:val="en-US"/>
        </w:rPr>
        <w:t xml:space="preserve">two variables: </w:t>
      </w:r>
      <w:r w:rsidR="00F73BD9">
        <w:rPr>
          <w:rFonts w:ascii="Times New Roman" w:hAnsi="Times New Roman" w:cs="Times New Roman"/>
          <w:sz w:val="24"/>
          <w:szCs w:val="24"/>
          <w:lang w:val="en-US"/>
        </w:rPr>
        <w:t xml:space="preserve">the </w:t>
      </w:r>
      <w:r w:rsidR="002E2CC3" w:rsidRPr="0041068A">
        <w:rPr>
          <w:rFonts w:ascii="Times New Roman" w:hAnsi="Times New Roman" w:cs="Times New Roman"/>
          <w:iCs/>
          <w:sz w:val="24"/>
          <w:szCs w:val="24"/>
          <w:lang w:val="en-US"/>
        </w:rPr>
        <w:t>share of the urban population</w:t>
      </w:r>
      <w:r w:rsidR="002E2CC3" w:rsidRPr="00910D55">
        <w:rPr>
          <w:rFonts w:ascii="Times New Roman" w:hAnsi="Times New Roman" w:cs="Times New Roman"/>
          <w:iCs/>
          <w:sz w:val="24"/>
          <w:szCs w:val="24"/>
          <w:lang w:val="en-US"/>
        </w:rPr>
        <w:t xml:space="preserve"> </w:t>
      </w:r>
      <w:r w:rsidR="001733C1" w:rsidRPr="00910D55">
        <w:rPr>
          <w:rFonts w:ascii="Times New Roman" w:hAnsi="Times New Roman" w:cs="Times New Roman"/>
          <w:iCs/>
          <w:sz w:val="24"/>
          <w:szCs w:val="24"/>
          <w:lang w:val="en-US"/>
        </w:rPr>
        <w:t xml:space="preserve">and the </w:t>
      </w:r>
      <w:r w:rsidR="001733C1" w:rsidRPr="0041068A">
        <w:rPr>
          <w:rFonts w:ascii="Times New Roman" w:hAnsi="Times New Roman" w:cs="Times New Roman"/>
          <w:iCs/>
          <w:sz w:val="24"/>
          <w:szCs w:val="24"/>
          <w:lang w:val="en-US"/>
        </w:rPr>
        <w:t>s</w:t>
      </w:r>
      <w:r w:rsidRPr="0041068A">
        <w:rPr>
          <w:rFonts w:ascii="Times New Roman" w:hAnsi="Times New Roman" w:cs="Times New Roman"/>
          <w:iCs/>
          <w:sz w:val="24"/>
          <w:szCs w:val="24"/>
          <w:lang w:val="en-US"/>
        </w:rPr>
        <w:t>hare employed in the industrial sector</w:t>
      </w:r>
      <w:r w:rsidRPr="00B85DB1">
        <w:rPr>
          <w:rFonts w:ascii="Times New Roman" w:hAnsi="Times New Roman" w:cs="Times New Roman"/>
          <w:sz w:val="24"/>
          <w:szCs w:val="24"/>
          <w:lang w:val="en-US"/>
        </w:rPr>
        <w:t xml:space="preserve">, </w:t>
      </w:r>
      <w:r w:rsidR="00F73BD9">
        <w:rPr>
          <w:rFonts w:ascii="Times New Roman" w:hAnsi="Times New Roman" w:cs="Times New Roman"/>
          <w:sz w:val="24"/>
          <w:szCs w:val="24"/>
          <w:lang w:val="en-US"/>
        </w:rPr>
        <w:t xml:space="preserve">which </w:t>
      </w:r>
      <w:r w:rsidRPr="00B85DB1">
        <w:rPr>
          <w:rFonts w:ascii="Times New Roman" w:hAnsi="Times New Roman" w:cs="Times New Roman"/>
          <w:sz w:val="24"/>
          <w:szCs w:val="24"/>
          <w:lang w:val="en-US"/>
        </w:rPr>
        <w:t xml:space="preserve">both </w:t>
      </w:r>
      <w:r w:rsidR="00F73BD9" w:rsidRPr="00B85DB1">
        <w:rPr>
          <w:rFonts w:ascii="Times New Roman" w:hAnsi="Times New Roman" w:cs="Times New Roman"/>
          <w:sz w:val="24"/>
          <w:szCs w:val="24"/>
          <w:lang w:val="en-US"/>
        </w:rPr>
        <w:t>ser</w:t>
      </w:r>
      <w:r w:rsidR="00F73BD9">
        <w:rPr>
          <w:rFonts w:ascii="Times New Roman" w:hAnsi="Times New Roman" w:cs="Times New Roman"/>
          <w:sz w:val="24"/>
          <w:szCs w:val="24"/>
          <w:lang w:val="en-US"/>
        </w:rPr>
        <w:t>ve</w:t>
      </w:r>
      <w:r w:rsidR="00F73BD9"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as indicators of modernization and accelerated development</w:t>
      </w:r>
      <w:r w:rsidR="00D838EE" w:rsidRPr="00B85DB1">
        <w:rPr>
          <w:rFonts w:ascii="Times New Roman" w:hAnsi="Times New Roman" w:cs="Times New Roman"/>
          <w:sz w:val="24"/>
          <w:szCs w:val="24"/>
          <w:lang w:val="en-US"/>
        </w:rPr>
        <w:t xml:space="preserve"> in the 1890s</w:t>
      </w:r>
      <w:r w:rsidR="001733C1" w:rsidRPr="00B85DB1">
        <w:rPr>
          <w:rFonts w:ascii="Times New Roman" w:hAnsi="Times New Roman" w:cs="Times New Roman"/>
          <w:sz w:val="24"/>
          <w:szCs w:val="24"/>
          <w:lang w:val="en-US"/>
        </w:rPr>
        <w:t xml:space="preserve">. </w:t>
      </w:r>
      <w:r w:rsidR="002E2CC3" w:rsidRPr="00B85DB1">
        <w:rPr>
          <w:rFonts w:ascii="Times New Roman" w:hAnsi="Times New Roman" w:cs="Times New Roman"/>
          <w:sz w:val="24"/>
          <w:szCs w:val="24"/>
          <w:lang w:val="en-US"/>
        </w:rPr>
        <w:t xml:space="preserve">Thus this variable also captures the extent to which urbanization prevailed in certain districts </w:t>
      </w:r>
      <w:r w:rsidR="00F73BD9">
        <w:rPr>
          <w:rFonts w:ascii="Times New Roman" w:hAnsi="Times New Roman" w:cs="Times New Roman"/>
          <w:sz w:val="24"/>
          <w:szCs w:val="24"/>
          <w:lang w:val="en-US"/>
        </w:rPr>
        <w:t>in the</w:t>
      </w:r>
      <w:r w:rsidR="00F73BD9" w:rsidRPr="00B85DB1">
        <w:rPr>
          <w:rFonts w:ascii="Times New Roman" w:hAnsi="Times New Roman" w:cs="Times New Roman"/>
          <w:sz w:val="24"/>
          <w:szCs w:val="24"/>
          <w:lang w:val="en-US"/>
        </w:rPr>
        <w:t xml:space="preserve"> </w:t>
      </w:r>
      <w:r w:rsidR="002E2CC3" w:rsidRPr="00B85DB1">
        <w:rPr>
          <w:rFonts w:ascii="Times New Roman" w:hAnsi="Times New Roman" w:cs="Times New Roman"/>
          <w:sz w:val="24"/>
          <w:szCs w:val="24"/>
          <w:lang w:val="en-US"/>
        </w:rPr>
        <w:t xml:space="preserve">late </w:t>
      </w:r>
      <w:r w:rsidR="002E633F">
        <w:rPr>
          <w:rFonts w:ascii="Times New Roman" w:hAnsi="Times New Roman" w:cs="Times New Roman"/>
          <w:sz w:val="24"/>
          <w:szCs w:val="24"/>
          <w:lang w:val="en-US"/>
        </w:rPr>
        <w:t>nineteenth</w:t>
      </w:r>
      <w:r w:rsidR="002E633F" w:rsidRPr="00B85DB1">
        <w:rPr>
          <w:rFonts w:ascii="Times New Roman" w:hAnsi="Times New Roman" w:cs="Times New Roman"/>
          <w:sz w:val="24"/>
          <w:szCs w:val="24"/>
          <w:lang w:val="en-US"/>
        </w:rPr>
        <w:t xml:space="preserve"> </w:t>
      </w:r>
      <w:r w:rsidR="002E2CC3" w:rsidRPr="00B85DB1">
        <w:rPr>
          <w:rFonts w:ascii="Times New Roman" w:hAnsi="Times New Roman" w:cs="Times New Roman"/>
          <w:sz w:val="24"/>
          <w:szCs w:val="24"/>
          <w:lang w:val="en-US"/>
        </w:rPr>
        <w:t>century.</w:t>
      </w:r>
      <w:r w:rsidR="00D27251" w:rsidRPr="00B85DB1">
        <w:rPr>
          <w:rFonts w:ascii="Times New Roman" w:hAnsi="Times New Roman" w:cs="Times New Roman"/>
          <w:sz w:val="24"/>
          <w:szCs w:val="24"/>
          <w:lang w:val="en-US"/>
        </w:rPr>
        <w:t xml:space="preserve"> We acknowledge that this variable is merely a proxy</w:t>
      </w:r>
      <w:r w:rsidR="00F73BD9">
        <w:rPr>
          <w:rFonts w:ascii="Times New Roman" w:hAnsi="Times New Roman" w:cs="Times New Roman"/>
          <w:sz w:val="24"/>
          <w:szCs w:val="24"/>
          <w:lang w:val="en-US"/>
        </w:rPr>
        <w:t>,</w:t>
      </w:r>
      <w:r w:rsidR="00D27251" w:rsidRPr="00B85DB1">
        <w:rPr>
          <w:rFonts w:ascii="Times New Roman" w:hAnsi="Times New Roman" w:cs="Times New Roman"/>
          <w:sz w:val="24"/>
          <w:szCs w:val="24"/>
          <w:lang w:val="en-US"/>
        </w:rPr>
        <w:t xml:space="preserve"> rather than a direct indicator of wealth.</w:t>
      </w:r>
    </w:p>
    <w:p w14:paraId="2B82DDB2" w14:textId="1EC66370" w:rsidR="00E412DB" w:rsidRPr="00B85DB1" w:rsidRDefault="00041F0E" w:rsidP="0041068A">
      <w:pPr>
        <w:pStyle w:val="a7"/>
        <w:numPr>
          <w:ilvl w:val="0"/>
          <w:numId w:val="7"/>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Second, we control for the share of agricultural employment</w:t>
      </w:r>
      <w:r w:rsidR="00D838EE" w:rsidRPr="00B85DB1">
        <w:rPr>
          <w:rFonts w:ascii="Times New Roman" w:hAnsi="Times New Roman" w:cs="Times New Roman"/>
          <w:sz w:val="24"/>
          <w:szCs w:val="24"/>
          <w:lang w:val="en-US"/>
        </w:rPr>
        <w:t xml:space="preserve"> </w:t>
      </w:r>
      <w:r w:rsidR="00E216F5" w:rsidRPr="00B85DB1">
        <w:rPr>
          <w:rFonts w:ascii="Times New Roman" w:hAnsi="Times New Roman" w:cs="Times New Roman"/>
          <w:sz w:val="24"/>
          <w:szCs w:val="24"/>
          <w:lang w:val="en-US"/>
        </w:rPr>
        <w:t xml:space="preserve">in </w:t>
      </w:r>
      <w:r w:rsidR="00D838EE" w:rsidRPr="00B85DB1">
        <w:rPr>
          <w:rFonts w:ascii="Times New Roman" w:hAnsi="Times New Roman" w:cs="Times New Roman"/>
          <w:sz w:val="24"/>
          <w:szCs w:val="24"/>
          <w:lang w:val="en-US"/>
        </w:rPr>
        <w:t xml:space="preserve">the </w:t>
      </w:r>
      <w:r w:rsidR="00D838EE" w:rsidRPr="00B85DB1">
        <w:rPr>
          <w:rFonts w:ascii="Times New Roman" w:hAnsi="Times New Roman" w:cs="Times New Roman"/>
          <w:i/>
          <w:sz w:val="24"/>
          <w:szCs w:val="24"/>
          <w:lang w:val="en-US"/>
        </w:rPr>
        <w:t>uezd</w:t>
      </w:r>
      <w:r w:rsidR="00E216F5" w:rsidRPr="00B85DB1">
        <w:rPr>
          <w:rFonts w:ascii="Times New Roman" w:hAnsi="Times New Roman" w:cs="Times New Roman"/>
          <w:sz w:val="24"/>
          <w:szCs w:val="24"/>
          <w:lang w:val="en-US"/>
        </w:rPr>
        <w:t>, which</w:t>
      </w:r>
      <w:r w:rsidRPr="00B85DB1">
        <w:rPr>
          <w:rFonts w:ascii="Times New Roman" w:hAnsi="Times New Roman" w:cs="Times New Roman"/>
          <w:sz w:val="24"/>
          <w:szCs w:val="24"/>
          <w:lang w:val="en-US"/>
        </w:rPr>
        <w:t xml:space="preserve"> could be associated with voting for the </w:t>
      </w:r>
      <w:r w:rsidRPr="007D60BE">
        <w:rPr>
          <w:rFonts w:ascii="Times New Roman" w:hAnsi="Times New Roman" w:cs="Times New Roman"/>
          <w:sz w:val="24"/>
          <w:szCs w:val="24"/>
          <w:lang w:val="en-US"/>
        </w:rPr>
        <w:t>Eser</w:t>
      </w:r>
      <w:r w:rsidR="00147F25" w:rsidRPr="007D60BE">
        <w:rPr>
          <w:rFonts w:ascii="Times New Roman" w:hAnsi="Times New Roman" w:cs="Times New Roman"/>
          <w:sz w:val="24"/>
          <w:szCs w:val="24"/>
          <w:lang w:val="en-US"/>
        </w:rPr>
        <w:t xml:space="preserve"> </w:t>
      </w:r>
      <w:r w:rsidRPr="007D60BE">
        <w:rPr>
          <w:rFonts w:ascii="Times New Roman" w:hAnsi="Times New Roman" w:cs="Times New Roman"/>
          <w:sz w:val="24"/>
          <w:szCs w:val="24"/>
          <w:lang w:val="en-US"/>
        </w:rPr>
        <w:t>parties</w:t>
      </w:r>
      <w:r w:rsidRPr="00B85DB1">
        <w:rPr>
          <w:rFonts w:ascii="Times New Roman" w:hAnsi="Times New Roman" w:cs="Times New Roman"/>
          <w:sz w:val="24"/>
          <w:szCs w:val="24"/>
          <w:lang w:val="en-US"/>
        </w:rPr>
        <w:t xml:space="preserve"> (representing the interests of the peasants) and</w:t>
      </w:r>
      <w:r w:rsidR="00147F25">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at the same time</w:t>
      </w:r>
      <w:r w:rsidR="00147F25">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be </w:t>
      </w:r>
      <w:r w:rsidR="000D7E30" w:rsidRPr="00B85DB1">
        <w:rPr>
          <w:rFonts w:ascii="Times New Roman" w:hAnsi="Times New Roman" w:cs="Times New Roman"/>
          <w:sz w:val="24"/>
          <w:szCs w:val="24"/>
          <w:lang w:val="en-US"/>
        </w:rPr>
        <w:t>linked</w:t>
      </w:r>
      <w:r w:rsidRPr="00B85DB1">
        <w:rPr>
          <w:rFonts w:ascii="Times New Roman" w:hAnsi="Times New Roman" w:cs="Times New Roman"/>
          <w:sz w:val="24"/>
          <w:szCs w:val="24"/>
          <w:lang w:val="en-US"/>
        </w:rPr>
        <w:t xml:space="preserve"> </w:t>
      </w:r>
      <w:r w:rsidR="000D7E30" w:rsidRPr="00B85DB1">
        <w:rPr>
          <w:rFonts w:ascii="Times New Roman" w:hAnsi="Times New Roman" w:cs="Times New Roman"/>
          <w:sz w:val="24"/>
          <w:szCs w:val="24"/>
          <w:lang w:val="en-US"/>
        </w:rPr>
        <w:t>to</w:t>
      </w:r>
      <w:r w:rsidRPr="00B85DB1">
        <w:rPr>
          <w:rFonts w:ascii="Times New Roman" w:hAnsi="Times New Roman" w:cs="Times New Roman"/>
          <w:sz w:val="24"/>
          <w:szCs w:val="24"/>
          <w:lang w:val="en-US"/>
        </w:rPr>
        <w:t xml:space="preserve"> </w:t>
      </w:r>
      <w:r w:rsidR="00147F25">
        <w:rPr>
          <w:rFonts w:ascii="Times New Roman" w:hAnsi="Times New Roman" w:cs="Times New Roman"/>
          <w:sz w:val="24"/>
          <w:szCs w:val="24"/>
          <w:lang w:val="en-US"/>
        </w:rPr>
        <w:t xml:space="preserve">a </w:t>
      </w:r>
      <w:r w:rsidRPr="00B85DB1">
        <w:rPr>
          <w:rFonts w:ascii="Times New Roman" w:hAnsi="Times New Roman" w:cs="Times New Roman"/>
          <w:sz w:val="24"/>
          <w:szCs w:val="24"/>
          <w:lang w:val="en-US"/>
        </w:rPr>
        <w:t xml:space="preserve">larger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(reflecting</w:t>
      </w:r>
      <w:r w:rsidR="00147F25">
        <w:rPr>
          <w:rFonts w:ascii="Times New Roman" w:hAnsi="Times New Roman" w:cs="Times New Roman"/>
          <w:sz w:val="24"/>
          <w:szCs w:val="24"/>
          <w:lang w:val="en-US"/>
        </w:rPr>
        <w:t xml:space="preserve"> the</w:t>
      </w:r>
      <w:r w:rsidRPr="00B85DB1">
        <w:rPr>
          <w:rFonts w:ascii="Times New Roman" w:hAnsi="Times New Roman" w:cs="Times New Roman"/>
          <w:sz w:val="24"/>
          <w:szCs w:val="24"/>
          <w:lang w:val="en-US"/>
        </w:rPr>
        <w:t xml:space="preserve"> needs of agricultural production at the technological level </w:t>
      </w:r>
      <w:r w:rsidR="00147F25">
        <w:rPr>
          <w:rFonts w:ascii="Times New Roman" w:hAnsi="Times New Roman" w:cs="Times New Roman"/>
          <w:sz w:val="24"/>
          <w:szCs w:val="24"/>
          <w:lang w:val="en-US"/>
        </w:rPr>
        <w:t>that prevailed</w:t>
      </w:r>
      <w:r w:rsidR="00147F25"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in Russia</w:t>
      </w:r>
      <w:r w:rsidR="000D7E30" w:rsidRPr="00B85DB1">
        <w:rPr>
          <w:rFonts w:ascii="Times New Roman" w:hAnsi="Times New Roman" w:cs="Times New Roman"/>
          <w:sz w:val="24"/>
          <w:szCs w:val="24"/>
          <w:lang w:val="en-US"/>
        </w:rPr>
        <w:t xml:space="preserve"> </w:t>
      </w:r>
      <w:r w:rsidR="00147F25">
        <w:rPr>
          <w:rFonts w:ascii="Times New Roman" w:hAnsi="Times New Roman" w:cs="Times New Roman"/>
          <w:sz w:val="24"/>
          <w:szCs w:val="24"/>
          <w:lang w:val="en-US"/>
        </w:rPr>
        <w:t>during</w:t>
      </w:r>
      <w:r w:rsidR="00147F25" w:rsidRPr="00B85DB1">
        <w:rPr>
          <w:rFonts w:ascii="Times New Roman" w:hAnsi="Times New Roman" w:cs="Times New Roman"/>
          <w:sz w:val="24"/>
          <w:szCs w:val="24"/>
          <w:lang w:val="en-US"/>
        </w:rPr>
        <w:t xml:space="preserve"> </w:t>
      </w:r>
      <w:r w:rsidR="000D7E30" w:rsidRPr="00B85DB1">
        <w:rPr>
          <w:rFonts w:ascii="Times New Roman" w:hAnsi="Times New Roman" w:cs="Times New Roman"/>
          <w:sz w:val="24"/>
          <w:szCs w:val="24"/>
          <w:lang w:val="en-US"/>
        </w:rPr>
        <w:t>that period</w:t>
      </w:r>
      <w:r w:rsidRPr="00B85DB1">
        <w:rPr>
          <w:rFonts w:ascii="Times New Roman" w:hAnsi="Times New Roman" w:cs="Times New Roman"/>
          <w:sz w:val="24"/>
          <w:szCs w:val="24"/>
          <w:lang w:val="en-US"/>
        </w:rPr>
        <w:t>).</w:t>
      </w:r>
      <w:r w:rsidR="00F169F9" w:rsidRPr="00B85DB1">
        <w:rPr>
          <w:rStyle w:val="a5"/>
          <w:rFonts w:ascii="Times New Roman" w:hAnsi="Times New Roman" w:cs="Times New Roman"/>
          <w:sz w:val="24"/>
          <w:szCs w:val="24"/>
          <w:lang w:val="en-US"/>
        </w:rPr>
        <w:footnoteReference w:id="25"/>
      </w:r>
      <w:r w:rsidR="00D27251" w:rsidRPr="00B85DB1">
        <w:rPr>
          <w:rFonts w:ascii="Times New Roman" w:hAnsi="Times New Roman" w:cs="Times New Roman"/>
          <w:sz w:val="24"/>
          <w:szCs w:val="24"/>
          <w:lang w:val="en-US"/>
        </w:rPr>
        <w:t xml:space="preserve"> </w:t>
      </w:r>
    </w:p>
    <w:p w14:paraId="7C7FA51D" w14:textId="42D9DB4E" w:rsidR="00E412DB" w:rsidRPr="00B85DB1" w:rsidRDefault="00041F0E" w:rsidP="0041068A">
      <w:pPr>
        <w:pStyle w:val="a7"/>
        <w:numPr>
          <w:ilvl w:val="0"/>
          <w:numId w:val="7"/>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 xml:space="preserve">Third, we control for the number of children </w:t>
      </w:r>
      <w:r w:rsidR="00E216F5" w:rsidRPr="00B85DB1">
        <w:rPr>
          <w:rFonts w:ascii="Times New Roman" w:hAnsi="Times New Roman" w:cs="Times New Roman"/>
          <w:sz w:val="24"/>
          <w:szCs w:val="24"/>
          <w:lang w:val="en-US"/>
        </w:rPr>
        <w:t>age</w:t>
      </w:r>
      <w:r w:rsidRPr="00B85DB1">
        <w:rPr>
          <w:rFonts w:ascii="Times New Roman" w:hAnsi="Times New Roman" w:cs="Times New Roman"/>
          <w:sz w:val="24"/>
          <w:szCs w:val="24"/>
          <w:lang w:val="en-US"/>
        </w:rPr>
        <w:t xml:space="preserve"> 0-4 years per woman </w:t>
      </w:r>
      <w:r w:rsidR="00E216F5" w:rsidRPr="00B85DB1">
        <w:rPr>
          <w:rFonts w:ascii="Times New Roman" w:hAnsi="Times New Roman" w:cs="Times New Roman"/>
          <w:sz w:val="24"/>
          <w:szCs w:val="24"/>
          <w:lang w:val="en-US"/>
        </w:rPr>
        <w:t>age</w:t>
      </w:r>
      <w:r w:rsidR="006C37F4" w:rsidRPr="00B85DB1">
        <w:rPr>
          <w:rFonts w:ascii="Times New Roman" w:hAnsi="Times New Roman" w:cs="Times New Roman"/>
          <w:sz w:val="24"/>
          <w:szCs w:val="24"/>
          <w:lang w:val="en-US"/>
        </w:rPr>
        <w:t xml:space="preserve"> 15-44. </w:t>
      </w:r>
      <w:r w:rsidR="00F169F9" w:rsidRPr="00B85DB1">
        <w:rPr>
          <w:rFonts w:ascii="Times New Roman" w:hAnsi="Times New Roman" w:cs="Times New Roman"/>
          <w:sz w:val="24"/>
          <w:szCs w:val="24"/>
          <w:lang w:val="en-US"/>
        </w:rPr>
        <w:t xml:space="preserve">We already mentioned that fertility rates can affect the MFS (and make it more difficult to infer the nuclearity of the family from the MFS proxy). </w:t>
      </w:r>
      <w:r w:rsidR="002D5918" w:rsidRPr="00B85DB1">
        <w:rPr>
          <w:rFonts w:ascii="Times New Roman" w:hAnsi="Times New Roman" w:cs="Times New Roman"/>
          <w:sz w:val="24"/>
          <w:szCs w:val="24"/>
          <w:lang w:val="en-US"/>
        </w:rPr>
        <w:t>F</w:t>
      </w:r>
      <w:r w:rsidR="00F169F9" w:rsidRPr="00B85DB1">
        <w:rPr>
          <w:rFonts w:ascii="Times New Roman" w:hAnsi="Times New Roman" w:cs="Times New Roman"/>
          <w:sz w:val="24"/>
          <w:szCs w:val="24"/>
          <w:lang w:val="en-US"/>
        </w:rPr>
        <w:t xml:space="preserve">ertility </w:t>
      </w:r>
      <w:r w:rsidR="002D5918" w:rsidRPr="00B85DB1">
        <w:rPr>
          <w:rFonts w:ascii="Times New Roman" w:hAnsi="Times New Roman" w:cs="Times New Roman"/>
          <w:sz w:val="24"/>
          <w:szCs w:val="24"/>
          <w:lang w:val="en-US"/>
        </w:rPr>
        <w:t xml:space="preserve">also </w:t>
      </w:r>
      <w:r w:rsidR="00F169F9" w:rsidRPr="00B85DB1">
        <w:rPr>
          <w:rFonts w:ascii="Times New Roman" w:hAnsi="Times New Roman" w:cs="Times New Roman"/>
          <w:sz w:val="24"/>
          <w:szCs w:val="24"/>
          <w:lang w:val="en-US"/>
        </w:rPr>
        <w:t xml:space="preserve">affects political attitudes </w:t>
      </w:r>
      <w:r w:rsidR="000D7E30" w:rsidRPr="00B85DB1">
        <w:rPr>
          <w:rFonts w:ascii="Times New Roman" w:hAnsi="Times New Roman" w:cs="Times New Roman"/>
          <w:sz w:val="24"/>
          <w:szCs w:val="24"/>
          <w:lang w:val="en-US"/>
        </w:rPr>
        <w:t xml:space="preserve">(Fieder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0D7E30" w:rsidRPr="00B85DB1">
        <w:rPr>
          <w:rFonts w:ascii="Times New Roman" w:hAnsi="Times New Roman" w:cs="Times New Roman"/>
          <w:sz w:val="24"/>
          <w:szCs w:val="24"/>
          <w:lang w:val="en-US"/>
        </w:rPr>
        <w:t>Huber</w:t>
      </w:r>
      <w:r w:rsidR="002E633F">
        <w:rPr>
          <w:rFonts w:ascii="Times New Roman" w:hAnsi="Times New Roman" w:cs="Times New Roman"/>
          <w:sz w:val="24"/>
          <w:szCs w:val="24"/>
          <w:lang w:val="en-US"/>
        </w:rPr>
        <w:t>,</w:t>
      </w:r>
      <w:r w:rsidR="000D7E30" w:rsidRPr="00B85DB1">
        <w:rPr>
          <w:rFonts w:ascii="Times New Roman" w:hAnsi="Times New Roman" w:cs="Times New Roman"/>
          <w:sz w:val="24"/>
          <w:szCs w:val="24"/>
          <w:lang w:val="en-US"/>
        </w:rPr>
        <w:t xml:space="preserve"> 2018)</w:t>
      </w:r>
      <w:r w:rsidR="006C37F4" w:rsidRPr="00B85DB1">
        <w:rPr>
          <w:rFonts w:ascii="Times New Roman" w:hAnsi="Times New Roman" w:cs="Times New Roman"/>
          <w:sz w:val="24"/>
          <w:szCs w:val="24"/>
          <w:lang w:val="en-US"/>
        </w:rPr>
        <w:t xml:space="preserve">. </w:t>
      </w:r>
      <w:r w:rsidR="00F169F9" w:rsidRPr="00B85DB1">
        <w:rPr>
          <w:rFonts w:ascii="Times New Roman" w:hAnsi="Times New Roman" w:cs="Times New Roman"/>
          <w:sz w:val="24"/>
          <w:szCs w:val="24"/>
          <w:lang w:val="en-US"/>
        </w:rPr>
        <w:t>By introducing this control,</w:t>
      </w:r>
      <w:r w:rsidR="00E412DB" w:rsidRPr="00B85DB1">
        <w:rPr>
          <w:rFonts w:ascii="Times New Roman" w:hAnsi="Times New Roman" w:cs="Times New Roman"/>
          <w:sz w:val="24"/>
          <w:szCs w:val="24"/>
          <w:lang w:val="en-US"/>
        </w:rPr>
        <w:t xml:space="preserve"> we differentiate between regions </w:t>
      </w:r>
      <w:r w:rsidR="005C7ABC">
        <w:rPr>
          <w:rFonts w:ascii="Times New Roman" w:hAnsi="Times New Roman" w:cs="Times New Roman"/>
          <w:sz w:val="24"/>
          <w:szCs w:val="24"/>
          <w:lang w:val="en-US"/>
        </w:rPr>
        <w:t>in which</w:t>
      </w:r>
      <w:r w:rsidR="005C7ABC" w:rsidRPr="00B85DB1">
        <w:rPr>
          <w:rFonts w:ascii="Times New Roman" w:hAnsi="Times New Roman" w:cs="Times New Roman"/>
          <w:sz w:val="24"/>
          <w:szCs w:val="24"/>
          <w:lang w:val="en-US"/>
        </w:rPr>
        <w:t xml:space="preserve"> </w:t>
      </w:r>
      <w:r w:rsidR="00E412DB" w:rsidRPr="00B85DB1">
        <w:rPr>
          <w:rFonts w:ascii="Times New Roman" w:hAnsi="Times New Roman" w:cs="Times New Roman"/>
          <w:sz w:val="24"/>
          <w:szCs w:val="24"/>
          <w:lang w:val="en-US"/>
        </w:rPr>
        <w:t xml:space="preserve">families have </w:t>
      </w:r>
      <w:r w:rsidR="005C7ABC">
        <w:rPr>
          <w:rFonts w:ascii="Times New Roman" w:hAnsi="Times New Roman" w:cs="Times New Roman"/>
          <w:sz w:val="24"/>
          <w:szCs w:val="24"/>
          <w:lang w:val="en-US"/>
        </w:rPr>
        <w:t xml:space="preserve">a </w:t>
      </w:r>
      <w:r w:rsidR="00E412DB" w:rsidRPr="00B85DB1">
        <w:rPr>
          <w:rFonts w:ascii="Times New Roman" w:hAnsi="Times New Roman" w:cs="Times New Roman"/>
          <w:sz w:val="24"/>
          <w:szCs w:val="24"/>
          <w:lang w:val="en-US"/>
        </w:rPr>
        <w:t>different size not because of different birth rates but because of different social norms</w:t>
      </w:r>
      <w:r w:rsidR="005C7ABC">
        <w:rPr>
          <w:rFonts w:ascii="Times New Roman" w:hAnsi="Times New Roman" w:cs="Times New Roman"/>
          <w:sz w:val="24"/>
          <w:szCs w:val="24"/>
          <w:lang w:val="en-US"/>
        </w:rPr>
        <w:t>,</w:t>
      </w:r>
      <w:r w:rsidR="00E412DB" w:rsidRPr="00B85DB1">
        <w:rPr>
          <w:rFonts w:ascii="Times New Roman" w:hAnsi="Times New Roman" w:cs="Times New Roman"/>
          <w:sz w:val="24"/>
          <w:szCs w:val="24"/>
          <w:lang w:val="en-US"/>
        </w:rPr>
        <w:t xml:space="preserve"> </w:t>
      </w:r>
      <w:r w:rsidR="005C7ABC">
        <w:rPr>
          <w:rFonts w:ascii="Times New Roman" w:hAnsi="Times New Roman" w:cs="Times New Roman"/>
          <w:sz w:val="24"/>
          <w:szCs w:val="24"/>
          <w:lang w:val="en-US"/>
        </w:rPr>
        <w:t>in which</w:t>
      </w:r>
      <w:r w:rsidR="005C7ABC" w:rsidRPr="00B85DB1">
        <w:rPr>
          <w:rFonts w:ascii="Times New Roman" w:hAnsi="Times New Roman" w:cs="Times New Roman"/>
          <w:sz w:val="24"/>
          <w:szCs w:val="24"/>
          <w:lang w:val="en-US"/>
        </w:rPr>
        <w:t xml:space="preserve"> </w:t>
      </w:r>
      <w:r w:rsidR="002E2CC3" w:rsidRPr="00B85DB1">
        <w:rPr>
          <w:rFonts w:ascii="Times New Roman" w:hAnsi="Times New Roman" w:cs="Times New Roman"/>
          <w:sz w:val="24"/>
          <w:szCs w:val="24"/>
          <w:lang w:val="en-US"/>
        </w:rPr>
        <w:t xml:space="preserve">multiple generations cohabitate in a single </w:t>
      </w:r>
      <w:r w:rsidR="00C93CB7" w:rsidRPr="00B85DB1">
        <w:rPr>
          <w:rFonts w:ascii="Times New Roman" w:hAnsi="Times New Roman" w:cs="Times New Roman"/>
          <w:sz w:val="24"/>
          <w:szCs w:val="24"/>
          <w:lang w:val="en-US"/>
        </w:rPr>
        <w:t>family</w:t>
      </w:r>
      <w:r w:rsidR="002E2CC3" w:rsidRPr="00B85DB1">
        <w:rPr>
          <w:rFonts w:ascii="Times New Roman" w:hAnsi="Times New Roman" w:cs="Times New Roman"/>
          <w:sz w:val="24"/>
          <w:szCs w:val="24"/>
          <w:lang w:val="en-US"/>
        </w:rPr>
        <w:t xml:space="preserve"> or leave </w:t>
      </w:r>
      <w:r w:rsidR="005C7ABC">
        <w:rPr>
          <w:rFonts w:ascii="Times New Roman" w:hAnsi="Times New Roman" w:cs="Times New Roman"/>
          <w:sz w:val="24"/>
          <w:szCs w:val="24"/>
          <w:lang w:val="en-US"/>
        </w:rPr>
        <w:t>it</w:t>
      </w:r>
      <w:r w:rsidR="002E2CC3" w:rsidRPr="00B85DB1">
        <w:rPr>
          <w:rFonts w:ascii="Times New Roman" w:hAnsi="Times New Roman" w:cs="Times New Roman"/>
          <w:sz w:val="24"/>
          <w:szCs w:val="24"/>
          <w:lang w:val="en-US"/>
        </w:rPr>
        <w:t xml:space="preserve"> at a certain period of their lives.</w:t>
      </w:r>
    </w:p>
    <w:p w14:paraId="79920A0F" w14:textId="08670695" w:rsidR="000C2769" w:rsidRPr="00B85DB1" w:rsidRDefault="000C681F" w:rsidP="0041068A">
      <w:pPr>
        <w:pStyle w:val="a7"/>
        <w:numPr>
          <w:ilvl w:val="0"/>
          <w:numId w:val="7"/>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Finally,</w:t>
      </w:r>
      <w:r w:rsidR="006C37F4" w:rsidRPr="00B85DB1">
        <w:rPr>
          <w:rFonts w:ascii="Times New Roman" w:hAnsi="Times New Roman" w:cs="Times New Roman"/>
          <w:sz w:val="24"/>
          <w:szCs w:val="24"/>
          <w:lang w:val="en-US"/>
        </w:rPr>
        <w:t xml:space="preserve"> we include dummies for major </w:t>
      </w:r>
      <w:r w:rsidR="000D7E30" w:rsidRPr="00B85DB1">
        <w:rPr>
          <w:rFonts w:ascii="Times New Roman" w:hAnsi="Times New Roman" w:cs="Times New Roman"/>
          <w:sz w:val="24"/>
          <w:szCs w:val="24"/>
          <w:lang w:val="en-US"/>
        </w:rPr>
        <w:t>geographic areas</w:t>
      </w:r>
      <w:r w:rsidR="006C37F4" w:rsidRPr="00B85DB1">
        <w:rPr>
          <w:rFonts w:ascii="Times New Roman" w:hAnsi="Times New Roman" w:cs="Times New Roman"/>
          <w:sz w:val="24"/>
          <w:szCs w:val="24"/>
          <w:lang w:val="en-US"/>
        </w:rPr>
        <w:t xml:space="preserve"> of the </w:t>
      </w:r>
      <w:r w:rsidR="005C7ABC">
        <w:rPr>
          <w:rFonts w:ascii="Times New Roman" w:hAnsi="Times New Roman" w:cs="Times New Roman"/>
          <w:sz w:val="24"/>
          <w:szCs w:val="24"/>
          <w:lang w:val="en-US"/>
        </w:rPr>
        <w:t>e</w:t>
      </w:r>
      <w:r w:rsidR="005C7ABC" w:rsidRPr="00B85DB1">
        <w:rPr>
          <w:rFonts w:ascii="Times New Roman" w:hAnsi="Times New Roman" w:cs="Times New Roman"/>
          <w:sz w:val="24"/>
          <w:szCs w:val="24"/>
          <w:lang w:val="en-US"/>
        </w:rPr>
        <w:t>mpire</w:t>
      </w:r>
      <w:r w:rsidR="006C37F4" w:rsidRPr="00B85DB1">
        <w:rPr>
          <w:rFonts w:ascii="Times New Roman" w:hAnsi="Times New Roman" w:cs="Times New Roman"/>
          <w:sz w:val="24"/>
          <w:szCs w:val="24"/>
          <w:lang w:val="en-US"/>
        </w:rPr>
        <w:t xml:space="preserve">: </w:t>
      </w:r>
      <w:r w:rsidR="00D2792B" w:rsidRPr="00B85DB1">
        <w:rPr>
          <w:rFonts w:ascii="Times New Roman" w:hAnsi="Times New Roman" w:cs="Times New Roman"/>
          <w:sz w:val="24"/>
          <w:szCs w:val="24"/>
          <w:lang w:val="en-US"/>
        </w:rPr>
        <w:t xml:space="preserve">Siberia, </w:t>
      </w:r>
      <w:r w:rsidR="005C7ABC">
        <w:rPr>
          <w:rFonts w:ascii="Times New Roman" w:hAnsi="Times New Roman" w:cs="Times New Roman"/>
          <w:sz w:val="24"/>
          <w:szCs w:val="24"/>
          <w:lang w:val="en-US"/>
        </w:rPr>
        <w:t xml:space="preserve">the </w:t>
      </w:r>
      <w:r w:rsidR="00D2792B" w:rsidRPr="00B85DB1">
        <w:rPr>
          <w:rFonts w:ascii="Times New Roman" w:hAnsi="Times New Roman" w:cs="Times New Roman"/>
          <w:sz w:val="24"/>
          <w:szCs w:val="24"/>
          <w:lang w:val="en-US"/>
        </w:rPr>
        <w:t xml:space="preserve">Volga, </w:t>
      </w:r>
      <w:r w:rsidR="002E633F">
        <w:rPr>
          <w:rFonts w:ascii="Times New Roman" w:hAnsi="Times New Roman" w:cs="Times New Roman"/>
          <w:sz w:val="24"/>
          <w:szCs w:val="24"/>
          <w:lang w:val="en-US"/>
        </w:rPr>
        <w:t>n</w:t>
      </w:r>
      <w:r w:rsidR="002E633F" w:rsidRPr="00B85DB1">
        <w:rPr>
          <w:rFonts w:ascii="Times New Roman" w:hAnsi="Times New Roman" w:cs="Times New Roman"/>
          <w:sz w:val="24"/>
          <w:szCs w:val="24"/>
          <w:lang w:val="en-US"/>
        </w:rPr>
        <w:t xml:space="preserve">orthwestern </w:t>
      </w:r>
      <w:r w:rsidR="00D2792B" w:rsidRPr="00B85DB1">
        <w:rPr>
          <w:rFonts w:ascii="Times New Roman" w:hAnsi="Times New Roman" w:cs="Times New Roman"/>
          <w:sz w:val="24"/>
          <w:szCs w:val="24"/>
          <w:lang w:val="en-US"/>
        </w:rPr>
        <w:t>regions</w:t>
      </w:r>
      <w:r w:rsidR="005C7ABC">
        <w:rPr>
          <w:rFonts w:ascii="Times New Roman" w:hAnsi="Times New Roman" w:cs="Times New Roman"/>
          <w:sz w:val="24"/>
          <w:szCs w:val="24"/>
          <w:lang w:val="en-US"/>
        </w:rPr>
        <w:t>,</w:t>
      </w:r>
      <w:r w:rsidR="00D2792B" w:rsidRPr="00B85DB1">
        <w:rPr>
          <w:rFonts w:ascii="Times New Roman" w:hAnsi="Times New Roman" w:cs="Times New Roman"/>
          <w:sz w:val="24"/>
          <w:szCs w:val="24"/>
          <w:lang w:val="en-US"/>
        </w:rPr>
        <w:t xml:space="preserve"> and </w:t>
      </w:r>
      <w:r w:rsidR="005C7ABC">
        <w:rPr>
          <w:rFonts w:ascii="Times New Roman" w:hAnsi="Times New Roman" w:cs="Times New Roman"/>
          <w:sz w:val="24"/>
          <w:szCs w:val="24"/>
          <w:lang w:val="en-US"/>
        </w:rPr>
        <w:t xml:space="preserve">the </w:t>
      </w:r>
      <w:r w:rsidR="00D2792B" w:rsidRPr="00B85DB1">
        <w:rPr>
          <w:rFonts w:ascii="Times New Roman" w:hAnsi="Times New Roman" w:cs="Times New Roman"/>
          <w:sz w:val="24"/>
          <w:szCs w:val="24"/>
          <w:lang w:val="en-US"/>
        </w:rPr>
        <w:t>Caucasus</w:t>
      </w:r>
      <w:r w:rsidR="005C7ABC">
        <w:rPr>
          <w:rFonts w:ascii="Times New Roman" w:hAnsi="Times New Roman" w:cs="Times New Roman"/>
          <w:sz w:val="24"/>
          <w:szCs w:val="24"/>
          <w:lang w:val="en-US"/>
        </w:rPr>
        <w:t>,</w:t>
      </w:r>
      <w:r w:rsidR="00D2792B" w:rsidRPr="00B85DB1">
        <w:rPr>
          <w:rFonts w:ascii="Times New Roman" w:hAnsi="Times New Roman" w:cs="Times New Roman"/>
          <w:sz w:val="24"/>
          <w:szCs w:val="24"/>
          <w:lang w:val="en-US"/>
        </w:rPr>
        <w:t xml:space="preserve"> with central Ru</w:t>
      </w:r>
      <w:r w:rsidR="000C2769" w:rsidRPr="00B85DB1">
        <w:rPr>
          <w:rFonts w:ascii="Times New Roman" w:hAnsi="Times New Roman" w:cs="Times New Roman"/>
          <w:sz w:val="24"/>
          <w:szCs w:val="24"/>
          <w:lang w:val="en-US"/>
        </w:rPr>
        <w:t xml:space="preserve">ssia serving as </w:t>
      </w:r>
      <w:r w:rsidR="005C7ABC">
        <w:rPr>
          <w:rFonts w:ascii="Times New Roman" w:hAnsi="Times New Roman" w:cs="Times New Roman"/>
          <w:sz w:val="24"/>
          <w:szCs w:val="24"/>
          <w:lang w:val="en-US"/>
        </w:rPr>
        <w:t>the</w:t>
      </w:r>
      <w:r w:rsidR="005C7ABC" w:rsidRPr="00B85DB1">
        <w:rPr>
          <w:rFonts w:ascii="Times New Roman" w:hAnsi="Times New Roman" w:cs="Times New Roman"/>
          <w:sz w:val="24"/>
          <w:szCs w:val="24"/>
          <w:lang w:val="en-US"/>
        </w:rPr>
        <w:t xml:space="preserve"> </w:t>
      </w:r>
      <w:r w:rsidR="000C2769" w:rsidRPr="00B85DB1">
        <w:rPr>
          <w:rFonts w:ascii="Times New Roman" w:hAnsi="Times New Roman" w:cs="Times New Roman"/>
          <w:sz w:val="24"/>
          <w:szCs w:val="24"/>
          <w:lang w:val="en-US"/>
        </w:rPr>
        <w:t>default group</w:t>
      </w:r>
      <w:r w:rsidR="006C37F4" w:rsidRPr="00B85DB1">
        <w:rPr>
          <w:rFonts w:ascii="Times New Roman" w:hAnsi="Times New Roman" w:cs="Times New Roman"/>
          <w:sz w:val="24"/>
          <w:szCs w:val="24"/>
          <w:lang w:val="en-US"/>
        </w:rPr>
        <w:t xml:space="preserve">. These dummies </w:t>
      </w:r>
      <w:r w:rsidR="005C7ABC">
        <w:rPr>
          <w:rFonts w:ascii="Times New Roman" w:hAnsi="Times New Roman" w:cs="Times New Roman"/>
          <w:sz w:val="24"/>
          <w:szCs w:val="24"/>
          <w:lang w:val="en-US"/>
        </w:rPr>
        <w:t>should</w:t>
      </w:r>
      <w:r w:rsidR="006C37F4" w:rsidRPr="00B85DB1">
        <w:rPr>
          <w:rFonts w:ascii="Times New Roman" w:hAnsi="Times New Roman" w:cs="Times New Roman"/>
          <w:sz w:val="24"/>
          <w:szCs w:val="24"/>
          <w:lang w:val="en-US"/>
        </w:rPr>
        <w:t xml:space="preserve"> capture the heterogeneity of culture and environmental conditions, influencing both voting preferences and </w:t>
      </w:r>
      <w:r w:rsidR="00C119FF" w:rsidRPr="00B85DB1">
        <w:rPr>
          <w:rFonts w:ascii="Times New Roman" w:hAnsi="Times New Roman" w:cs="Times New Roman"/>
          <w:sz w:val="24"/>
          <w:szCs w:val="24"/>
          <w:lang w:val="en-US"/>
        </w:rPr>
        <w:t>MFS</w:t>
      </w:r>
      <w:r w:rsidR="006C37F4" w:rsidRPr="00B85DB1">
        <w:rPr>
          <w:rFonts w:ascii="Times New Roman" w:hAnsi="Times New Roman" w:cs="Times New Roman"/>
          <w:sz w:val="24"/>
          <w:szCs w:val="24"/>
          <w:lang w:val="en-US"/>
        </w:rPr>
        <w:t>.</w:t>
      </w:r>
    </w:p>
    <w:p w14:paraId="31BE1A5D" w14:textId="5662E39B" w:rsidR="002E2CC3" w:rsidRPr="00B85DB1" w:rsidRDefault="000C681F" w:rsidP="00991033">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In addition to these main variables, we also estimate </w:t>
      </w:r>
      <w:r w:rsidR="002D5918" w:rsidRPr="00B85DB1">
        <w:rPr>
          <w:rFonts w:ascii="Times New Roman" w:hAnsi="Times New Roman" w:cs="Times New Roman"/>
          <w:sz w:val="24"/>
          <w:szCs w:val="24"/>
          <w:lang w:val="en-US"/>
        </w:rPr>
        <w:t>several</w:t>
      </w:r>
      <w:r w:rsidRPr="00B85DB1">
        <w:rPr>
          <w:rFonts w:ascii="Times New Roman" w:hAnsi="Times New Roman" w:cs="Times New Roman"/>
          <w:sz w:val="24"/>
          <w:szCs w:val="24"/>
          <w:lang w:val="en-US"/>
        </w:rPr>
        <w:t xml:space="preserve"> specifications </w:t>
      </w:r>
      <w:r w:rsidR="002D5918" w:rsidRPr="00B85DB1">
        <w:rPr>
          <w:rFonts w:ascii="Times New Roman" w:hAnsi="Times New Roman" w:cs="Times New Roman"/>
          <w:sz w:val="24"/>
          <w:szCs w:val="24"/>
          <w:lang w:val="en-US"/>
        </w:rPr>
        <w:t>with</w:t>
      </w:r>
      <w:r w:rsidRPr="00B85DB1">
        <w:rPr>
          <w:rFonts w:ascii="Times New Roman" w:hAnsi="Times New Roman" w:cs="Times New Roman"/>
          <w:sz w:val="24"/>
          <w:szCs w:val="24"/>
          <w:lang w:val="en-US"/>
        </w:rPr>
        <w:t xml:space="preserve"> further controls</w:t>
      </w:r>
      <w:r w:rsidR="00E46587" w:rsidRPr="00B85DB1">
        <w:rPr>
          <w:rFonts w:ascii="Times New Roman" w:hAnsi="Times New Roman" w:cs="Times New Roman"/>
          <w:sz w:val="24"/>
          <w:szCs w:val="24"/>
          <w:lang w:val="en-US"/>
        </w:rPr>
        <w:t xml:space="preserve"> as </w:t>
      </w:r>
      <w:r w:rsidR="002D5918" w:rsidRPr="00B85DB1">
        <w:rPr>
          <w:rFonts w:ascii="Times New Roman" w:hAnsi="Times New Roman" w:cs="Times New Roman"/>
          <w:sz w:val="24"/>
          <w:szCs w:val="24"/>
          <w:lang w:val="en-US"/>
        </w:rPr>
        <w:t>robustness checks</w:t>
      </w:r>
      <w:r w:rsidR="002E2CC3" w:rsidRPr="00B85DB1">
        <w:rPr>
          <w:rFonts w:ascii="Times New Roman" w:hAnsi="Times New Roman" w:cs="Times New Roman"/>
          <w:sz w:val="24"/>
          <w:szCs w:val="24"/>
          <w:lang w:val="en-US"/>
        </w:rPr>
        <w:t>:</w:t>
      </w:r>
      <w:r w:rsidR="00F169F9" w:rsidRPr="00B85DB1">
        <w:rPr>
          <w:rStyle w:val="a5"/>
          <w:rFonts w:ascii="Times New Roman" w:hAnsi="Times New Roman" w:cs="Times New Roman"/>
          <w:sz w:val="24"/>
          <w:szCs w:val="24"/>
          <w:lang w:val="en-US"/>
        </w:rPr>
        <w:footnoteReference w:id="26"/>
      </w:r>
    </w:p>
    <w:p w14:paraId="4084B31A" w14:textId="74471541" w:rsidR="002E2CC3" w:rsidRPr="00B85DB1" w:rsidRDefault="000C681F" w:rsidP="0041068A">
      <w:pPr>
        <w:pStyle w:val="a7"/>
        <w:numPr>
          <w:ilvl w:val="0"/>
          <w:numId w:val="8"/>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First, we control for </w:t>
      </w:r>
      <w:r w:rsidR="005C7ABC">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share of </w:t>
      </w:r>
      <w:r w:rsidR="005C7ABC">
        <w:rPr>
          <w:rFonts w:ascii="Times New Roman" w:hAnsi="Times New Roman" w:cs="Times New Roman"/>
          <w:sz w:val="24"/>
          <w:szCs w:val="24"/>
          <w:lang w:val="en-US"/>
        </w:rPr>
        <w:t>the main</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non-Orthodox </w:t>
      </w:r>
      <w:r w:rsidR="005C7ABC">
        <w:rPr>
          <w:rFonts w:ascii="Times New Roman" w:hAnsi="Times New Roman" w:cs="Times New Roman"/>
          <w:sz w:val="24"/>
          <w:szCs w:val="24"/>
          <w:lang w:val="en-US"/>
        </w:rPr>
        <w:t>religious groups</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(Old Believers, Muslim</w:t>
      </w:r>
      <w:r w:rsidR="005C7ABC">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Jews, </w:t>
      </w:r>
      <w:r w:rsidR="005C7ABC">
        <w:rPr>
          <w:rFonts w:ascii="Times New Roman" w:hAnsi="Times New Roman" w:cs="Times New Roman"/>
          <w:sz w:val="24"/>
          <w:szCs w:val="24"/>
          <w:lang w:val="en-US"/>
        </w:rPr>
        <w:t xml:space="preserve">members of the </w:t>
      </w:r>
      <w:r w:rsidR="00261259" w:rsidRPr="00B85DB1">
        <w:rPr>
          <w:rFonts w:ascii="Times New Roman" w:hAnsi="Times New Roman" w:cs="Times New Roman"/>
          <w:sz w:val="24"/>
          <w:szCs w:val="24"/>
          <w:lang w:val="en-US"/>
        </w:rPr>
        <w:t xml:space="preserve">Armenian </w:t>
      </w:r>
      <w:r w:rsidR="002D5918" w:rsidRPr="00B85DB1">
        <w:rPr>
          <w:rFonts w:ascii="Times New Roman" w:hAnsi="Times New Roman" w:cs="Times New Roman"/>
          <w:sz w:val="24"/>
          <w:szCs w:val="24"/>
          <w:lang w:val="en-US"/>
        </w:rPr>
        <w:t xml:space="preserve">Apostolic </w:t>
      </w:r>
      <w:r w:rsidR="005C7ABC" w:rsidRPr="00B85DB1">
        <w:rPr>
          <w:rFonts w:ascii="Times New Roman" w:hAnsi="Times New Roman" w:cs="Times New Roman"/>
          <w:sz w:val="24"/>
          <w:szCs w:val="24"/>
          <w:lang w:val="en-US"/>
        </w:rPr>
        <w:t>Ch</w:t>
      </w:r>
      <w:r w:rsidR="005C7ABC">
        <w:rPr>
          <w:rFonts w:ascii="Times New Roman" w:hAnsi="Times New Roman" w:cs="Times New Roman"/>
          <w:sz w:val="24"/>
          <w:szCs w:val="24"/>
          <w:lang w:val="en-US"/>
        </w:rPr>
        <w:t>u</w:t>
      </w:r>
      <w:r w:rsidR="005C7ABC" w:rsidRPr="00B85DB1">
        <w:rPr>
          <w:rFonts w:ascii="Times New Roman" w:hAnsi="Times New Roman" w:cs="Times New Roman"/>
          <w:sz w:val="24"/>
          <w:szCs w:val="24"/>
          <w:lang w:val="en-US"/>
        </w:rPr>
        <w:t>rch</w:t>
      </w:r>
      <w:r w:rsidR="00261259"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Catholic</w:t>
      </w:r>
      <w:r w:rsidR="005C7ABC">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and Protestants) as reported by the </w:t>
      </w:r>
      <w:r w:rsidR="005C7ABC" w:rsidRPr="00B85DB1">
        <w:rPr>
          <w:rFonts w:ascii="Times New Roman" w:hAnsi="Times New Roman" w:cs="Times New Roman"/>
          <w:sz w:val="24"/>
          <w:szCs w:val="24"/>
          <w:lang w:val="en-US"/>
        </w:rPr>
        <w:t>1897</w:t>
      </w:r>
      <w:r w:rsidR="005C7ABC">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census. </w:t>
      </w:r>
      <w:r w:rsidR="005C7ABC">
        <w:rPr>
          <w:rFonts w:ascii="Times New Roman" w:hAnsi="Times New Roman" w:cs="Times New Roman"/>
          <w:sz w:val="24"/>
          <w:szCs w:val="24"/>
          <w:lang w:val="en-US"/>
        </w:rPr>
        <w:t>In</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prerevolutionary Russia, religion is a better marker of differences in identity than ethnicity (given that</w:t>
      </w:r>
      <w:r w:rsidR="005C7ABC">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5C7ABC" w:rsidRPr="00B85DB1">
        <w:rPr>
          <w:rFonts w:ascii="Times New Roman" w:hAnsi="Times New Roman" w:cs="Times New Roman"/>
          <w:sz w:val="24"/>
          <w:szCs w:val="24"/>
          <w:lang w:val="en-US"/>
        </w:rPr>
        <w:t xml:space="preserve">in many parts of the </w:t>
      </w:r>
      <w:r w:rsidR="005C7ABC">
        <w:rPr>
          <w:rFonts w:ascii="Times New Roman" w:hAnsi="Times New Roman" w:cs="Times New Roman"/>
          <w:sz w:val="24"/>
          <w:szCs w:val="24"/>
          <w:lang w:val="en-US"/>
        </w:rPr>
        <w:t>e</w:t>
      </w:r>
      <w:r w:rsidR="005C7ABC" w:rsidRPr="00B85DB1">
        <w:rPr>
          <w:rFonts w:ascii="Times New Roman" w:hAnsi="Times New Roman" w:cs="Times New Roman"/>
          <w:sz w:val="24"/>
          <w:szCs w:val="24"/>
          <w:lang w:val="en-US"/>
        </w:rPr>
        <w:t>mpire</w:t>
      </w:r>
      <w:r w:rsidR="005C7ABC">
        <w:rPr>
          <w:rFonts w:ascii="Times New Roman" w:hAnsi="Times New Roman" w:cs="Times New Roman"/>
          <w:sz w:val="24"/>
          <w:szCs w:val="24"/>
          <w:lang w:val="en-US"/>
        </w:rPr>
        <w:t>,</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nation-building </w:t>
      </w:r>
      <w:r w:rsidR="005C7ABC" w:rsidRPr="00B85DB1">
        <w:rPr>
          <w:rFonts w:ascii="Times New Roman" w:hAnsi="Times New Roman" w:cs="Times New Roman"/>
          <w:sz w:val="24"/>
          <w:szCs w:val="24"/>
          <w:lang w:val="en-US"/>
        </w:rPr>
        <w:t>w</w:t>
      </w:r>
      <w:r w:rsidR="005C7ABC">
        <w:rPr>
          <w:rFonts w:ascii="Times New Roman" w:hAnsi="Times New Roman" w:cs="Times New Roman"/>
          <w:sz w:val="24"/>
          <w:szCs w:val="24"/>
          <w:lang w:val="en-US"/>
        </w:rPr>
        <w:t>as</w:t>
      </w:r>
      <w:r w:rsidR="005C7ABC" w:rsidRPr="00B85DB1">
        <w:rPr>
          <w:rFonts w:ascii="Times New Roman" w:hAnsi="Times New Roman" w:cs="Times New Roman"/>
          <w:sz w:val="24"/>
          <w:szCs w:val="24"/>
          <w:lang w:val="en-US"/>
        </w:rPr>
        <w:t xml:space="preserve"> </w:t>
      </w:r>
      <w:r w:rsidR="005C7ABC">
        <w:rPr>
          <w:rFonts w:ascii="Times New Roman" w:hAnsi="Times New Roman" w:cs="Times New Roman"/>
          <w:sz w:val="24"/>
          <w:szCs w:val="24"/>
          <w:lang w:val="en-US"/>
        </w:rPr>
        <w:t>at an</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early stage). Religious </w:t>
      </w:r>
      <w:r w:rsidR="005C7ABC" w:rsidRPr="00B85DB1">
        <w:rPr>
          <w:rFonts w:ascii="Times New Roman" w:hAnsi="Times New Roman" w:cs="Times New Roman"/>
          <w:sz w:val="24"/>
          <w:szCs w:val="24"/>
          <w:lang w:val="en-US"/>
        </w:rPr>
        <w:t>identit</w:t>
      </w:r>
      <w:r w:rsidR="005C7ABC">
        <w:rPr>
          <w:rFonts w:ascii="Times New Roman" w:hAnsi="Times New Roman" w:cs="Times New Roman"/>
          <w:sz w:val="24"/>
          <w:szCs w:val="24"/>
          <w:lang w:val="en-US"/>
        </w:rPr>
        <w:t>y</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can affect both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and political attitudes. </w:t>
      </w:r>
    </w:p>
    <w:p w14:paraId="7F2F04E6" w14:textId="1ED8D662" w:rsidR="000C681F" w:rsidRPr="00B85DB1" w:rsidRDefault="000C681F" w:rsidP="0041068A">
      <w:pPr>
        <w:pStyle w:val="a7"/>
        <w:numPr>
          <w:ilvl w:val="0"/>
          <w:numId w:val="8"/>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Second, we control for three geographic characteristics: elevation </w:t>
      </w:r>
      <w:r w:rsidR="005C7ABC">
        <w:rPr>
          <w:rFonts w:ascii="Times New Roman" w:hAnsi="Times New Roman" w:cs="Times New Roman"/>
          <w:sz w:val="24"/>
          <w:szCs w:val="24"/>
          <w:lang w:val="en-US"/>
        </w:rPr>
        <w:t>above</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sea level and dummies for </w:t>
      </w:r>
      <w:r w:rsidRPr="00B85DB1">
        <w:rPr>
          <w:rFonts w:ascii="Times New Roman" w:hAnsi="Times New Roman" w:cs="Times New Roman"/>
          <w:i/>
          <w:sz w:val="24"/>
          <w:szCs w:val="24"/>
          <w:lang w:val="en-US"/>
        </w:rPr>
        <w:t xml:space="preserve">uezdy </w:t>
      </w:r>
      <w:r w:rsidRPr="00B85DB1">
        <w:rPr>
          <w:rFonts w:ascii="Times New Roman" w:hAnsi="Times New Roman" w:cs="Times New Roman"/>
          <w:sz w:val="24"/>
          <w:szCs w:val="24"/>
          <w:lang w:val="en-US"/>
        </w:rPr>
        <w:t xml:space="preserve">located less than </w:t>
      </w:r>
      <w:r w:rsidRPr="007D60BE">
        <w:rPr>
          <w:rFonts w:ascii="Times New Roman" w:hAnsi="Times New Roman" w:cs="Times New Roman"/>
          <w:sz w:val="24"/>
          <w:szCs w:val="24"/>
          <w:lang w:val="en-US"/>
        </w:rPr>
        <w:t>50 kilometers from the nearest large river and</w:t>
      </w:r>
      <w:r w:rsidR="00E46587" w:rsidRPr="007D60BE">
        <w:rPr>
          <w:rFonts w:ascii="Times New Roman" w:hAnsi="Times New Roman" w:cs="Times New Roman"/>
          <w:sz w:val="24"/>
          <w:szCs w:val="24"/>
          <w:lang w:val="en-US"/>
        </w:rPr>
        <w:t xml:space="preserve"> from </w:t>
      </w:r>
      <w:r w:rsidR="00E46587" w:rsidRPr="007D60BE">
        <w:rPr>
          <w:rFonts w:ascii="Times New Roman" w:hAnsi="Times New Roman" w:cs="Times New Roman"/>
          <w:sz w:val="24"/>
          <w:szCs w:val="24"/>
          <w:lang w:val="en-US"/>
        </w:rPr>
        <w:lastRenderedPageBreak/>
        <w:t>the</w:t>
      </w:r>
      <w:r w:rsidRPr="007D60BE">
        <w:rPr>
          <w:rFonts w:ascii="Times New Roman" w:hAnsi="Times New Roman" w:cs="Times New Roman"/>
          <w:sz w:val="24"/>
          <w:szCs w:val="24"/>
          <w:lang w:val="en-US"/>
        </w:rPr>
        <w:t xml:space="preserve"> </w:t>
      </w:r>
      <w:r w:rsidR="007D60BE" w:rsidRPr="0041068A">
        <w:rPr>
          <w:rFonts w:ascii="Times New Roman" w:hAnsi="Times New Roman" w:cs="Times New Roman"/>
          <w:sz w:val="24"/>
          <w:szCs w:val="24"/>
          <w:lang w:val="en-US"/>
        </w:rPr>
        <w:t>coastal line</w:t>
      </w:r>
      <w:r w:rsidRPr="007D60BE">
        <w:rPr>
          <w:rFonts w:ascii="Times New Roman" w:hAnsi="Times New Roman" w:cs="Times New Roman"/>
          <w:sz w:val="24"/>
          <w:szCs w:val="24"/>
          <w:lang w:val="en-US"/>
        </w:rPr>
        <w:t>. These dummies serve as a proxy for the historical attractiveness of a location for commerce and</w:t>
      </w:r>
      <w:r w:rsidRPr="00B85DB1">
        <w:rPr>
          <w:rFonts w:ascii="Times New Roman" w:hAnsi="Times New Roman" w:cs="Times New Roman"/>
          <w:sz w:val="24"/>
          <w:szCs w:val="24"/>
          <w:lang w:val="en-US"/>
        </w:rPr>
        <w:t xml:space="preserve"> industry, which could have affected the formation of population norms and values</w:t>
      </w:r>
      <w:r w:rsidR="00814438" w:rsidRPr="00B85DB1">
        <w:rPr>
          <w:rFonts w:ascii="Times New Roman" w:hAnsi="Times New Roman" w:cs="Times New Roman"/>
          <w:sz w:val="24"/>
          <w:szCs w:val="24"/>
          <w:lang w:val="en-US"/>
        </w:rPr>
        <w:t>.</w:t>
      </w:r>
      <w:r w:rsidR="002E2CC3" w:rsidRPr="00B85DB1">
        <w:rPr>
          <w:rFonts w:ascii="Times New Roman" w:hAnsi="Times New Roman" w:cs="Times New Roman"/>
          <w:sz w:val="24"/>
          <w:szCs w:val="24"/>
          <w:lang w:val="en-US"/>
        </w:rPr>
        <w:t xml:space="preserve"> They also capture access to international trade and </w:t>
      </w:r>
      <w:r w:rsidR="005C7ABC">
        <w:rPr>
          <w:rFonts w:ascii="Times New Roman" w:hAnsi="Times New Roman" w:cs="Times New Roman"/>
          <w:sz w:val="24"/>
          <w:szCs w:val="24"/>
          <w:lang w:val="en-US"/>
        </w:rPr>
        <w:t xml:space="preserve">the </w:t>
      </w:r>
      <w:r w:rsidR="002E2CC3" w:rsidRPr="00B85DB1">
        <w:rPr>
          <w:rFonts w:ascii="Times New Roman" w:hAnsi="Times New Roman" w:cs="Times New Roman"/>
          <w:sz w:val="24"/>
          <w:szCs w:val="24"/>
          <w:lang w:val="en-US"/>
        </w:rPr>
        <w:t>extent of contacts with foreigners, influencing the development of social norms.</w:t>
      </w:r>
    </w:p>
    <w:p w14:paraId="63D43EE3" w14:textId="7C631467" w:rsidR="002E2CC3" w:rsidRPr="00B85DB1" w:rsidRDefault="000C681F" w:rsidP="002E2CC3">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For modern Russia</w:t>
      </w:r>
      <w:r w:rsidR="005C7ABC">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we estimate several regressions with var</w:t>
      </w:r>
      <w:r w:rsidR="005C7ABC">
        <w:rPr>
          <w:rFonts w:ascii="Times New Roman" w:hAnsi="Times New Roman" w:cs="Times New Roman"/>
          <w:sz w:val="24"/>
          <w:szCs w:val="24"/>
          <w:lang w:val="en-US"/>
        </w:rPr>
        <w:t>ious</w:t>
      </w:r>
      <w:r w:rsidRPr="00B85DB1">
        <w:rPr>
          <w:rFonts w:ascii="Times New Roman" w:hAnsi="Times New Roman" w:cs="Times New Roman"/>
          <w:sz w:val="24"/>
          <w:szCs w:val="24"/>
          <w:lang w:val="en-US"/>
        </w:rPr>
        <w:t xml:space="preserve"> control variables</w:t>
      </w:r>
      <w:r w:rsidR="002E2CC3"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p>
    <w:p w14:paraId="4A7B1249" w14:textId="4F7AF770" w:rsidR="002E2CC3" w:rsidRPr="00B85DB1" w:rsidRDefault="00D05454" w:rsidP="002E2CC3">
      <w:pPr>
        <w:pStyle w:val="a7"/>
        <w:numPr>
          <w:ilvl w:val="0"/>
          <w:numId w:val="2"/>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First, o</w:t>
      </w:r>
      <w:r w:rsidR="000C681F" w:rsidRPr="00B85DB1">
        <w:rPr>
          <w:rFonts w:ascii="Times New Roman" w:hAnsi="Times New Roman" w:cs="Times New Roman"/>
          <w:sz w:val="24"/>
          <w:szCs w:val="24"/>
          <w:lang w:val="en-US"/>
        </w:rPr>
        <w:t xml:space="preserve">ur baseline regression contains the same variables as the baseline historical regression, with only one exception: we replace the dummies for macroregions </w:t>
      </w:r>
      <w:r w:rsidR="005C7ABC">
        <w:rPr>
          <w:rFonts w:ascii="Times New Roman" w:hAnsi="Times New Roman" w:cs="Times New Roman"/>
          <w:sz w:val="24"/>
          <w:szCs w:val="24"/>
          <w:lang w:val="en-US"/>
        </w:rPr>
        <w:t>in</w:t>
      </w:r>
      <w:r w:rsidR="005C7ABC"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 xml:space="preserve">the Russian </w:t>
      </w:r>
      <w:r w:rsidR="005C7ABC">
        <w:rPr>
          <w:rFonts w:ascii="Times New Roman" w:hAnsi="Times New Roman" w:cs="Times New Roman"/>
          <w:sz w:val="24"/>
          <w:szCs w:val="24"/>
          <w:lang w:val="en-US"/>
        </w:rPr>
        <w:t>e</w:t>
      </w:r>
      <w:r w:rsidR="005C7ABC" w:rsidRPr="00B85DB1">
        <w:rPr>
          <w:rFonts w:ascii="Times New Roman" w:hAnsi="Times New Roman" w:cs="Times New Roman"/>
          <w:sz w:val="24"/>
          <w:szCs w:val="24"/>
          <w:lang w:val="en-US"/>
        </w:rPr>
        <w:t xml:space="preserve">mpire </w:t>
      </w:r>
      <w:r w:rsidR="000C681F" w:rsidRPr="00B85DB1">
        <w:rPr>
          <w:rFonts w:ascii="Times New Roman" w:hAnsi="Times New Roman" w:cs="Times New Roman"/>
          <w:sz w:val="24"/>
          <w:szCs w:val="24"/>
          <w:lang w:val="en-US"/>
        </w:rPr>
        <w:t xml:space="preserve">with dummies for federal districts </w:t>
      </w:r>
      <w:r w:rsidR="005C7ABC">
        <w:rPr>
          <w:rFonts w:ascii="Times New Roman" w:hAnsi="Times New Roman" w:cs="Times New Roman"/>
          <w:sz w:val="24"/>
          <w:szCs w:val="24"/>
          <w:lang w:val="en-US"/>
        </w:rPr>
        <w:t>in</w:t>
      </w:r>
      <w:r w:rsidR="005C7ABC"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 xml:space="preserve">modern Russia to capture </w:t>
      </w:r>
      <w:r w:rsidR="005C7ABC">
        <w:rPr>
          <w:rFonts w:ascii="Times New Roman" w:hAnsi="Times New Roman" w:cs="Times New Roman"/>
          <w:sz w:val="24"/>
          <w:szCs w:val="24"/>
          <w:lang w:val="en-US"/>
        </w:rPr>
        <w:t xml:space="preserve">the </w:t>
      </w:r>
      <w:r w:rsidR="000C681F" w:rsidRPr="00B85DB1">
        <w:rPr>
          <w:rFonts w:ascii="Times New Roman" w:hAnsi="Times New Roman" w:cs="Times New Roman"/>
          <w:sz w:val="24"/>
          <w:szCs w:val="24"/>
          <w:lang w:val="en-US"/>
        </w:rPr>
        <w:t>spatial heterogeneity in modern Russian politics and society more precisely.</w:t>
      </w:r>
      <w:r w:rsidR="00E46587" w:rsidRPr="00B85DB1">
        <w:rPr>
          <w:rStyle w:val="a5"/>
          <w:rFonts w:ascii="Times New Roman" w:hAnsi="Times New Roman" w:cs="Times New Roman"/>
          <w:sz w:val="24"/>
          <w:szCs w:val="24"/>
          <w:lang w:val="en-US"/>
        </w:rPr>
        <w:footnoteReference w:id="27"/>
      </w:r>
      <w:r w:rsidR="000C681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We also add a dummy </w:t>
      </w:r>
      <w:r w:rsidR="0095342B" w:rsidRPr="00B85DB1">
        <w:rPr>
          <w:rFonts w:ascii="Times New Roman" w:hAnsi="Times New Roman" w:cs="Times New Roman"/>
          <w:sz w:val="24"/>
          <w:szCs w:val="24"/>
          <w:lang w:val="en-US"/>
        </w:rPr>
        <w:t>for</w:t>
      </w:r>
      <w:r w:rsidRPr="00B85DB1">
        <w:rPr>
          <w:rFonts w:ascii="Times New Roman" w:hAnsi="Times New Roman" w:cs="Times New Roman"/>
          <w:sz w:val="24"/>
          <w:szCs w:val="24"/>
          <w:lang w:val="en-US"/>
        </w:rPr>
        <w:t xml:space="preserve"> all </w:t>
      </w:r>
      <w:r w:rsidRPr="007D60BE">
        <w:rPr>
          <w:rFonts w:ascii="Times New Roman" w:hAnsi="Times New Roman" w:cs="Times New Roman"/>
          <w:sz w:val="24"/>
          <w:szCs w:val="24"/>
          <w:lang w:val="en-US"/>
        </w:rPr>
        <w:t xml:space="preserve">districts </w:t>
      </w:r>
      <w:r w:rsidR="007D60BE" w:rsidRPr="0041068A">
        <w:rPr>
          <w:rFonts w:ascii="Times New Roman" w:hAnsi="Times New Roman" w:cs="Times New Roman"/>
          <w:sz w:val="24"/>
          <w:szCs w:val="24"/>
          <w:lang w:val="en-US"/>
        </w:rPr>
        <w:t xml:space="preserve">located </w:t>
      </w:r>
      <w:r w:rsidR="005C7ABC" w:rsidRPr="007D60BE">
        <w:rPr>
          <w:rFonts w:ascii="Times New Roman" w:hAnsi="Times New Roman" w:cs="Times New Roman"/>
          <w:sz w:val="24"/>
          <w:szCs w:val="24"/>
          <w:lang w:val="en-US"/>
        </w:rPr>
        <w:t>in</w:t>
      </w:r>
      <w:r w:rsidRPr="007D60BE">
        <w:rPr>
          <w:rFonts w:ascii="Times New Roman" w:hAnsi="Times New Roman" w:cs="Times New Roman"/>
          <w:sz w:val="24"/>
          <w:szCs w:val="24"/>
          <w:lang w:val="en-US"/>
        </w:rPr>
        <w:t xml:space="preserve"> the</w:t>
      </w:r>
      <w:r w:rsidR="007D60BE" w:rsidRPr="0041068A">
        <w:rPr>
          <w:rFonts w:ascii="Times New Roman" w:hAnsi="Times New Roman" w:cs="Times New Roman"/>
          <w:sz w:val="24"/>
          <w:szCs w:val="24"/>
          <w:lang w:val="en-US"/>
        </w:rPr>
        <w:t xml:space="preserve"> so-called</w:t>
      </w:r>
      <w:r w:rsidRPr="007D60BE">
        <w:rPr>
          <w:rFonts w:ascii="Times New Roman" w:hAnsi="Times New Roman" w:cs="Times New Roman"/>
          <w:sz w:val="24"/>
          <w:szCs w:val="24"/>
          <w:lang w:val="en-US"/>
        </w:rPr>
        <w:t xml:space="preserve"> ethnic republics and to other ethnic regions</w:t>
      </w:r>
      <w:r w:rsidRPr="00B85DB1">
        <w:rPr>
          <w:rFonts w:ascii="Times New Roman" w:hAnsi="Times New Roman" w:cs="Times New Roman"/>
          <w:sz w:val="24"/>
          <w:szCs w:val="24"/>
          <w:lang w:val="en-US"/>
        </w:rPr>
        <w:t xml:space="preserve"> of Russia</w:t>
      </w:r>
      <w:r w:rsidR="00E46587" w:rsidRPr="00B85DB1">
        <w:rPr>
          <w:rFonts w:ascii="Times New Roman" w:hAnsi="Times New Roman" w:cs="Times New Roman"/>
          <w:sz w:val="24"/>
          <w:szCs w:val="24"/>
          <w:lang w:val="en-US"/>
        </w:rPr>
        <w:t>.</w:t>
      </w:r>
      <w:r w:rsidRPr="00B85DB1">
        <w:rPr>
          <w:rStyle w:val="a5"/>
          <w:rFonts w:ascii="Times New Roman" w:hAnsi="Times New Roman" w:cs="Times New Roman"/>
          <w:sz w:val="24"/>
          <w:szCs w:val="24"/>
          <w:lang w:val="en-US"/>
        </w:rPr>
        <w:footnoteReference w:id="28"/>
      </w:r>
      <w:r w:rsidRPr="00B85DB1">
        <w:rPr>
          <w:rFonts w:ascii="Times New Roman" w:hAnsi="Times New Roman" w:cs="Times New Roman"/>
          <w:sz w:val="24"/>
          <w:szCs w:val="24"/>
          <w:lang w:val="en-US"/>
        </w:rPr>
        <w:t xml:space="preserve"> </w:t>
      </w:r>
      <w:r w:rsidR="00E46587" w:rsidRPr="00B85DB1">
        <w:rPr>
          <w:rFonts w:ascii="Times New Roman" w:hAnsi="Times New Roman" w:cs="Times New Roman"/>
          <w:sz w:val="24"/>
          <w:szCs w:val="24"/>
          <w:lang w:val="en-US"/>
        </w:rPr>
        <w:t>T</w:t>
      </w:r>
      <w:r w:rsidRPr="00B85DB1">
        <w:rPr>
          <w:rFonts w:ascii="Times New Roman" w:hAnsi="Times New Roman" w:cs="Times New Roman"/>
          <w:sz w:val="24"/>
          <w:szCs w:val="24"/>
          <w:lang w:val="en-US"/>
        </w:rPr>
        <w:t xml:space="preserve">hese regions </w:t>
      </w:r>
      <w:r w:rsidR="005C7ABC">
        <w:rPr>
          <w:rFonts w:ascii="Times New Roman" w:hAnsi="Times New Roman" w:cs="Times New Roman"/>
          <w:sz w:val="24"/>
          <w:szCs w:val="24"/>
          <w:lang w:val="en-US"/>
        </w:rPr>
        <w:t>are</w:t>
      </w:r>
      <w:r w:rsidRPr="00B85DB1">
        <w:rPr>
          <w:rFonts w:ascii="Times New Roman" w:hAnsi="Times New Roman" w:cs="Times New Roman"/>
          <w:sz w:val="24"/>
          <w:szCs w:val="24"/>
          <w:lang w:val="en-US"/>
        </w:rPr>
        <w:t xml:space="preserve"> characterized by electoral behavior </w:t>
      </w:r>
      <w:r w:rsidR="005C7ABC">
        <w:rPr>
          <w:rFonts w:ascii="Times New Roman" w:hAnsi="Times New Roman" w:cs="Times New Roman"/>
          <w:sz w:val="24"/>
          <w:szCs w:val="24"/>
          <w:lang w:val="en-US"/>
        </w:rPr>
        <w:t xml:space="preserve">that </w:t>
      </w:r>
      <w:r w:rsidR="00083F1E" w:rsidRPr="00B85DB1">
        <w:rPr>
          <w:rFonts w:ascii="Times New Roman" w:hAnsi="Times New Roman" w:cs="Times New Roman"/>
          <w:sz w:val="24"/>
          <w:szCs w:val="24"/>
          <w:lang w:val="en-US"/>
        </w:rPr>
        <w:t>differ</w:t>
      </w:r>
      <w:r w:rsidR="005C7ABC">
        <w:rPr>
          <w:rFonts w:ascii="Times New Roman" w:hAnsi="Times New Roman" w:cs="Times New Roman"/>
          <w:sz w:val="24"/>
          <w:szCs w:val="24"/>
          <w:lang w:val="en-US"/>
        </w:rPr>
        <w:t xml:space="preserve">s </w:t>
      </w:r>
      <w:r w:rsidRPr="00B85DB1">
        <w:rPr>
          <w:rFonts w:ascii="Times New Roman" w:hAnsi="Times New Roman" w:cs="Times New Roman"/>
          <w:sz w:val="24"/>
          <w:szCs w:val="24"/>
          <w:lang w:val="en-US"/>
        </w:rPr>
        <w:t xml:space="preserve">significantly from </w:t>
      </w:r>
      <w:r w:rsidR="005C7ABC">
        <w:rPr>
          <w:rFonts w:ascii="Times New Roman" w:hAnsi="Times New Roman" w:cs="Times New Roman"/>
          <w:sz w:val="24"/>
          <w:szCs w:val="24"/>
          <w:lang w:val="en-US"/>
        </w:rPr>
        <w:t xml:space="preserve">that of </w:t>
      </w:r>
      <w:r w:rsidRPr="00B85DB1">
        <w:rPr>
          <w:rFonts w:ascii="Times New Roman" w:hAnsi="Times New Roman" w:cs="Times New Roman"/>
          <w:sz w:val="24"/>
          <w:szCs w:val="24"/>
          <w:lang w:val="en-US"/>
        </w:rPr>
        <w:t>the rest of Russia (</w:t>
      </w:r>
      <w:r w:rsidR="00280E6C" w:rsidRPr="00B85DB1">
        <w:rPr>
          <w:rFonts w:ascii="Times New Roman" w:hAnsi="Times New Roman" w:cs="Times New Roman"/>
          <w:sz w:val="24"/>
          <w:szCs w:val="24"/>
          <w:lang w:val="en-US"/>
        </w:rPr>
        <w:t>White</w:t>
      </w:r>
      <w:r w:rsidR="002E633F">
        <w:rPr>
          <w:rFonts w:ascii="Times New Roman" w:hAnsi="Times New Roman" w:cs="Times New Roman"/>
          <w:sz w:val="24"/>
          <w:szCs w:val="24"/>
          <w:lang w:val="en-US"/>
        </w:rPr>
        <w:t>,</w:t>
      </w:r>
      <w:r w:rsidR="00280E6C" w:rsidRPr="00B85DB1">
        <w:rPr>
          <w:rFonts w:ascii="Times New Roman" w:hAnsi="Times New Roman" w:cs="Times New Roman"/>
          <w:sz w:val="24"/>
          <w:szCs w:val="24"/>
          <w:lang w:val="en-US"/>
        </w:rPr>
        <w:t xml:space="preserve"> 2015; </w:t>
      </w:r>
      <w:r w:rsidRPr="00B85DB1">
        <w:rPr>
          <w:rFonts w:ascii="Times New Roman" w:hAnsi="Times New Roman" w:cs="Times New Roman"/>
          <w:sz w:val="24"/>
          <w:szCs w:val="24"/>
          <w:lang w:val="en-US"/>
        </w:rPr>
        <w:t xml:space="preserve">White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Saikkonen</w:t>
      </w:r>
      <w:r w:rsidR="002E633F">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2017) and </w:t>
      </w:r>
      <w:r w:rsidR="005C7ABC">
        <w:rPr>
          <w:rFonts w:ascii="Times New Roman" w:hAnsi="Times New Roman" w:cs="Times New Roman"/>
          <w:sz w:val="24"/>
          <w:szCs w:val="24"/>
          <w:lang w:val="en-US"/>
        </w:rPr>
        <w:t>is</w:t>
      </w:r>
      <w:r w:rsidR="005C7AB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likely to differ from the rest of Russia in terms of </w:t>
      </w:r>
      <w:r w:rsidR="005C7ABC">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transmission of historical legacies due to cultural specificity.</w:t>
      </w:r>
      <w:r w:rsidRPr="00B85DB1">
        <w:rPr>
          <w:rStyle w:val="a5"/>
          <w:rFonts w:ascii="Times New Roman" w:hAnsi="Times New Roman" w:cs="Times New Roman"/>
          <w:sz w:val="24"/>
          <w:szCs w:val="24"/>
          <w:lang w:val="en-US"/>
        </w:rPr>
        <w:footnoteReference w:id="29"/>
      </w:r>
      <w:r w:rsidRPr="00B85DB1">
        <w:rPr>
          <w:rFonts w:ascii="Times New Roman" w:hAnsi="Times New Roman" w:cs="Times New Roman"/>
          <w:sz w:val="24"/>
          <w:szCs w:val="24"/>
          <w:lang w:val="en-US"/>
        </w:rPr>
        <w:t xml:space="preserve"> </w:t>
      </w:r>
    </w:p>
    <w:p w14:paraId="41A00855" w14:textId="52C10DB9" w:rsidR="002E2CC3" w:rsidRPr="00B85DB1" w:rsidRDefault="00080ED1" w:rsidP="002E2CC3">
      <w:pPr>
        <w:pStyle w:val="a7"/>
        <w:numPr>
          <w:ilvl w:val="0"/>
          <w:numId w:val="2"/>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Second</w:t>
      </w:r>
      <w:r w:rsidR="000C681F" w:rsidRPr="00B85DB1">
        <w:rPr>
          <w:rFonts w:ascii="Times New Roman" w:hAnsi="Times New Roman" w:cs="Times New Roman"/>
          <w:sz w:val="24"/>
          <w:szCs w:val="24"/>
          <w:lang w:val="en-US"/>
        </w:rPr>
        <w:t>, we estimate a specification</w:t>
      </w:r>
      <w:r w:rsidR="005C7ABC">
        <w:rPr>
          <w:rFonts w:ascii="Times New Roman" w:hAnsi="Times New Roman" w:cs="Times New Roman"/>
          <w:sz w:val="24"/>
          <w:szCs w:val="24"/>
          <w:lang w:val="en-US"/>
        </w:rPr>
        <w:t xml:space="preserve"> that</w:t>
      </w:r>
      <w:r w:rsidRPr="00B85DB1">
        <w:rPr>
          <w:rFonts w:ascii="Times New Roman" w:hAnsi="Times New Roman" w:cs="Times New Roman"/>
          <w:sz w:val="24"/>
          <w:szCs w:val="24"/>
          <w:lang w:val="en-US"/>
        </w:rPr>
        <w:t xml:space="preserve"> also includes the</w:t>
      </w:r>
      <w:r w:rsidR="000C681F" w:rsidRPr="00B85DB1">
        <w:rPr>
          <w:rFonts w:ascii="Times New Roman" w:hAnsi="Times New Roman" w:cs="Times New Roman"/>
          <w:sz w:val="24"/>
          <w:szCs w:val="24"/>
          <w:lang w:val="en-US"/>
        </w:rPr>
        <w:t xml:space="preserve"> historical geographic and religious </w:t>
      </w:r>
      <w:r w:rsidR="00E46587" w:rsidRPr="00B85DB1">
        <w:rPr>
          <w:rFonts w:ascii="Times New Roman" w:hAnsi="Times New Roman" w:cs="Times New Roman"/>
          <w:sz w:val="24"/>
          <w:szCs w:val="24"/>
          <w:lang w:val="en-US"/>
        </w:rPr>
        <w:t xml:space="preserve">characteristics of </w:t>
      </w:r>
      <w:r w:rsidR="00083F1E">
        <w:rPr>
          <w:rFonts w:ascii="Times New Roman" w:hAnsi="Times New Roman" w:cs="Times New Roman"/>
          <w:sz w:val="24"/>
          <w:szCs w:val="24"/>
          <w:lang w:val="en-US"/>
        </w:rPr>
        <w:t xml:space="preserve">the </w:t>
      </w:r>
      <w:r w:rsidR="00E46587" w:rsidRPr="00B85DB1">
        <w:rPr>
          <w:rFonts w:ascii="Times New Roman" w:hAnsi="Times New Roman" w:cs="Times New Roman"/>
          <w:sz w:val="24"/>
          <w:szCs w:val="24"/>
          <w:lang w:val="en-US"/>
        </w:rPr>
        <w:t>territories</w:t>
      </w:r>
      <w:r w:rsidRPr="00B85DB1">
        <w:rPr>
          <w:rFonts w:ascii="Times New Roman" w:hAnsi="Times New Roman" w:cs="Times New Roman"/>
          <w:sz w:val="24"/>
          <w:szCs w:val="24"/>
          <w:lang w:val="en-US"/>
        </w:rPr>
        <w:t xml:space="preserve"> mentioned above</w:t>
      </w:r>
      <w:r w:rsidR="000C681F" w:rsidRPr="00B85DB1">
        <w:rPr>
          <w:rFonts w:ascii="Times New Roman" w:hAnsi="Times New Roman" w:cs="Times New Roman"/>
          <w:sz w:val="24"/>
          <w:szCs w:val="24"/>
          <w:lang w:val="en-US"/>
        </w:rPr>
        <w:t xml:space="preserve">. </w:t>
      </w:r>
    </w:p>
    <w:p w14:paraId="449787F6" w14:textId="6C08C8CC" w:rsidR="00E46587" w:rsidRPr="00B85DB1" w:rsidRDefault="00080ED1" w:rsidP="00991033">
      <w:pPr>
        <w:pStyle w:val="a7"/>
        <w:numPr>
          <w:ilvl w:val="0"/>
          <w:numId w:val="2"/>
        </w:num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Third, in a further specification</w:t>
      </w:r>
      <w:r w:rsidR="00E46587"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we add </w:t>
      </w:r>
      <w:r w:rsidR="00083F1E" w:rsidRPr="00B85DB1">
        <w:rPr>
          <w:rFonts w:ascii="Times New Roman" w:hAnsi="Times New Roman" w:cs="Times New Roman"/>
          <w:sz w:val="24"/>
          <w:szCs w:val="24"/>
          <w:lang w:val="en-US"/>
        </w:rPr>
        <w:t xml:space="preserve">the prevalent modern family characteristics within the districts </w:t>
      </w:r>
      <w:r w:rsidRPr="00B85DB1">
        <w:rPr>
          <w:rFonts w:ascii="Times New Roman" w:hAnsi="Times New Roman" w:cs="Times New Roman"/>
          <w:sz w:val="24"/>
          <w:szCs w:val="24"/>
          <w:lang w:val="en-US"/>
        </w:rPr>
        <w:t>to the set of controls</w:t>
      </w:r>
      <w:r w:rsidR="000C681F" w:rsidRPr="00B85DB1">
        <w:rPr>
          <w:rFonts w:ascii="Times New Roman" w:hAnsi="Times New Roman" w:cs="Times New Roman"/>
          <w:sz w:val="24"/>
          <w:szCs w:val="24"/>
          <w:lang w:val="en-US"/>
        </w:rPr>
        <w:t xml:space="preserve">, extracted from the </w:t>
      </w:r>
      <w:r w:rsidR="00814438" w:rsidRPr="00B85DB1">
        <w:rPr>
          <w:rFonts w:ascii="Times New Roman" w:hAnsi="Times New Roman" w:cs="Times New Roman"/>
          <w:sz w:val="24"/>
          <w:szCs w:val="24"/>
          <w:lang w:val="en-US"/>
        </w:rPr>
        <w:t>Data</w:t>
      </w:r>
      <w:r w:rsidR="0095342B" w:rsidRPr="00B85DB1">
        <w:rPr>
          <w:rFonts w:ascii="Times New Roman" w:hAnsi="Times New Roman" w:cs="Times New Roman"/>
          <w:sz w:val="24"/>
          <w:szCs w:val="24"/>
          <w:lang w:val="en-US"/>
        </w:rPr>
        <w:t>b</w:t>
      </w:r>
      <w:r w:rsidR="00814438" w:rsidRPr="00B85DB1">
        <w:rPr>
          <w:rFonts w:ascii="Times New Roman" w:hAnsi="Times New Roman" w:cs="Times New Roman"/>
          <w:sz w:val="24"/>
          <w:szCs w:val="24"/>
          <w:lang w:val="en-US"/>
        </w:rPr>
        <w:t>ase of</w:t>
      </w:r>
      <w:r w:rsidR="00333CF8" w:rsidRPr="00B85DB1">
        <w:rPr>
          <w:rFonts w:ascii="Times New Roman" w:hAnsi="Times New Roman" w:cs="Times New Roman"/>
          <w:sz w:val="24"/>
          <w:szCs w:val="24"/>
          <w:lang w:val="en-US"/>
        </w:rPr>
        <w:t xml:space="preserve"> Indicators for</w:t>
      </w:r>
      <w:r w:rsidR="00814438" w:rsidRPr="00B85DB1">
        <w:rPr>
          <w:rFonts w:ascii="Times New Roman" w:hAnsi="Times New Roman" w:cs="Times New Roman"/>
          <w:sz w:val="24"/>
          <w:szCs w:val="24"/>
          <w:lang w:val="en-US"/>
        </w:rPr>
        <w:t xml:space="preserve"> Municipal Units (2010, 2012), </w:t>
      </w:r>
      <w:r w:rsidR="00083F1E">
        <w:rPr>
          <w:rFonts w:ascii="Times New Roman" w:hAnsi="Times New Roman" w:cs="Times New Roman"/>
          <w:sz w:val="24"/>
          <w:szCs w:val="24"/>
          <w:lang w:val="en-US"/>
        </w:rPr>
        <w:t>from</w:t>
      </w:r>
      <w:r w:rsidR="0095342B" w:rsidRPr="00B85DB1">
        <w:rPr>
          <w:rFonts w:ascii="Times New Roman" w:hAnsi="Times New Roman" w:cs="Times New Roman"/>
          <w:sz w:val="24"/>
          <w:szCs w:val="24"/>
          <w:lang w:val="en-US"/>
        </w:rPr>
        <w:t xml:space="preserve"> </w:t>
      </w:r>
      <w:r w:rsidR="007D60BE">
        <w:rPr>
          <w:rFonts w:ascii="Times New Roman" w:hAnsi="Times New Roman" w:cs="Times New Roman"/>
          <w:sz w:val="24"/>
          <w:szCs w:val="24"/>
          <w:lang w:val="en-US"/>
        </w:rPr>
        <w:t>the Russian official statistics (Rosstat)</w:t>
      </w:r>
      <w:r w:rsidR="0095342B" w:rsidRPr="00B85DB1">
        <w:rPr>
          <w:rFonts w:ascii="Times New Roman" w:hAnsi="Times New Roman" w:cs="Times New Roman"/>
          <w:sz w:val="24"/>
          <w:szCs w:val="24"/>
          <w:lang w:val="en-US"/>
        </w:rPr>
        <w:t>)</w:t>
      </w:r>
      <w:r w:rsidR="00814438" w:rsidRPr="00B85DB1">
        <w:rPr>
          <w:rFonts w:ascii="Times New Roman" w:hAnsi="Times New Roman" w:cs="Times New Roman"/>
          <w:sz w:val="24"/>
          <w:szCs w:val="24"/>
          <w:lang w:val="en-US"/>
        </w:rPr>
        <w:t>:</w:t>
      </w:r>
      <w:r w:rsidR="00D05454" w:rsidRPr="00B85DB1">
        <w:rPr>
          <w:rFonts w:ascii="Times New Roman" w:hAnsi="Times New Roman" w:cs="Times New Roman"/>
          <w:sz w:val="24"/>
          <w:szCs w:val="24"/>
          <w:lang w:val="en-US"/>
        </w:rPr>
        <w:t xml:space="preserve"> </w:t>
      </w:r>
      <w:r w:rsidR="00083F1E">
        <w:rPr>
          <w:rFonts w:ascii="Times New Roman" w:hAnsi="Times New Roman" w:cs="Times New Roman"/>
          <w:sz w:val="24"/>
          <w:szCs w:val="24"/>
          <w:lang w:val="en-US"/>
        </w:rPr>
        <w:t xml:space="preserve">the </w:t>
      </w:r>
      <w:r w:rsidR="00D05454" w:rsidRPr="00B85DB1">
        <w:rPr>
          <w:rFonts w:ascii="Times New Roman" w:hAnsi="Times New Roman" w:cs="Times New Roman"/>
          <w:sz w:val="24"/>
          <w:szCs w:val="24"/>
          <w:lang w:val="en-US"/>
        </w:rPr>
        <w:t xml:space="preserve">average number of </w:t>
      </w:r>
      <w:r w:rsidR="00C93CB7" w:rsidRPr="00B85DB1">
        <w:rPr>
          <w:rFonts w:ascii="Times New Roman" w:hAnsi="Times New Roman" w:cs="Times New Roman"/>
          <w:sz w:val="24"/>
          <w:szCs w:val="24"/>
          <w:lang w:val="en-US"/>
        </w:rPr>
        <w:t>family</w:t>
      </w:r>
      <w:r w:rsidR="00D05454" w:rsidRPr="00B85DB1">
        <w:rPr>
          <w:rFonts w:ascii="Times New Roman" w:hAnsi="Times New Roman" w:cs="Times New Roman"/>
          <w:sz w:val="24"/>
          <w:szCs w:val="24"/>
          <w:lang w:val="en-US"/>
        </w:rPr>
        <w:t xml:space="preserve"> members and </w:t>
      </w:r>
      <w:r w:rsidR="00083F1E">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average number of children per woman</w:t>
      </w:r>
      <w:r w:rsidR="000C681F"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These control variables allow us to </w:t>
      </w:r>
      <w:r w:rsidR="00280E6C" w:rsidRPr="00B85DB1">
        <w:rPr>
          <w:rFonts w:ascii="Times New Roman" w:hAnsi="Times New Roman" w:cs="Times New Roman"/>
          <w:sz w:val="24"/>
          <w:szCs w:val="24"/>
          <w:lang w:val="en-US"/>
        </w:rPr>
        <w:t xml:space="preserve">isolate the causal path </w:t>
      </w:r>
      <w:r w:rsidR="00083F1E">
        <w:rPr>
          <w:rFonts w:ascii="Times New Roman" w:hAnsi="Times New Roman" w:cs="Times New Roman"/>
          <w:sz w:val="24"/>
          <w:szCs w:val="24"/>
          <w:lang w:val="en-US"/>
        </w:rPr>
        <w:t>in</w:t>
      </w:r>
      <w:r w:rsidR="00083F1E"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 xml:space="preserve">which </w:t>
      </w:r>
      <w:r w:rsidR="00083F1E">
        <w:rPr>
          <w:rFonts w:ascii="Times New Roman" w:hAnsi="Times New Roman" w:cs="Times New Roman"/>
          <w:sz w:val="24"/>
          <w:szCs w:val="24"/>
          <w:lang w:val="en-US"/>
        </w:rPr>
        <w:t xml:space="preserve">the </w:t>
      </w:r>
      <w:r w:rsidR="00280E6C" w:rsidRPr="00B85DB1">
        <w:rPr>
          <w:rFonts w:ascii="Times New Roman" w:hAnsi="Times New Roman" w:cs="Times New Roman"/>
          <w:sz w:val="24"/>
          <w:szCs w:val="24"/>
          <w:lang w:val="en-US"/>
        </w:rPr>
        <w:t xml:space="preserve">historical family structure affects modern political outcomes: is the effect driven by the persistence of the family structure or can </w:t>
      </w:r>
      <w:r w:rsidR="00083F1E">
        <w:rPr>
          <w:rFonts w:ascii="Times New Roman" w:hAnsi="Times New Roman" w:cs="Times New Roman"/>
          <w:sz w:val="24"/>
          <w:szCs w:val="24"/>
          <w:lang w:val="en-US"/>
        </w:rPr>
        <w:t xml:space="preserve">it </w:t>
      </w:r>
      <w:r w:rsidR="00280E6C" w:rsidRPr="00B85DB1">
        <w:rPr>
          <w:rFonts w:ascii="Times New Roman" w:hAnsi="Times New Roman" w:cs="Times New Roman"/>
          <w:sz w:val="24"/>
          <w:szCs w:val="24"/>
          <w:lang w:val="en-US"/>
        </w:rPr>
        <w:t>be observed</w:t>
      </w:r>
      <w:r w:rsidR="00083F1E">
        <w:rPr>
          <w:rFonts w:ascii="Times New Roman" w:hAnsi="Times New Roman" w:cs="Times New Roman"/>
          <w:sz w:val="24"/>
          <w:szCs w:val="24"/>
          <w:lang w:val="en-US"/>
        </w:rPr>
        <w:t>,</w:t>
      </w:r>
      <w:r w:rsidR="00280E6C" w:rsidRPr="00B85DB1">
        <w:rPr>
          <w:rFonts w:ascii="Times New Roman" w:hAnsi="Times New Roman" w:cs="Times New Roman"/>
          <w:sz w:val="24"/>
          <w:szCs w:val="24"/>
          <w:lang w:val="en-US"/>
        </w:rPr>
        <w:t xml:space="preserve"> </w:t>
      </w:r>
      <w:r w:rsidR="00280E6C" w:rsidRPr="0041068A">
        <w:rPr>
          <w:rFonts w:ascii="Times New Roman" w:hAnsi="Times New Roman" w:cs="Times New Roman"/>
          <w:iCs/>
          <w:sz w:val="24"/>
          <w:szCs w:val="24"/>
          <w:lang w:val="en-US"/>
        </w:rPr>
        <w:t>ceteris paribus</w:t>
      </w:r>
      <w:r w:rsidR="00083F1E">
        <w:rPr>
          <w:rFonts w:ascii="Times New Roman" w:hAnsi="Times New Roman" w:cs="Times New Roman"/>
          <w:iCs/>
          <w:sz w:val="24"/>
          <w:szCs w:val="24"/>
          <w:lang w:val="en-US"/>
        </w:rPr>
        <w:t>, in</w:t>
      </w:r>
      <w:r w:rsidR="00280E6C" w:rsidRPr="00B85DB1">
        <w:rPr>
          <w:rFonts w:ascii="Times New Roman" w:hAnsi="Times New Roman" w:cs="Times New Roman"/>
          <w:i/>
          <w:sz w:val="24"/>
          <w:szCs w:val="24"/>
          <w:lang w:val="en-US"/>
        </w:rPr>
        <w:t xml:space="preserve"> </w:t>
      </w:r>
      <w:r w:rsidR="00280E6C" w:rsidRPr="00B85DB1">
        <w:rPr>
          <w:rFonts w:ascii="Times New Roman" w:hAnsi="Times New Roman" w:cs="Times New Roman"/>
          <w:sz w:val="24"/>
          <w:szCs w:val="24"/>
          <w:lang w:val="en-US"/>
        </w:rPr>
        <w:t xml:space="preserve">modern family structure, </w:t>
      </w:r>
      <w:r w:rsidR="00083F1E">
        <w:rPr>
          <w:rFonts w:ascii="Times New Roman" w:hAnsi="Times New Roman" w:cs="Times New Roman"/>
          <w:sz w:val="24"/>
          <w:szCs w:val="24"/>
          <w:lang w:val="en-US"/>
        </w:rPr>
        <w:t>that is</w:t>
      </w:r>
      <w:r w:rsidR="00280E6C" w:rsidRPr="00B85DB1">
        <w:rPr>
          <w:rFonts w:ascii="Times New Roman" w:hAnsi="Times New Roman" w:cs="Times New Roman"/>
          <w:sz w:val="24"/>
          <w:szCs w:val="24"/>
          <w:lang w:val="en-US"/>
        </w:rPr>
        <w:t xml:space="preserve">, </w:t>
      </w:r>
      <w:r w:rsidR="00083F1E">
        <w:rPr>
          <w:rFonts w:ascii="Times New Roman" w:hAnsi="Times New Roman" w:cs="Times New Roman"/>
          <w:sz w:val="24"/>
          <w:szCs w:val="24"/>
          <w:lang w:val="en-US"/>
        </w:rPr>
        <w:t>it occurs</w:t>
      </w:r>
      <w:r w:rsidR="00083F1E" w:rsidRPr="00B85DB1">
        <w:rPr>
          <w:rFonts w:ascii="Times New Roman" w:hAnsi="Times New Roman" w:cs="Times New Roman"/>
          <w:sz w:val="24"/>
          <w:szCs w:val="24"/>
          <w:lang w:val="en-US"/>
        </w:rPr>
        <w:t xml:space="preserve"> </w:t>
      </w:r>
      <w:r w:rsidR="00083F1E">
        <w:rPr>
          <w:rFonts w:ascii="Times New Roman" w:hAnsi="Times New Roman" w:cs="Times New Roman"/>
          <w:sz w:val="24"/>
          <w:szCs w:val="24"/>
          <w:lang w:val="en-US"/>
        </w:rPr>
        <w:t>as a result of</w:t>
      </w:r>
      <w:r w:rsidR="00083F1E"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 xml:space="preserve">norm and value persistence as described above. </w:t>
      </w:r>
    </w:p>
    <w:p w14:paraId="6D1B221B" w14:textId="0FF4BF5E" w:rsidR="00E46587" w:rsidRPr="00B85DB1" w:rsidRDefault="00E46587" w:rsidP="00BA4444">
      <w:pPr>
        <w:spacing w:after="0" w:line="480" w:lineRule="auto"/>
        <w:ind w:firstLine="708"/>
        <w:jc w:val="both"/>
        <w:rPr>
          <w:rFonts w:ascii="Times New Roman" w:hAnsi="Times New Roman" w:cs="Times New Roman"/>
          <w:sz w:val="24"/>
          <w:szCs w:val="24"/>
          <w:lang w:val="en-US"/>
        </w:rPr>
      </w:pPr>
      <w:r w:rsidRPr="0041068A">
        <w:rPr>
          <w:rFonts w:ascii="Times New Roman" w:hAnsi="Times New Roman" w:cs="Times New Roman"/>
          <w:iCs/>
          <w:sz w:val="24"/>
          <w:szCs w:val="24"/>
          <w:lang w:val="en-US"/>
        </w:rPr>
        <w:t xml:space="preserve">Figure </w:t>
      </w:r>
      <w:r w:rsidR="00A7361E" w:rsidRPr="0041068A">
        <w:rPr>
          <w:rFonts w:ascii="Times New Roman" w:hAnsi="Times New Roman" w:cs="Times New Roman"/>
          <w:iCs/>
          <w:sz w:val="24"/>
          <w:szCs w:val="24"/>
          <w:lang w:val="en-US"/>
        </w:rPr>
        <w:t>2</w:t>
      </w:r>
      <w:r w:rsidRPr="00B85DB1">
        <w:rPr>
          <w:rFonts w:ascii="Times New Roman" w:hAnsi="Times New Roman" w:cs="Times New Roman"/>
          <w:i/>
          <w:sz w:val="24"/>
          <w:szCs w:val="24"/>
          <w:lang w:val="en-US"/>
        </w:rPr>
        <w:t xml:space="preserve"> </w:t>
      </w:r>
      <w:r w:rsidRPr="00B85DB1">
        <w:rPr>
          <w:rFonts w:ascii="Times New Roman" w:hAnsi="Times New Roman" w:cs="Times New Roman"/>
          <w:sz w:val="24"/>
          <w:szCs w:val="24"/>
          <w:lang w:val="en-US"/>
        </w:rPr>
        <w:t xml:space="preserve">plots the correlation between the historical and modern family size in Russian districts: it shows </w:t>
      </w:r>
      <w:r w:rsidR="00E63932" w:rsidRPr="00B85DB1">
        <w:rPr>
          <w:rFonts w:ascii="Times New Roman" w:hAnsi="Times New Roman" w:cs="Times New Roman"/>
          <w:sz w:val="24"/>
          <w:szCs w:val="24"/>
          <w:lang w:val="en-US"/>
        </w:rPr>
        <w:t xml:space="preserve">that the </w:t>
      </w:r>
      <w:r w:rsidR="00272951" w:rsidRPr="00B85DB1">
        <w:rPr>
          <w:rFonts w:ascii="Times New Roman" w:hAnsi="Times New Roman" w:cs="Times New Roman"/>
          <w:sz w:val="24"/>
          <w:szCs w:val="24"/>
          <w:lang w:val="en-US"/>
        </w:rPr>
        <w:t>MFS</w:t>
      </w:r>
      <w:r w:rsidR="00E63932" w:rsidRPr="00B85DB1">
        <w:rPr>
          <w:rFonts w:ascii="Times New Roman" w:hAnsi="Times New Roman" w:cs="Times New Roman"/>
          <w:sz w:val="24"/>
          <w:szCs w:val="24"/>
          <w:lang w:val="en-US"/>
        </w:rPr>
        <w:t xml:space="preserve"> </w:t>
      </w:r>
      <w:r w:rsidR="00083F1E" w:rsidRPr="00B85DB1">
        <w:rPr>
          <w:rFonts w:ascii="Times New Roman" w:hAnsi="Times New Roman" w:cs="Times New Roman"/>
          <w:sz w:val="24"/>
          <w:szCs w:val="24"/>
          <w:lang w:val="en-US"/>
        </w:rPr>
        <w:t xml:space="preserve">is smaller </w:t>
      </w:r>
      <w:r w:rsidR="00E63932" w:rsidRPr="00B85DB1">
        <w:rPr>
          <w:rFonts w:ascii="Times New Roman" w:hAnsi="Times New Roman" w:cs="Times New Roman"/>
          <w:sz w:val="24"/>
          <w:szCs w:val="24"/>
          <w:lang w:val="en-US"/>
        </w:rPr>
        <w:t xml:space="preserve">in modern Russia than in the </w:t>
      </w:r>
      <w:r w:rsidR="00D31A9E">
        <w:rPr>
          <w:rFonts w:ascii="Times New Roman" w:hAnsi="Times New Roman" w:cs="Times New Roman"/>
          <w:sz w:val="24"/>
          <w:szCs w:val="24"/>
          <w:lang w:val="en-US"/>
        </w:rPr>
        <w:t>tsarist</w:t>
      </w:r>
      <w:r w:rsidR="00083F1E" w:rsidRPr="00B85DB1">
        <w:rPr>
          <w:rFonts w:ascii="Times New Roman" w:hAnsi="Times New Roman" w:cs="Times New Roman"/>
          <w:sz w:val="24"/>
          <w:szCs w:val="24"/>
          <w:lang w:val="en-US"/>
        </w:rPr>
        <w:t xml:space="preserve"> </w:t>
      </w:r>
      <w:r w:rsidR="00E63932" w:rsidRPr="00B85DB1">
        <w:rPr>
          <w:rFonts w:ascii="Times New Roman" w:hAnsi="Times New Roman" w:cs="Times New Roman"/>
          <w:sz w:val="24"/>
          <w:szCs w:val="24"/>
          <w:lang w:val="en-US"/>
        </w:rPr>
        <w:t>era (as expect</w:t>
      </w:r>
      <w:r w:rsidR="00083F1E">
        <w:rPr>
          <w:rFonts w:ascii="Times New Roman" w:hAnsi="Times New Roman" w:cs="Times New Roman"/>
          <w:sz w:val="24"/>
          <w:szCs w:val="24"/>
          <w:lang w:val="en-US"/>
        </w:rPr>
        <w:t>ed,</w:t>
      </w:r>
      <w:r w:rsidR="00E63932" w:rsidRPr="00B85DB1">
        <w:rPr>
          <w:rFonts w:ascii="Times New Roman" w:hAnsi="Times New Roman" w:cs="Times New Roman"/>
          <w:sz w:val="24"/>
          <w:szCs w:val="24"/>
          <w:lang w:val="en-US"/>
        </w:rPr>
        <w:t xml:space="preserve"> given the urbanization and modernization </w:t>
      </w:r>
      <w:r w:rsidR="00083F1E">
        <w:rPr>
          <w:rFonts w:ascii="Times New Roman" w:hAnsi="Times New Roman" w:cs="Times New Roman"/>
          <w:sz w:val="24"/>
          <w:szCs w:val="24"/>
          <w:lang w:val="en-US"/>
        </w:rPr>
        <w:t>over</w:t>
      </w:r>
      <w:r w:rsidR="00E63932" w:rsidRPr="00B85DB1">
        <w:rPr>
          <w:rFonts w:ascii="Times New Roman" w:hAnsi="Times New Roman" w:cs="Times New Roman"/>
          <w:sz w:val="24"/>
          <w:szCs w:val="24"/>
          <w:lang w:val="en-US"/>
        </w:rPr>
        <w:t xml:space="preserve"> the </w:t>
      </w:r>
      <w:r w:rsidR="00083F1E">
        <w:rPr>
          <w:rFonts w:ascii="Times New Roman" w:hAnsi="Times New Roman" w:cs="Times New Roman"/>
          <w:sz w:val="24"/>
          <w:szCs w:val="24"/>
          <w:lang w:val="en-US"/>
        </w:rPr>
        <w:t>p</w:t>
      </w:r>
      <w:r w:rsidR="00E63932" w:rsidRPr="00B85DB1">
        <w:rPr>
          <w:rFonts w:ascii="Times New Roman" w:hAnsi="Times New Roman" w:cs="Times New Roman"/>
          <w:sz w:val="24"/>
          <w:szCs w:val="24"/>
          <w:lang w:val="en-US"/>
        </w:rPr>
        <w:t>ast century</w:t>
      </w:r>
      <w:r w:rsidR="00BA4444" w:rsidRPr="00B85DB1">
        <w:rPr>
          <w:rFonts w:ascii="Times New Roman" w:hAnsi="Times New Roman" w:cs="Times New Roman"/>
          <w:sz w:val="24"/>
          <w:szCs w:val="24"/>
          <w:lang w:val="en-US"/>
        </w:rPr>
        <w:t xml:space="preserve">) and is </w:t>
      </w:r>
      <w:r w:rsidR="00083F1E">
        <w:rPr>
          <w:rFonts w:ascii="Times New Roman" w:hAnsi="Times New Roman" w:cs="Times New Roman"/>
          <w:sz w:val="24"/>
          <w:szCs w:val="24"/>
          <w:lang w:val="en-US"/>
        </w:rPr>
        <w:t>not very</w:t>
      </w:r>
      <w:r w:rsidR="00083F1E"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correlated with the historical MFS (correlation coefficient of -.04). This is not surprising. Over the course of the </w:t>
      </w:r>
      <w:r w:rsidR="002E633F">
        <w:rPr>
          <w:rFonts w:ascii="Times New Roman" w:hAnsi="Times New Roman" w:cs="Times New Roman"/>
          <w:sz w:val="24"/>
          <w:szCs w:val="24"/>
          <w:lang w:val="en-US"/>
        </w:rPr>
        <w:t>twentie</w:t>
      </w:r>
      <w:r w:rsidR="002E633F" w:rsidRPr="00B85DB1">
        <w:rPr>
          <w:rFonts w:ascii="Times New Roman" w:hAnsi="Times New Roman" w:cs="Times New Roman"/>
          <w:sz w:val="24"/>
          <w:szCs w:val="24"/>
          <w:lang w:val="en-US"/>
        </w:rPr>
        <w:t xml:space="preserve">th </w:t>
      </w:r>
      <w:r w:rsidR="00BA4444" w:rsidRPr="00B85DB1">
        <w:rPr>
          <w:rFonts w:ascii="Times New Roman" w:hAnsi="Times New Roman" w:cs="Times New Roman"/>
          <w:sz w:val="24"/>
          <w:szCs w:val="24"/>
          <w:lang w:val="en-US"/>
        </w:rPr>
        <w:t xml:space="preserve">century, the family structure (in particular, the spread of nuclear and extended families) in Russia </w:t>
      </w:r>
      <w:r w:rsidR="00083F1E">
        <w:rPr>
          <w:rFonts w:ascii="Times New Roman" w:hAnsi="Times New Roman" w:cs="Times New Roman"/>
          <w:sz w:val="24"/>
          <w:szCs w:val="24"/>
          <w:lang w:val="en-US"/>
        </w:rPr>
        <w:t>chang</w:t>
      </w:r>
      <w:r w:rsidR="00083F1E" w:rsidRPr="00B85DB1">
        <w:rPr>
          <w:rFonts w:ascii="Times New Roman" w:hAnsi="Times New Roman" w:cs="Times New Roman"/>
          <w:sz w:val="24"/>
          <w:szCs w:val="24"/>
          <w:lang w:val="en-US"/>
        </w:rPr>
        <w:t xml:space="preserve">ed </w:t>
      </w:r>
      <w:r w:rsidR="00083F1E">
        <w:rPr>
          <w:rFonts w:ascii="Times New Roman" w:hAnsi="Times New Roman" w:cs="Times New Roman"/>
          <w:sz w:val="24"/>
          <w:szCs w:val="24"/>
          <w:lang w:val="en-US"/>
        </w:rPr>
        <w:t>significantly</w:t>
      </w:r>
      <w:r w:rsidR="00BA4444" w:rsidRPr="00B85DB1">
        <w:rPr>
          <w:rFonts w:ascii="Times New Roman" w:hAnsi="Times New Roman" w:cs="Times New Roman"/>
          <w:sz w:val="24"/>
          <w:szCs w:val="24"/>
          <w:lang w:val="en-US"/>
        </w:rPr>
        <w:t>. First, Russian society became more urban: the share of city dwellers increased from 15</w:t>
      </w:r>
      <w:r w:rsidR="002E633F">
        <w:rPr>
          <w:rFonts w:ascii="Times New Roman" w:hAnsi="Times New Roman" w:cs="Times New Roman"/>
          <w:sz w:val="24"/>
          <w:szCs w:val="24"/>
          <w:lang w:val="en-US"/>
        </w:rPr>
        <w:t xml:space="preserve"> percent</w:t>
      </w:r>
      <w:r w:rsidR="002E633F"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in 1897 to 73</w:t>
      </w:r>
      <w:r w:rsidR="002E633F">
        <w:rPr>
          <w:rFonts w:ascii="Times New Roman" w:hAnsi="Times New Roman" w:cs="Times New Roman"/>
          <w:sz w:val="24"/>
          <w:szCs w:val="24"/>
          <w:lang w:val="en-US"/>
        </w:rPr>
        <w:t xml:space="preserve"> percent</w:t>
      </w:r>
      <w:r w:rsidR="002E633F"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in 2001. Urbanization fosters the spread of nuclear families (Kaldate</w:t>
      </w:r>
      <w:r w:rsidR="002E633F">
        <w:rPr>
          <w:rFonts w:ascii="Times New Roman" w:hAnsi="Times New Roman" w:cs="Times New Roman"/>
          <w:sz w:val="24"/>
          <w:szCs w:val="24"/>
          <w:lang w:val="en-US"/>
        </w:rPr>
        <w:t>,</w:t>
      </w:r>
      <w:r w:rsidR="00BA4444" w:rsidRPr="00B85DB1">
        <w:rPr>
          <w:rFonts w:ascii="Times New Roman" w:hAnsi="Times New Roman" w:cs="Times New Roman"/>
          <w:sz w:val="24"/>
          <w:szCs w:val="24"/>
          <w:lang w:val="en-US"/>
        </w:rPr>
        <w:t xml:space="preserve"> 1962). The construction style of housing pursued by the Russia</w:t>
      </w:r>
      <w:r w:rsidR="00083F1E">
        <w:rPr>
          <w:rFonts w:ascii="Times New Roman" w:hAnsi="Times New Roman" w:cs="Times New Roman"/>
          <w:sz w:val="24"/>
          <w:szCs w:val="24"/>
          <w:lang w:val="en-US"/>
        </w:rPr>
        <w:t>n government</w:t>
      </w:r>
      <w:r w:rsidR="00BA4444" w:rsidRPr="00B85DB1">
        <w:rPr>
          <w:rFonts w:ascii="Times New Roman" w:hAnsi="Times New Roman" w:cs="Times New Roman"/>
          <w:sz w:val="24"/>
          <w:szCs w:val="24"/>
          <w:lang w:val="en-US"/>
        </w:rPr>
        <w:t xml:space="preserve"> </w:t>
      </w:r>
      <w:r w:rsidR="00BA4444" w:rsidRPr="007D60BE">
        <w:rPr>
          <w:rFonts w:ascii="Times New Roman" w:hAnsi="Times New Roman" w:cs="Times New Roman"/>
          <w:sz w:val="24"/>
          <w:szCs w:val="24"/>
          <w:lang w:val="en-US"/>
        </w:rPr>
        <w:t>since the</w:t>
      </w:r>
      <w:r w:rsidR="00187B06" w:rsidRPr="0041068A">
        <w:rPr>
          <w:rFonts w:ascii="Times New Roman" w:hAnsi="Times New Roman" w:cs="Times New Roman"/>
          <w:sz w:val="24"/>
          <w:szCs w:val="24"/>
          <w:lang w:val="en-US"/>
        </w:rPr>
        <w:t xml:space="preserve"> Nikita</w:t>
      </w:r>
      <w:r w:rsidR="00BA4444" w:rsidRPr="007D60BE">
        <w:rPr>
          <w:rFonts w:ascii="Times New Roman" w:hAnsi="Times New Roman" w:cs="Times New Roman"/>
          <w:sz w:val="24"/>
          <w:szCs w:val="24"/>
          <w:lang w:val="en-US"/>
        </w:rPr>
        <w:t xml:space="preserve"> Khrushchev era</w:t>
      </w:r>
      <w:r w:rsidR="00BA4444" w:rsidRPr="00B85DB1">
        <w:rPr>
          <w:rFonts w:ascii="Times New Roman" w:hAnsi="Times New Roman" w:cs="Times New Roman"/>
          <w:sz w:val="24"/>
          <w:szCs w:val="24"/>
          <w:lang w:val="en-US"/>
        </w:rPr>
        <w:t xml:space="preserve"> </w:t>
      </w:r>
      <w:r w:rsidR="007D60BE">
        <w:rPr>
          <w:rFonts w:ascii="Times New Roman" w:hAnsi="Times New Roman" w:cs="Times New Roman"/>
          <w:sz w:val="24"/>
          <w:szCs w:val="24"/>
          <w:lang w:val="en-US"/>
        </w:rPr>
        <w:t xml:space="preserve">in the 1950s </w:t>
      </w:r>
      <w:r w:rsidR="00BA4444" w:rsidRPr="00B85DB1">
        <w:rPr>
          <w:rFonts w:ascii="Times New Roman" w:hAnsi="Times New Roman" w:cs="Times New Roman"/>
          <w:sz w:val="24"/>
          <w:szCs w:val="24"/>
          <w:lang w:val="en-US"/>
        </w:rPr>
        <w:t xml:space="preserve">explicitly followed the ideal of a nuclear family: in cities, </w:t>
      </w:r>
      <w:r w:rsidR="00083F1E">
        <w:rPr>
          <w:rFonts w:ascii="Times New Roman" w:hAnsi="Times New Roman" w:cs="Times New Roman"/>
          <w:sz w:val="24"/>
          <w:szCs w:val="24"/>
          <w:lang w:val="en-US"/>
        </w:rPr>
        <w:t>few</w:t>
      </w:r>
      <w:r w:rsidR="00BA4444" w:rsidRPr="00B85DB1">
        <w:rPr>
          <w:rFonts w:ascii="Times New Roman" w:hAnsi="Times New Roman" w:cs="Times New Roman"/>
          <w:sz w:val="24"/>
          <w:szCs w:val="24"/>
          <w:lang w:val="en-US"/>
        </w:rPr>
        <w:t xml:space="preserve"> apartments or individual houses</w:t>
      </w:r>
      <w:r w:rsidR="00083F1E" w:rsidRPr="00083F1E">
        <w:rPr>
          <w:rFonts w:ascii="Times New Roman" w:hAnsi="Times New Roman" w:cs="Times New Roman"/>
          <w:sz w:val="24"/>
          <w:szCs w:val="24"/>
          <w:lang w:val="en-US"/>
        </w:rPr>
        <w:t xml:space="preserve"> </w:t>
      </w:r>
      <w:r w:rsidR="00083F1E" w:rsidRPr="00B85DB1">
        <w:rPr>
          <w:rFonts w:ascii="Times New Roman" w:hAnsi="Times New Roman" w:cs="Times New Roman"/>
          <w:sz w:val="24"/>
          <w:szCs w:val="24"/>
          <w:lang w:val="en-US"/>
        </w:rPr>
        <w:t>were constructed</w:t>
      </w:r>
      <w:r w:rsidR="00083F1E">
        <w:rPr>
          <w:rFonts w:ascii="Times New Roman" w:hAnsi="Times New Roman" w:cs="Times New Roman"/>
          <w:sz w:val="24"/>
          <w:szCs w:val="24"/>
          <w:lang w:val="en-US"/>
        </w:rPr>
        <w:t xml:space="preserve"> that were</w:t>
      </w:r>
      <w:r w:rsidR="00BA4444" w:rsidRPr="00B85DB1">
        <w:rPr>
          <w:rFonts w:ascii="Times New Roman" w:hAnsi="Times New Roman" w:cs="Times New Roman"/>
          <w:sz w:val="24"/>
          <w:szCs w:val="24"/>
          <w:lang w:val="en-US"/>
        </w:rPr>
        <w:t xml:space="preserve"> </w:t>
      </w:r>
      <w:r w:rsidR="00083F1E">
        <w:rPr>
          <w:rFonts w:ascii="Times New Roman" w:hAnsi="Times New Roman" w:cs="Times New Roman"/>
          <w:sz w:val="24"/>
          <w:szCs w:val="24"/>
          <w:lang w:val="en-US"/>
        </w:rPr>
        <w:t>appropriate</w:t>
      </w:r>
      <w:r w:rsidR="00083F1E"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for residence </w:t>
      </w:r>
      <w:r w:rsidR="00083F1E">
        <w:rPr>
          <w:rFonts w:ascii="Times New Roman" w:hAnsi="Times New Roman" w:cs="Times New Roman"/>
          <w:sz w:val="24"/>
          <w:szCs w:val="24"/>
          <w:lang w:val="en-US"/>
        </w:rPr>
        <w:t>by</w:t>
      </w:r>
      <w:r w:rsidR="00083F1E"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extended </w:t>
      </w:r>
      <w:r w:rsidR="00083F1E" w:rsidRPr="00B85DB1">
        <w:rPr>
          <w:rFonts w:ascii="Times New Roman" w:hAnsi="Times New Roman" w:cs="Times New Roman"/>
          <w:sz w:val="24"/>
          <w:szCs w:val="24"/>
          <w:lang w:val="en-US"/>
        </w:rPr>
        <w:t>famil</w:t>
      </w:r>
      <w:r w:rsidR="00083F1E">
        <w:rPr>
          <w:rFonts w:ascii="Times New Roman" w:hAnsi="Times New Roman" w:cs="Times New Roman"/>
          <w:sz w:val="24"/>
          <w:szCs w:val="24"/>
          <w:lang w:val="en-US"/>
        </w:rPr>
        <w:t>ies</w:t>
      </w:r>
      <w:r w:rsidR="00BA4444" w:rsidRPr="000F42AE">
        <w:rPr>
          <w:rFonts w:ascii="Times New Roman" w:hAnsi="Times New Roman" w:cs="Times New Roman"/>
          <w:sz w:val="24"/>
          <w:szCs w:val="24"/>
          <w:lang w:val="en-US"/>
        </w:rPr>
        <w:t>. Second, the social and child</w:t>
      </w:r>
      <w:r w:rsidR="00083F1E" w:rsidRPr="000F42AE">
        <w:rPr>
          <w:rFonts w:ascii="Times New Roman" w:hAnsi="Times New Roman" w:cs="Times New Roman"/>
          <w:sz w:val="24"/>
          <w:szCs w:val="24"/>
          <w:lang w:val="en-US"/>
        </w:rPr>
        <w:t>-</w:t>
      </w:r>
      <w:r w:rsidR="00BA4444" w:rsidRPr="000F42AE">
        <w:rPr>
          <w:rFonts w:ascii="Times New Roman" w:hAnsi="Times New Roman" w:cs="Times New Roman"/>
          <w:sz w:val="24"/>
          <w:szCs w:val="24"/>
          <w:lang w:val="en-US"/>
        </w:rPr>
        <w:t xml:space="preserve">care infrastructure </w:t>
      </w:r>
      <w:r w:rsidR="00083F1E" w:rsidRPr="000F42AE">
        <w:rPr>
          <w:rFonts w:ascii="Times New Roman" w:hAnsi="Times New Roman" w:cs="Times New Roman"/>
          <w:sz w:val="24"/>
          <w:szCs w:val="24"/>
          <w:lang w:val="en-US"/>
        </w:rPr>
        <w:t xml:space="preserve">in </w:t>
      </w:r>
      <w:r w:rsidR="00BA4444" w:rsidRPr="000F42AE">
        <w:rPr>
          <w:rFonts w:ascii="Times New Roman" w:hAnsi="Times New Roman" w:cs="Times New Roman"/>
          <w:sz w:val="24"/>
          <w:szCs w:val="24"/>
          <w:lang w:val="en-US"/>
        </w:rPr>
        <w:t xml:space="preserve">the </w:t>
      </w:r>
      <w:r w:rsidR="00083F1E" w:rsidRPr="000F42AE">
        <w:rPr>
          <w:rFonts w:ascii="Times New Roman" w:hAnsi="Times New Roman" w:cs="Times New Roman"/>
          <w:sz w:val="24"/>
          <w:szCs w:val="24"/>
          <w:lang w:val="en-US"/>
        </w:rPr>
        <w:t xml:space="preserve">communist </w:t>
      </w:r>
      <w:r w:rsidR="00BA4444" w:rsidRPr="000F42AE">
        <w:rPr>
          <w:rFonts w:ascii="Times New Roman" w:hAnsi="Times New Roman" w:cs="Times New Roman"/>
          <w:sz w:val="24"/>
          <w:szCs w:val="24"/>
          <w:lang w:val="en-US"/>
        </w:rPr>
        <w:t>era, while imperfect, also supported family nuclearit</w:t>
      </w:r>
      <w:r w:rsidR="00014AC3">
        <w:rPr>
          <w:rFonts w:ascii="Times New Roman" w:hAnsi="Times New Roman" w:cs="Times New Roman"/>
          <w:sz w:val="24"/>
          <w:szCs w:val="24"/>
          <w:lang w:val="en-US"/>
        </w:rPr>
        <w:t>y</w:t>
      </w:r>
      <w:bookmarkStart w:id="2" w:name="_GoBack"/>
      <w:bookmarkEnd w:id="2"/>
      <w:r w:rsidR="00BA4444" w:rsidRPr="000F42AE">
        <w:rPr>
          <w:rFonts w:ascii="Times New Roman" w:hAnsi="Times New Roman" w:cs="Times New Roman"/>
          <w:sz w:val="24"/>
          <w:szCs w:val="24"/>
          <w:highlight w:val="yellow"/>
          <w:lang w:val="en-US"/>
        </w:rPr>
        <w:t>.</w:t>
      </w:r>
      <w:r w:rsidR="00BA4444" w:rsidRPr="00B85DB1">
        <w:rPr>
          <w:rFonts w:ascii="Times New Roman" w:hAnsi="Times New Roman" w:cs="Times New Roman"/>
          <w:sz w:val="24"/>
          <w:szCs w:val="24"/>
          <w:lang w:val="en-US"/>
        </w:rPr>
        <w:t xml:space="preserve"> Third, </w:t>
      </w:r>
      <w:r w:rsidR="00083F1E" w:rsidRPr="00B85DB1">
        <w:rPr>
          <w:rFonts w:ascii="Times New Roman" w:hAnsi="Times New Roman" w:cs="Times New Roman"/>
          <w:sz w:val="24"/>
          <w:szCs w:val="24"/>
          <w:lang w:val="en-US"/>
        </w:rPr>
        <w:t xml:space="preserve">in general </w:t>
      </w:r>
      <w:r w:rsidR="00083F1E">
        <w:rPr>
          <w:rFonts w:ascii="Times New Roman" w:hAnsi="Times New Roman" w:cs="Times New Roman"/>
          <w:sz w:val="24"/>
          <w:szCs w:val="24"/>
          <w:lang w:val="en-US"/>
        </w:rPr>
        <w:t>the c</w:t>
      </w:r>
      <w:r w:rsidR="00083F1E" w:rsidRPr="00B85DB1">
        <w:rPr>
          <w:rFonts w:ascii="Times New Roman" w:hAnsi="Times New Roman" w:cs="Times New Roman"/>
          <w:sz w:val="24"/>
          <w:szCs w:val="24"/>
          <w:lang w:val="en-US"/>
        </w:rPr>
        <w:t xml:space="preserve">ommunist </w:t>
      </w:r>
      <w:r w:rsidR="00BA4444" w:rsidRPr="00B85DB1">
        <w:rPr>
          <w:rFonts w:ascii="Times New Roman" w:hAnsi="Times New Roman" w:cs="Times New Roman"/>
          <w:sz w:val="24"/>
          <w:szCs w:val="24"/>
          <w:lang w:val="en-US"/>
        </w:rPr>
        <w:t xml:space="preserve">regime was hostile to local </w:t>
      </w:r>
      <w:r w:rsidR="00083F1E">
        <w:rPr>
          <w:rFonts w:ascii="Times New Roman" w:hAnsi="Times New Roman" w:cs="Times New Roman"/>
          <w:sz w:val="24"/>
          <w:szCs w:val="24"/>
          <w:lang w:val="en-US"/>
        </w:rPr>
        <w:t>characteristics</w:t>
      </w:r>
      <w:r w:rsidR="00083F1E"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and social practices, </w:t>
      </w:r>
      <w:r w:rsidR="002A2B3C">
        <w:rPr>
          <w:rFonts w:ascii="Times New Roman" w:hAnsi="Times New Roman" w:cs="Times New Roman"/>
          <w:sz w:val="24"/>
          <w:szCs w:val="24"/>
          <w:lang w:val="en-US"/>
        </w:rPr>
        <w:t>because of its goal of</w:t>
      </w:r>
      <w:r w:rsidR="00BA4444" w:rsidRPr="00B85DB1">
        <w:rPr>
          <w:rFonts w:ascii="Times New Roman" w:hAnsi="Times New Roman" w:cs="Times New Roman"/>
          <w:sz w:val="24"/>
          <w:szCs w:val="24"/>
          <w:lang w:val="en-US"/>
        </w:rPr>
        <w:t xml:space="preserve"> </w:t>
      </w:r>
      <w:r w:rsidR="00083F1E">
        <w:rPr>
          <w:rFonts w:ascii="Times New Roman" w:hAnsi="Times New Roman" w:cs="Times New Roman"/>
          <w:sz w:val="24"/>
          <w:szCs w:val="24"/>
          <w:lang w:val="en-US"/>
        </w:rPr>
        <w:t>uniformity in</w:t>
      </w:r>
      <w:r w:rsidR="00BA4444" w:rsidRPr="00B85DB1">
        <w:rPr>
          <w:rFonts w:ascii="Times New Roman" w:hAnsi="Times New Roman" w:cs="Times New Roman"/>
          <w:sz w:val="24"/>
          <w:szCs w:val="24"/>
          <w:lang w:val="en-US"/>
        </w:rPr>
        <w:t xml:space="preserve"> social behavior throughout the Soviet Union. Empirical research confirms the shift from extended </w:t>
      </w:r>
      <w:r w:rsidR="002A2B3C">
        <w:rPr>
          <w:rFonts w:ascii="Times New Roman" w:hAnsi="Times New Roman" w:cs="Times New Roman"/>
          <w:sz w:val="24"/>
          <w:szCs w:val="24"/>
          <w:lang w:val="en-US"/>
        </w:rPr>
        <w:t>to</w:t>
      </w:r>
      <w:r w:rsidR="00BA4444" w:rsidRPr="00B85DB1">
        <w:rPr>
          <w:rFonts w:ascii="Times New Roman" w:hAnsi="Times New Roman" w:cs="Times New Roman"/>
          <w:sz w:val="24"/>
          <w:szCs w:val="24"/>
          <w:lang w:val="en-US"/>
        </w:rPr>
        <w:t xml:space="preserve"> nuclear </w:t>
      </w:r>
      <w:r w:rsidR="002A2B3C" w:rsidRPr="00B85DB1">
        <w:rPr>
          <w:rFonts w:ascii="Times New Roman" w:hAnsi="Times New Roman" w:cs="Times New Roman"/>
          <w:sz w:val="24"/>
          <w:szCs w:val="24"/>
          <w:lang w:val="en-US"/>
        </w:rPr>
        <w:t>famil</w:t>
      </w:r>
      <w:r w:rsidR="002A2B3C">
        <w:rPr>
          <w:rFonts w:ascii="Times New Roman" w:hAnsi="Times New Roman" w:cs="Times New Roman"/>
          <w:sz w:val="24"/>
          <w:szCs w:val="24"/>
          <w:lang w:val="en-US"/>
        </w:rPr>
        <w:t>ies</w:t>
      </w:r>
      <w:r w:rsidR="002A2B3C"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in Russia over the course of the </w:t>
      </w:r>
      <w:r w:rsidR="002E633F">
        <w:rPr>
          <w:rFonts w:ascii="Times New Roman" w:hAnsi="Times New Roman" w:cs="Times New Roman"/>
          <w:sz w:val="24"/>
          <w:szCs w:val="24"/>
          <w:lang w:val="en-US"/>
        </w:rPr>
        <w:lastRenderedPageBreak/>
        <w:t>twentieth</w:t>
      </w:r>
      <w:r w:rsidR="002E633F"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century (Afontsev et al.</w:t>
      </w:r>
      <w:r w:rsidR="002E633F">
        <w:rPr>
          <w:rFonts w:ascii="Times New Roman" w:hAnsi="Times New Roman" w:cs="Times New Roman"/>
          <w:sz w:val="24"/>
          <w:szCs w:val="24"/>
          <w:lang w:val="en-US"/>
        </w:rPr>
        <w:t>,</w:t>
      </w:r>
      <w:r w:rsidR="00BA4444" w:rsidRPr="00B85DB1">
        <w:rPr>
          <w:rFonts w:ascii="Times New Roman" w:hAnsi="Times New Roman" w:cs="Times New Roman"/>
          <w:sz w:val="24"/>
          <w:szCs w:val="24"/>
          <w:lang w:val="en-US"/>
        </w:rPr>
        <w:t xml:space="preserve"> 2008), although </w:t>
      </w:r>
      <w:r w:rsidR="002A2B3C">
        <w:rPr>
          <w:rFonts w:ascii="Times New Roman" w:hAnsi="Times New Roman" w:cs="Times New Roman"/>
          <w:sz w:val="24"/>
          <w:szCs w:val="24"/>
          <w:lang w:val="en-US"/>
        </w:rPr>
        <w:t>despite persistence in</w:t>
      </w:r>
      <w:r w:rsidR="00BA4444" w:rsidRPr="00B85DB1">
        <w:rPr>
          <w:rFonts w:ascii="Times New Roman" w:hAnsi="Times New Roman" w:cs="Times New Roman"/>
          <w:sz w:val="24"/>
          <w:szCs w:val="24"/>
          <w:lang w:val="en-US"/>
        </w:rPr>
        <w:t xml:space="preserve"> some aspect</w:t>
      </w:r>
      <w:r w:rsidR="002A2B3C">
        <w:rPr>
          <w:rFonts w:ascii="Times New Roman" w:hAnsi="Times New Roman" w:cs="Times New Roman"/>
          <w:sz w:val="24"/>
          <w:szCs w:val="24"/>
          <w:lang w:val="en-US"/>
        </w:rPr>
        <w:t>s</w:t>
      </w:r>
      <w:r w:rsidR="00BA4444" w:rsidRPr="00B85DB1">
        <w:rPr>
          <w:rFonts w:ascii="Times New Roman" w:hAnsi="Times New Roman" w:cs="Times New Roman"/>
          <w:sz w:val="24"/>
          <w:szCs w:val="24"/>
          <w:lang w:val="en-US"/>
        </w:rPr>
        <w:t xml:space="preserve"> of extended families (e.g., support </w:t>
      </w:r>
      <w:r w:rsidR="002A2B3C">
        <w:rPr>
          <w:rFonts w:ascii="Times New Roman" w:hAnsi="Times New Roman" w:cs="Times New Roman"/>
          <w:sz w:val="24"/>
          <w:szCs w:val="24"/>
          <w:lang w:val="en-US"/>
        </w:rPr>
        <w:t xml:space="preserve">to </w:t>
      </w:r>
      <w:r w:rsidR="00BA4444" w:rsidRPr="00B85DB1">
        <w:rPr>
          <w:rFonts w:ascii="Times New Roman" w:hAnsi="Times New Roman" w:cs="Times New Roman"/>
          <w:sz w:val="24"/>
          <w:szCs w:val="24"/>
          <w:lang w:val="en-US"/>
        </w:rPr>
        <w:t xml:space="preserve">parents from their </w:t>
      </w:r>
      <w:r w:rsidR="002A2B3C">
        <w:rPr>
          <w:rFonts w:ascii="Times New Roman" w:hAnsi="Times New Roman" w:cs="Times New Roman"/>
          <w:sz w:val="24"/>
          <w:szCs w:val="24"/>
          <w:lang w:val="en-US"/>
        </w:rPr>
        <w:t xml:space="preserve">own </w:t>
      </w:r>
      <w:r w:rsidR="002A2B3C" w:rsidRPr="00B85DB1">
        <w:rPr>
          <w:rFonts w:ascii="Times New Roman" w:hAnsi="Times New Roman" w:cs="Times New Roman"/>
          <w:sz w:val="24"/>
          <w:szCs w:val="24"/>
          <w:lang w:val="en-US"/>
        </w:rPr>
        <w:t xml:space="preserve">parents </w:t>
      </w:r>
      <w:r w:rsidR="002A2B3C">
        <w:rPr>
          <w:rFonts w:ascii="Times New Roman" w:hAnsi="Times New Roman" w:cs="Times New Roman"/>
          <w:sz w:val="24"/>
          <w:szCs w:val="24"/>
          <w:lang w:val="en-US"/>
        </w:rPr>
        <w:t>by providing</w:t>
      </w:r>
      <w:r w:rsidR="00BA4444" w:rsidRPr="00B85DB1">
        <w:rPr>
          <w:rFonts w:ascii="Times New Roman" w:hAnsi="Times New Roman" w:cs="Times New Roman"/>
          <w:sz w:val="24"/>
          <w:szCs w:val="24"/>
          <w:lang w:val="en-US"/>
        </w:rPr>
        <w:t xml:space="preserve"> child</w:t>
      </w:r>
      <w:r w:rsidR="002A2B3C">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care). Essentially, it means that over the </w:t>
      </w:r>
      <w:r w:rsidR="002A2B3C">
        <w:rPr>
          <w:rFonts w:ascii="Times New Roman" w:hAnsi="Times New Roman" w:cs="Times New Roman"/>
          <w:sz w:val="24"/>
          <w:szCs w:val="24"/>
          <w:lang w:val="en-US"/>
        </w:rPr>
        <w:t>p</w:t>
      </w:r>
      <w:r w:rsidR="00BA4444" w:rsidRPr="00B85DB1">
        <w:rPr>
          <w:rFonts w:ascii="Times New Roman" w:hAnsi="Times New Roman" w:cs="Times New Roman"/>
          <w:sz w:val="24"/>
          <w:szCs w:val="24"/>
          <w:lang w:val="en-US"/>
        </w:rPr>
        <w:t>ast century</w:t>
      </w:r>
      <w:r w:rsidR="002A2B3C">
        <w:rPr>
          <w:rFonts w:ascii="Times New Roman" w:hAnsi="Times New Roman" w:cs="Times New Roman"/>
          <w:sz w:val="24"/>
          <w:szCs w:val="24"/>
          <w:lang w:val="en-US"/>
        </w:rPr>
        <w:t>,</w:t>
      </w:r>
      <w:r w:rsidR="00BA4444" w:rsidRPr="00B85DB1">
        <w:rPr>
          <w:rFonts w:ascii="Times New Roman" w:hAnsi="Times New Roman" w:cs="Times New Roman"/>
          <w:sz w:val="24"/>
          <w:szCs w:val="24"/>
          <w:lang w:val="en-US"/>
        </w:rPr>
        <w:t xml:space="preserve"> </w:t>
      </w:r>
      <w:r w:rsidR="002A2B3C" w:rsidRPr="00B85DB1">
        <w:rPr>
          <w:rFonts w:ascii="Times New Roman" w:hAnsi="Times New Roman" w:cs="Times New Roman"/>
          <w:sz w:val="24"/>
          <w:szCs w:val="24"/>
          <w:lang w:val="en-US"/>
        </w:rPr>
        <w:t xml:space="preserve">the regional variation of MFS in Russia (with some exceptions) </w:t>
      </w:r>
      <w:r w:rsidR="00BA4444" w:rsidRPr="0041068A">
        <w:rPr>
          <w:rFonts w:ascii="Times New Roman" w:hAnsi="Times New Roman" w:cs="Times New Roman"/>
          <w:sz w:val="24"/>
          <w:szCs w:val="24"/>
          <w:lang w:val="en-US"/>
        </w:rPr>
        <w:t>converge</w:t>
      </w:r>
      <w:r w:rsidR="002A2B3C" w:rsidRPr="0041068A">
        <w:rPr>
          <w:rFonts w:ascii="Times New Roman" w:hAnsi="Times New Roman" w:cs="Times New Roman"/>
          <w:sz w:val="24"/>
          <w:szCs w:val="24"/>
          <w:lang w:val="en-US"/>
        </w:rPr>
        <w:t>d with</w:t>
      </w:r>
      <w:r w:rsidR="00BA4444" w:rsidRPr="002A2B3C">
        <w:rPr>
          <w:rFonts w:ascii="Times New Roman" w:hAnsi="Times New Roman" w:cs="Times New Roman"/>
          <w:sz w:val="24"/>
          <w:szCs w:val="24"/>
          <w:lang w:val="en-US"/>
        </w:rPr>
        <w:t xml:space="preserve"> the </w:t>
      </w:r>
      <w:r w:rsidR="00BA4444" w:rsidRPr="0041068A">
        <w:rPr>
          <w:rFonts w:ascii="Times New Roman" w:hAnsi="Times New Roman" w:cs="Times New Roman"/>
          <w:sz w:val="24"/>
          <w:szCs w:val="24"/>
          <w:lang w:val="en-US"/>
        </w:rPr>
        <w:t>transition</w:t>
      </w:r>
      <w:r w:rsidR="00BA4444" w:rsidRPr="00B85DB1">
        <w:rPr>
          <w:rFonts w:ascii="Times New Roman" w:hAnsi="Times New Roman" w:cs="Times New Roman"/>
          <w:i/>
          <w:sz w:val="24"/>
          <w:szCs w:val="24"/>
          <w:lang w:val="en-US"/>
        </w:rPr>
        <w:t xml:space="preserve"> </w:t>
      </w:r>
      <w:r w:rsidR="00BA4444" w:rsidRPr="00B85DB1">
        <w:rPr>
          <w:rFonts w:ascii="Times New Roman" w:hAnsi="Times New Roman" w:cs="Times New Roman"/>
          <w:sz w:val="24"/>
          <w:szCs w:val="24"/>
          <w:lang w:val="en-US"/>
        </w:rPr>
        <w:t xml:space="preserve">to omnipresent family nuclearity. This makes it possible to test the effect of </w:t>
      </w:r>
      <w:r w:rsidR="002A2B3C">
        <w:rPr>
          <w:rFonts w:ascii="Times New Roman" w:hAnsi="Times New Roman" w:cs="Times New Roman"/>
          <w:sz w:val="24"/>
          <w:szCs w:val="24"/>
          <w:lang w:val="en-US"/>
        </w:rPr>
        <w:t xml:space="preserve">the </w:t>
      </w:r>
      <w:r w:rsidR="00BA4444" w:rsidRPr="00B85DB1">
        <w:rPr>
          <w:rFonts w:ascii="Times New Roman" w:hAnsi="Times New Roman" w:cs="Times New Roman"/>
          <w:sz w:val="24"/>
          <w:szCs w:val="24"/>
          <w:lang w:val="en-US"/>
        </w:rPr>
        <w:t xml:space="preserve">extended family structure </w:t>
      </w:r>
      <w:r w:rsidR="002A2B3C">
        <w:rPr>
          <w:rFonts w:ascii="Times New Roman" w:hAnsi="Times New Roman" w:cs="Times New Roman"/>
          <w:sz w:val="24"/>
          <w:szCs w:val="24"/>
          <w:lang w:val="en-US"/>
        </w:rPr>
        <w:t>in</w:t>
      </w:r>
      <w:r w:rsidR="002A2B3C"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the past even after </w:t>
      </w:r>
      <w:r w:rsidR="002A2B3C">
        <w:rPr>
          <w:rFonts w:ascii="Times New Roman" w:hAnsi="Times New Roman" w:cs="Times New Roman"/>
          <w:sz w:val="24"/>
          <w:szCs w:val="24"/>
          <w:lang w:val="en-US"/>
        </w:rPr>
        <w:t>it</w:t>
      </w:r>
      <w:r w:rsidR="00BA4444" w:rsidRPr="00B85DB1">
        <w:rPr>
          <w:rFonts w:ascii="Times New Roman" w:hAnsi="Times New Roman" w:cs="Times New Roman"/>
          <w:sz w:val="24"/>
          <w:szCs w:val="24"/>
          <w:lang w:val="en-US"/>
        </w:rPr>
        <w:t xml:space="preserve"> became </w:t>
      </w:r>
      <w:r w:rsidR="002A2B3C">
        <w:rPr>
          <w:rFonts w:ascii="Times New Roman" w:hAnsi="Times New Roman" w:cs="Times New Roman"/>
          <w:sz w:val="24"/>
          <w:szCs w:val="24"/>
          <w:lang w:val="en-US"/>
        </w:rPr>
        <w:t>nearly</w:t>
      </w:r>
      <w:r w:rsidR="002A2B3C"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 xml:space="preserve">irrelevant in most regions </w:t>
      </w:r>
      <w:r w:rsidR="002A2B3C">
        <w:rPr>
          <w:rFonts w:ascii="Times New Roman" w:hAnsi="Times New Roman" w:cs="Times New Roman"/>
          <w:sz w:val="24"/>
          <w:szCs w:val="24"/>
          <w:lang w:val="en-US"/>
        </w:rPr>
        <w:t>in</w:t>
      </w:r>
      <w:r w:rsidR="002A2B3C" w:rsidRPr="00B85DB1">
        <w:rPr>
          <w:rFonts w:ascii="Times New Roman" w:hAnsi="Times New Roman" w:cs="Times New Roman"/>
          <w:sz w:val="24"/>
          <w:szCs w:val="24"/>
          <w:lang w:val="en-US"/>
        </w:rPr>
        <w:t xml:space="preserve"> </w:t>
      </w:r>
      <w:r w:rsidR="00BA4444" w:rsidRPr="00B85DB1">
        <w:rPr>
          <w:rFonts w:ascii="Times New Roman" w:hAnsi="Times New Roman" w:cs="Times New Roman"/>
          <w:sz w:val="24"/>
          <w:szCs w:val="24"/>
          <w:lang w:val="en-US"/>
        </w:rPr>
        <w:t>Russia.</w:t>
      </w:r>
    </w:p>
    <w:p w14:paraId="5E938403" w14:textId="07692E3B" w:rsidR="000C681F" w:rsidRPr="00B85DB1" w:rsidRDefault="00E63932" w:rsidP="00E63932">
      <w:pPr>
        <w:spacing w:after="0" w:line="480" w:lineRule="auto"/>
        <w:jc w:val="center"/>
        <w:rPr>
          <w:rFonts w:ascii="Times New Roman" w:hAnsi="Times New Roman" w:cs="Times New Roman"/>
          <w:sz w:val="24"/>
          <w:szCs w:val="24"/>
          <w:lang w:val="en-US"/>
        </w:rPr>
      </w:pPr>
      <w:r w:rsidRPr="002E633F">
        <w:rPr>
          <w:rFonts w:ascii="Times New Roman" w:hAnsi="Times New Roman" w:cs="Times New Roman"/>
          <w:noProof/>
          <w:sz w:val="24"/>
          <w:szCs w:val="24"/>
          <w:lang w:val="en-US"/>
        </w:rPr>
        <w:drawing>
          <wp:inline distT="0" distB="0" distL="0" distR="0" wp14:anchorId="2AE64D78" wp14:editId="7B7366E4">
            <wp:extent cx="4584700" cy="333061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ical contemporary44.tif"/>
                    <pic:cNvPicPr/>
                  </pic:nvPicPr>
                  <pic:blipFill>
                    <a:blip r:embed="rId11">
                      <a:extLst>
                        <a:ext uri="{28A0092B-C50C-407E-A947-70E740481C1C}">
                          <a14:useLocalDpi xmlns:a14="http://schemas.microsoft.com/office/drawing/2010/main" val="0"/>
                        </a:ext>
                      </a:extLst>
                    </a:blip>
                    <a:stretch>
                      <a:fillRect/>
                    </a:stretch>
                  </pic:blipFill>
                  <pic:spPr>
                    <a:xfrm>
                      <a:off x="0" y="0"/>
                      <a:ext cx="4599472" cy="3341345"/>
                    </a:xfrm>
                    <a:prstGeom prst="rect">
                      <a:avLst/>
                    </a:prstGeom>
                  </pic:spPr>
                </pic:pic>
              </a:graphicData>
            </a:graphic>
          </wp:inline>
        </w:drawing>
      </w:r>
    </w:p>
    <w:p w14:paraId="691F5237" w14:textId="29DBA1ED" w:rsidR="00E63932" w:rsidRPr="00B85DB1" w:rsidRDefault="00E63932" w:rsidP="00E63932">
      <w:pPr>
        <w:spacing w:after="0" w:line="480" w:lineRule="auto"/>
        <w:jc w:val="center"/>
        <w:rPr>
          <w:rFonts w:ascii="Times New Roman" w:hAnsi="Times New Roman" w:cs="Times New Roman"/>
          <w:sz w:val="20"/>
          <w:szCs w:val="20"/>
          <w:lang w:val="en-US"/>
        </w:rPr>
      </w:pPr>
      <w:r w:rsidRPr="00B85DB1">
        <w:rPr>
          <w:rFonts w:ascii="Times New Roman" w:hAnsi="Times New Roman" w:cs="Times New Roman"/>
          <w:sz w:val="20"/>
          <w:szCs w:val="20"/>
          <w:lang w:val="en-US"/>
        </w:rPr>
        <w:t xml:space="preserve">Figure </w:t>
      </w:r>
      <w:r w:rsidR="00AB5DC7" w:rsidRPr="00B85DB1">
        <w:rPr>
          <w:rFonts w:ascii="Times New Roman" w:hAnsi="Times New Roman" w:cs="Times New Roman"/>
          <w:sz w:val="20"/>
          <w:szCs w:val="20"/>
          <w:lang w:val="en-US"/>
        </w:rPr>
        <w:t>2</w:t>
      </w:r>
      <w:r w:rsidR="002A2B3C">
        <w:rPr>
          <w:rFonts w:ascii="Times New Roman" w:hAnsi="Times New Roman" w:cs="Times New Roman"/>
          <w:sz w:val="20"/>
          <w:szCs w:val="20"/>
          <w:lang w:val="en-US"/>
        </w:rPr>
        <w:t>.</w:t>
      </w:r>
      <w:r w:rsidR="002A2B3C"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 xml:space="preserve">Correlation between the historical and contemporary </w:t>
      </w:r>
      <w:r w:rsidR="00272951" w:rsidRPr="00B85DB1">
        <w:rPr>
          <w:rFonts w:ascii="Times New Roman" w:hAnsi="Times New Roman" w:cs="Times New Roman"/>
          <w:sz w:val="20"/>
          <w:szCs w:val="20"/>
          <w:lang w:val="en-US"/>
        </w:rPr>
        <w:t>MFS</w:t>
      </w:r>
    </w:p>
    <w:p w14:paraId="7CBD4299" w14:textId="77777777" w:rsidR="0095342B" w:rsidRPr="00B85DB1" w:rsidRDefault="0095342B" w:rsidP="00280E6C">
      <w:pPr>
        <w:spacing w:after="0" w:line="480" w:lineRule="auto"/>
        <w:ind w:firstLine="708"/>
        <w:jc w:val="both"/>
        <w:rPr>
          <w:rFonts w:ascii="Times New Roman" w:hAnsi="Times New Roman" w:cs="Times New Roman"/>
          <w:sz w:val="24"/>
          <w:szCs w:val="24"/>
          <w:lang w:val="en-US"/>
        </w:rPr>
      </w:pPr>
    </w:p>
    <w:p w14:paraId="631B1977" w14:textId="56BBF2FE" w:rsidR="000C681F" w:rsidRPr="00B85DB1" w:rsidRDefault="002E3A77" w:rsidP="00280E6C">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W</w:t>
      </w:r>
      <w:r w:rsidR="00280E6C" w:rsidRPr="00B85DB1">
        <w:rPr>
          <w:rFonts w:ascii="Times New Roman" w:hAnsi="Times New Roman" w:cs="Times New Roman"/>
          <w:sz w:val="24"/>
          <w:szCs w:val="24"/>
          <w:lang w:val="en-US"/>
        </w:rPr>
        <w:t xml:space="preserve">e also use a further specification, </w:t>
      </w:r>
      <w:r w:rsidR="002A2B3C">
        <w:rPr>
          <w:rFonts w:ascii="Times New Roman" w:hAnsi="Times New Roman" w:cs="Times New Roman"/>
          <w:sz w:val="24"/>
          <w:szCs w:val="24"/>
          <w:lang w:val="en-US"/>
        </w:rPr>
        <w:t>which includes</w:t>
      </w:r>
      <w:r w:rsidR="002A2B3C"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 xml:space="preserve">additional modern control variables. We </w:t>
      </w:r>
      <w:r w:rsidR="002A2B3C" w:rsidRPr="00B85DB1">
        <w:rPr>
          <w:rFonts w:ascii="Times New Roman" w:hAnsi="Times New Roman" w:cs="Times New Roman"/>
          <w:sz w:val="24"/>
          <w:szCs w:val="24"/>
          <w:lang w:val="en-US"/>
        </w:rPr>
        <w:t xml:space="preserve">interpret this specification </w:t>
      </w:r>
      <w:r w:rsidR="00280E6C" w:rsidRPr="00B85DB1">
        <w:rPr>
          <w:rFonts w:ascii="Times New Roman" w:hAnsi="Times New Roman" w:cs="Times New Roman"/>
          <w:sz w:val="24"/>
          <w:szCs w:val="24"/>
          <w:lang w:val="en-US"/>
        </w:rPr>
        <w:t>cautious</w:t>
      </w:r>
      <w:r w:rsidR="002A2B3C">
        <w:rPr>
          <w:rFonts w:ascii="Times New Roman" w:hAnsi="Times New Roman" w:cs="Times New Roman"/>
          <w:sz w:val="24"/>
          <w:szCs w:val="24"/>
          <w:lang w:val="en-US"/>
        </w:rPr>
        <w:t>ly</w:t>
      </w:r>
      <w:r w:rsidR="00280E6C" w:rsidRPr="00B85DB1">
        <w:rPr>
          <w:rFonts w:ascii="Times New Roman" w:hAnsi="Times New Roman" w:cs="Times New Roman"/>
          <w:sz w:val="24"/>
          <w:szCs w:val="24"/>
          <w:lang w:val="en-US"/>
        </w:rPr>
        <w:t xml:space="preserve">, </w:t>
      </w:r>
      <w:r w:rsidR="002A2B3C">
        <w:rPr>
          <w:rFonts w:ascii="Times New Roman" w:hAnsi="Times New Roman" w:cs="Times New Roman"/>
          <w:sz w:val="24"/>
          <w:szCs w:val="24"/>
          <w:lang w:val="en-US"/>
        </w:rPr>
        <w:t>because</w:t>
      </w:r>
      <w:r w:rsidR="002A2B3C"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 xml:space="preserve">many modern variables (e.g., economic development or education levels </w:t>
      </w:r>
      <w:r w:rsidR="002A2B3C">
        <w:rPr>
          <w:rFonts w:ascii="Times New Roman" w:hAnsi="Times New Roman" w:cs="Times New Roman"/>
          <w:sz w:val="24"/>
          <w:szCs w:val="24"/>
          <w:lang w:val="en-US"/>
        </w:rPr>
        <w:t>in</w:t>
      </w:r>
      <w:r w:rsidR="002A2B3C"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 xml:space="preserve">the district) could be </w:t>
      </w:r>
      <w:r w:rsidR="007D60BE">
        <w:rPr>
          <w:rFonts w:ascii="Times New Roman" w:hAnsi="Times New Roman" w:cs="Times New Roman"/>
          <w:sz w:val="24"/>
          <w:szCs w:val="24"/>
          <w:lang w:val="en-US"/>
        </w:rPr>
        <w:t>mediators</w:t>
      </w:r>
      <w:r w:rsidR="000C681F" w:rsidRPr="00B85DB1">
        <w:rPr>
          <w:rFonts w:ascii="Times New Roman" w:hAnsi="Times New Roman" w:cs="Times New Roman"/>
          <w:sz w:val="24"/>
          <w:szCs w:val="24"/>
          <w:lang w:val="en-US"/>
        </w:rPr>
        <w:t xml:space="preserve"> between historical variables and modern outcomes. For example, the economic development of a </w:t>
      </w:r>
      <w:r w:rsidR="000C681F" w:rsidRPr="00B85DB1">
        <w:rPr>
          <w:rFonts w:ascii="Times New Roman" w:hAnsi="Times New Roman" w:cs="Times New Roman"/>
          <w:i/>
          <w:sz w:val="24"/>
          <w:szCs w:val="24"/>
          <w:lang w:val="en-US"/>
        </w:rPr>
        <w:t>rayon</w:t>
      </w:r>
      <w:r w:rsidR="000C681F" w:rsidRPr="00B85DB1">
        <w:rPr>
          <w:rFonts w:ascii="Times New Roman" w:hAnsi="Times New Roman" w:cs="Times New Roman"/>
          <w:sz w:val="24"/>
          <w:szCs w:val="24"/>
          <w:lang w:val="en-US"/>
        </w:rPr>
        <w:t xml:space="preserve"> is most likely influenced by historical economic development and </w:t>
      </w:r>
      <w:r w:rsidR="002A2B3C">
        <w:rPr>
          <w:rFonts w:ascii="Times New Roman" w:hAnsi="Times New Roman" w:cs="Times New Roman"/>
          <w:sz w:val="24"/>
          <w:szCs w:val="24"/>
          <w:lang w:val="en-US"/>
        </w:rPr>
        <w:t>perhaps</w:t>
      </w:r>
      <w:r w:rsidR="002A2B3C"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 xml:space="preserve">by historical family structures; thus, by </w:t>
      </w:r>
      <w:r w:rsidR="00E46587" w:rsidRPr="00B85DB1">
        <w:rPr>
          <w:rFonts w:ascii="Times New Roman" w:hAnsi="Times New Roman" w:cs="Times New Roman"/>
          <w:sz w:val="24"/>
          <w:szCs w:val="24"/>
          <w:lang w:val="en-US"/>
        </w:rPr>
        <w:t xml:space="preserve">adding </w:t>
      </w:r>
      <w:r w:rsidR="000C681F" w:rsidRPr="00B85DB1">
        <w:rPr>
          <w:rFonts w:ascii="Times New Roman" w:hAnsi="Times New Roman" w:cs="Times New Roman"/>
          <w:sz w:val="24"/>
          <w:szCs w:val="24"/>
          <w:lang w:val="en-US"/>
        </w:rPr>
        <w:t>this variable</w:t>
      </w:r>
      <w:r w:rsidR="00E46587" w:rsidRPr="00B85DB1">
        <w:rPr>
          <w:rFonts w:ascii="Times New Roman" w:hAnsi="Times New Roman" w:cs="Times New Roman"/>
          <w:sz w:val="24"/>
          <w:szCs w:val="24"/>
          <w:lang w:val="en-US"/>
        </w:rPr>
        <w:t xml:space="preserve"> to the set of covariates</w:t>
      </w:r>
      <w:r w:rsidR="000C681F" w:rsidRPr="00B85DB1">
        <w:rPr>
          <w:rFonts w:ascii="Times New Roman" w:hAnsi="Times New Roman" w:cs="Times New Roman"/>
          <w:sz w:val="24"/>
          <w:szCs w:val="24"/>
          <w:lang w:val="en-US"/>
        </w:rPr>
        <w:t xml:space="preserve">, we </w:t>
      </w:r>
      <w:r w:rsidR="002A2B3C">
        <w:rPr>
          <w:rFonts w:ascii="Times New Roman" w:hAnsi="Times New Roman" w:cs="Times New Roman"/>
          <w:sz w:val="24"/>
          <w:szCs w:val="24"/>
          <w:lang w:val="en-US"/>
        </w:rPr>
        <w:t>might</w:t>
      </w:r>
      <w:r w:rsidR="002A2B3C"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overcontrol</w:t>
      </w:r>
      <w:r w:rsidR="002A2B3C">
        <w:rPr>
          <w:rFonts w:ascii="Times New Roman" w:hAnsi="Times New Roman" w:cs="Times New Roman"/>
          <w:sz w:val="24"/>
          <w:szCs w:val="24"/>
          <w:lang w:val="en-US"/>
        </w:rPr>
        <w:t xml:space="preserve"> for</w:t>
      </w:r>
      <w:r w:rsidR="000C681F" w:rsidRPr="00B85DB1">
        <w:rPr>
          <w:rFonts w:ascii="Times New Roman" w:hAnsi="Times New Roman" w:cs="Times New Roman"/>
          <w:sz w:val="24"/>
          <w:szCs w:val="24"/>
          <w:lang w:val="en-US"/>
        </w:rPr>
        <w:t xml:space="preserve"> bias (</w:t>
      </w:r>
      <w:r w:rsidR="002E633F" w:rsidRPr="00B85DB1">
        <w:rPr>
          <w:rFonts w:ascii="Times New Roman" w:hAnsi="Times New Roman" w:cs="Times New Roman"/>
          <w:sz w:val="24"/>
          <w:szCs w:val="24"/>
          <w:lang w:val="en-US"/>
        </w:rPr>
        <w:t xml:space="preserve">Lenz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Sahn</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2021</w:t>
      </w:r>
      <w:r w:rsidR="002E633F">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 xml:space="preserve">Morgan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t>
      </w:r>
      <w:r w:rsidR="000C681F" w:rsidRPr="00B85DB1">
        <w:rPr>
          <w:rFonts w:ascii="Times New Roman" w:hAnsi="Times New Roman" w:cs="Times New Roman"/>
          <w:sz w:val="24"/>
          <w:szCs w:val="24"/>
          <w:lang w:val="en-US"/>
        </w:rPr>
        <w:t>Winship</w:t>
      </w:r>
      <w:r w:rsidR="002E633F">
        <w:rPr>
          <w:rFonts w:ascii="Times New Roman" w:hAnsi="Times New Roman" w:cs="Times New Roman"/>
          <w:sz w:val="24"/>
          <w:szCs w:val="24"/>
          <w:lang w:val="en-US"/>
        </w:rPr>
        <w:t>,</w:t>
      </w:r>
      <w:r w:rsidR="000C681F" w:rsidRPr="00B85DB1">
        <w:rPr>
          <w:rFonts w:ascii="Times New Roman" w:hAnsi="Times New Roman" w:cs="Times New Roman"/>
          <w:sz w:val="24"/>
          <w:szCs w:val="24"/>
          <w:lang w:val="en-US"/>
        </w:rPr>
        <w:t xml:space="preserve"> 2015). </w:t>
      </w:r>
      <w:r w:rsidR="00280E6C" w:rsidRPr="00B85DB1">
        <w:rPr>
          <w:rFonts w:ascii="Times New Roman" w:hAnsi="Times New Roman" w:cs="Times New Roman"/>
          <w:sz w:val="24"/>
          <w:szCs w:val="24"/>
          <w:lang w:val="en-US"/>
        </w:rPr>
        <w:t xml:space="preserve">If the </w:t>
      </w:r>
      <w:r w:rsidR="00AD1BCC" w:rsidRPr="00B85DB1">
        <w:rPr>
          <w:rFonts w:ascii="Times New Roman" w:hAnsi="Times New Roman" w:cs="Times New Roman"/>
          <w:sz w:val="24"/>
          <w:szCs w:val="24"/>
          <w:lang w:val="en-US"/>
        </w:rPr>
        <w:t>modern</w:t>
      </w:r>
      <w:r w:rsidR="00280E6C" w:rsidRPr="00B85DB1">
        <w:rPr>
          <w:rFonts w:ascii="Times New Roman" w:hAnsi="Times New Roman" w:cs="Times New Roman"/>
          <w:sz w:val="24"/>
          <w:szCs w:val="24"/>
          <w:lang w:val="en-US"/>
        </w:rPr>
        <w:t xml:space="preserve"> variables are </w:t>
      </w:r>
      <w:r w:rsidR="00280E6C" w:rsidRPr="0041068A">
        <w:rPr>
          <w:rFonts w:ascii="Times New Roman" w:hAnsi="Times New Roman" w:cs="Times New Roman"/>
          <w:iCs/>
          <w:sz w:val="24"/>
          <w:szCs w:val="24"/>
          <w:lang w:val="en-US"/>
        </w:rPr>
        <w:t>not</w:t>
      </w:r>
      <w:r w:rsidR="00280E6C" w:rsidRPr="00B85DB1">
        <w:rPr>
          <w:rFonts w:ascii="Times New Roman" w:hAnsi="Times New Roman" w:cs="Times New Roman"/>
          <w:i/>
          <w:sz w:val="24"/>
          <w:szCs w:val="24"/>
          <w:lang w:val="en-US"/>
        </w:rPr>
        <w:t xml:space="preserve"> </w:t>
      </w:r>
      <w:r w:rsidR="00280E6C" w:rsidRPr="00B85DB1">
        <w:rPr>
          <w:rFonts w:ascii="Times New Roman" w:hAnsi="Times New Roman" w:cs="Times New Roman"/>
          <w:sz w:val="24"/>
          <w:szCs w:val="24"/>
          <w:lang w:val="en-US"/>
        </w:rPr>
        <w:t xml:space="preserve">driven by history, they </w:t>
      </w:r>
      <w:r w:rsidR="00280E6C" w:rsidRPr="00B85DB1">
        <w:rPr>
          <w:rFonts w:ascii="Times New Roman" w:hAnsi="Times New Roman" w:cs="Times New Roman"/>
          <w:sz w:val="24"/>
          <w:szCs w:val="24"/>
          <w:lang w:val="en-US"/>
        </w:rPr>
        <w:lastRenderedPageBreak/>
        <w:t xml:space="preserve">are unlikely to constitute omitted confounders (the temporal ordering of the variables suggests that </w:t>
      </w:r>
      <w:r w:rsidR="00AD1BCC" w:rsidRPr="00B85DB1">
        <w:rPr>
          <w:rFonts w:ascii="Times New Roman" w:hAnsi="Times New Roman" w:cs="Times New Roman"/>
          <w:sz w:val="24"/>
          <w:szCs w:val="24"/>
          <w:lang w:val="en-US"/>
        </w:rPr>
        <w:t>modern</w:t>
      </w:r>
      <w:r w:rsidR="00280E6C" w:rsidRPr="00B85DB1">
        <w:rPr>
          <w:rFonts w:ascii="Times New Roman" w:hAnsi="Times New Roman" w:cs="Times New Roman"/>
          <w:sz w:val="24"/>
          <w:szCs w:val="24"/>
          <w:lang w:val="en-US"/>
        </w:rPr>
        <w:t xml:space="preserve"> variables </w:t>
      </w:r>
      <w:r w:rsidR="002A2B3C">
        <w:rPr>
          <w:rFonts w:ascii="Times New Roman" w:hAnsi="Times New Roman" w:cs="Times New Roman"/>
          <w:sz w:val="24"/>
          <w:szCs w:val="24"/>
          <w:lang w:val="en-US"/>
        </w:rPr>
        <w:t xml:space="preserve">do </w:t>
      </w:r>
      <w:r w:rsidR="002A2B3C" w:rsidRPr="00B85DB1">
        <w:rPr>
          <w:rFonts w:ascii="Times New Roman" w:hAnsi="Times New Roman" w:cs="Times New Roman"/>
          <w:sz w:val="24"/>
          <w:szCs w:val="24"/>
          <w:lang w:val="en-US"/>
        </w:rPr>
        <w:t xml:space="preserve">not </w:t>
      </w:r>
      <w:r w:rsidR="00280E6C" w:rsidRPr="00B85DB1">
        <w:rPr>
          <w:rFonts w:ascii="Times New Roman" w:hAnsi="Times New Roman" w:cs="Times New Roman"/>
          <w:sz w:val="24"/>
          <w:szCs w:val="24"/>
          <w:lang w:val="en-US"/>
        </w:rPr>
        <w:t xml:space="preserve">influence the historical variables), and therefore controlling for </w:t>
      </w:r>
      <w:r w:rsidR="002A2B3C" w:rsidRPr="00B85DB1">
        <w:rPr>
          <w:rFonts w:ascii="Times New Roman" w:hAnsi="Times New Roman" w:cs="Times New Roman"/>
          <w:sz w:val="24"/>
          <w:szCs w:val="24"/>
          <w:lang w:val="en-US"/>
        </w:rPr>
        <w:t>the</w:t>
      </w:r>
      <w:r w:rsidR="002A2B3C">
        <w:rPr>
          <w:rFonts w:ascii="Times New Roman" w:hAnsi="Times New Roman" w:cs="Times New Roman"/>
          <w:sz w:val="24"/>
          <w:szCs w:val="24"/>
          <w:lang w:val="en-US"/>
        </w:rPr>
        <w:t>m</w:t>
      </w:r>
      <w:r w:rsidR="002A2B3C"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 xml:space="preserve">is not necessary. Still, in a robustness check, we use data </w:t>
      </w:r>
      <w:r w:rsidR="00E46587" w:rsidRPr="00B85DB1">
        <w:rPr>
          <w:rFonts w:ascii="Times New Roman" w:hAnsi="Times New Roman" w:cs="Times New Roman"/>
          <w:sz w:val="24"/>
          <w:szCs w:val="24"/>
          <w:lang w:val="en-US"/>
        </w:rPr>
        <w:t>assembled by</w:t>
      </w:r>
      <w:r w:rsidR="00280E6C" w:rsidRPr="00B85DB1">
        <w:rPr>
          <w:rFonts w:ascii="Times New Roman" w:hAnsi="Times New Roman" w:cs="Times New Roman"/>
          <w:sz w:val="24"/>
          <w:szCs w:val="24"/>
          <w:lang w:val="en-US"/>
        </w:rPr>
        <w:t xml:space="preserve"> Lankina and Libman (2021) and control for several modern </w:t>
      </w:r>
      <w:r w:rsidR="00280E6C" w:rsidRPr="0041068A">
        <w:rPr>
          <w:rFonts w:ascii="Times New Roman" w:hAnsi="Times New Roman" w:cs="Times New Roman"/>
          <w:i/>
          <w:iCs/>
          <w:sz w:val="24"/>
          <w:szCs w:val="24"/>
          <w:lang w:val="en-US"/>
        </w:rPr>
        <w:t>rayon</w:t>
      </w:r>
      <w:r w:rsidR="00280E6C" w:rsidRPr="00B85DB1">
        <w:rPr>
          <w:rFonts w:ascii="Times New Roman" w:hAnsi="Times New Roman" w:cs="Times New Roman"/>
          <w:sz w:val="24"/>
          <w:szCs w:val="24"/>
          <w:lang w:val="en-US"/>
        </w:rPr>
        <w:t xml:space="preserve">-level characteristics: </w:t>
      </w:r>
      <w:r w:rsidR="002A2B3C">
        <w:rPr>
          <w:rFonts w:ascii="Times New Roman" w:hAnsi="Times New Roman" w:cs="Times New Roman"/>
          <w:sz w:val="24"/>
          <w:szCs w:val="24"/>
          <w:lang w:val="en-US"/>
        </w:rPr>
        <w:t xml:space="preserve">the </w:t>
      </w:r>
      <w:r w:rsidR="002A2B3C" w:rsidRPr="00B85DB1">
        <w:rPr>
          <w:rFonts w:ascii="Times New Roman" w:hAnsi="Times New Roman" w:cs="Times New Roman"/>
          <w:sz w:val="24"/>
          <w:szCs w:val="24"/>
          <w:lang w:val="en-US"/>
        </w:rPr>
        <w:t xml:space="preserve">urban </w:t>
      </w:r>
      <w:r w:rsidR="0071085D" w:rsidRPr="00B85DB1">
        <w:rPr>
          <w:rFonts w:ascii="Times New Roman" w:hAnsi="Times New Roman" w:cs="Times New Roman"/>
          <w:sz w:val="24"/>
          <w:szCs w:val="24"/>
          <w:lang w:val="en-US"/>
        </w:rPr>
        <w:t xml:space="preserve">share of the total population </w:t>
      </w:r>
      <w:r w:rsidR="002A2B3C">
        <w:rPr>
          <w:rFonts w:ascii="Times New Roman" w:hAnsi="Times New Roman" w:cs="Times New Roman"/>
          <w:sz w:val="24"/>
          <w:szCs w:val="24"/>
          <w:lang w:val="en-US"/>
        </w:rPr>
        <w:t>in</w:t>
      </w:r>
      <w:r w:rsidR="002A2B3C" w:rsidRPr="00B85DB1">
        <w:rPr>
          <w:rFonts w:ascii="Times New Roman" w:hAnsi="Times New Roman" w:cs="Times New Roman"/>
          <w:sz w:val="24"/>
          <w:szCs w:val="24"/>
          <w:lang w:val="en-US"/>
        </w:rPr>
        <w:t xml:space="preserve"> </w:t>
      </w:r>
      <w:r w:rsidR="0071085D" w:rsidRPr="00B85DB1">
        <w:rPr>
          <w:rFonts w:ascii="Times New Roman" w:hAnsi="Times New Roman" w:cs="Times New Roman"/>
          <w:sz w:val="24"/>
          <w:szCs w:val="24"/>
          <w:lang w:val="en-US"/>
        </w:rPr>
        <w:t>the district (urbanization levels</w:t>
      </w:r>
      <w:r w:rsidR="002A2B3C" w:rsidRPr="00B85DB1">
        <w:rPr>
          <w:rFonts w:ascii="Times New Roman" w:hAnsi="Times New Roman" w:cs="Times New Roman"/>
          <w:sz w:val="24"/>
          <w:szCs w:val="24"/>
          <w:lang w:val="en-US"/>
        </w:rPr>
        <w:t>)</w:t>
      </w:r>
      <w:r w:rsidR="002A2B3C">
        <w:rPr>
          <w:rFonts w:ascii="Times New Roman" w:hAnsi="Times New Roman" w:cs="Times New Roman"/>
          <w:sz w:val="24"/>
          <w:szCs w:val="24"/>
          <w:lang w:val="en-US"/>
        </w:rPr>
        <w:t>, the</w:t>
      </w:r>
      <w:r w:rsidR="002A2B3C"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number of doctors per capita</w:t>
      </w:r>
      <w:r w:rsidR="0071085D" w:rsidRPr="00B85DB1">
        <w:rPr>
          <w:rFonts w:ascii="Times New Roman" w:hAnsi="Times New Roman" w:cs="Times New Roman"/>
          <w:sz w:val="24"/>
          <w:szCs w:val="24"/>
          <w:lang w:val="en-US"/>
        </w:rPr>
        <w:t xml:space="preserve"> (quality of health</w:t>
      </w:r>
      <w:r w:rsidR="002A2B3C">
        <w:rPr>
          <w:rFonts w:ascii="Times New Roman" w:hAnsi="Times New Roman" w:cs="Times New Roman"/>
          <w:sz w:val="24"/>
          <w:szCs w:val="24"/>
          <w:lang w:val="en-US"/>
        </w:rPr>
        <w:t xml:space="preserve"> </w:t>
      </w:r>
      <w:r w:rsidR="0071085D" w:rsidRPr="00B85DB1">
        <w:rPr>
          <w:rFonts w:ascii="Times New Roman" w:hAnsi="Times New Roman" w:cs="Times New Roman"/>
          <w:sz w:val="24"/>
          <w:szCs w:val="24"/>
          <w:lang w:val="en-US"/>
        </w:rPr>
        <w:t>care</w:t>
      </w:r>
      <w:r w:rsidR="002A2B3C" w:rsidRPr="00B85DB1">
        <w:rPr>
          <w:rFonts w:ascii="Times New Roman" w:hAnsi="Times New Roman" w:cs="Times New Roman"/>
          <w:sz w:val="24"/>
          <w:szCs w:val="24"/>
          <w:lang w:val="en-US"/>
        </w:rPr>
        <w:t>)</w:t>
      </w:r>
      <w:r w:rsidR="002A2B3C">
        <w:rPr>
          <w:rFonts w:ascii="Times New Roman" w:hAnsi="Times New Roman" w:cs="Times New Roman"/>
          <w:sz w:val="24"/>
          <w:szCs w:val="24"/>
          <w:lang w:val="en-US"/>
        </w:rPr>
        <w:t>, the</w:t>
      </w:r>
      <w:r w:rsidR="002A2B3C"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education level (</w:t>
      </w:r>
      <w:r w:rsidR="002A2B3C">
        <w:rPr>
          <w:rFonts w:ascii="Times New Roman" w:hAnsi="Times New Roman" w:cs="Times New Roman"/>
          <w:sz w:val="24"/>
          <w:szCs w:val="24"/>
          <w:lang w:val="en-US"/>
        </w:rPr>
        <w:t xml:space="preserve">the </w:t>
      </w:r>
      <w:r w:rsidR="00280E6C" w:rsidRPr="00B85DB1">
        <w:rPr>
          <w:rFonts w:ascii="Times New Roman" w:hAnsi="Times New Roman" w:cs="Times New Roman"/>
          <w:sz w:val="24"/>
          <w:szCs w:val="24"/>
          <w:lang w:val="en-US"/>
        </w:rPr>
        <w:t xml:space="preserve">share of </w:t>
      </w:r>
      <w:r w:rsidR="002A2B3C">
        <w:rPr>
          <w:rFonts w:ascii="Times New Roman" w:hAnsi="Times New Roman" w:cs="Times New Roman"/>
          <w:sz w:val="24"/>
          <w:szCs w:val="24"/>
          <w:lang w:val="en-US"/>
        </w:rPr>
        <w:t xml:space="preserve">the </w:t>
      </w:r>
      <w:r w:rsidR="00280E6C" w:rsidRPr="00B85DB1">
        <w:rPr>
          <w:rFonts w:ascii="Times New Roman" w:hAnsi="Times New Roman" w:cs="Times New Roman"/>
          <w:sz w:val="24"/>
          <w:szCs w:val="24"/>
          <w:lang w:val="en-US"/>
        </w:rPr>
        <w:t>population with a university degree)</w:t>
      </w:r>
      <w:r w:rsidR="002A2B3C">
        <w:rPr>
          <w:rFonts w:ascii="Times New Roman" w:hAnsi="Times New Roman" w:cs="Times New Roman"/>
          <w:sz w:val="24"/>
          <w:szCs w:val="24"/>
          <w:lang w:val="en-US"/>
        </w:rPr>
        <w:t>,</w:t>
      </w:r>
      <w:r w:rsidR="00280E6C" w:rsidRPr="00B85DB1">
        <w:rPr>
          <w:rFonts w:ascii="Times New Roman" w:hAnsi="Times New Roman" w:cs="Times New Roman"/>
          <w:sz w:val="24"/>
          <w:szCs w:val="24"/>
          <w:lang w:val="en-US"/>
        </w:rPr>
        <w:t xml:space="preserve"> retail trade turnover</w:t>
      </w:r>
      <w:r w:rsidR="002A2B3C">
        <w:rPr>
          <w:rFonts w:ascii="Times New Roman" w:hAnsi="Times New Roman" w:cs="Times New Roman"/>
          <w:sz w:val="24"/>
          <w:szCs w:val="24"/>
          <w:lang w:val="en-US"/>
        </w:rPr>
        <w:t>,</w:t>
      </w:r>
      <w:r w:rsidR="00280E6C" w:rsidRPr="00B85DB1">
        <w:rPr>
          <w:rFonts w:ascii="Times New Roman" w:hAnsi="Times New Roman" w:cs="Times New Roman"/>
          <w:sz w:val="24"/>
          <w:szCs w:val="24"/>
          <w:lang w:val="en-US"/>
        </w:rPr>
        <w:t xml:space="preserve"> housing construction per capita</w:t>
      </w:r>
      <w:r w:rsidR="002A2B3C">
        <w:rPr>
          <w:rFonts w:ascii="Times New Roman" w:hAnsi="Times New Roman" w:cs="Times New Roman"/>
          <w:sz w:val="24"/>
          <w:szCs w:val="24"/>
          <w:lang w:val="en-US"/>
        </w:rPr>
        <w:t>,</w:t>
      </w:r>
      <w:r w:rsidR="00280E6C" w:rsidRPr="00B85DB1">
        <w:rPr>
          <w:rFonts w:ascii="Times New Roman" w:hAnsi="Times New Roman" w:cs="Times New Roman"/>
          <w:sz w:val="24"/>
          <w:szCs w:val="24"/>
          <w:lang w:val="en-US"/>
        </w:rPr>
        <w:t xml:space="preserve"> and income per capita</w:t>
      </w:r>
      <w:r w:rsidR="0071085D" w:rsidRPr="00B85DB1">
        <w:rPr>
          <w:rFonts w:ascii="Times New Roman" w:hAnsi="Times New Roman" w:cs="Times New Roman"/>
          <w:sz w:val="24"/>
          <w:szCs w:val="24"/>
          <w:lang w:val="en-US"/>
        </w:rPr>
        <w:t xml:space="preserve"> (three proxies of well-being)</w:t>
      </w:r>
      <w:r w:rsidR="00280E6C" w:rsidRPr="00B85DB1">
        <w:rPr>
          <w:rFonts w:ascii="Times New Roman" w:hAnsi="Times New Roman" w:cs="Times New Roman"/>
          <w:sz w:val="24"/>
          <w:szCs w:val="24"/>
          <w:lang w:val="en-US"/>
        </w:rPr>
        <w:t>.</w:t>
      </w:r>
      <w:r w:rsidR="00280E6C" w:rsidRPr="00B85DB1">
        <w:rPr>
          <w:rStyle w:val="a5"/>
          <w:rFonts w:ascii="Times New Roman" w:hAnsi="Times New Roman" w:cs="Times New Roman"/>
          <w:sz w:val="24"/>
          <w:szCs w:val="24"/>
          <w:lang w:val="en-US"/>
        </w:rPr>
        <w:footnoteReference w:id="30"/>
      </w:r>
      <w:r w:rsidR="00280E6C" w:rsidRPr="00B85DB1">
        <w:rPr>
          <w:rFonts w:ascii="Times New Roman" w:hAnsi="Times New Roman" w:cs="Times New Roman"/>
          <w:sz w:val="24"/>
          <w:szCs w:val="24"/>
          <w:lang w:val="en-US"/>
        </w:rPr>
        <w:t xml:space="preserve"> </w:t>
      </w:r>
      <w:r w:rsidR="002A2B3C">
        <w:rPr>
          <w:rFonts w:ascii="Times New Roman" w:hAnsi="Times New Roman" w:cs="Times New Roman"/>
          <w:sz w:val="24"/>
          <w:szCs w:val="24"/>
          <w:lang w:val="en-US"/>
        </w:rPr>
        <w:t>Although</w:t>
      </w:r>
      <w:r w:rsidR="002A2B3C"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 xml:space="preserve">we present the baseline regression results, </w:t>
      </w:r>
      <w:r w:rsidR="002A2B3C">
        <w:rPr>
          <w:rFonts w:ascii="Times New Roman" w:hAnsi="Times New Roman" w:cs="Times New Roman"/>
          <w:sz w:val="24"/>
          <w:szCs w:val="24"/>
          <w:lang w:val="en-US"/>
        </w:rPr>
        <w:t xml:space="preserve">the </w:t>
      </w:r>
      <w:r w:rsidR="00280E6C" w:rsidRPr="00B85DB1">
        <w:rPr>
          <w:rFonts w:ascii="Times New Roman" w:hAnsi="Times New Roman" w:cs="Times New Roman"/>
          <w:sz w:val="24"/>
          <w:szCs w:val="24"/>
          <w:lang w:val="en-US"/>
        </w:rPr>
        <w:t xml:space="preserve">specifications using additional controls are available </w:t>
      </w:r>
      <w:r w:rsidR="002A2B3C">
        <w:rPr>
          <w:rFonts w:ascii="Times New Roman" w:hAnsi="Times New Roman" w:cs="Times New Roman"/>
          <w:sz w:val="24"/>
          <w:szCs w:val="24"/>
          <w:lang w:val="en-US"/>
        </w:rPr>
        <w:t>from the authors upon</w:t>
      </w:r>
      <w:r w:rsidR="00280E6C" w:rsidRPr="00B85DB1">
        <w:rPr>
          <w:rFonts w:ascii="Times New Roman" w:hAnsi="Times New Roman" w:cs="Times New Roman"/>
          <w:sz w:val="24"/>
          <w:szCs w:val="24"/>
          <w:lang w:val="en-US"/>
        </w:rPr>
        <w:t xml:space="preserve"> request: they confirm </w:t>
      </w:r>
      <w:r w:rsidR="002A2B3C">
        <w:rPr>
          <w:rFonts w:ascii="Times New Roman" w:hAnsi="Times New Roman" w:cs="Times New Roman"/>
          <w:sz w:val="24"/>
          <w:szCs w:val="24"/>
          <w:lang w:val="en-US"/>
        </w:rPr>
        <w:t>our</w:t>
      </w:r>
      <w:r w:rsidR="002A2B3C" w:rsidRPr="00B85DB1">
        <w:rPr>
          <w:rFonts w:ascii="Times New Roman" w:hAnsi="Times New Roman" w:cs="Times New Roman"/>
          <w:sz w:val="24"/>
          <w:szCs w:val="24"/>
          <w:lang w:val="en-US"/>
        </w:rPr>
        <w:t xml:space="preserve"> </w:t>
      </w:r>
      <w:r w:rsidR="00280E6C" w:rsidRPr="00B85DB1">
        <w:rPr>
          <w:rFonts w:ascii="Times New Roman" w:hAnsi="Times New Roman" w:cs="Times New Roman"/>
          <w:sz w:val="24"/>
          <w:szCs w:val="24"/>
          <w:lang w:val="en-US"/>
        </w:rPr>
        <w:t xml:space="preserve">main findings. </w:t>
      </w:r>
    </w:p>
    <w:p w14:paraId="75013E0A" w14:textId="5AB6B29E" w:rsidR="002E3A77" w:rsidRPr="00910D55" w:rsidRDefault="002E3A77" w:rsidP="00280E6C">
      <w:pPr>
        <w:spacing w:after="0" w:line="480" w:lineRule="auto"/>
        <w:ind w:firstLine="708"/>
        <w:jc w:val="both"/>
        <w:rPr>
          <w:rFonts w:ascii="Times New Roman" w:hAnsi="Times New Roman" w:cs="Times New Roman"/>
          <w:iCs/>
          <w:sz w:val="24"/>
          <w:szCs w:val="24"/>
          <w:lang w:val="en-US"/>
        </w:rPr>
      </w:pPr>
      <w:r w:rsidRPr="00B85DB1">
        <w:rPr>
          <w:rFonts w:ascii="Times New Roman" w:hAnsi="Times New Roman" w:cs="Times New Roman"/>
          <w:sz w:val="24"/>
          <w:szCs w:val="24"/>
          <w:lang w:val="en-US"/>
        </w:rPr>
        <w:t xml:space="preserve">Finally, throughout our analysis, </w:t>
      </w:r>
      <w:r w:rsidR="002A2B3C">
        <w:rPr>
          <w:rFonts w:ascii="Times New Roman" w:hAnsi="Times New Roman" w:cs="Times New Roman"/>
          <w:sz w:val="24"/>
          <w:szCs w:val="24"/>
          <w:lang w:val="en-US"/>
        </w:rPr>
        <w:t xml:space="preserve">we perform </w:t>
      </w:r>
      <w:r w:rsidRPr="00B85DB1">
        <w:rPr>
          <w:rFonts w:ascii="Times New Roman" w:hAnsi="Times New Roman" w:cs="Times New Roman"/>
          <w:sz w:val="24"/>
          <w:szCs w:val="24"/>
          <w:lang w:val="en-US"/>
        </w:rPr>
        <w:t xml:space="preserve">two further robustness checks. First, we use an alternative </w:t>
      </w:r>
      <w:r w:rsidR="002A2B3C">
        <w:rPr>
          <w:rFonts w:ascii="Times New Roman" w:hAnsi="Times New Roman" w:cs="Times New Roman"/>
          <w:sz w:val="24"/>
          <w:szCs w:val="24"/>
          <w:lang w:val="en-US"/>
        </w:rPr>
        <w:t>method</w:t>
      </w:r>
      <w:r w:rsidR="002A2B3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of regionalization </w:t>
      </w:r>
      <w:r w:rsidR="002A2B3C">
        <w:rPr>
          <w:rFonts w:ascii="Times New Roman" w:hAnsi="Times New Roman" w:cs="Times New Roman"/>
          <w:sz w:val="24"/>
          <w:szCs w:val="24"/>
          <w:lang w:val="en-US"/>
        </w:rPr>
        <w:t>in</w:t>
      </w:r>
      <w:r w:rsidR="002A2B3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Russia</w:t>
      </w:r>
      <w:r w:rsidR="00D9003E"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instead of looking at large macroregions</w:t>
      </w:r>
      <w:r w:rsidR="002A2B3C">
        <w:rPr>
          <w:rFonts w:ascii="Times New Roman" w:hAnsi="Times New Roman" w:cs="Times New Roman"/>
          <w:sz w:val="24"/>
          <w:szCs w:val="24"/>
          <w:lang w:val="en-US"/>
        </w:rPr>
        <w:t>, as</w:t>
      </w:r>
      <w:r w:rsidRPr="00B85DB1">
        <w:rPr>
          <w:rFonts w:ascii="Times New Roman" w:hAnsi="Times New Roman" w:cs="Times New Roman"/>
          <w:sz w:val="24"/>
          <w:szCs w:val="24"/>
          <w:lang w:val="en-US"/>
        </w:rPr>
        <w:t xml:space="preserve"> typically used to provide </w:t>
      </w:r>
      <w:r w:rsidR="002A2B3C">
        <w:rPr>
          <w:rFonts w:ascii="Times New Roman" w:hAnsi="Times New Roman" w:cs="Times New Roman"/>
          <w:sz w:val="24"/>
          <w:szCs w:val="24"/>
          <w:lang w:val="en-US"/>
        </w:rPr>
        <w:t xml:space="preserve">a </w:t>
      </w:r>
      <w:r w:rsidRPr="00B85DB1">
        <w:rPr>
          <w:rFonts w:ascii="Times New Roman" w:hAnsi="Times New Roman" w:cs="Times New Roman"/>
          <w:sz w:val="24"/>
          <w:szCs w:val="24"/>
          <w:lang w:val="en-US"/>
        </w:rPr>
        <w:t>complex characterization of certain territories, we use dummies for different</w:t>
      </w:r>
      <w:r w:rsidR="002A2B3C" w:rsidRPr="002A2B3C">
        <w:rPr>
          <w:rFonts w:ascii="Times New Roman" w:hAnsi="Times New Roman" w:cs="Times New Roman"/>
          <w:sz w:val="24"/>
          <w:szCs w:val="24"/>
          <w:lang w:val="en-US"/>
        </w:rPr>
        <w:t xml:space="preserve"> </w:t>
      </w:r>
      <w:r w:rsidR="002A2B3C" w:rsidRPr="00B85DB1">
        <w:rPr>
          <w:rFonts w:ascii="Times New Roman" w:hAnsi="Times New Roman" w:cs="Times New Roman"/>
          <w:sz w:val="24"/>
          <w:szCs w:val="24"/>
          <w:lang w:val="en-US"/>
        </w:rPr>
        <w:t>types</w:t>
      </w:r>
      <w:r w:rsidR="002A2B3C">
        <w:rPr>
          <w:rFonts w:ascii="Times New Roman" w:hAnsi="Times New Roman" w:cs="Times New Roman"/>
          <w:sz w:val="24"/>
          <w:szCs w:val="24"/>
          <w:lang w:val="en-US"/>
        </w:rPr>
        <w:t xml:space="preserve"> of</w:t>
      </w:r>
      <w:r w:rsidRPr="00B85DB1">
        <w:rPr>
          <w:rFonts w:ascii="Times New Roman" w:hAnsi="Times New Roman" w:cs="Times New Roman"/>
          <w:sz w:val="24"/>
          <w:szCs w:val="24"/>
          <w:lang w:val="en-US"/>
        </w:rPr>
        <w:t xml:space="preserve"> landscape</w:t>
      </w:r>
      <w:r w:rsidR="002A2B3C">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as identified by Moon (2013). We digitized the maps </w:t>
      </w:r>
      <w:r w:rsidR="002A2B3C">
        <w:rPr>
          <w:rFonts w:ascii="Times New Roman" w:hAnsi="Times New Roman" w:cs="Times New Roman"/>
          <w:sz w:val="24"/>
          <w:szCs w:val="24"/>
          <w:lang w:val="en-US"/>
        </w:rPr>
        <w:t>by</w:t>
      </w:r>
      <w:r w:rsidR="002A2B3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Moon (2013) and matched them to our dataset. </w:t>
      </w:r>
      <w:r w:rsidR="002A2B3C">
        <w:rPr>
          <w:rFonts w:ascii="Times New Roman" w:hAnsi="Times New Roman" w:cs="Times New Roman"/>
          <w:sz w:val="24"/>
          <w:szCs w:val="24"/>
          <w:lang w:val="en-US"/>
        </w:rPr>
        <w:t xml:space="preserve">The </w:t>
      </w:r>
      <w:r w:rsidR="002A2B3C" w:rsidRPr="00B85DB1">
        <w:rPr>
          <w:rFonts w:ascii="Times New Roman" w:hAnsi="Times New Roman" w:cs="Times New Roman"/>
          <w:sz w:val="24"/>
          <w:szCs w:val="24"/>
          <w:lang w:val="en-US"/>
        </w:rPr>
        <w:t xml:space="preserve">types </w:t>
      </w:r>
      <w:r w:rsidR="002A2B3C">
        <w:rPr>
          <w:rFonts w:ascii="Times New Roman" w:hAnsi="Times New Roman" w:cs="Times New Roman"/>
          <w:sz w:val="24"/>
          <w:szCs w:val="24"/>
          <w:lang w:val="en-US"/>
        </w:rPr>
        <w:t>of l</w:t>
      </w:r>
      <w:r w:rsidR="002A2B3C" w:rsidRPr="00B85DB1">
        <w:rPr>
          <w:rFonts w:ascii="Times New Roman" w:hAnsi="Times New Roman" w:cs="Times New Roman"/>
          <w:sz w:val="24"/>
          <w:szCs w:val="24"/>
          <w:lang w:val="en-US"/>
        </w:rPr>
        <w:t>andscape</w:t>
      </w:r>
      <w:r w:rsidR="002A2B3C">
        <w:rPr>
          <w:rFonts w:ascii="Times New Roman" w:hAnsi="Times New Roman" w:cs="Times New Roman"/>
          <w:sz w:val="24"/>
          <w:szCs w:val="24"/>
          <w:lang w:val="en-US"/>
        </w:rPr>
        <w:t>s</w:t>
      </w:r>
      <w:r w:rsidR="002A2B3C"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may be particularly important for the type of agricultur</w:t>
      </w:r>
      <w:r w:rsidR="002A2B3C">
        <w:rPr>
          <w:rFonts w:ascii="Times New Roman" w:hAnsi="Times New Roman" w:cs="Times New Roman"/>
          <w:sz w:val="24"/>
          <w:szCs w:val="24"/>
          <w:lang w:val="en-US"/>
        </w:rPr>
        <w:t xml:space="preserve">e </w:t>
      </w:r>
      <w:r w:rsidR="004A47BF">
        <w:rPr>
          <w:rFonts w:ascii="Times New Roman" w:hAnsi="Times New Roman" w:cs="Times New Roman"/>
          <w:sz w:val="24"/>
          <w:szCs w:val="24"/>
          <w:lang w:val="en-US"/>
        </w:rPr>
        <w:t>performed</w:t>
      </w:r>
      <w:r w:rsidRPr="00B85DB1">
        <w:rPr>
          <w:rFonts w:ascii="Times New Roman" w:hAnsi="Times New Roman" w:cs="Times New Roman"/>
          <w:sz w:val="24"/>
          <w:szCs w:val="24"/>
          <w:lang w:val="en-US"/>
        </w:rPr>
        <w:t xml:space="preserve"> and thus for the </w:t>
      </w:r>
      <w:r w:rsidR="00BA33EC" w:rsidRPr="00B85DB1">
        <w:rPr>
          <w:rFonts w:ascii="Times New Roman" w:hAnsi="Times New Roman" w:cs="Times New Roman"/>
          <w:sz w:val="24"/>
          <w:szCs w:val="24"/>
          <w:lang w:val="en-US"/>
        </w:rPr>
        <w:t xml:space="preserve">family structure of Russian prerevolutionary peasants (the majority of the population at that </w:t>
      </w:r>
      <w:r w:rsidR="004A47BF">
        <w:rPr>
          <w:rFonts w:ascii="Times New Roman" w:hAnsi="Times New Roman" w:cs="Times New Roman"/>
          <w:sz w:val="24"/>
          <w:szCs w:val="24"/>
          <w:lang w:val="en-US"/>
        </w:rPr>
        <w:t>time</w:t>
      </w:r>
      <w:r w:rsidR="00BA33EC" w:rsidRPr="00B85DB1">
        <w:rPr>
          <w:rFonts w:ascii="Times New Roman" w:hAnsi="Times New Roman" w:cs="Times New Roman"/>
          <w:sz w:val="24"/>
          <w:szCs w:val="24"/>
          <w:lang w:val="en-US"/>
        </w:rPr>
        <w:t xml:space="preserve">). For the same reasons, we also use </w:t>
      </w:r>
      <w:r w:rsidR="004A47BF" w:rsidRPr="00B85DB1">
        <w:rPr>
          <w:rFonts w:ascii="Times New Roman" w:hAnsi="Times New Roman" w:cs="Times New Roman"/>
          <w:sz w:val="24"/>
          <w:szCs w:val="24"/>
          <w:lang w:val="en-US"/>
        </w:rPr>
        <w:t xml:space="preserve">data </w:t>
      </w:r>
      <w:r w:rsidR="004A47BF">
        <w:rPr>
          <w:rFonts w:ascii="Times New Roman" w:hAnsi="Times New Roman" w:cs="Times New Roman"/>
          <w:sz w:val="24"/>
          <w:szCs w:val="24"/>
          <w:lang w:val="en-US"/>
        </w:rPr>
        <w:t xml:space="preserve">from </w:t>
      </w:r>
      <w:r w:rsidR="00BA33EC" w:rsidRPr="00B85DB1">
        <w:rPr>
          <w:rFonts w:ascii="Times New Roman" w:hAnsi="Times New Roman" w:cs="Times New Roman"/>
          <w:sz w:val="24"/>
          <w:szCs w:val="24"/>
          <w:lang w:val="en-US"/>
        </w:rPr>
        <w:t>Galor and Özak (2016), which is a more advanced version of Ramankutty’s Land Suitability for Agriculture Index with</w:t>
      </w:r>
      <w:r w:rsidR="004A47BF">
        <w:rPr>
          <w:rFonts w:ascii="Times New Roman" w:hAnsi="Times New Roman" w:cs="Times New Roman"/>
          <w:sz w:val="24"/>
          <w:szCs w:val="24"/>
          <w:lang w:val="en-US"/>
        </w:rPr>
        <w:t xml:space="preserve"> </w:t>
      </w:r>
      <w:r w:rsidR="00BA33EC" w:rsidRPr="00B85DB1">
        <w:rPr>
          <w:rFonts w:ascii="Times New Roman" w:hAnsi="Times New Roman" w:cs="Times New Roman"/>
          <w:sz w:val="24"/>
          <w:szCs w:val="24"/>
          <w:lang w:val="en-US"/>
        </w:rPr>
        <w:t>more fine-grained resolution. Again, we match the information on the agricultural suitability of certain</w:t>
      </w:r>
      <w:r w:rsidR="004A47BF">
        <w:rPr>
          <w:rFonts w:ascii="Times New Roman" w:hAnsi="Times New Roman" w:cs="Times New Roman"/>
          <w:sz w:val="24"/>
          <w:szCs w:val="24"/>
          <w:lang w:val="en-US"/>
        </w:rPr>
        <w:t xml:space="preserve"> kinds of</w:t>
      </w:r>
      <w:r w:rsidR="00BA33EC" w:rsidRPr="00B85DB1">
        <w:rPr>
          <w:rFonts w:ascii="Times New Roman" w:hAnsi="Times New Roman" w:cs="Times New Roman"/>
          <w:sz w:val="24"/>
          <w:szCs w:val="24"/>
          <w:lang w:val="en-US"/>
        </w:rPr>
        <w:t xml:space="preserve"> terrain in Russia to our dataset. The results do not change after these controls</w:t>
      </w:r>
      <w:r w:rsidR="004A47BF" w:rsidRPr="004A47BF">
        <w:rPr>
          <w:rFonts w:ascii="Times New Roman" w:hAnsi="Times New Roman" w:cs="Times New Roman"/>
          <w:sz w:val="24"/>
          <w:szCs w:val="24"/>
          <w:lang w:val="en-US"/>
        </w:rPr>
        <w:t xml:space="preserve"> </w:t>
      </w:r>
      <w:r w:rsidR="004A47BF">
        <w:rPr>
          <w:rFonts w:ascii="Times New Roman" w:hAnsi="Times New Roman" w:cs="Times New Roman"/>
          <w:sz w:val="24"/>
          <w:szCs w:val="24"/>
          <w:lang w:val="en-US"/>
        </w:rPr>
        <w:t xml:space="preserve">are </w:t>
      </w:r>
      <w:r w:rsidR="004A47BF" w:rsidRPr="00B85DB1">
        <w:rPr>
          <w:rFonts w:ascii="Times New Roman" w:hAnsi="Times New Roman" w:cs="Times New Roman"/>
          <w:sz w:val="24"/>
          <w:szCs w:val="24"/>
          <w:lang w:val="en-US"/>
        </w:rPr>
        <w:t>add</w:t>
      </w:r>
      <w:r w:rsidR="004A47BF">
        <w:rPr>
          <w:rFonts w:ascii="Times New Roman" w:hAnsi="Times New Roman" w:cs="Times New Roman"/>
          <w:sz w:val="24"/>
          <w:szCs w:val="24"/>
          <w:lang w:val="en-US"/>
        </w:rPr>
        <w:t>ed</w:t>
      </w:r>
      <w:r w:rsidR="00F169F9" w:rsidRPr="00B85DB1">
        <w:rPr>
          <w:rFonts w:ascii="Times New Roman" w:hAnsi="Times New Roman" w:cs="Times New Roman"/>
          <w:sz w:val="24"/>
          <w:szCs w:val="24"/>
          <w:lang w:val="en-US"/>
        </w:rPr>
        <w:t xml:space="preserve"> (see </w:t>
      </w:r>
      <w:r w:rsidR="00F169F9" w:rsidRPr="0041068A">
        <w:rPr>
          <w:rFonts w:ascii="Times New Roman" w:hAnsi="Times New Roman" w:cs="Times New Roman"/>
          <w:iCs/>
          <w:sz w:val="24"/>
          <w:szCs w:val="24"/>
          <w:lang w:val="en-US"/>
        </w:rPr>
        <w:t xml:space="preserve">Appendix </w:t>
      </w:r>
      <w:r w:rsidR="00093B6C" w:rsidRPr="0041068A">
        <w:rPr>
          <w:rFonts w:ascii="Times New Roman" w:hAnsi="Times New Roman" w:cs="Times New Roman"/>
          <w:iCs/>
          <w:sz w:val="24"/>
          <w:szCs w:val="24"/>
          <w:lang w:val="en-US"/>
        </w:rPr>
        <w:t>Tables E1 and E2</w:t>
      </w:r>
      <w:r w:rsidR="00F169F9" w:rsidRPr="00910D55">
        <w:rPr>
          <w:rFonts w:ascii="Times New Roman" w:hAnsi="Times New Roman" w:cs="Times New Roman"/>
          <w:iCs/>
          <w:sz w:val="24"/>
          <w:szCs w:val="24"/>
          <w:lang w:val="en-US"/>
        </w:rPr>
        <w:t>).</w:t>
      </w:r>
    </w:p>
    <w:p w14:paraId="1DE830A8" w14:textId="0AD5FA56" w:rsidR="00F169F9" w:rsidRDefault="00F169F9" w:rsidP="00280E6C">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 xml:space="preserve">Second, we address the contemporary criticisms of the legacy studies </w:t>
      </w:r>
      <w:r w:rsidR="00060E97" w:rsidRPr="00B85DB1">
        <w:rPr>
          <w:rFonts w:ascii="Times New Roman" w:hAnsi="Times New Roman" w:cs="Times New Roman"/>
          <w:sz w:val="24"/>
          <w:szCs w:val="24"/>
          <w:lang w:val="en-US"/>
        </w:rPr>
        <w:t>by Kelly (20</w:t>
      </w:r>
      <w:r w:rsidR="00D35BEE" w:rsidRPr="00B85DB1">
        <w:rPr>
          <w:rFonts w:ascii="Times New Roman" w:hAnsi="Times New Roman" w:cs="Times New Roman"/>
          <w:sz w:val="24"/>
          <w:szCs w:val="24"/>
          <w:lang w:val="en-US"/>
        </w:rPr>
        <w:t>2</w:t>
      </w:r>
      <w:r w:rsidR="00060E97" w:rsidRPr="00B85DB1">
        <w:rPr>
          <w:rFonts w:ascii="Times New Roman" w:hAnsi="Times New Roman" w:cs="Times New Roman"/>
          <w:sz w:val="24"/>
          <w:szCs w:val="24"/>
          <w:lang w:val="en-US"/>
        </w:rPr>
        <w:t>0)</w:t>
      </w:r>
      <w:r w:rsidR="00A0443C" w:rsidRPr="00B85DB1">
        <w:rPr>
          <w:rFonts w:ascii="Times New Roman" w:hAnsi="Times New Roman" w:cs="Times New Roman"/>
          <w:sz w:val="24"/>
          <w:szCs w:val="24"/>
          <w:lang w:val="en-US"/>
        </w:rPr>
        <w:t xml:space="preserve">, according to which many papers </w:t>
      </w:r>
      <w:r w:rsidR="001A66F0">
        <w:rPr>
          <w:rFonts w:ascii="Times New Roman" w:hAnsi="Times New Roman" w:cs="Times New Roman"/>
          <w:sz w:val="24"/>
          <w:szCs w:val="24"/>
          <w:lang w:val="en-US"/>
        </w:rPr>
        <w:t>on</w:t>
      </w:r>
      <w:r w:rsidR="00A0443C" w:rsidRPr="00B85DB1">
        <w:rPr>
          <w:rFonts w:ascii="Times New Roman" w:hAnsi="Times New Roman" w:cs="Times New Roman"/>
          <w:sz w:val="24"/>
          <w:szCs w:val="24"/>
          <w:lang w:val="en-US"/>
        </w:rPr>
        <w:t xml:space="preserve"> persistence </w:t>
      </w:r>
      <w:r w:rsidR="001A66F0">
        <w:rPr>
          <w:rFonts w:ascii="Times New Roman" w:hAnsi="Times New Roman" w:cs="Times New Roman"/>
          <w:sz w:val="24"/>
          <w:szCs w:val="24"/>
          <w:lang w:val="en-US"/>
        </w:rPr>
        <w:t>overlook</w:t>
      </w:r>
      <w:r w:rsidR="00A0443C" w:rsidRPr="00B85DB1">
        <w:rPr>
          <w:rFonts w:ascii="Times New Roman" w:hAnsi="Times New Roman" w:cs="Times New Roman"/>
          <w:sz w:val="24"/>
          <w:szCs w:val="24"/>
          <w:lang w:val="en-US"/>
        </w:rPr>
        <w:t xml:space="preserve"> the spatial dependence of the residuals. As a result, the papers mistakenly report </w:t>
      </w:r>
      <w:r w:rsidR="001A66F0">
        <w:rPr>
          <w:rFonts w:ascii="Times New Roman" w:hAnsi="Times New Roman" w:cs="Times New Roman"/>
          <w:sz w:val="24"/>
          <w:szCs w:val="24"/>
          <w:lang w:val="en-US"/>
        </w:rPr>
        <w:t xml:space="preserve">a </w:t>
      </w:r>
      <w:r w:rsidR="00A0443C" w:rsidRPr="00B85DB1">
        <w:rPr>
          <w:rFonts w:ascii="Times New Roman" w:hAnsi="Times New Roman" w:cs="Times New Roman"/>
          <w:sz w:val="24"/>
          <w:szCs w:val="24"/>
          <w:lang w:val="en-US"/>
        </w:rPr>
        <w:t>deep historical correlation, which in reality reflect</w:t>
      </w:r>
      <w:r w:rsidR="001A66F0">
        <w:rPr>
          <w:rFonts w:ascii="Times New Roman" w:hAnsi="Times New Roman" w:cs="Times New Roman"/>
          <w:sz w:val="24"/>
          <w:szCs w:val="24"/>
          <w:lang w:val="en-US"/>
        </w:rPr>
        <w:t>s</w:t>
      </w:r>
      <w:r w:rsidR="00A0443C" w:rsidRPr="00B85DB1">
        <w:rPr>
          <w:rFonts w:ascii="Times New Roman" w:hAnsi="Times New Roman" w:cs="Times New Roman"/>
          <w:sz w:val="24"/>
          <w:szCs w:val="24"/>
          <w:lang w:val="en-US"/>
        </w:rPr>
        <w:t xml:space="preserve"> only spatial patterns </w:t>
      </w:r>
      <w:r w:rsidR="001A66F0">
        <w:rPr>
          <w:rFonts w:ascii="Times New Roman" w:hAnsi="Times New Roman" w:cs="Times New Roman"/>
          <w:sz w:val="24"/>
          <w:szCs w:val="24"/>
          <w:lang w:val="en-US"/>
        </w:rPr>
        <w:t>in</w:t>
      </w:r>
      <w:r w:rsidR="001A66F0" w:rsidRPr="00B85DB1">
        <w:rPr>
          <w:rFonts w:ascii="Times New Roman" w:hAnsi="Times New Roman" w:cs="Times New Roman"/>
          <w:sz w:val="24"/>
          <w:szCs w:val="24"/>
          <w:lang w:val="en-US"/>
        </w:rPr>
        <w:t xml:space="preserve"> </w:t>
      </w:r>
      <w:r w:rsidR="00A0443C" w:rsidRPr="00B85DB1">
        <w:rPr>
          <w:rFonts w:ascii="Times New Roman" w:hAnsi="Times New Roman" w:cs="Times New Roman"/>
          <w:sz w:val="24"/>
          <w:szCs w:val="24"/>
          <w:lang w:val="en-US"/>
        </w:rPr>
        <w:t>the data</w:t>
      </w:r>
      <w:r w:rsidRPr="00B85DB1">
        <w:rPr>
          <w:rFonts w:ascii="Times New Roman" w:hAnsi="Times New Roman" w:cs="Times New Roman"/>
          <w:sz w:val="24"/>
          <w:szCs w:val="24"/>
          <w:lang w:val="en-US"/>
        </w:rPr>
        <w:t>.</w:t>
      </w:r>
      <w:r w:rsidR="00A0443C" w:rsidRPr="00B85DB1">
        <w:rPr>
          <w:rFonts w:ascii="Times New Roman" w:hAnsi="Times New Roman" w:cs="Times New Roman"/>
          <w:sz w:val="24"/>
          <w:szCs w:val="24"/>
          <w:lang w:val="en-US"/>
        </w:rPr>
        <w:t xml:space="preserve"> We address this problem in </w:t>
      </w:r>
      <w:r w:rsidR="00A0443C" w:rsidRPr="0041068A">
        <w:rPr>
          <w:rFonts w:ascii="Times New Roman" w:hAnsi="Times New Roman" w:cs="Times New Roman"/>
          <w:iCs/>
          <w:sz w:val="24"/>
          <w:szCs w:val="24"/>
          <w:lang w:val="en-US"/>
        </w:rPr>
        <w:t>Appendix F</w:t>
      </w:r>
      <w:r w:rsidR="00A0443C" w:rsidRPr="00910D55">
        <w:rPr>
          <w:rFonts w:ascii="Times New Roman" w:hAnsi="Times New Roman" w:cs="Times New Roman"/>
          <w:iCs/>
          <w:sz w:val="24"/>
          <w:szCs w:val="24"/>
          <w:lang w:val="en-US"/>
        </w:rPr>
        <w:t>.</w:t>
      </w:r>
      <w:r w:rsidR="00A0443C" w:rsidRPr="00B85DB1">
        <w:rPr>
          <w:rFonts w:ascii="Times New Roman" w:hAnsi="Times New Roman" w:cs="Times New Roman"/>
          <w:sz w:val="24"/>
          <w:szCs w:val="24"/>
          <w:lang w:val="en-US"/>
        </w:rPr>
        <w:t xml:space="preserve"> MFS </w:t>
      </w:r>
      <w:r w:rsidR="001A66F0">
        <w:rPr>
          <w:rFonts w:ascii="Times New Roman" w:hAnsi="Times New Roman" w:cs="Times New Roman"/>
          <w:sz w:val="24"/>
          <w:szCs w:val="24"/>
          <w:lang w:val="en-US"/>
        </w:rPr>
        <w:t>has</w:t>
      </w:r>
      <w:r w:rsidR="00A0443C" w:rsidRPr="00B85DB1">
        <w:rPr>
          <w:rFonts w:ascii="Times New Roman" w:hAnsi="Times New Roman" w:cs="Times New Roman"/>
          <w:sz w:val="24"/>
          <w:szCs w:val="24"/>
          <w:lang w:val="en-US"/>
        </w:rPr>
        <w:t xml:space="preserve"> strong spatial correlation, which makes our regressions </w:t>
      </w:r>
      <w:r w:rsidR="001A66F0">
        <w:rPr>
          <w:rFonts w:ascii="Times New Roman" w:hAnsi="Times New Roman" w:cs="Times New Roman"/>
          <w:sz w:val="24"/>
          <w:szCs w:val="24"/>
          <w:lang w:val="en-US"/>
        </w:rPr>
        <w:t>of</w:t>
      </w:r>
      <w:r w:rsidR="001A66F0" w:rsidRPr="00B85DB1">
        <w:rPr>
          <w:rFonts w:ascii="Times New Roman" w:hAnsi="Times New Roman" w:cs="Times New Roman"/>
          <w:sz w:val="24"/>
          <w:szCs w:val="24"/>
          <w:lang w:val="en-US"/>
        </w:rPr>
        <w:t xml:space="preserve"> </w:t>
      </w:r>
      <w:r w:rsidR="00A0443C" w:rsidRPr="00B85DB1">
        <w:rPr>
          <w:rFonts w:ascii="Times New Roman" w:hAnsi="Times New Roman" w:cs="Times New Roman"/>
          <w:sz w:val="24"/>
          <w:szCs w:val="24"/>
          <w:lang w:val="en-US"/>
        </w:rPr>
        <w:t>the legacy effect (elections in 1996 and 2000) questionable. However, we also replicate these regressions using spatial lag and spatial error models and confirm our findings: thus, the legacy effect we observe in our study cannot be reduced to simple persistent spatial associations.</w:t>
      </w:r>
      <w:r w:rsidRPr="00B85DB1">
        <w:rPr>
          <w:rFonts w:ascii="Times New Roman" w:hAnsi="Times New Roman" w:cs="Times New Roman"/>
          <w:sz w:val="24"/>
          <w:szCs w:val="24"/>
          <w:lang w:val="en-US"/>
        </w:rPr>
        <w:t xml:space="preserve"> </w:t>
      </w:r>
    </w:p>
    <w:p w14:paraId="3001D8CB" w14:textId="77777777" w:rsidR="00FC7EF1" w:rsidRPr="00B85DB1" w:rsidRDefault="00FC7EF1" w:rsidP="00280E6C">
      <w:pPr>
        <w:spacing w:after="0" w:line="480" w:lineRule="auto"/>
        <w:ind w:firstLine="708"/>
        <w:jc w:val="both"/>
        <w:rPr>
          <w:rFonts w:ascii="Times New Roman" w:hAnsi="Times New Roman" w:cs="Times New Roman"/>
          <w:sz w:val="24"/>
          <w:szCs w:val="24"/>
          <w:lang w:val="en-US"/>
        </w:rPr>
      </w:pPr>
    </w:p>
    <w:p w14:paraId="39693CBB" w14:textId="7E3A8A29" w:rsidR="0026708D" w:rsidRPr="0041068A" w:rsidRDefault="0026708D" w:rsidP="0041068A">
      <w:pPr>
        <w:pStyle w:val="a7"/>
        <w:numPr>
          <w:ilvl w:val="0"/>
          <w:numId w:val="6"/>
        </w:numPr>
        <w:spacing w:after="0" w:line="480" w:lineRule="auto"/>
        <w:jc w:val="both"/>
        <w:rPr>
          <w:rFonts w:ascii="Times New Roman" w:hAnsi="Times New Roman" w:cs="Times New Roman"/>
          <w:b/>
          <w:sz w:val="24"/>
          <w:szCs w:val="24"/>
          <w:lang w:val="en-US"/>
        </w:rPr>
      </w:pPr>
      <w:r w:rsidRPr="0041068A">
        <w:rPr>
          <w:rFonts w:ascii="Times New Roman" w:hAnsi="Times New Roman" w:cs="Times New Roman"/>
          <w:b/>
          <w:sz w:val="24"/>
          <w:szCs w:val="24"/>
          <w:lang w:val="en-US"/>
        </w:rPr>
        <w:t>Results</w:t>
      </w:r>
    </w:p>
    <w:p w14:paraId="124BE524" w14:textId="58BAC08B" w:rsidR="0026708D" w:rsidRPr="00B85DB1" w:rsidRDefault="0026708D" w:rsidP="0026708D">
      <w:pPr>
        <w:spacing w:after="0" w:line="480" w:lineRule="auto"/>
        <w:jc w:val="both"/>
        <w:rPr>
          <w:rFonts w:ascii="Times New Roman" w:hAnsi="Times New Roman" w:cs="Times New Roman"/>
          <w:sz w:val="24"/>
          <w:szCs w:val="24"/>
          <w:lang w:val="en-US"/>
        </w:rPr>
      </w:pPr>
      <w:r w:rsidRPr="0041068A">
        <w:rPr>
          <w:rFonts w:ascii="Times New Roman" w:hAnsi="Times New Roman" w:cs="Times New Roman"/>
          <w:iCs/>
          <w:sz w:val="24"/>
          <w:szCs w:val="24"/>
          <w:lang w:val="en-US"/>
        </w:rPr>
        <w:t xml:space="preserve">Table 1 </w:t>
      </w:r>
      <w:r w:rsidRPr="00910D55">
        <w:rPr>
          <w:rFonts w:ascii="Times New Roman" w:hAnsi="Times New Roman" w:cs="Times New Roman"/>
          <w:iCs/>
          <w:sz w:val="24"/>
          <w:szCs w:val="24"/>
          <w:lang w:val="en-US"/>
        </w:rPr>
        <w:t xml:space="preserve">reports our findings </w:t>
      </w:r>
      <w:r w:rsidR="001A66F0">
        <w:rPr>
          <w:rFonts w:ascii="Times New Roman" w:hAnsi="Times New Roman" w:cs="Times New Roman"/>
          <w:iCs/>
          <w:sz w:val="24"/>
          <w:szCs w:val="24"/>
          <w:lang w:val="en-US"/>
        </w:rPr>
        <w:t>on the</w:t>
      </w:r>
      <w:r w:rsidR="001A66F0" w:rsidRPr="00910D55">
        <w:rPr>
          <w:rFonts w:ascii="Times New Roman" w:hAnsi="Times New Roman" w:cs="Times New Roman"/>
          <w:iCs/>
          <w:sz w:val="24"/>
          <w:szCs w:val="24"/>
          <w:lang w:val="en-US"/>
        </w:rPr>
        <w:t xml:space="preserve"> </w:t>
      </w:r>
      <w:r w:rsidR="001A66F0" w:rsidRPr="00D8222B">
        <w:rPr>
          <w:rFonts w:ascii="Times New Roman" w:hAnsi="Times New Roman" w:cs="Times New Roman"/>
          <w:iCs/>
          <w:sz w:val="24"/>
          <w:szCs w:val="24"/>
          <w:lang w:val="en-US"/>
        </w:rPr>
        <w:t xml:space="preserve">outcomes </w:t>
      </w:r>
      <w:r w:rsidR="001A66F0">
        <w:rPr>
          <w:rFonts w:ascii="Times New Roman" w:hAnsi="Times New Roman" w:cs="Times New Roman"/>
          <w:iCs/>
          <w:sz w:val="24"/>
          <w:szCs w:val="24"/>
          <w:lang w:val="en-US"/>
        </w:rPr>
        <w:t xml:space="preserve">of </w:t>
      </w:r>
      <w:r w:rsidRPr="00910D55">
        <w:rPr>
          <w:rFonts w:ascii="Times New Roman" w:hAnsi="Times New Roman" w:cs="Times New Roman"/>
          <w:iCs/>
          <w:sz w:val="24"/>
          <w:szCs w:val="24"/>
          <w:lang w:val="en-US"/>
        </w:rPr>
        <w:t xml:space="preserve">historical voting </w:t>
      </w:r>
      <w:r w:rsidR="001A66F0">
        <w:rPr>
          <w:rFonts w:ascii="Times New Roman" w:hAnsi="Times New Roman" w:cs="Times New Roman"/>
          <w:iCs/>
          <w:sz w:val="24"/>
          <w:szCs w:val="24"/>
          <w:lang w:val="en-US"/>
        </w:rPr>
        <w:t>for</w:t>
      </w:r>
      <w:r w:rsidR="001A66F0" w:rsidRPr="00910D55">
        <w:rPr>
          <w:rFonts w:ascii="Times New Roman" w:hAnsi="Times New Roman" w:cs="Times New Roman"/>
          <w:iCs/>
          <w:sz w:val="24"/>
          <w:szCs w:val="24"/>
          <w:lang w:val="en-US"/>
        </w:rPr>
        <w:t xml:space="preserve"> </w:t>
      </w:r>
      <w:r w:rsidRPr="00910D55">
        <w:rPr>
          <w:rFonts w:ascii="Times New Roman" w:hAnsi="Times New Roman" w:cs="Times New Roman"/>
          <w:iCs/>
          <w:sz w:val="24"/>
          <w:szCs w:val="24"/>
          <w:lang w:val="en-US"/>
        </w:rPr>
        <w:t xml:space="preserve">the </w:t>
      </w:r>
      <w:r w:rsidR="00371761" w:rsidRPr="00910D55">
        <w:rPr>
          <w:rFonts w:ascii="Times New Roman" w:hAnsi="Times New Roman" w:cs="Times New Roman"/>
          <w:iCs/>
          <w:sz w:val="24"/>
          <w:szCs w:val="24"/>
          <w:lang w:val="en-US"/>
        </w:rPr>
        <w:t>Constituent</w:t>
      </w:r>
      <w:r w:rsidRPr="00910D55">
        <w:rPr>
          <w:rFonts w:ascii="Times New Roman" w:hAnsi="Times New Roman" w:cs="Times New Roman"/>
          <w:iCs/>
          <w:sz w:val="24"/>
          <w:szCs w:val="24"/>
          <w:lang w:val="en-US"/>
        </w:rPr>
        <w:t xml:space="preserve"> Assembly. The</w:t>
      </w:r>
      <w:r w:rsidRPr="00B85DB1">
        <w:rPr>
          <w:rFonts w:ascii="Times New Roman" w:hAnsi="Times New Roman" w:cs="Times New Roman"/>
          <w:sz w:val="24"/>
          <w:szCs w:val="24"/>
          <w:lang w:val="en-US"/>
        </w:rPr>
        <w:t xml:space="preserve"> results are unambiguous: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and the share of votes </w:t>
      </w:r>
      <w:r w:rsidR="00E216F5" w:rsidRPr="00B85DB1">
        <w:rPr>
          <w:rFonts w:ascii="Times New Roman" w:hAnsi="Times New Roman" w:cs="Times New Roman"/>
          <w:sz w:val="24"/>
          <w:szCs w:val="24"/>
          <w:lang w:val="en-US"/>
        </w:rPr>
        <w:t xml:space="preserve">for the </w:t>
      </w:r>
      <w:r w:rsidRPr="00B85DB1">
        <w:rPr>
          <w:rFonts w:ascii="Times New Roman" w:hAnsi="Times New Roman" w:cs="Times New Roman"/>
          <w:sz w:val="24"/>
          <w:szCs w:val="24"/>
          <w:lang w:val="en-US"/>
        </w:rPr>
        <w:t>Kadet party</w:t>
      </w:r>
      <w:r w:rsidR="001A66F0" w:rsidRPr="001A66F0">
        <w:rPr>
          <w:rFonts w:ascii="Times New Roman" w:hAnsi="Times New Roman" w:cs="Times New Roman"/>
          <w:sz w:val="24"/>
          <w:szCs w:val="24"/>
          <w:lang w:val="en-US"/>
        </w:rPr>
        <w:t xml:space="preserve"> </w:t>
      </w:r>
      <w:r w:rsidR="001A66F0">
        <w:rPr>
          <w:rFonts w:ascii="Times New Roman" w:hAnsi="Times New Roman" w:cs="Times New Roman"/>
          <w:sz w:val="24"/>
          <w:szCs w:val="24"/>
          <w:lang w:val="en-US"/>
        </w:rPr>
        <w:t>have</w:t>
      </w:r>
      <w:r w:rsidR="001A66F0" w:rsidRPr="00B85DB1">
        <w:rPr>
          <w:rFonts w:ascii="Times New Roman" w:hAnsi="Times New Roman" w:cs="Times New Roman"/>
          <w:sz w:val="24"/>
          <w:szCs w:val="24"/>
          <w:lang w:val="en-US"/>
        </w:rPr>
        <w:t xml:space="preserve"> a strong</w:t>
      </w:r>
      <w:r w:rsidR="001A66F0">
        <w:rPr>
          <w:rFonts w:ascii="Times New Roman" w:hAnsi="Times New Roman" w:cs="Times New Roman"/>
          <w:sz w:val="24"/>
          <w:szCs w:val="24"/>
          <w:lang w:val="en-US"/>
        </w:rPr>
        <w:t>ly</w:t>
      </w:r>
      <w:r w:rsidR="001A66F0" w:rsidRPr="00B85DB1">
        <w:rPr>
          <w:rFonts w:ascii="Times New Roman" w:hAnsi="Times New Roman" w:cs="Times New Roman"/>
          <w:sz w:val="24"/>
          <w:szCs w:val="24"/>
          <w:lang w:val="en-US"/>
        </w:rPr>
        <w:t xml:space="preserve"> significant and negative association</w:t>
      </w:r>
      <w:r w:rsidRPr="00B85DB1">
        <w:rPr>
          <w:rFonts w:ascii="Times New Roman" w:hAnsi="Times New Roman" w:cs="Times New Roman"/>
          <w:sz w:val="24"/>
          <w:szCs w:val="24"/>
          <w:lang w:val="en-US"/>
        </w:rPr>
        <w:t xml:space="preserve">. </w:t>
      </w:r>
      <w:r w:rsidR="00E216F5" w:rsidRPr="00187B06">
        <w:rPr>
          <w:rFonts w:ascii="Times New Roman" w:hAnsi="Times New Roman" w:cs="Times New Roman"/>
          <w:sz w:val="24"/>
          <w:szCs w:val="24"/>
          <w:lang w:val="en-US"/>
        </w:rPr>
        <w:t xml:space="preserve">This </w:t>
      </w:r>
      <w:r w:rsidRPr="00187B06">
        <w:rPr>
          <w:rFonts w:ascii="Times New Roman" w:hAnsi="Times New Roman" w:cs="Times New Roman"/>
          <w:sz w:val="24"/>
          <w:szCs w:val="24"/>
          <w:lang w:val="en-US"/>
        </w:rPr>
        <w:t xml:space="preserve">implies that smaller </w:t>
      </w:r>
      <w:r w:rsidR="00C93CB7" w:rsidRPr="00187B06">
        <w:rPr>
          <w:rFonts w:ascii="Times New Roman" w:hAnsi="Times New Roman" w:cs="Times New Roman"/>
          <w:sz w:val="24"/>
          <w:szCs w:val="24"/>
          <w:lang w:val="en-US"/>
        </w:rPr>
        <w:t>families</w:t>
      </w:r>
      <w:r w:rsidRPr="00187B06">
        <w:rPr>
          <w:rFonts w:ascii="Times New Roman" w:hAnsi="Times New Roman" w:cs="Times New Roman"/>
          <w:sz w:val="24"/>
          <w:szCs w:val="24"/>
          <w:lang w:val="en-US"/>
        </w:rPr>
        <w:t xml:space="preserve"> </w:t>
      </w:r>
      <w:r w:rsidR="00E216F5" w:rsidRPr="00187B06">
        <w:rPr>
          <w:rFonts w:ascii="Times New Roman" w:hAnsi="Times New Roman" w:cs="Times New Roman"/>
          <w:sz w:val="24"/>
          <w:szCs w:val="24"/>
          <w:lang w:val="en-US"/>
        </w:rPr>
        <w:t xml:space="preserve">went </w:t>
      </w:r>
      <w:r w:rsidRPr="00187B06">
        <w:rPr>
          <w:rFonts w:ascii="Times New Roman" w:hAnsi="Times New Roman" w:cs="Times New Roman"/>
          <w:sz w:val="24"/>
          <w:szCs w:val="24"/>
          <w:lang w:val="en-US"/>
        </w:rPr>
        <w:t xml:space="preserve">hand in hand with </w:t>
      </w:r>
      <w:r w:rsidR="00E216F5" w:rsidRPr="00187B06">
        <w:rPr>
          <w:rFonts w:ascii="Times New Roman" w:hAnsi="Times New Roman" w:cs="Times New Roman"/>
          <w:sz w:val="24"/>
          <w:szCs w:val="24"/>
          <w:lang w:val="en-US"/>
        </w:rPr>
        <w:t xml:space="preserve">more </w:t>
      </w:r>
      <w:r w:rsidRPr="00187B06">
        <w:rPr>
          <w:rFonts w:ascii="Times New Roman" w:hAnsi="Times New Roman" w:cs="Times New Roman"/>
          <w:sz w:val="24"/>
          <w:szCs w:val="24"/>
          <w:lang w:val="en-US"/>
        </w:rPr>
        <w:t xml:space="preserve">liberal voting when socialist </w:t>
      </w:r>
      <w:r w:rsidR="006B09B3" w:rsidRPr="00187B06">
        <w:rPr>
          <w:rFonts w:ascii="Times New Roman" w:hAnsi="Times New Roman" w:cs="Times New Roman"/>
          <w:sz w:val="24"/>
          <w:szCs w:val="24"/>
          <w:lang w:val="en-US"/>
        </w:rPr>
        <w:t>ideas were very popular in Russi</w:t>
      </w:r>
      <w:r w:rsidRPr="00187B06">
        <w:rPr>
          <w:rFonts w:ascii="Times New Roman" w:hAnsi="Times New Roman" w:cs="Times New Roman"/>
          <w:sz w:val="24"/>
          <w:szCs w:val="24"/>
          <w:lang w:val="en-US"/>
        </w:rPr>
        <w:t>a</w:t>
      </w:r>
      <w:r w:rsidR="006B09B3" w:rsidRPr="00187B06">
        <w:rPr>
          <w:rFonts w:ascii="Times New Roman" w:hAnsi="Times New Roman" w:cs="Times New Roman"/>
          <w:sz w:val="24"/>
          <w:szCs w:val="24"/>
          <w:lang w:val="en-US"/>
        </w:rPr>
        <w:t>.</w:t>
      </w:r>
      <w:r w:rsidR="006B09B3" w:rsidRPr="00B85DB1">
        <w:rPr>
          <w:rFonts w:ascii="Times New Roman" w:hAnsi="Times New Roman" w:cs="Times New Roman"/>
          <w:sz w:val="24"/>
          <w:szCs w:val="24"/>
          <w:lang w:val="en-US"/>
        </w:rPr>
        <w:t xml:space="preserve"> An increase </w:t>
      </w:r>
      <w:r w:rsidR="00E216F5" w:rsidRPr="00B85DB1">
        <w:rPr>
          <w:rFonts w:ascii="Times New Roman" w:hAnsi="Times New Roman" w:cs="Times New Roman"/>
          <w:sz w:val="24"/>
          <w:szCs w:val="24"/>
          <w:lang w:val="en-US"/>
        </w:rPr>
        <w:t>in</w:t>
      </w:r>
      <w:r w:rsidR="006B09B3" w:rsidRPr="00B85DB1">
        <w:rPr>
          <w:rFonts w:ascii="Times New Roman" w:hAnsi="Times New Roman" w:cs="Times New Roman"/>
          <w:sz w:val="24"/>
          <w:szCs w:val="24"/>
          <w:lang w:val="en-US"/>
        </w:rPr>
        <w:t xml:space="preserve"> </w:t>
      </w:r>
      <w:r w:rsidR="00C119FF" w:rsidRPr="00B85DB1">
        <w:rPr>
          <w:rFonts w:ascii="Times New Roman" w:hAnsi="Times New Roman" w:cs="Times New Roman"/>
          <w:sz w:val="24"/>
          <w:szCs w:val="24"/>
          <w:lang w:val="en-US"/>
        </w:rPr>
        <w:t>MFS</w:t>
      </w:r>
      <w:r w:rsidR="006B09B3" w:rsidRPr="00B85DB1">
        <w:rPr>
          <w:rFonts w:ascii="Times New Roman" w:hAnsi="Times New Roman" w:cs="Times New Roman"/>
          <w:sz w:val="24"/>
          <w:szCs w:val="24"/>
          <w:lang w:val="en-US"/>
        </w:rPr>
        <w:t xml:space="preserve"> </w:t>
      </w:r>
      <w:r w:rsidR="00E216F5" w:rsidRPr="00B85DB1">
        <w:rPr>
          <w:rFonts w:ascii="Times New Roman" w:hAnsi="Times New Roman" w:cs="Times New Roman"/>
          <w:sz w:val="24"/>
          <w:szCs w:val="24"/>
          <w:lang w:val="en-US"/>
        </w:rPr>
        <w:t xml:space="preserve">of </w:t>
      </w:r>
      <w:r w:rsidR="001A66F0">
        <w:rPr>
          <w:rFonts w:ascii="Times New Roman" w:hAnsi="Times New Roman" w:cs="Times New Roman"/>
          <w:sz w:val="24"/>
          <w:szCs w:val="24"/>
          <w:lang w:val="en-US"/>
        </w:rPr>
        <w:t>one</w:t>
      </w:r>
      <w:r w:rsidR="001A66F0"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 xml:space="preserve">person reduces the share of votes for </w:t>
      </w:r>
      <w:r w:rsidR="00E216F5" w:rsidRPr="00B85DB1">
        <w:rPr>
          <w:rFonts w:ascii="Times New Roman" w:hAnsi="Times New Roman" w:cs="Times New Roman"/>
          <w:sz w:val="24"/>
          <w:szCs w:val="24"/>
          <w:lang w:val="en-US"/>
        </w:rPr>
        <w:t xml:space="preserve">the </w:t>
      </w:r>
      <w:r w:rsidR="006B09B3" w:rsidRPr="00B85DB1">
        <w:rPr>
          <w:rFonts w:ascii="Times New Roman" w:hAnsi="Times New Roman" w:cs="Times New Roman"/>
          <w:sz w:val="24"/>
          <w:szCs w:val="24"/>
          <w:lang w:val="en-US"/>
        </w:rPr>
        <w:t>Kadet</w:t>
      </w:r>
      <w:r w:rsidR="00E216F5" w:rsidRPr="00B85DB1">
        <w:rPr>
          <w:rFonts w:ascii="Times New Roman" w:hAnsi="Times New Roman" w:cs="Times New Roman"/>
          <w:sz w:val="24"/>
          <w:szCs w:val="24"/>
          <w:lang w:val="en-US"/>
        </w:rPr>
        <w:t xml:space="preserve"> party</w:t>
      </w:r>
      <w:r w:rsidR="006B09B3" w:rsidRPr="00B85DB1">
        <w:rPr>
          <w:rFonts w:ascii="Times New Roman" w:hAnsi="Times New Roman" w:cs="Times New Roman"/>
          <w:sz w:val="24"/>
          <w:szCs w:val="24"/>
          <w:lang w:val="en-US"/>
        </w:rPr>
        <w:t xml:space="preserve"> by </w:t>
      </w:r>
      <w:r w:rsidR="002E633F">
        <w:rPr>
          <w:rFonts w:ascii="Times New Roman" w:hAnsi="Times New Roman" w:cs="Times New Roman"/>
          <w:sz w:val="24"/>
          <w:szCs w:val="24"/>
          <w:lang w:val="en-US"/>
        </w:rPr>
        <w:t>one</w:t>
      </w:r>
      <w:r w:rsidR="002E633F"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percent</w:t>
      </w:r>
      <w:r w:rsidR="00E216F5" w:rsidRPr="00B85DB1">
        <w:rPr>
          <w:rFonts w:ascii="Times New Roman" w:hAnsi="Times New Roman" w:cs="Times New Roman"/>
          <w:sz w:val="24"/>
          <w:szCs w:val="24"/>
          <w:lang w:val="en-US"/>
        </w:rPr>
        <w:t>age</w:t>
      </w:r>
      <w:r w:rsidR="006B09B3" w:rsidRPr="00B85DB1">
        <w:rPr>
          <w:rFonts w:ascii="Times New Roman" w:hAnsi="Times New Roman" w:cs="Times New Roman"/>
          <w:sz w:val="24"/>
          <w:szCs w:val="24"/>
          <w:lang w:val="en-US"/>
        </w:rPr>
        <w:t xml:space="preserve"> point (with </w:t>
      </w:r>
      <w:r w:rsidR="001A66F0">
        <w:rPr>
          <w:rFonts w:ascii="Times New Roman" w:hAnsi="Times New Roman" w:cs="Times New Roman"/>
          <w:sz w:val="24"/>
          <w:szCs w:val="24"/>
          <w:lang w:val="en-US"/>
        </w:rPr>
        <w:t>an</w:t>
      </w:r>
      <w:r w:rsidR="001A66F0"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 xml:space="preserve">average share of votes for Kadet </w:t>
      </w:r>
      <w:r w:rsidR="001A66F0">
        <w:rPr>
          <w:rFonts w:ascii="Times New Roman" w:hAnsi="Times New Roman" w:cs="Times New Roman"/>
          <w:sz w:val="24"/>
          <w:szCs w:val="24"/>
          <w:lang w:val="en-US"/>
        </w:rPr>
        <w:t>of</w:t>
      </w:r>
      <w:r w:rsidR="001A66F0"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4.7</w:t>
      </w:r>
      <w:r w:rsidR="00FC7EF1">
        <w:rPr>
          <w:rFonts w:ascii="Times New Roman" w:hAnsi="Times New Roman" w:cs="Times New Roman"/>
          <w:sz w:val="24"/>
          <w:szCs w:val="24"/>
          <w:lang w:val="en-US"/>
        </w:rPr>
        <w:t xml:space="preserve"> percent</w:t>
      </w:r>
      <w:r w:rsidR="00FC7EF1"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 xml:space="preserve">and </w:t>
      </w:r>
      <w:r w:rsidR="001A66F0">
        <w:rPr>
          <w:rFonts w:ascii="Times New Roman" w:hAnsi="Times New Roman" w:cs="Times New Roman"/>
          <w:sz w:val="24"/>
          <w:szCs w:val="24"/>
          <w:lang w:val="en-US"/>
        </w:rPr>
        <w:t>a</w:t>
      </w:r>
      <w:r w:rsidR="001A66F0"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standard deviation</w:t>
      </w:r>
      <w:r w:rsidR="001A66F0">
        <w:rPr>
          <w:rFonts w:ascii="Times New Roman" w:hAnsi="Times New Roman" w:cs="Times New Roman"/>
          <w:sz w:val="24"/>
          <w:szCs w:val="24"/>
          <w:lang w:val="en-US"/>
        </w:rPr>
        <w:t xml:space="preserve"> of</w:t>
      </w:r>
      <w:r w:rsidR="006B09B3" w:rsidRPr="00B85DB1">
        <w:rPr>
          <w:rFonts w:ascii="Times New Roman" w:hAnsi="Times New Roman" w:cs="Times New Roman"/>
          <w:sz w:val="24"/>
          <w:szCs w:val="24"/>
          <w:lang w:val="en-US"/>
        </w:rPr>
        <w:t xml:space="preserve"> 3.7</w:t>
      </w:r>
      <w:r w:rsidR="00FC7EF1">
        <w:rPr>
          <w:rFonts w:ascii="Times New Roman" w:hAnsi="Times New Roman" w:cs="Times New Roman"/>
          <w:sz w:val="24"/>
          <w:szCs w:val="24"/>
          <w:lang w:val="en-US"/>
        </w:rPr>
        <w:t xml:space="preserve"> percent</w:t>
      </w:r>
      <w:r w:rsidR="00FC7EF1" w:rsidRPr="00B85DB1">
        <w:rPr>
          <w:rFonts w:ascii="Times New Roman" w:hAnsi="Times New Roman" w:cs="Times New Roman"/>
          <w:sz w:val="24"/>
          <w:szCs w:val="24"/>
          <w:lang w:val="en-US"/>
        </w:rPr>
        <w:t xml:space="preserve">). </w:t>
      </w:r>
      <w:r w:rsidR="001A66F0">
        <w:rPr>
          <w:rFonts w:ascii="Times New Roman" w:hAnsi="Times New Roman" w:cs="Times New Roman"/>
          <w:sz w:val="24"/>
          <w:szCs w:val="24"/>
          <w:lang w:val="en-US"/>
        </w:rPr>
        <w:t>We saw this</w:t>
      </w:r>
      <w:r w:rsidR="001A66F0"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 xml:space="preserve">effect </w:t>
      </w:r>
      <w:r w:rsidR="001A66F0">
        <w:rPr>
          <w:rFonts w:ascii="Times New Roman" w:hAnsi="Times New Roman" w:cs="Times New Roman"/>
          <w:sz w:val="24"/>
          <w:szCs w:val="24"/>
          <w:lang w:val="en-US"/>
        </w:rPr>
        <w:t>even after</w:t>
      </w:r>
      <w:r w:rsidR="00E216F5"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 xml:space="preserve">controlling for other district-level characteristics, including wealth and </w:t>
      </w:r>
      <w:r w:rsidR="001A66F0">
        <w:rPr>
          <w:rFonts w:ascii="Times New Roman" w:hAnsi="Times New Roman" w:cs="Times New Roman"/>
          <w:sz w:val="24"/>
          <w:szCs w:val="24"/>
          <w:lang w:val="en-US"/>
        </w:rPr>
        <w:t xml:space="preserve">the </w:t>
      </w:r>
      <w:r w:rsidR="006B09B3" w:rsidRPr="00B85DB1">
        <w:rPr>
          <w:rFonts w:ascii="Times New Roman" w:hAnsi="Times New Roman" w:cs="Times New Roman"/>
          <w:sz w:val="24"/>
          <w:szCs w:val="24"/>
          <w:lang w:val="en-US"/>
        </w:rPr>
        <w:t xml:space="preserve">share of agricultural employment. The results strongly </w:t>
      </w:r>
      <w:r w:rsidR="001A66F0">
        <w:rPr>
          <w:rFonts w:ascii="Times New Roman" w:hAnsi="Times New Roman" w:cs="Times New Roman"/>
          <w:sz w:val="24"/>
          <w:szCs w:val="24"/>
          <w:lang w:val="en-US"/>
        </w:rPr>
        <w:t>support</w:t>
      </w:r>
      <w:r w:rsidR="006B09B3" w:rsidRPr="00B85DB1">
        <w:rPr>
          <w:rFonts w:ascii="Times New Roman" w:hAnsi="Times New Roman" w:cs="Times New Roman"/>
          <w:sz w:val="24"/>
          <w:szCs w:val="24"/>
          <w:lang w:val="en-US"/>
        </w:rPr>
        <w:t xml:space="preserve"> H1 and </w:t>
      </w:r>
      <w:r w:rsidR="001A66F0" w:rsidRPr="00B85DB1">
        <w:rPr>
          <w:rFonts w:ascii="Times New Roman" w:hAnsi="Times New Roman" w:cs="Times New Roman"/>
          <w:sz w:val="24"/>
          <w:szCs w:val="24"/>
          <w:lang w:val="en-US"/>
        </w:rPr>
        <w:t>re</w:t>
      </w:r>
      <w:r w:rsidR="001A66F0">
        <w:rPr>
          <w:rFonts w:ascii="Times New Roman" w:hAnsi="Times New Roman" w:cs="Times New Roman"/>
          <w:sz w:val="24"/>
          <w:szCs w:val="24"/>
          <w:lang w:val="en-US"/>
        </w:rPr>
        <w:t>ject</w:t>
      </w:r>
      <w:r w:rsidR="001A66F0" w:rsidRPr="00B85DB1">
        <w:rPr>
          <w:rFonts w:ascii="Times New Roman" w:hAnsi="Times New Roman" w:cs="Times New Roman"/>
          <w:sz w:val="24"/>
          <w:szCs w:val="24"/>
          <w:lang w:val="en-US"/>
        </w:rPr>
        <w:t xml:space="preserve"> </w:t>
      </w:r>
      <w:r w:rsidR="006B09B3" w:rsidRPr="00B85DB1">
        <w:rPr>
          <w:rFonts w:ascii="Times New Roman" w:hAnsi="Times New Roman" w:cs="Times New Roman"/>
          <w:sz w:val="24"/>
          <w:szCs w:val="24"/>
          <w:lang w:val="en-US"/>
        </w:rPr>
        <w:t xml:space="preserve">H2; in Russia, individualistic values associated with </w:t>
      </w:r>
      <w:r w:rsidR="001A66F0">
        <w:rPr>
          <w:rFonts w:ascii="Times New Roman" w:hAnsi="Times New Roman" w:cs="Times New Roman"/>
          <w:sz w:val="24"/>
          <w:szCs w:val="24"/>
          <w:lang w:val="en-US"/>
        </w:rPr>
        <w:t xml:space="preserve">a </w:t>
      </w:r>
      <w:r w:rsidR="006B09B3" w:rsidRPr="00B85DB1">
        <w:rPr>
          <w:rFonts w:ascii="Times New Roman" w:hAnsi="Times New Roman" w:cs="Times New Roman"/>
          <w:sz w:val="24"/>
          <w:szCs w:val="24"/>
          <w:lang w:val="en-US"/>
        </w:rPr>
        <w:t xml:space="preserve">smaller </w:t>
      </w:r>
      <w:r w:rsidR="00C119FF" w:rsidRPr="00B85DB1">
        <w:rPr>
          <w:rFonts w:ascii="Times New Roman" w:hAnsi="Times New Roman" w:cs="Times New Roman"/>
          <w:sz w:val="24"/>
          <w:szCs w:val="24"/>
          <w:lang w:val="en-US"/>
        </w:rPr>
        <w:t>MFS</w:t>
      </w:r>
      <w:r w:rsidR="006B09B3" w:rsidRPr="00B85DB1">
        <w:rPr>
          <w:rFonts w:ascii="Times New Roman" w:hAnsi="Times New Roman" w:cs="Times New Roman"/>
          <w:sz w:val="24"/>
          <w:szCs w:val="24"/>
          <w:lang w:val="en-US"/>
        </w:rPr>
        <w:t xml:space="preserve"> seem to trump </w:t>
      </w:r>
      <w:r w:rsidR="00946156" w:rsidRPr="00B85DB1">
        <w:rPr>
          <w:rFonts w:ascii="Times New Roman" w:hAnsi="Times New Roman" w:cs="Times New Roman"/>
          <w:sz w:val="24"/>
          <w:szCs w:val="24"/>
          <w:lang w:val="en-US"/>
        </w:rPr>
        <w:t>fears of government intervention in the autonomy of extended families</w:t>
      </w:r>
      <w:r w:rsidR="006B09B3" w:rsidRPr="00B85DB1">
        <w:rPr>
          <w:rFonts w:ascii="Times New Roman" w:hAnsi="Times New Roman" w:cs="Times New Roman"/>
          <w:sz w:val="24"/>
          <w:szCs w:val="24"/>
          <w:lang w:val="en-US"/>
        </w:rPr>
        <w:t>.</w:t>
      </w:r>
      <w:r w:rsidR="002E2CC3" w:rsidRPr="00B85DB1">
        <w:rPr>
          <w:rFonts w:ascii="Times New Roman" w:hAnsi="Times New Roman" w:cs="Times New Roman"/>
          <w:sz w:val="24"/>
          <w:szCs w:val="24"/>
          <w:lang w:val="en-US"/>
        </w:rPr>
        <w:t xml:space="preserve"> </w:t>
      </w:r>
      <w:r w:rsidR="002E2CC3" w:rsidRPr="0041068A">
        <w:rPr>
          <w:rFonts w:ascii="Times New Roman" w:hAnsi="Times New Roman" w:cs="Times New Roman"/>
          <w:iCs/>
          <w:sz w:val="24"/>
          <w:szCs w:val="24"/>
          <w:lang w:val="en-US"/>
        </w:rPr>
        <w:t xml:space="preserve">Figure </w:t>
      </w:r>
      <w:r w:rsidR="00AB5DC7" w:rsidRPr="0041068A">
        <w:rPr>
          <w:rFonts w:ascii="Times New Roman" w:hAnsi="Times New Roman" w:cs="Times New Roman"/>
          <w:iCs/>
          <w:sz w:val="24"/>
          <w:szCs w:val="24"/>
          <w:lang w:val="en-US"/>
        </w:rPr>
        <w:t>3</w:t>
      </w:r>
      <w:r w:rsidR="002E2CC3" w:rsidRPr="00B85DB1">
        <w:rPr>
          <w:rFonts w:ascii="Times New Roman" w:hAnsi="Times New Roman" w:cs="Times New Roman"/>
          <w:i/>
          <w:sz w:val="24"/>
          <w:szCs w:val="24"/>
          <w:lang w:val="en-US"/>
        </w:rPr>
        <w:t xml:space="preserve"> </w:t>
      </w:r>
      <w:r w:rsidR="002E2CC3" w:rsidRPr="00B85DB1">
        <w:rPr>
          <w:rFonts w:ascii="Times New Roman" w:hAnsi="Times New Roman" w:cs="Times New Roman"/>
          <w:sz w:val="24"/>
          <w:szCs w:val="24"/>
          <w:lang w:val="en-US"/>
        </w:rPr>
        <w:t xml:space="preserve">reports the nonparametric association (local polynomial smoothing) between the size of the </w:t>
      </w:r>
      <w:r w:rsidR="00C93CB7" w:rsidRPr="00B85DB1">
        <w:rPr>
          <w:rFonts w:ascii="Times New Roman" w:hAnsi="Times New Roman" w:cs="Times New Roman"/>
          <w:sz w:val="24"/>
          <w:szCs w:val="24"/>
          <w:lang w:val="en-US"/>
        </w:rPr>
        <w:t>family</w:t>
      </w:r>
      <w:r w:rsidR="002E2CC3" w:rsidRPr="00B85DB1">
        <w:rPr>
          <w:rFonts w:ascii="Times New Roman" w:hAnsi="Times New Roman" w:cs="Times New Roman"/>
          <w:sz w:val="24"/>
          <w:szCs w:val="24"/>
          <w:lang w:val="en-US"/>
        </w:rPr>
        <w:t xml:space="preserve"> and the share of votes for Kadet; the association remains robustly negative throughout the range of </w:t>
      </w:r>
      <w:r w:rsidR="002E2CC3" w:rsidRPr="00B85DB1">
        <w:rPr>
          <w:rFonts w:ascii="Times New Roman" w:hAnsi="Times New Roman" w:cs="Times New Roman"/>
          <w:sz w:val="24"/>
          <w:szCs w:val="24"/>
          <w:lang w:val="en-US"/>
        </w:rPr>
        <w:lastRenderedPageBreak/>
        <w:t>observed data.</w:t>
      </w:r>
      <w:r w:rsidR="002E2CC3" w:rsidRPr="00B85DB1">
        <w:rPr>
          <w:rStyle w:val="a5"/>
          <w:rFonts w:ascii="Times New Roman" w:hAnsi="Times New Roman" w:cs="Times New Roman"/>
          <w:sz w:val="24"/>
          <w:szCs w:val="24"/>
          <w:lang w:val="en-US"/>
        </w:rPr>
        <w:footnoteReference w:id="31"/>
      </w:r>
      <w:r w:rsidR="00E8079F" w:rsidRPr="00B85DB1">
        <w:rPr>
          <w:rFonts w:ascii="Times New Roman" w:hAnsi="Times New Roman" w:cs="Times New Roman"/>
          <w:sz w:val="24"/>
          <w:szCs w:val="24"/>
          <w:lang w:val="en-US"/>
        </w:rPr>
        <w:t xml:space="preserve"> </w:t>
      </w:r>
      <w:r w:rsidR="001A66F0">
        <w:rPr>
          <w:rFonts w:ascii="Times New Roman" w:hAnsi="Times New Roman" w:cs="Times New Roman"/>
          <w:sz w:val="24"/>
          <w:szCs w:val="24"/>
          <w:lang w:val="en-US"/>
        </w:rPr>
        <w:t>T</w:t>
      </w:r>
      <w:r w:rsidR="001A66F0" w:rsidRPr="00B85DB1">
        <w:rPr>
          <w:rFonts w:ascii="Times New Roman" w:hAnsi="Times New Roman" w:cs="Times New Roman"/>
          <w:sz w:val="24"/>
          <w:szCs w:val="24"/>
          <w:lang w:val="en-US"/>
        </w:rPr>
        <w:t>herefore</w:t>
      </w:r>
      <w:r w:rsidR="001A66F0">
        <w:rPr>
          <w:rFonts w:ascii="Times New Roman" w:hAnsi="Times New Roman" w:cs="Times New Roman"/>
          <w:sz w:val="24"/>
          <w:szCs w:val="24"/>
          <w:lang w:val="en-US"/>
        </w:rPr>
        <w:t>,</w:t>
      </w:r>
      <w:r w:rsidR="001A66F0" w:rsidRPr="00B85DB1">
        <w:rPr>
          <w:rFonts w:ascii="Times New Roman" w:hAnsi="Times New Roman" w:cs="Times New Roman"/>
          <w:sz w:val="24"/>
          <w:szCs w:val="24"/>
          <w:lang w:val="en-US"/>
        </w:rPr>
        <w:t xml:space="preserve"> </w:t>
      </w:r>
      <w:r w:rsidR="001A66F0">
        <w:rPr>
          <w:rFonts w:ascii="Times New Roman" w:hAnsi="Times New Roman" w:cs="Times New Roman"/>
          <w:sz w:val="24"/>
          <w:szCs w:val="24"/>
          <w:lang w:val="en-US"/>
        </w:rPr>
        <w:t>o</w:t>
      </w:r>
      <w:r w:rsidR="001A66F0" w:rsidRPr="00B85DB1">
        <w:rPr>
          <w:rFonts w:ascii="Times New Roman" w:hAnsi="Times New Roman" w:cs="Times New Roman"/>
          <w:sz w:val="24"/>
          <w:szCs w:val="24"/>
          <w:lang w:val="en-US"/>
        </w:rPr>
        <w:t xml:space="preserve">ur </w:t>
      </w:r>
      <w:r w:rsidR="00E8079F" w:rsidRPr="00B85DB1">
        <w:rPr>
          <w:rFonts w:ascii="Times New Roman" w:hAnsi="Times New Roman" w:cs="Times New Roman"/>
          <w:sz w:val="24"/>
          <w:szCs w:val="24"/>
          <w:lang w:val="en-US"/>
        </w:rPr>
        <w:t xml:space="preserve">findings are not merely an </w:t>
      </w:r>
      <w:r w:rsidR="001A66F0" w:rsidRPr="00B85DB1">
        <w:rPr>
          <w:rFonts w:ascii="Times New Roman" w:hAnsi="Times New Roman" w:cs="Times New Roman"/>
          <w:sz w:val="24"/>
          <w:szCs w:val="24"/>
          <w:lang w:val="en-US"/>
        </w:rPr>
        <w:t>art</w:t>
      </w:r>
      <w:r w:rsidR="001A66F0">
        <w:rPr>
          <w:rFonts w:ascii="Times New Roman" w:hAnsi="Times New Roman" w:cs="Times New Roman"/>
          <w:sz w:val="24"/>
          <w:szCs w:val="24"/>
          <w:lang w:val="en-US"/>
        </w:rPr>
        <w:t>i</w:t>
      </w:r>
      <w:r w:rsidR="001A66F0" w:rsidRPr="00B85DB1">
        <w:rPr>
          <w:rFonts w:ascii="Times New Roman" w:hAnsi="Times New Roman" w:cs="Times New Roman"/>
          <w:sz w:val="24"/>
          <w:szCs w:val="24"/>
          <w:lang w:val="en-US"/>
        </w:rPr>
        <w:t xml:space="preserve">fact </w:t>
      </w:r>
      <w:r w:rsidR="00E8079F" w:rsidRPr="00B85DB1">
        <w:rPr>
          <w:rFonts w:ascii="Times New Roman" w:hAnsi="Times New Roman" w:cs="Times New Roman"/>
          <w:sz w:val="24"/>
          <w:szCs w:val="24"/>
          <w:lang w:val="en-US"/>
        </w:rPr>
        <w:t>of the linear functional form of the regressions estimate</w:t>
      </w:r>
      <w:r w:rsidR="001A66F0">
        <w:rPr>
          <w:rFonts w:ascii="Times New Roman" w:hAnsi="Times New Roman" w:cs="Times New Roman"/>
          <w:sz w:val="24"/>
          <w:szCs w:val="24"/>
          <w:lang w:val="en-US"/>
        </w:rPr>
        <w:t>d</w:t>
      </w:r>
      <w:r w:rsidR="00E8079F" w:rsidRPr="00B85DB1">
        <w:rPr>
          <w:rFonts w:ascii="Times New Roman" w:hAnsi="Times New Roman" w:cs="Times New Roman"/>
          <w:sz w:val="24"/>
          <w:szCs w:val="24"/>
          <w:lang w:val="en-US"/>
        </w:rPr>
        <w:t>.</w:t>
      </w:r>
    </w:p>
    <w:p w14:paraId="78EA21AA" w14:textId="37A27809" w:rsidR="00885A65" w:rsidRPr="00B85DB1" w:rsidRDefault="00885A65" w:rsidP="00885A65">
      <w:pPr>
        <w:spacing w:after="0" w:line="240" w:lineRule="auto"/>
        <w:jc w:val="both"/>
        <w:rPr>
          <w:rFonts w:ascii="Times New Roman" w:hAnsi="Times New Roman" w:cs="Times New Roman"/>
          <w:sz w:val="20"/>
          <w:szCs w:val="20"/>
          <w:lang w:val="en-US"/>
        </w:rPr>
      </w:pPr>
      <w:r w:rsidRPr="00B85DB1">
        <w:rPr>
          <w:rFonts w:ascii="Times New Roman" w:hAnsi="Times New Roman" w:cs="Times New Roman"/>
          <w:b/>
          <w:sz w:val="20"/>
          <w:szCs w:val="20"/>
          <w:lang w:val="en-US"/>
        </w:rPr>
        <w:t>Table 1</w:t>
      </w:r>
      <w:r w:rsidR="00032079">
        <w:rPr>
          <w:rFonts w:ascii="Times New Roman" w:hAnsi="Times New Roman" w:cs="Times New Roman"/>
          <w:b/>
          <w:sz w:val="20"/>
          <w:szCs w:val="20"/>
          <w:lang w:val="en-US"/>
        </w:rPr>
        <w:t>.</w:t>
      </w:r>
      <w:r w:rsidR="00032079" w:rsidRPr="00B85DB1">
        <w:rPr>
          <w:rFonts w:ascii="Times New Roman" w:hAnsi="Times New Roman" w:cs="Times New Roman"/>
          <w:sz w:val="20"/>
          <w:szCs w:val="20"/>
          <w:lang w:val="en-US"/>
        </w:rPr>
        <w:t xml:space="preserve"> </w:t>
      </w:r>
      <w:r w:rsidR="001A66F0" w:rsidRPr="00B85DB1">
        <w:rPr>
          <w:rFonts w:ascii="Times New Roman" w:hAnsi="Times New Roman" w:cs="Times New Roman"/>
          <w:sz w:val="20"/>
          <w:szCs w:val="20"/>
          <w:lang w:val="en-US"/>
        </w:rPr>
        <w:t xml:space="preserve">The </w:t>
      </w:r>
      <w:r w:rsidR="00FC7EF1">
        <w:rPr>
          <w:rFonts w:ascii="Times New Roman" w:hAnsi="Times New Roman" w:cs="Times New Roman"/>
          <w:sz w:val="20"/>
          <w:szCs w:val="20"/>
          <w:lang w:val="en-US"/>
        </w:rPr>
        <w:t>e</w:t>
      </w:r>
      <w:r w:rsidRPr="00B85DB1">
        <w:rPr>
          <w:rFonts w:ascii="Times New Roman" w:hAnsi="Times New Roman" w:cs="Times New Roman"/>
          <w:sz w:val="20"/>
          <w:szCs w:val="20"/>
          <w:lang w:val="en-US"/>
        </w:rPr>
        <w:t xml:space="preserve">ffect of family structure on the share of votes for </w:t>
      </w:r>
      <w:r w:rsidR="005C7ABC">
        <w:rPr>
          <w:rFonts w:ascii="Times New Roman" w:hAnsi="Times New Roman" w:cs="Times New Roman"/>
          <w:sz w:val="20"/>
          <w:szCs w:val="20"/>
          <w:lang w:val="en-US"/>
        </w:rPr>
        <w:t xml:space="preserve">the </w:t>
      </w:r>
      <w:r w:rsidRPr="00B85DB1">
        <w:rPr>
          <w:rFonts w:ascii="Times New Roman" w:hAnsi="Times New Roman" w:cs="Times New Roman"/>
          <w:sz w:val="20"/>
          <w:szCs w:val="20"/>
          <w:lang w:val="en-US"/>
        </w:rPr>
        <w:t xml:space="preserve">Kadet party (%) in </w:t>
      </w:r>
      <w:r w:rsidR="005C7ABC">
        <w:rPr>
          <w:rFonts w:ascii="Times New Roman" w:hAnsi="Times New Roman" w:cs="Times New Roman"/>
          <w:sz w:val="20"/>
          <w:szCs w:val="20"/>
          <w:lang w:val="en-US"/>
        </w:rPr>
        <w:t xml:space="preserve">the </w:t>
      </w:r>
      <w:r w:rsidRPr="00B85DB1">
        <w:rPr>
          <w:rFonts w:ascii="Times New Roman" w:hAnsi="Times New Roman" w:cs="Times New Roman"/>
          <w:sz w:val="20"/>
          <w:szCs w:val="20"/>
          <w:lang w:val="en-US"/>
        </w:rPr>
        <w:t>1917 elections</w:t>
      </w:r>
    </w:p>
    <w:tbl>
      <w:tblPr>
        <w:tblW w:w="7509" w:type="dxa"/>
        <w:jc w:val="center"/>
        <w:tblCellMar>
          <w:left w:w="70" w:type="dxa"/>
          <w:right w:w="70" w:type="dxa"/>
        </w:tblCellMar>
        <w:tblLook w:val="04A0" w:firstRow="1" w:lastRow="0" w:firstColumn="1" w:lastColumn="0" w:noHBand="0" w:noVBand="1"/>
      </w:tblPr>
      <w:tblGrid>
        <w:gridCol w:w="6289"/>
        <w:gridCol w:w="1220"/>
      </w:tblGrid>
      <w:tr w:rsidR="00E46587" w:rsidRPr="00B85DB1" w14:paraId="410FA0CE" w14:textId="77777777" w:rsidTr="008A296A">
        <w:trPr>
          <w:trHeight w:val="20"/>
          <w:jc w:val="center"/>
        </w:trPr>
        <w:tc>
          <w:tcPr>
            <w:tcW w:w="6289" w:type="dxa"/>
            <w:tcBorders>
              <w:top w:val="single" w:sz="4" w:space="0" w:color="auto"/>
              <w:left w:val="nil"/>
              <w:bottom w:val="single" w:sz="4" w:space="0" w:color="auto"/>
              <w:right w:val="single" w:sz="4" w:space="0" w:color="auto"/>
            </w:tcBorders>
            <w:shd w:val="clear" w:color="auto" w:fill="auto"/>
            <w:vAlign w:val="center"/>
            <w:hideMark/>
          </w:tcPr>
          <w:p w14:paraId="650112EB" w14:textId="77777777" w:rsidR="00E46587" w:rsidRPr="00B85DB1" w:rsidRDefault="00E46587" w:rsidP="007A33E6">
            <w:pPr>
              <w:spacing w:after="0" w:line="240" w:lineRule="auto"/>
              <w:jc w:val="center"/>
              <w:rPr>
                <w:rFonts w:ascii="Times New Roman" w:eastAsia="Times New Roman" w:hAnsi="Times New Roman" w:cs="Times New Roman"/>
                <w:b/>
                <w:bCs/>
                <w:sz w:val="20"/>
                <w:szCs w:val="20"/>
                <w:lang w:val="en-US" w:eastAsia="de-DE"/>
              </w:rPr>
            </w:pPr>
            <w:bookmarkStart w:id="3" w:name="_Hlk77946642"/>
          </w:p>
        </w:tc>
        <w:tc>
          <w:tcPr>
            <w:tcW w:w="1220" w:type="dxa"/>
            <w:tcBorders>
              <w:top w:val="single" w:sz="4" w:space="0" w:color="auto"/>
              <w:left w:val="single" w:sz="4" w:space="0" w:color="auto"/>
              <w:bottom w:val="single" w:sz="4" w:space="0" w:color="auto"/>
              <w:right w:val="nil"/>
            </w:tcBorders>
            <w:shd w:val="clear" w:color="auto" w:fill="auto"/>
            <w:vAlign w:val="center"/>
            <w:hideMark/>
          </w:tcPr>
          <w:p w14:paraId="753FAB64"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OLS</w:t>
            </w:r>
          </w:p>
        </w:tc>
      </w:tr>
      <w:tr w:rsidR="00E46587" w:rsidRPr="00B85DB1" w14:paraId="5EF6E09E" w14:textId="77777777" w:rsidTr="00E46587">
        <w:trPr>
          <w:trHeight w:val="20"/>
          <w:jc w:val="center"/>
        </w:trPr>
        <w:tc>
          <w:tcPr>
            <w:tcW w:w="6289" w:type="dxa"/>
            <w:tcBorders>
              <w:top w:val="single" w:sz="4" w:space="0" w:color="auto"/>
              <w:left w:val="nil"/>
              <w:bottom w:val="nil"/>
              <w:right w:val="single" w:sz="4" w:space="0" w:color="auto"/>
            </w:tcBorders>
            <w:shd w:val="clear" w:color="auto" w:fill="auto"/>
            <w:vAlign w:val="center"/>
            <w:hideMark/>
          </w:tcPr>
          <w:p w14:paraId="0F98DF32" w14:textId="344FBEB5" w:rsidR="00E46587" w:rsidRPr="0041068A" w:rsidRDefault="00C119FF"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w:t>
            </w:r>
            <w:r w:rsidR="003C5C19" w:rsidRPr="0041068A">
              <w:rPr>
                <w:rFonts w:ascii="Times New Roman" w:eastAsia="Times New Roman" w:hAnsi="Times New Roman" w:cs="Times New Roman"/>
                <w:bCs/>
                <w:sz w:val="20"/>
                <w:szCs w:val="20"/>
                <w:lang w:val="en-US" w:eastAsia="de-DE"/>
              </w:rPr>
              <w:t xml:space="preserve"> (</w:t>
            </w:r>
            <w:r w:rsidR="005C7ABC" w:rsidRPr="00AC18F2">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3C5C19" w:rsidRPr="0041068A">
              <w:rPr>
                <w:rFonts w:ascii="Times New Roman" w:eastAsia="Times New Roman" w:hAnsi="Times New Roman" w:cs="Times New Roman"/>
                <w:bCs/>
                <w:sz w:val="20"/>
                <w:szCs w:val="20"/>
                <w:lang w:val="en-US" w:eastAsia="de-DE"/>
              </w:rPr>
              <w:t>census)</w:t>
            </w:r>
          </w:p>
        </w:tc>
        <w:tc>
          <w:tcPr>
            <w:tcW w:w="1220" w:type="dxa"/>
            <w:tcBorders>
              <w:top w:val="single" w:sz="4" w:space="0" w:color="auto"/>
              <w:left w:val="single" w:sz="4" w:space="0" w:color="auto"/>
              <w:bottom w:val="nil"/>
              <w:right w:val="nil"/>
            </w:tcBorders>
            <w:shd w:val="clear" w:color="auto" w:fill="auto"/>
            <w:noWrap/>
            <w:vAlign w:val="center"/>
            <w:hideMark/>
          </w:tcPr>
          <w:p w14:paraId="76B74B44"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-0.905***</w:t>
            </w:r>
          </w:p>
        </w:tc>
      </w:tr>
      <w:tr w:rsidR="00E46587" w:rsidRPr="00B85DB1" w14:paraId="5D776B1C" w14:textId="77777777" w:rsidTr="00E46587">
        <w:trPr>
          <w:trHeight w:val="20"/>
          <w:jc w:val="center"/>
        </w:trPr>
        <w:tc>
          <w:tcPr>
            <w:tcW w:w="6289" w:type="dxa"/>
            <w:tcBorders>
              <w:top w:val="nil"/>
              <w:left w:val="nil"/>
              <w:bottom w:val="single" w:sz="4" w:space="0" w:color="auto"/>
              <w:right w:val="single" w:sz="4" w:space="0" w:color="auto"/>
            </w:tcBorders>
            <w:shd w:val="clear" w:color="auto" w:fill="auto"/>
            <w:vAlign w:val="center"/>
            <w:hideMark/>
          </w:tcPr>
          <w:p w14:paraId="4014001D"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single" w:sz="4" w:space="0" w:color="auto"/>
              <w:right w:val="nil"/>
            </w:tcBorders>
            <w:shd w:val="clear" w:color="auto" w:fill="auto"/>
            <w:noWrap/>
            <w:vAlign w:val="center"/>
            <w:hideMark/>
          </w:tcPr>
          <w:p w14:paraId="5A5535E5"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(0.338)</w:t>
            </w:r>
          </w:p>
        </w:tc>
      </w:tr>
      <w:tr w:rsidR="00E46587" w:rsidRPr="00B85DB1" w14:paraId="7BC23AE0" w14:textId="77777777" w:rsidTr="00E46587">
        <w:trPr>
          <w:trHeight w:val="20"/>
          <w:jc w:val="center"/>
        </w:trPr>
        <w:tc>
          <w:tcPr>
            <w:tcW w:w="6289" w:type="dxa"/>
            <w:tcBorders>
              <w:top w:val="single" w:sz="4" w:space="0" w:color="auto"/>
              <w:left w:val="nil"/>
              <w:bottom w:val="nil"/>
              <w:right w:val="single" w:sz="4" w:space="0" w:color="auto"/>
            </w:tcBorders>
            <w:shd w:val="clear" w:color="auto" w:fill="auto"/>
            <w:vAlign w:val="center"/>
            <w:hideMark/>
          </w:tcPr>
          <w:p w14:paraId="4954F101" w14:textId="0BD64B15"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w:t>
            </w:r>
            <w:r w:rsidR="00135949" w:rsidRPr="0041068A">
              <w:rPr>
                <w:rFonts w:ascii="Times New Roman" w:eastAsia="Times New Roman" w:hAnsi="Times New Roman" w:cs="Times New Roman"/>
                <w:bCs/>
                <w:sz w:val="20"/>
                <w:szCs w:val="20"/>
                <w:lang w:val="en-US" w:eastAsia="de-DE"/>
              </w:rPr>
              <w:t xml:space="preserve"> </w:t>
            </w:r>
            <w:r w:rsidRPr="0041068A">
              <w:rPr>
                <w:rFonts w:ascii="Times New Roman" w:eastAsia="Times New Roman" w:hAnsi="Times New Roman" w:cs="Times New Roman"/>
                <w:bCs/>
                <w:sz w:val="20"/>
                <w:szCs w:val="20"/>
                <w:lang w:val="en-US" w:eastAsia="de-DE"/>
              </w:rPr>
              <w:t>15-44</w:t>
            </w:r>
            <w:r w:rsidR="003C5C19" w:rsidRPr="0041068A">
              <w:rPr>
                <w:rFonts w:ascii="Times New Roman" w:eastAsia="Times New Roman" w:hAnsi="Times New Roman" w:cs="Times New Roman"/>
                <w:bCs/>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3C5C19" w:rsidRPr="0041068A">
              <w:rPr>
                <w:rFonts w:ascii="Times New Roman" w:eastAsia="Times New Roman" w:hAnsi="Times New Roman" w:cs="Times New Roman"/>
                <w:bCs/>
                <w:sz w:val="20"/>
                <w:szCs w:val="20"/>
                <w:lang w:val="en-US" w:eastAsia="de-DE"/>
              </w:rPr>
              <w:t>census)</w:t>
            </w:r>
          </w:p>
        </w:tc>
        <w:tc>
          <w:tcPr>
            <w:tcW w:w="1220" w:type="dxa"/>
            <w:tcBorders>
              <w:top w:val="single" w:sz="4" w:space="0" w:color="auto"/>
              <w:left w:val="single" w:sz="4" w:space="0" w:color="auto"/>
              <w:bottom w:val="nil"/>
              <w:right w:val="nil"/>
            </w:tcBorders>
            <w:shd w:val="clear" w:color="auto" w:fill="auto"/>
            <w:noWrap/>
            <w:vAlign w:val="center"/>
            <w:hideMark/>
          </w:tcPr>
          <w:p w14:paraId="5AAE996A"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-19.302***</w:t>
            </w:r>
          </w:p>
        </w:tc>
      </w:tr>
      <w:tr w:rsidR="00E46587" w:rsidRPr="00B85DB1" w14:paraId="7219D563"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6559AEAA"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nil"/>
              <w:right w:val="nil"/>
            </w:tcBorders>
            <w:shd w:val="clear" w:color="auto" w:fill="auto"/>
            <w:noWrap/>
            <w:vAlign w:val="center"/>
            <w:hideMark/>
          </w:tcPr>
          <w:p w14:paraId="3C8EA35F"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(6.152)</w:t>
            </w:r>
          </w:p>
        </w:tc>
      </w:tr>
      <w:tr w:rsidR="00E46587" w:rsidRPr="00B85DB1" w14:paraId="31E9FD52"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641C3957" w14:textId="370B2571" w:rsidR="00E46587" w:rsidRPr="0041068A" w:rsidRDefault="00135949"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wealth</w:t>
            </w:r>
            <w:r w:rsidR="003C5C19" w:rsidRPr="0041068A">
              <w:rPr>
                <w:rFonts w:ascii="Times New Roman" w:eastAsia="Times New Roman" w:hAnsi="Times New Roman" w:cs="Times New Roman"/>
                <w:bCs/>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5C7ABC" w:rsidRPr="00397949">
              <w:rPr>
                <w:rFonts w:ascii="Times New Roman" w:eastAsia="Times New Roman" w:hAnsi="Times New Roman" w:cs="Times New Roman"/>
                <w:bCs/>
                <w:sz w:val="20"/>
                <w:szCs w:val="20"/>
                <w:lang w:val="en-US" w:eastAsia="de-DE"/>
              </w:rPr>
              <w:t>census</w:t>
            </w:r>
            <w:r w:rsidR="003C5C19" w:rsidRPr="0041068A">
              <w:rPr>
                <w:rFonts w:ascii="Times New Roman" w:eastAsia="Times New Roman" w:hAnsi="Times New Roman" w:cs="Times New Roman"/>
                <w:bCs/>
                <w:sz w:val="20"/>
                <w:szCs w:val="20"/>
                <w:lang w:val="en-US" w:eastAsia="de-DE"/>
              </w:rPr>
              <w:t>)</w:t>
            </w:r>
          </w:p>
        </w:tc>
        <w:tc>
          <w:tcPr>
            <w:tcW w:w="1220" w:type="dxa"/>
            <w:tcBorders>
              <w:top w:val="nil"/>
              <w:left w:val="single" w:sz="4" w:space="0" w:color="auto"/>
              <w:bottom w:val="nil"/>
              <w:right w:val="nil"/>
            </w:tcBorders>
            <w:shd w:val="clear" w:color="auto" w:fill="auto"/>
            <w:noWrap/>
            <w:vAlign w:val="center"/>
            <w:hideMark/>
          </w:tcPr>
          <w:p w14:paraId="29D09A8B"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-0.634</w:t>
            </w:r>
          </w:p>
        </w:tc>
      </w:tr>
      <w:tr w:rsidR="00E46587" w:rsidRPr="00B85DB1" w14:paraId="3E906F93"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78A80B80"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nil"/>
              <w:right w:val="nil"/>
            </w:tcBorders>
            <w:shd w:val="clear" w:color="auto" w:fill="auto"/>
            <w:noWrap/>
            <w:vAlign w:val="center"/>
            <w:hideMark/>
          </w:tcPr>
          <w:p w14:paraId="61CE3019"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(0.453)</w:t>
            </w:r>
          </w:p>
        </w:tc>
      </w:tr>
      <w:tr w:rsidR="00E46587" w:rsidRPr="00B85DB1" w14:paraId="179A06AD"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4615307F" w14:textId="41A83E76"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w:t>
            </w:r>
            <w:r w:rsidR="003C5C19" w:rsidRPr="0041068A">
              <w:rPr>
                <w:rFonts w:ascii="Times New Roman" w:eastAsia="Times New Roman" w:hAnsi="Times New Roman" w:cs="Times New Roman"/>
                <w:bCs/>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5C7ABC" w:rsidRPr="00397949">
              <w:rPr>
                <w:rFonts w:ascii="Times New Roman" w:eastAsia="Times New Roman" w:hAnsi="Times New Roman" w:cs="Times New Roman"/>
                <w:bCs/>
                <w:sz w:val="20"/>
                <w:szCs w:val="20"/>
                <w:lang w:val="en-US" w:eastAsia="de-DE"/>
              </w:rPr>
              <w:t>census</w:t>
            </w:r>
            <w:r w:rsidR="003C5C19" w:rsidRPr="0041068A">
              <w:rPr>
                <w:rFonts w:ascii="Times New Roman" w:eastAsia="Times New Roman" w:hAnsi="Times New Roman" w:cs="Times New Roman"/>
                <w:bCs/>
                <w:sz w:val="20"/>
                <w:szCs w:val="20"/>
                <w:lang w:val="en-US" w:eastAsia="de-DE"/>
              </w:rPr>
              <w:t>)</w:t>
            </w:r>
          </w:p>
        </w:tc>
        <w:tc>
          <w:tcPr>
            <w:tcW w:w="1220" w:type="dxa"/>
            <w:tcBorders>
              <w:top w:val="nil"/>
              <w:left w:val="single" w:sz="4" w:space="0" w:color="auto"/>
              <w:bottom w:val="nil"/>
              <w:right w:val="nil"/>
            </w:tcBorders>
            <w:shd w:val="clear" w:color="auto" w:fill="auto"/>
            <w:noWrap/>
            <w:vAlign w:val="center"/>
            <w:hideMark/>
          </w:tcPr>
          <w:p w14:paraId="35F246AA"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-11.667***</w:t>
            </w:r>
          </w:p>
        </w:tc>
      </w:tr>
      <w:tr w:rsidR="00E46587" w:rsidRPr="00B85DB1" w14:paraId="08BCD26A" w14:textId="77777777" w:rsidTr="00E46587">
        <w:trPr>
          <w:trHeight w:val="20"/>
          <w:jc w:val="center"/>
        </w:trPr>
        <w:tc>
          <w:tcPr>
            <w:tcW w:w="6289" w:type="dxa"/>
            <w:tcBorders>
              <w:top w:val="nil"/>
              <w:left w:val="nil"/>
              <w:bottom w:val="single" w:sz="4" w:space="0" w:color="auto"/>
              <w:right w:val="single" w:sz="4" w:space="0" w:color="auto"/>
            </w:tcBorders>
            <w:shd w:val="clear" w:color="auto" w:fill="auto"/>
            <w:vAlign w:val="center"/>
            <w:hideMark/>
          </w:tcPr>
          <w:p w14:paraId="0AFED6DE"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single" w:sz="4" w:space="0" w:color="auto"/>
              <w:right w:val="nil"/>
            </w:tcBorders>
            <w:shd w:val="clear" w:color="auto" w:fill="auto"/>
            <w:noWrap/>
            <w:vAlign w:val="center"/>
            <w:hideMark/>
          </w:tcPr>
          <w:p w14:paraId="6D85C914"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(3.031)</w:t>
            </w:r>
          </w:p>
        </w:tc>
      </w:tr>
      <w:tr w:rsidR="00E46587" w:rsidRPr="00014AC3" w14:paraId="4A9E8FD1" w14:textId="77777777" w:rsidTr="00E46587">
        <w:trPr>
          <w:trHeight w:val="20"/>
          <w:jc w:val="center"/>
        </w:trPr>
        <w:tc>
          <w:tcPr>
            <w:tcW w:w="6289" w:type="dxa"/>
            <w:tcBorders>
              <w:top w:val="single" w:sz="4" w:space="0" w:color="auto"/>
              <w:left w:val="nil"/>
              <w:bottom w:val="single" w:sz="4" w:space="0" w:color="auto"/>
              <w:right w:val="single" w:sz="4" w:space="0" w:color="auto"/>
            </w:tcBorders>
            <w:shd w:val="clear" w:color="auto" w:fill="auto"/>
            <w:vAlign w:val="center"/>
            <w:hideMark/>
          </w:tcPr>
          <w:p w14:paraId="4EE0ED65" w14:textId="018A9039"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Region dummies (central region</w:t>
            </w:r>
            <w:r w:rsidR="00187B06" w:rsidRPr="0041068A">
              <w:rPr>
                <w:rFonts w:ascii="Times New Roman" w:eastAsia="Times New Roman" w:hAnsi="Times New Roman" w:cs="Times New Roman"/>
                <w:bCs/>
                <w:sz w:val="20"/>
                <w:szCs w:val="20"/>
                <w:lang w:val="en-US" w:eastAsia="de-DE"/>
              </w:rPr>
              <w:t xml:space="preserve"> </w:t>
            </w:r>
            <w:r w:rsidRPr="0041068A">
              <w:rPr>
                <w:rFonts w:ascii="Times New Roman" w:eastAsia="Times New Roman" w:hAnsi="Times New Roman" w:cs="Times New Roman"/>
                <w:bCs/>
                <w:sz w:val="20"/>
                <w:szCs w:val="20"/>
                <w:lang w:val="en-US" w:eastAsia="de-DE"/>
              </w:rPr>
              <w:t>as reference group)</w:t>
            </w:r>
          </w:p>
        </w:tc>
        <w:tc>
          <w:tcPr>
            <w:tcW w:w="1220" w:type="dxa"/>
            <w:tcBorders>
              <w:top w:val="single" w:sz="4" w:space="0" w:color="auto"/>
              <w:left w:val="single" w:sz="4" w:space="0" w:color="auto"/>
              <w:bottom w:val="single" w:sz="4" w:space="0" w:color="auto"/>
              <w:right w:val="nil"/>
            </w:tcBorders>
            <w:shd w:val="clear" w:color="auto" w:fill="auto"/>
            <w:noWrap/>
            <w:vAlign w:val="center"/>
          </w:tcPr>
          <w:p w14:paraId="26002112" w14:textId="77777777" w:rsidR="00E46587" w:rsidRPr="00B85DB1" w:rsidRDefault="00E46587" w:rsidP="007A33E6">
            <w:pPr>
              <w:spacing w:after="0" w:line="240" w:lineRule="auto"/>
              <w:jc w:val="center"/>
              <w:rPr>
                <w:rFonts w:ascii="Times New Roman" w:eastAsia="Times New Roman" w:hAnsi="Times New Roman" w:cs="Times New Roman"/>
                <w:sz w:val="20"/>
                <w:szCs w:val="20"/>
                <w:lang w:val="en-US" w:eastAsia="de-DE"/>
              </w:rPr>
            </w:pPr>
          </w:p>
        </w:tc>
      </w:tr>
      <w:tr w:rsidR="00E46587" w:rsidRPr="00B85DB1" w14:paraId="10C38A85" w14:textId="77777777" w:rsidTr="00E46587">
        <w:trPr>
          <w:trHeight w:val="20"/>
          <w:jc w:val="center"/>
        </w:trPr>
        <w:tc>
          <w:tcPr>
            <w:tcW w:w="6289" w:type="dxa"/>
            <w:tcBorders>
              <w:top w:val="single" w:sz="4" w:space="0" w:color="auto"/>
              <w:left w:val="nil"/>
              <w:bottom w:val="nil"/>
              <w:right w:val="single" w:sz="4" w:space="0" w:color="auto"/>
            </w:tcBorders>
            <w:shd w:val="clear" w:color="auto" w:fill="auto"/>
            <w:vAlign w:val="center"/>
            <w:hideMark/>
          </w:tcPr>
          <w:p w14:paraId="4000268F" w14:textId="77777777"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 xml:space="preserve">Volga </w:t>
            </w:r>
          </w:p>
        </w:tc>
        <w:tc>
          <w:tcPr>
            <w:tcW w:w="1220" w:type="dxa"/>
            <w:tcBorders>
              <w:top w:val="single" w:sz="4" w:space="0" w:color="auto"/>
              <w:left w:val="single" w:sz="4" w:space="0" w:color="auto"/>
              <w:bottom w:val="nil"/>
              <w:right w:val="nil"/>
            </w:tcBorders>
            <w:shd w:val="clear" w:color="auto" w:fill="auto"/>
            <w:noWrap/>
            <w:vAlign w:val="center"/>
            <w:hideMark/>
          </w:tcPr>
          <w:p w14:paraId="60D4096C"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0.602</w:t>
            </w:r>
          </w:p>
        </w:tc>
      </w:tr>
      <w:tr w:rsidR="00E46587" w:rsidRPr="00B85DB1" w14:paraId="67CF6F7C"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38A5C717"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nil"/>
              <w:right w:val="nil"/>
            </w:tcBorders>
            <w:shd w:val="clear" w:color="auto" w:fill="auto"/>
            <w:noWrap/>
            <w:vAlign w:val="center"/>
            <w:hideMark/>
          </w:tcPr>
          <w:p w14:paraId="4AD38EBA"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(0.637)</w:t>
            </w:r>
          </w:p>
        </w:tc>
      </w:tr>
      <w:tr w:rsidR="00E46587" w:rsidRPr="00B85DB1" w14:paraId="76269AAC"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1BF4D8AB" w14:textId="77777777"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Siberia</w:t>
            </w:r>
          </w:p>
        </w:tc>
        <w:tc>
          <w:tcPr>
            <w:tcW w:w="1220" w:type="dxa"/>
            <w:tcBorders>
              <w:top w:val="nil"/>
              <w:left w:val="single" w:sz="4" w:space="0" w:color="auto"/>
              <w:bottom w:val="nil"/>
              <w:right w:val="nil"/>
            </w:tcBorders>
            <w:shd w:val="clear" w:color="auto" w:fill="auto"/>
            <w:noWrap/>
            <w:vAlign w:val="center"/>
            <w:hideMark/>
          </w:tcPr>
          <w:p w14:paraId="1B28CBD3"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-0.870</w:t>
            </w:r>
          </w:p>
        </w:tc>
      </w:tr>
      <w:tr w:rsidR="00E46587" w:rsidRPr="00B85DB1" w14:paraId="0A3CE48B"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4208AE32"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nil"/>
              <w:right w:val="nil"/>
            </w:tcBorders>
            <w:shd w:val="clear" w:color="auto" w:fill="auto"/>
            <w:noWrap/>
            <w:vAlign w:val="center"/>
            <w:hideMark/>
          </w:tcPr>
          <w:p w14:paraId="620F9BCA"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(0.907)</w:t>
            </w:r>
          </w:p>
        </w:tc>
      </w:tr>
      <w:tr w:rsidR="00E46587" w:rsidRPr="00B85DB1" w14:paraId="6C27D2C3"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5D186EED" w14:textId="3BCB9993"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North</w:t>
            </w:r>
            <w:r w:rsidR="005C7ABC">
              <w:rPr>
                <w:rFonts w:ascii="Times New Roman" w:eastAsia="Times New Roman" w:hAnsi="Times New Roman" w:cs="Times New Roman"/>
                <w:bCs/>
                <w:sz w:val="20"/>
                <w:szCs w:val="20"/>
                <w:lang w:val="en-US" w:eastAsia="de-DE"/>
              </w:rPr>
              <w:t>w</w:t>
            </w:r>
            <w:r w:rsidRPr="0041068A">
              <w:rPr>
                <w:rFonts w:ascii="Times New Roman" w:eastAsia="Times New Roman" w:hAnsi="Times New Roman" w:cs="Times New Roman"/>
                <w:bCs/>
                <w:sz w:val="20"/>
                <w:szCs w:val="20"/>
                <w:lang w:val="en-US" w:eastAsia="de-DE"/>
              </w:rPr>
              <w:t>est</w:t>
            </w:r>
          </w:p>
        </w:tc>
        <w:tc>
          <w:tcPr>
            <w:tcW w:w="1220" w:type="dxa"/>
            <w:tcBorders>
              <w:top w:val="nil"/>
              <w:left w:val="single" w:sz="4" w:space="0" w:color="auto"/>
              <w:bottom w:val="nil"/>
              <w:right w:val="nil"/>
            </w:tcBorders>
            <w:shd w:val="clear" w:color="auto" w:fill="auto"/>
            <w:noWrap/>
            <w:vAlign w:val="center"/>
            <w:hideMark/>
          </w:tcPr>
          <w:p w14:paraId="0D64706A"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-2.925***</w:t>
            </w:r>
          </w:p>
        </w:tc>
      </w:tr>
      <w:tr w:rsidR="00E46587" w:rsidRPr="00B85DB1" w14:paraId="0D4F7561"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4ECD6C57"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nil"/>
              <w:right w:val="nil"/>
            </w:tcBorders>
            <w:shd w:val="clear" w:color="auto" w:fill="auto"/>
            <w:noWrap/>
            <w:vAlign w:val="center"/>
            <w:hideMark/>
          </w:tcPr>
          <w:p w14:paraId="39C215DB"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(0.370)</w:t>
            </w:r>
          </w:p>
        </w:tc>
      </w:tr>
      <w:tr w:rsidR="00E46587" w:rsidRPr="00B85DB1" w14:paraId="2D2EA69C"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3C56CEE0" w14:textId="5797B522"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Baltic</w:t>
            </w:r>
          </w:p>
        </w:tc>
        <w:tc>
          <w:tcPr>
            <w:tcW w:w="1220" w:type="dxa"/>
            <w:tcBorders>
              <w:top w:val="nil"/>
              <w:left w:val="single" w:sz="4" w:space="0" w:color="auto"/>
              <w:bottom w:val="nil"/>
              <w:right w:val="nil"/>
            </w:tcBorders>
            <w:shd w:val="clear" w:color="auto" w:fill="auto"/>
            <w:noWrap/>
            <w:vAlign w:val="center"/>
            <w:hideMark/>
          </w:tcPr>
          <w:p w14:paraId="694B2989"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-6.055***</w:t>
            </w:r>
          </w:p>
        </w:tc>
      </w:tr>
      <w:tr w:rsidR="00E46587" w:rsidRPr="00B85DB1" w14:paraId="6121C5AD"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71BA7999"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nil"/>
              <w:right w:val="nil"/>
            </w:tcBorders>
            <w:shd w:val="clear" w:color="auto" w:fill="auto"/>
            <w:noWrap/>
            <w:vAlign w:val="center"/>
            <w:hideMark/>
          </w:tcPr>
          <w:p w14:paraId="19D7D500"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(0.552)</w:t>
            </w:r>
          </w:p>
        </w:tc>
      </w:tr>
      <w:tr w:rsidR="00E46587" w:rsidRPr="00B85DB1" w14:paraId="6A14A46F" w14:textId="77777777" w:rsidTr="00E46587">
        <w:trPr>
          <w:trHeight w:val="20"/>
          <w:jc w:val="center"/>
        </w:trPr>
        <w:tc>
          <w:tcPr>
            <w:tcW w:w="6289" w:type="dxa"/>
            <w:tcBorders>
              <w:top w:val="nil"/>
              <w:left w:val="nil"/>
              <w:bottom w:val="nil"/>
              <w:right w:val="single" w:sz="4" w:space="0" w:color="auto"/>
            </w:tcBorders>
            <w:shd w:val="clear" w:color="auto" w:fill="auto"/>
            <w:vAlign w:val="center"/>
            <w:hideMark/>
          </w:tcPr>
          <w:p w14:paraId="67A9761B" w14:textId="77777777"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Caucasus</w:t>
            </w:r>
          </w:p>
        </w:tc>
        <w:tc>
          <w:tcPr>
            <w:tcW w:w="1220" w:type="dxa"/>
            <w:tcBorders>
              <w:top w:val="nil"/>
              <w:left w:val="single" w:sz="4" w:space="0" w:color="auto"/>
              <w:bottom w:val="nil"/>
              <w:right w:val="nil"/>
            </w:tcBorders>
            <w:shd w:val="clear" w:color="auto" w:fill="auto"/>
            <w:noWrap/>
            <w:vAlign w:val="center"/>
            <w:hideMark/>
          </w:tcPr>
          <w:p w14:paraId="6B24D81A"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-1.202*</w:t>
            </w:r>
          </w:p>
        </w:tc>
      </w:tr>
      <w:tr w:rsidR="00E46587" w:rsidRPr="00B85DB1" w14:paraId="39AD1532" w14:textId="77777777" w:rsidTr="00E46587">
        <w:trPr>
          <w:trHeight w:val="20"/>
          <w:jc w:val="center"/>
        </w:trPr>
        <w:tc>
          <w:tcPr>
            <w:tcW w:w="6289" w:type="dxa"/>
            <w:tcBorders>
              <w:top w:val="nil"/>
              <w:left w:val="nil"/>
              <w:bottom w:val="single" w:sz="4" w:space="0" w:color="auto"/>
              <w:right w:val="single" w:sz="4" w:space="0" w:color="auto"/>
            </w:tcBorders>
            <w:shd w:val="clear" w:color="auto" w:fill="auto"/>
            <w:vAlign w:val="center"/>
            <w:hideMark/>
          </w:tcPr>
          <w:p w14:paraId="34F52525"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single" w:sz="4" w:space="0" w:color="auto"/>
              <w:right w:val="nil"/>
            </w:tcBorders>
            <w:shd w:val="clear" w:color="auto" w:fill="auto"/>
            <w:noWrap/>
            <w:vAlign w:val="center"/>
            <w:hideMark/>
          </w:tcPr>
          <w:p w14:paraId="3B9EC8B8"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-0.694</w:t>
            </w:r>
          </w:p>
        </w:tc>
      </w:tr>
      <w:tr w:rsidR="00E46587" w:rsidRPr="00B85DB1" w14:paraId="3A2C9952" w14:textId="77777777" w:rsidTr="00E46587">
        <w:trPr>
          <w:trHeight w:val="20"/>
          <w:jc w:val="center"/>
        </w:trPr>
        <w:tc>
          <w:tcPr>
            <w:tcW w:w="6289" w:type="dxa"/>
            <w:tcBorders>
              <w:top w:val="single" w:sz="4" w:space="0" w:color="auto"/>
              <w:left w:val="nil"/>
              <w:bottom w:val="nil"/>
              <w:right w:val="single" w:sz="4" w:space="0" w:color="auto"/>
            </w:tcBorders>
            <w:shd w:val="clear" w:color="auto" w:fill="auto"/>
            <w:vAlign w:val="center"/>
            <w:hideMark/>
          </w:tcPr>
          <w:p w14:paraId="4012F64E" w14:textId="1C7E91AD"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Constra</w:t>
            </w:r>
            <w:r w:rsidR="005C7ABC">
              <w:rPr>
                <w:rFonts w:ascii="Times New Roman" w:eastAsia="Times New Roman" w:hAnsi="Times New Roman" w:cs="Times New Roman"/>
                <w:bCs/>
                <w:sz w:val="20"/>
                <w:szCs w:val="20"/>
                <w:lang w:val="en-US" w:eastAsia="de-DE"/>
              </w:rPr>
              <w:t>i</w:t>
            </w:r>
            <w:r w:rsidRPr="0041068A">
              <w:rPr>
                <w:rFonts w:ascii="Times New Roman" w:eastAsia="Times New Roman" w:hAnsi="Times New Roman" w:cs="Times New Roman"/>
                <w:bCs/>
                <w:sz w:val="20"/>
                <w:szCs w:val="20"/>
                <w:lang w:val="en-US" w:eastAsia="de-DE"/>
              </w:rPr>
              <w:t>nt</w:t>
            </w:r>
          </w:p>
        </w:tc>
        <w:tc>
          <w:tcPr>
            <w:tcW w:w="1220" w:type="dxa"/>
            <w:tcBorders>
              <w:top w:val="single" w:sz="4" w:space="0" w:color="auto"/>
              <w:left w:val="single" w:sz="4" w:space="0" w:color="auto"/>
              <w:bottom w:val="nil"/>
              <w:right w:val="nil"/>
            </w:tcBorders>
            <w:shd w:val="clear" w:color="auto" w:fill="auto"/>
            <w:noWrap/>
            <w:vAlign w:val="center"/>
            <w:hideMark/>
          </w:tcPr>
          <w:p w14:paraId="327FF1B1"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30.703***</w:t>
            </w:r>
          </w:p>
        </w:tc>
      </w:tr>
      <w:tr w:rsidR="00E46587" w:rsidRPr="00B85DB1" w14:paraId="11A19856" w14:textId="77777777" w:rsidTr="00E46587">
        <w:trPr>
          <w:trHeight w:val="20"/>
          <w:jc w:val="center"/>
        </w:trPr>
        <w:tc>
          <w:tcPr>
            <w:tcW w:w="6289" w:type="dxa"/>
            <w:tcBorders>
              <w:top w:val="nil"/>
              <w:left w:val="nil"/>
              <w:bottom w:val="single" w:sz="4" w:space="0" w:color="auto"/>
              <w:right w:val="single" w:sz="4" w:space="0" w:color="auto"/>
            </w:tcBorders>
            <w:shd w:val="clear" w:color="auto" w:fill="auto"/>
            <w:vAlign w:val="center"/>
            <w:hideMark/>
          </w:tcPr>
          <w:p w14:paraId="5C02B63B" w14:textId="77777777" w:rsidR="00E46587" w:rsidRPr="0041068A" w:rsidRDefault="00E46587" w:rsidP="007A33E6">
            <w:pPr>
              <w:spacing w:after="0" w:line="240" w:lineRule="auto"/>
              <w:jc w:val="right"/>
              <w:rPr>
                <w:rFonts w:ascii="Times New Roman" w:eastAsia="Times New Roman" w:hAnsi="Times New Roman" w:cs="Times New Roman"/>
                <w:bCs/>
                <w:sz w:val="20"/>
                <w:szCs w:val="20"/>
                <w:lang w:val="en-US" w:eastAsia="de-DE"/>
              </w:rPr>
            </w:pPr>
          </w:p>
        </w:tc>
        <w:tc>
          <w:tcPr>
            <w:tcW w:w="1220" w:type="dxa"/>
            <w:tcBorders>
              <w:top w:val="nil"/>
              <w:left w:val="single" w:sz="4" w:space="0" w:color="auto"/>
              <w:bottom w:val="single" w:sz="4" w:space="0" w:color="auto"/>
              <w:right w:val="nil"/>
            </w:tcBorders>
            <w:shd w:val="clear" w:color="auto" w:fill="auto"/>
            <w:noWrap/>
            <w:vAlign w:val="center"/>
            <w:hideMark/>
          </w:tcPr>
          <w:p w14:paraId="6F15CE4C"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(4.763)</w:t>
            </w:r>
          </w:p>
        </w:tc>
      </w:tr>
      <w:tr w:rsidR="00E46587" w:rsidRPr="00B85DB1" w14:paraId="7B511B4F" w14:textId="77777777" w:rsidTr="00E46587">
        <w:trPr>
          <w:trHeight w:val="20"/>
          <w:jc w:val="center"/>
        </w:trPr>
        <w:tc>
          <w:tcPr>
            <w:tcW w:w="6289" w:type="dxa"/>
            <w:tcBorders>
              <w:top w:val="single" w:sz="4" w:space="0" w:color="auto"/>
              <w:left w:val="nil"/>
              <w:bottom w:val="nil"/>
              <w:right w:val="single" w:sz="4" w:space="0" w:color="auto"/>
            </w:tcBorders>
            <w:shd w:val="clear" w:color="auto" w:fill="auto"/>
            <w:vAlign w:val="center"/>
            <w:hideMark/>
          </w:tcPr>
          <w:p w14:paraId="7F5DC533" w14:textId="77777777"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Number of observations</w:t>
            </w:r>
          </w:p>
        </w:tc>
        <w:tc>
          <w:tcPr>
            <w:tcW w:w="1220" w:type="dxa"/>
            <w:tcBorders>
              <w:top w:val="single" w:sz="4" w:space="0" w:color="auto"/>
              <w:left w:val="single" w:sz="4" w:space="0" w:color="auto"/>
              <w:bottom w:val="nil"/>
              <w:right w:val="nil"/>
            </w:tcBorders>
            <w:shd w:val="clear" w:color="auto" w:fill="auto"/>
            <w:noWrap/>
            <w:vAlign w:val="center"/>
            <w:hideMark/>
          </w:tcPr>
          <w:p w14:paraId="4B632AF1"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422</w:t>
            </w:r>
          </w:p>
        </w:tc>
      </w:tr>
      <w:tr w:rsidR="00E46587" w:rsidRPr="00B85DB1" w14:paraId="69726BB4" w14:textId="77777777" w:rsidTr="00E46587">
        <w:trPr>
          <w:trHeight w:val="20"/>
          <w:jc w:val="center"/>
        </w:trPr>
        <w:tc>
          <w:tcPr>
            <w:tcW w:w="6289" w:type="dxa"/>
            <w:tcBorders>
              <w:top w:val="nil"/>
              <w:left w:val="nil"/>
              <w:bottom w:val="single" w:sz="4" w:space="0" w:color="auto"/>
              <w:right w:val="single" w:sz="4" w:space="0" w:color="auto"/>
            </w:tcBorders>
            <w:shd w:val="clear" w:color="auto" w:fill="auto"/>
            <w:vAlign w:val="center"/>
            <w:hideMark/>
          </w:tcPr>
          <w:p w14:paraId="2B015FF0" w14:textId="0CCF5F18" w:rsidR="00E46587" w:rsidRPr="0041068A" w:rsidRDefault="00E46587" w:rsidP="007A33E6">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R</w:t>
            </w:r>
            <w:r w:rsidR="00D81C29">
              <w:rPr>
                <w:rFonts w:ascii="Times New Roman" w:eastAsia="Times New Roman" w:hAnsi="Times New Roman" w:cs="Times New Roman"/>
                <w:bCs/>
                <w:sz w:val="20"/>
                <w:szCs w:val="20"/>
                <w:lang w:val="en-US" w:eastAsia="de-DE"/>
              </w:rPr>
              <w:t>-</w:t>
            </w:r>
            <w:r w:rsidRPr="0041068A">
              <w:rPr>
                <w:rFonts w:ascii="Times New Roman" w:eastAsia="Times New Roman" w:hAnsi="Times New Roman" w:cs="Times New Roman"/>
                <w:bCs/>
                <w:sz w:val="20"/>
                <w:szCs w:val="20"/>
                <w:lang w:val="en-US" w:eastAsia="de-DE"/>
              </w:rPr>
              <w:t>squared</w:t>
            </w:r>
          </w:p>
        </w:tc>
        <w:tc>
          <w:tcPr>
            <w:tcW w:w="1220" w:type="dxa"/>
            <w:tcBorders>
              <w:top w:val="nil"/>
              <w:left w:val="single" w:sz="4" w:space="0" w:color="auto"/>
              <w:bottom w:val="single" w:sz="4" w:space="0" w:color="auto"/>
              <w:right w:val="nil"/>
            </w:tcBorders>
            <w:shd w:val="clear" w:color="auto" w:fill="auto"/>
            <w:noWrap/>
            <w:vAlign w:val="bottom"/>
            <w:hideMark/>
          </w:tcPr>
          <w:p w14:paraId="6ECA5287" w14:textId="77777777" w:rsidR="00E46587" w:rsidRPr="0041068A" w:rsidRDefault="00E46587" w:rsidP="007A33E6">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0.46</w:t>
            </w:r>
          </w:p>
        </w:tc>
      </w:tr>
    </w:tbl>
    <w:bookmarkEnd w:id="3"/>
    <w:p w14:paraId="40578730" w14:textId="25D97CCD" w:rsidR="00885A65" w:rsidRPr="00B85DB1" w:rsidRDefault="00E46587" w:rsidP="0026708D">
      <w:pPr>
        <w:spacing w:after="0" w:line="480" w:lineRule="auto"/>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w:t>
      </w:r>
      <w:r w:rsidR="00885A65" w:rsidRPr="0041068A">
        <w:rPr>
          <w:rFonts w:ascii="Times New Roman" w:hAnsi="Times New Roman" w:cs="Times New Roman"/>
          <w:i/>
          <w:iCs/>
          <w:sz w:val="20"/>
          <w:szCs w:val="20"/>
          <w:lang w:val="en-US"/>
        </w:rPr>
        <w:t>ote:</w:t>
      </w:r>
      <w:r w:rsidR="00885A65" w:rsidRPr="00B85DB1">
        <w:rPr>
          <w:rFonts w:ascii="Times New Roman" w:hAnsi="Times New Roman" w:cs="Times New Roman"/>
          <w:sz w:val="20"/>
          <w:szCs w:val="20"/>
          <w:lang w:val="en-US"/>
        </w:rPr>
        <w:t xml:space="preserve"> *** </w:t>
      </w:r>
      <w:r w:rsidR="00885A65" w:rsidRPr="0041068A">
        <w:rPr>
          <w:rFonts w:ascii="Times New Roman" w:hAnsi="Times New Roman" w:cs="Times New Roman"/>
          <w:i/>
          <w:iCs/>
          <w:sz w:val="20"/>
          <w:szCs w:val="20"/>
          <w:lang w:val="en-US"/>
        </w:rPr>
        <w:t>p</w:t>
      </w:r>
      <w:r w:rsidR="00885A65" w:rsidRPr="00B85DB1">
        <w:rPr>
          <w:rFonts w:ascii="Times New Roman" w:hAnsi="Times New Roman" w:cs="Times New Roman"/>
          <w:sz w:val="20"/>
          <w:szCs w:val="20"/>
          <w:lang w:val="en-US"/>
        </w:rPr>
        <w:t xml:space="preserve"> &lt; 0.01, ** </w:t>
      </w:r>
      <w:r w:rsidR="00885A65" w:rsidRPr="0041068A">
        <w:rPr>
          <w:rFonts w:ascii="Times New Roman" w:hAnsi="Times New Roman" w:cs="Times New Roman"/>
          <w:i/>
          <w:iCs/>
          <w:sz w:val="20"/>
          <w:szCs w:val="20"/>
          <w:lang w:val="en-US"/>
        </w:rPr>
        <w:t>p</w:t>
      </w:r>
      <w:r w:rsidR="00885A65" w:rsidRPr="00B85DB1">
        <w:rPr>
          <w:rFonts w:ascii="Times New Roman" w:hAnsi="Times New Roman" w:cs="Times New Roman"/>
          <w:sz w:val="20"/>
          <w:szCs w:val="20"/>
          <w:lang w:val="en-US"/>
        </w:rPr>
        <w:t xml:space="preserve"> &lt;0.05; * </w:t>
      </w:r>
      <w:r w:rsidR="00885A65" w:rsidRPr="0041068A">
        <w:rPr>
          <w:rFonts w:ascii="Times New Roman" w:hAnsi="Times New Roman" w:cs="Times New Roman"/>
          <w:i/>
          <w:iCs/>
          <w:sz w:val="20"/>
          <w:szCs w:val="20"/>
          <w:lang w:val="en-US"/>
        </w:rPr>
        <w:t>p</w:t>
      </w:r>
      <w:r w:rsidR="00D81C29">
        <w:rPr>
          <w:rFonts w:ascii="Times New Roman" w:hAnsi="Times New Roman" w:cs="Times New Roman"/>
          <w:i/>
          <w:iCs/>
          <w:sz w:val="20"/>
          <w:szCs w:val="20"/>
          <w:lang w:val="en-US"/>
        </w:rPr>
        <w:t xml:space="preserve"> </w:t>
      </w:r>
      <w:r w:rsidR="00885A65" w:rsidRPr="00B85DB1">
        <w:rPr>
          <w:rFonts w:ascii="Times New Roman" w:hAnsi="Times New Roman" w:cs="Times New Roman"/>
          <w:sz w:val="20"/>
          <w:szCs w:val="20"/>
          <w:lang w:val="en-US"/>
        </w:rPr>
        <w:t>&lt;</w:t>
      </w:r>
      <w:r w:rsidR="00D81C29">
        <w:rPr>
          <w:rFonts w:ascii="Times New Roman" w:hAnsi="Times New Roman" w:cs="Times New Roman"/>
          <w:sz w:val="20"/>
          <w:szCs w:val="20"/>
          <w:lang w:val="en-US"/>
        </w:rPr>
        <w:t xml:space="preserve"> </w:t>
      </w:r>
      <w:r w:rsidR="00885A65" w:rsidRPr="00B85DB1">
        <w:rPr>
          <w:rFonts w:ascii="Times New Roman" w:hAnsi="Times New Roman" w:cs="Times New Roman"/>
          <w:sz w:val="20"/>
          <w:szCs w:val="20"/>
          <w:lang w:val="en-US"/>
        </w:rPr>
        <w:t xml:space="preserve">0.10. Robust standard errors in parentheses. </w:t>
      </w:r>
      <w:r w:rsidR="00187B06">
        <w:rPr>
          <w:rFonts w:ascii="Times New Roman" w:hAnsi="Times New Roman" w:cs="Times New Roman"/>
          <w:sz w:val="20"/>
          <w:szCs w:val="20"/>
          <w:lang w:val="en-US"/>
        </w:rPr>
        <w:t>OLS = ordinary least squares.</w:t>
      </w:r>
    </w:p>
    <w:p w14:paraId="08758045" w14:textId="77777777" w:rsidR="00946156" w:rsidRPr="00B85DB1" w:rsidRDefault="00946156" w:rsidP="0026708D">
      <w:pPr>
        <w:spacing w:after="0" w:line="480" w:lineRule="auto"/>
        <w:jc w:val="both"/>
        <w:rPr>
          <w:rFonts w:ascii="Times New Roman" w:hAnsi="Times New Roman" w:cs="Times New Roman"/>
          <w:sz w:val="20"/>
          <w:szCs w:val="20"/>
          <w:lang w:val="en-US"/>
        </w:rPr>
      </w:pPr>
    </w:p>
    <w:p w14:paraId="30FCA953" w14:textId="2FA17AE0" w:rsidR="0095342B" w:rsidRPr="00B85DB1" w:rsidRDefault="002E2CC3" w:rsidP="00991033">
      <w:pPr>
        <w:jc w:val="center"/>
        <w:rPr>
          <w:rFonts w:ascii="Times New Roman" w:hAnsi="Times New Roman" w:cs="Times New Roman"/>
          <w:b/>
          <w:sz w:val="20"/>
          <w:szCs w:val="20"/>
          <w:lang w:val="en-US"/>
        </w:rPr>
      </w:pPr>
      <w:bookmarkStart w:id="4" w:name="_Hlk77879057"/>
      <w:r w:rsidRPr="002E633F">
        <w:rPr>
          <w:rFonts w:ascii="Times New Roman" w:hAnsi="Times New Roman" w:cs="Times New Roman"/>
          <w:b/>
          <w:noProof/>
          <w:sz w:val="20"/>
          <w:szCs w:val="20"/>
          <w:lang w:val="en-US"/>
        </w:rPr>
        <w:lastRenderedPageBreak/>
        <w:drawing>
          <wp:inline distT="0" distB="0" distL="0" distR="0" wp14:anchorId="44842601" wp14:editId="5325E712">
            <wp:extent cx="4565650" cy="3320473"/>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8494" cy="3322541"/>
                    </a:xfrm>
                    <a:prstGeom prst="rect">
                      <a:avLst/>
                    </a:prstGeom>
                    <a:noFill/>
                    <a:ln>
                      <a:noFill/>
                    </a:ln>
                  </pic:spPr>
                </pic:pic>
              </a:graphicData>
            </a:graphic>
          </wp:inline>
        </w:drawing>
      </w:r>
    </w:p>
    <w:p w14:paraId="5F68ACC8" w14:textId="6400258D" w:rsidR="002E2CC3" w:rsidRPr="00B85DB1" w:rsidRDefault="00E8079F" w:rsidP="00991033">
      <w:pPr>
        <w:jc w:val="center"/>
        <w:rPr>
          <w:rFonts w:ascii="Times New Roman" w:hAnsi="Times New Roman" w:cs="Times New Roman"/>
          <w:sz w:val="20"/>
          <w:szCs w:val="20"/>
          <w:lang w:val="en-US"/>
        </w:rPr>
      </w:pPr>
      <w:r w:rsidRPr="00B85DB1">
        <w:rPr>
          <w:rFonts w:ascii="Times New Roman" w:hAnsi="Times New Roman" w:cs="Times New Roman"/>
          <w:b/>
          <w:sz w:val="20"/>
          <w:szCs w:val="20"/>
          <w:lang w:val="en-US"/>
        </w:rPr>
        <w:t xml:space="preserve">Figure </w:t>
      </w:r>
      <w:r w:rsidR="00AB5DC7" w:rsidRPr="00B85DB1">
        <w:rPr>
          <w:rFonts w:ascii="Times New Roman" w:hAnsi="Times New Roman" w:cs="Times New Roman"/>
          <w:b/>
          <w:sz w:val="20"/>
          <w:szCs w:val="20"/>
          <w:lang w:val="en-US"/>
        </w:rPr>
        <w:t>3</w:t>
      </w:r>
      <w:r w:rsidR="002E633F">
        <w:rPr>
          <w:rFonts w:ascii="Times New Roman" w:hAnsi="Times New Roman" w:cs="Times New Roman"/>
          <w:b/>
          <w:sz w:val="20"/>
          <w:szCs w:val="20"/>
          <w:lang w:val="en-US"/>
        </w:rPr>
        <w:t>.</w:t>
      </w:r>
      <w:r w:rsidR="002E633F" w:rsidRPr="00B85DB1">
        <w:rPr>
          <w:rFonts w:ascii="Times New Roman" w:hAnsi="Times New Roman" w:cs="Times New Roman"/>
          <w:b/>
          <w:sz w:val="20"/>
          <w:szCs w:val="20"/>
          <w:lang w:val="en-US"/>
        </w:rPr>
        <w:t xml:space="preserve"> </w:t>
      </w:r>
      <w:r w:rsidRPr="00B85DB1">
        <w:rPr>
          <w:rFonts w:ascii="Times New Roman" w:hAnsi="Times New Roman" w:cs="Times New Roman"/>
          <w:sz w:val="20"/>
          <w:szCs w:val="20"/>
          <w:lang w:val="en-US"/>
        </w:rPr>
        <w:t xml:space="preserve">Nonparametric association between the </w:t>
      </w:r>
      <w:r w:rsidR="00C119FF" w:rsidRPr="00B85DB1">
        <w:rPr>
          <w:rFonts w:ascii="Times New Roman" w:hAnsi="Times New Roman" w:cs="Times New Roman"/>
          <w:sz w:val="20"/>
          <w:szCs w:val="20"/>
          <w:lang w:val="en-US"/>
        </w:rPr>
        <w:t>MFS</w:t>
      </w:r>
      <w:r w:rsidRPr="00B85DB1">
        <w:rPr>
          <w:rFonts w:ascii="Times New Roman" w:hAnsi="Times New Roman" w:cs="Times New Roman"/>
          <w:sz w:val="20"/>
          <w:szCs w:val="20"/>
          <w:lang w:val="en-US"/>
        </w:rPr>
        <w:t xml:space="preserve"> and the share of votes for the Kadet party. </w:t>
      </w:r>
    </w:p>
    <w:p w14:paraId="44DCCB8A" w14:textId="77777777" w:rsidR="00AC31A3" w:rsidRPr="00B85DB1" w:rsidRDefault="00AC31A3">
      <w:pPr>
        <w:rPr>
          <w:rFonts w:ascii="Times New Roman" w:hAnsi="Times New Roman" w:cs="Times New Roman"/>
          <w:i/>
          <w:sz w:val="24"/>
          <w:szCs w:val="24"/>
          <w:lang w:val="en-US"/>
        </w:rPr>
      </w:pPr>
    </w:p>
    <w:p w14:paraId="3C2099FB" w14:textId="0CA47715" w:rsidR="00883EC2" w:rsidRPr="00B85DB1" w:rsidRDefault="00946156" w:rsidP="00946156">
      <w:pPr>
        <w:spacing w:after="0" w:line="480" w:lineRule="auto"/>
        <w:ind w:firstLine="709"/>
        <w:jc w:val="both"/>
        <w:rPr>
          <w:rFonts w:ascii="Times New Roman" w:hAnsi="Times New Roman" w:cs="Times New Roman"/>
          <w:sz w:val="24"/>
          <w:szCs w:val="24"/>
          <w:lang w:val="en-US"/>
        </w:rPr>
      </w:pPr>
      <w:r w:rsidRPr="0041068A">
        <w:rPr>
          <w:rFonts w:ascii="Times New Roman" w:hAnsi="Times New Roman" w:cs="Times New Roman"/>
          <w:iCs/>
          <w:sz w:val="24"/>
          <w:szCs w:val="24"/>
          <w:lang w:val="en-US"/>
        </w:rPr>
        <w:t>T</w:t>
      </w:r>
      <w:r w:rsidR="00883EC2" w:rsidRPr="0041068A">
        <w:rPr>
          <w:rFonts w:ascii="Times New Roman" w:hAnsi="Times New Roman" w:cs="Times New Roman"/>
          <w:iCs/>
          <w:sz w:val="24"/>
          <w:szCs w:val="24"/>
          <w:lang w:val="en-US"/>
        </w:rPr>
        <w:t>able 2</w:t>
      </w:r>
      <w:r w:rsidR="00883EC2" w:rsidRPr="00910D55">
        <w:rPr>
          <w:rFonts w:ascii="Times New Roman" w:hAnsi="Times New Roman" w:cs="Times New Roman"/>
          <w:iCs/>
          <w:sz w:val="24"/>
          <w:szCs w:val="24"/>
          <w:lang w:val="en-US"/>
        </w:rPr>
        <w:t xml:space="preserve"> looks at </w:t>
      </w:r>
      <w:r w:rsidR="00AC31A3">
        <w:rPr>
          <w:rFonts w:ascii="Times New Roman" w:hAnsi="Times New Roman" w:cs="Times New Roman"/>
          <w:iCs/>
          <w:sz w:val="24"/>
          <w:szCs w:val="24"/>
          <w:lang w:val="en-US"/>
        </w:rPr>
        <w:t xml:space="preserve">the </w:t>
      </w:r>
      <w:r w:rsidR="00883EC2" w:rsidRPr="00910D55">
        <w:rPr>
          <w:rFonts w:ascii="Times New Roman" w:hAnsi="Times New Roman" w:cs="Times New Roman"/>
          <w:iCs/>
          <w:sz w:val="24"/>
          <w:szCs w:val="24"/>
          <w:lang w:val="en-US"/>
        </w:rPr>
        <w:t>voting outcomes eighty years later</w:t>
      </w:r>
      <w:r w:rsidR="00AC31A3">
        <w:rPr>
          <w:rFonts w:ascii="Times New Roman" w:hAnsi="Times New Roman" w:cs="Times New Roman"/>
          <w:iCs/>
          <w:sz w:val="24"/>
          <w:szCs w:val="24"/>
          <w:lang w:val="en-US"/>
        </w:rPr>
        <w:t xml:space="preserve">, </w:t>
      </w:r>
      <w:r w:rsidR="00883EC2" w:rsidRPr="00910D55">
        <w:rPr>
          <w:rFonts w:ascii="Times New Roman" w:hAnsi="Times New Roman" w:cs="Times New Roman"/>
          <w:iCs/>
          <w:sz w:val="24"/>
          <w:szCs w:val="24"/>
          <w:lang w:val="en-US"/>
        </w:rPr>
        <w:t xml:space="preserve">in post-Soviet Russia and </w:t>
      </w:r>
      <w:r w:rsidR="00AC31A3">
        <w:rPr>
          <w:rFonts w:ascii="Times New Roman" w:hAnsi="Times New Roman" w:cs="Times New Roman"/>
          <w:iCs/>
          <w:sz w:val="24"/>
          <w:szCs w:val="24"/>
          <w:lang w:val="en-US"/>
        </w:rPr>
        <w:t>in</w:t>
      </w:r>
      <w:r w:rsidR="00AC31A3"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 xml:space="preserve">the presidential elections </w:t>
      </w:r>
      <w:r w:rsidR="00AC31A3">
        <w:rPr>
          <w:rFonts w:ascii="Times New Roman" w:hAnsi="Times New Roman" w:cs="Times New Roman"/>
          <w:sz w:val="24"/>
          <w:szCs w:val="24"/>
          <w:lang w:val="en-US"/>
        </w:rPr>
        <w:t>in</w:t>
      </w:r>
      <w:r w:rsidR="00AC31A3"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1996 and 2000. As mentioned, we estimate</w:t>
      </w:r>
      <w:r w:rsidR="00AC31A3">
        <w:rPr>
          <w:rFonts w:ascii="Times New Roman" w:hAnsi="Times New Roman" w:cs="Times New Roman"/>
          <w:sz w:val="24"/>
          <w:szCs w:val="24"/>
          <w:lang w:val="en-US"/>
        </w:rPr>
        <w:t xml:space="preserve"> the</w:t>
      </w:r>
      <w:r w:rsidR="00883EC2" w:rsidRPr="00B85DB1">
        <w:rPr>
          <w:rFonts w:ascii="Times New Roman" w:hAnsi="Times New Roman" w:cs="Times New Roman"/>
          <w:sz w:val="24"/>
          <w:szCs w:val="24"/>
          <w:lang w:val="en-US"/>
        </w:rPr>
        <w:t xml:space="preserve"> regressions using pooled data and for each of the elections separately. Regardless of the approach used, we find a significant and positive correlation between MFS and voting for Zyuganov and a significant and negative correlation between MFS and voting for Yavlinskiy. An increase in MFS by </w:t>
      </w:r>
      <w:r w:rsidR="00AC31A3">
        <w:rPr>
          <w:rFonts w:ascii="Times New Roman" w:hAnsi="Times New Roman" w:cs="Times New Roman"/>
          <w:sz w:val="24"/>
          <w:szCs w:val="24"/>
          <w:lang w:val="en-US"/>
        </w:rPr>
        <w:t>one</w:t>
      </w:r>
      <w:r w:rsidR="00AC31A3"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 xml:space="preserve">person produces an </w:t>
      </w:r>
      <w:r w:rsidR="00AC31A3" w:rsidRPr="00B85DB1">
        <w:rPr>
          <w:rFonts w:ascii="Times New Roman" w:hAnsi="Times New Roman" w:cs="Times New Roman"/>
          <w:sz w:val="24"/>
          <w:szCs w:val="24"/>
          <w:lang w:val="en-US"/>
        </w:rPr>
        <w:t>increase in votes for Zyuganov</w:t>
      </w:r>
      <w:r w:rsidR="00AC31A3">
        <w:rPr>
          <w:rFonts w:ascii="Times New Roman" w:hAnsi="Times New Roman" w:cs="Times New Roman"/>
          <w:sz w:val="24"/>
          <w:szCs w:val="24"/>
          <w:lang w:val="en-US"/>
        </w:rPr>
        <w:t xml:space="preserve"> of</w:t>
      </w:r>
      <w:r w:rsidR="00AC31A3"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 xml:space="preserve">approximately </w:t>
      </w:r>
      <w:r w:rsidR="002E633F">
        <w:rPr>
          <w:rFonts w:ascii="Times New Roman" w:hAnsi="Times New Roman" w:cs="Times New Roman"/>
          <w:sz w:val="24"/>
          <w:szCs w:val="24"/>
          <w:lang w:val="en-US"/>
        </w:rPr>
        <w:t>five</w:t>
      </w:r>
      <w:r w:rsidR="002E633F"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 xml:space="preserve">to </w:t>
      </w:r>
      <w:r w:rsidR="002E633F">
        <w:rPr>
          <w:rFonts w:ascii="Times New Roman" w:hAnsi="Times New Roman" w:cs="Times New Roman"/>
          <w:sz w:val="24"/>
          <w:szCs w:val="24"/>
          <w:lang w:val="en-US"/>
        </w:rPr>
        <w:t>eleven</w:t>
      </w:r>
      <w:r w:rsidR="00AC31A3">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percentage</w:t>
      </w:r>
      <w:r w:rsidR="00AC31A3">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point</w:t>
      </w:r>
      <w:r w:rsidR="00AC31A3">
        <w:rPr>
          <w:rFonts w:ascii="Times New Roman" w:hAnsi="Times New Roman" w:cs="Times New Roman"/>
          <w:sz w:val="24"/>
          <w:szCs w:val="24"/>
          <w:lang w:val="en-US"/>
        </w:rPr>
        <w:t>s</w:t>
      </w:r>
      <w:r w:rsidR="00883EC2" w:rsidRPr="00B85DB1">
        <w:rPr>
          <w:rFonts w:ascii="Times New Roman" w:hAnsi="Times New Roman" w:cs="Times New Roman"/>
          <w:sz w:val="24"/>
          <w:szCs w:val="24"/>
          <w:lang w:val="en-US"/>
        </w:rPr>
        <w:t xml:space="preserve"> and a </w:t>
      </w:r>
      <w:r w:rsidR="00AC31A3" w:rsidRPr="00B85DB1">
        <w:rPr>
          <w:rFonts w:ascii="Times New Roman" w:hAnsi="Times New Roman" w:cs="Times New Roman"/>
          <w:sz w:val="24"/>
          <w:szCs w:val="24"/>
          <w:lang w:val="en-US"/>
        </w:rPr>
        <w:t>decrease in votes for Yavlinskiy</w:t>
      </w:r>
      <w:r w:rsidR="00AC31A3">
        <w:rPr>
          <w:rFonts w:ascii="Times New Roman" w:hAnsi="Times New Roman" w:cs="Times New Roman"/>
          <w:sz w:val="24"/>
          <w:szCs w:val="24"/>
          <w:lang w:val="en-US"/>
        </w:rPr>
        <w:t xml:space="preserve"> of</w:t>
      </w:r>
      <w:r w:rsidR="00AC31A3" w:rsidRPr="00B85DB1" w:rsidDel="002E633F">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one</w:t>
      </w:r>
      <w:r w:rsidR="002E633F"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 xml:space="preserve">to </w:t>
      </w:r>
      <w:r w:rsidR="002E633F">
        <w:rPr>
          <w:rFonts w:ascii="Times New Roman" w:hAnsi="Times New Roman" w:cs="Times New Roman"/>
          <w:sz w:val="24"/>
          <w:szCs w:val="24"/>
          <w:lang w:val="en-US"/>
        </w:rPr>
        <w:t>two</w:t>
      </w:r>
      <w:r w:rsidR="00AC31A3">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percentage</w:t>
      </w:r>
      <w:r w:rsidR="00AC31A3">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point</w:t>
      </w:r>
      <w:r w:rsidR="00AC31A3">
        <w:rPr>
          <w:rFonts w:ascii="Times New Roman" w:hAnsi="Times New Roman" w:cs="Times New Roman"/>
          <w:sz w:val="24"/>
          <w:szCs w:val="24"/>
          <w:lang w:val="en-US"/>
        </w:rPr>
        <w:t>s</w:t>
      </w:r>
      <w:r w:rsidR="00883EC2" w:rsidRPr="00B85DB1">
        <w:rPr>
          <w:rFonts w:ascii="Times New Roman" w:hAnsi="Times New Roman" w:cs="Times New Roman"/>
          <w:sz w:val="24"/>
          <w:szCs w:val="24"/>
          <w:lang w:val="en-US"/>
        </w:rPr>
        <w:t xml:space="preserve">. This is a substantial effect: </w:t>
      </w:r>
      <w:r w:rsidR="00AC31A3" w:rsidRPr="00B85DB1">
        <w:rPr>
          <w:rFonts w:ascii="Times New Roman" w:hAnsi="Times New Roman" w:cs="Times New Roman"/>
          <w:sz w:val="24"/>
          <w:szCs w:val="24"/>
          <w:lang w:val="en-US"/>
        </w:rPr>
        <w:t xml:space="preserve">in 1996 </w:t>
      </w:r>
      <w:r w:rsidR="00883EC2" w:rsidRPr="00B85DB1">
        <w:rPr>
          <w:rFonts w:ascii="Times New Roman" w:hAnsi="Times New Roman" w:cs="Times New Roman"/>
          <w:sz w:val="24"/>
          <w:szCs w:val="24"/>
          <w:lang w:val="en-US"/>
        </w:rPr>
        <w:t>Zyuganov received</w:t>
      </w:r>
      <w:r w:rsidR="00AC31A3">
        <w:rPr>
          <w:rFonts w:ascii="Times New Roman" w:hAnsi="Times New Roman" w:cs="Times New Roman"/>
          <w:sz w:val="24"/>
          <w:szCs w:val="24"/>
          <w:lang w:val="en-US"/>
        </w:rPr>
        <w:t>,</w:t>
      </w:r>
      <w:r w:rsidR="00883EC2" w:rsidRPr="00B85DB1">
        <w:rPr>
          <w:rFonts w:ascii="Times New Roman" w:hAnsi="Times New Roman" w:cs="Times New Roman"/>
          <w:sz w:val="24"/>
          <w:szCs w:val="24"/>
          <w:lang w:val="en-US"/>
        </w:rPr>
        <w:t xml:space="preserve"> on average</w:t>
      </w:r>
      <w:r w:rsidR="00AC31A3">
        <w:rPr>
          <w:rFonts w:ascii="Times New Roman" w:hAnsi="Times New Roman" w:cs="Times New Roman"/>
          <w:sz w:val="24"/>
          <w:szCs w:val="24"/>
          <w:lang w:val="en-US"/>
        </w:rPr>
        <w:t>,</w:t>
      </w:r>
      <w:r w:rsidR="00883EC2" w:rsidRPr="00B85DB1">
        <w:rPr>
          <w:rFonts w:ascii="Times New Roman" w:hAnsi="Times New Roman" w:cs="Times New Roman"/>
          <w:sz w:val="24"/>
          <w:szCs w:val="24"/>
          <w:lang w:val="en-US"/>
        </w:rPr>
        <w:t xml:space="preserve"> 41.3</w:t>
      </w:r>
      <w:r w:rsidR="002E633F" w:rsidRPr="002E633F">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percent</w:t>
      </w:r>
      <w:r w:rsidR="00883EC2" w:rsidRPr="00B85DB1">
        <w:rPr>
          <w:rFonts w:ascii="Times New Roman" w:hAnsi="Times New Roman" w:cs="Times New Roman"/>
          <w:sz w:val="24"/>
          <w:szCs w:val="24"/>
          <w:lang w:val="en-US"/>
        </w:rPr>
        <w:t xml:space="preserve"> of the votes (standard deviation 16.1</w:t>
      </w:r>
      <w:r w:rsidR="00FC7EF1">
        <w:rPr>
          <w:rFonts w:ascii="Times New Roman" w:hAnsi="Times New Roman" w:cs="Times New Roman"/>
          <w:sz w:val="24"/>
          <w:szCs w:val="24"/>
          <w:lang w:val="en-US"/>
        </w:rPr>
        <w:t xml:space="preserve"> percent</w:t>
      </w:r>
      <w:r w:rsidR="00FC7EF1"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and Yavlinskiy received 5.1</w:t>
      </w:r>
      <w:r w:rsidR="002E633F" w:rsidRPr="002E633F">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percent</w:t>
      </w:r>
      <w:r w:rsidR="00883EC2" w:rsidRPr="00B85DB1">
        <w:rPr>
          <w:rFonts w:ascii="Times New Roman" w:hAnsi="Times New Roman" w:cs="Times New Roman"/>
          <w:sz w:val="24"/>
          <w:szCs w:val="24"/>
          <w:lang w:val="en-US"/>
        </w:rPr>
        <w:t xml:space="preserve"> (standard deviation 2.9</w:t>
      </w:r>
      <w:r w:rsidR="00FC7EF1">
        <w:rPr>
          <w:rFonts w:ascii="Times New Roman" w:hAnsi="Times New Roman" w:cs="Times New Roman"/>
          <w:sz w:val="24"/>
          <w:szCs w:val="24"/>
          <w:lang w:val="en-US"/>
        </w:rPr>
        <w:t xml:space="preserve"> percent</w:t>
      </w:r>
      <w:r w:rsidR="00FC7EF1"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 xml:space="preserve">Again, the effects </w:t>
      </w:r>
      <w:r w:rsidR="00AC31A3">
        <w:rPr>
          <w:rFonts w:ascii="Times New Roman" w:hAnsi="Times New Roman" w:cs="Times New Roman"/>
          <w:sz w:val="24"/>
          <w:szCs w:val="24"/>
          <w:lang w:val="en-US"/>
        </w:rPr>
        <w:t>support</w:t>
      </w:r>
      <w:r w:rsidR="00883EC2" w:rsidRPr="00B85DB1">
        <w:rPr>
          <w:rFonts w:ascii="Times New Roman" w:hAnsi="Times New Roman" w:cs="Times New Roman"/>
          <w:sz w:val="24"/>
          <w:szCs w:val="24"/>
          <w:lang w:val="en-US"/>
        </w:rPr>
        <w:t xml:space="preserve"> H1. </w:t>
      </w:r>
      <w:r w:rsidR="00883EC2" w:rsidRPr="0041068A">
        <w:rPr>
          <w:rFonts w:ascii="Times New Roman" w:hAnsi="Times New Roman" w:cs="Times New Roman"/>
          <w:iCs/>
          <w:sz w:val="24"/>
          <w:szCs w:val="24"/>
          <w:lang w:val="en-US"/>
        </w:rPr>
        <w:t xml:space="preserve">Figure </w:t>
      </w:r>
      <w:r w:rsidR="00AB5DC7" w:rsidRPr="0041068A">
        <w:rPr>
          <w:rFonts w:ascii="Times New Roman" w:hAnsi="Times New Roman" w:cs="Times New Roman"/>
          <w:iCs/>
          <w:sz w:val="24"/>
          <w:szCs w:val="24"/>
          <w:lang w:val="en-US"/>
        </w:rPr>
        <w:t>4</w:t>
      </w:r>
      <w:r w:rsidR="00883EC2" w:rsidRPr="00B85DB1">
        <w:rPr>
          <w:rFonts w:ascii="Times New Roman" w:hAnsi="Times New Roman" w:cs="Times New Roman"/>
          <w:i/>
          <w:sz w:val="24"/>
          <w:szCs w:val="24"/>
          <w:lang w:val="en-US"/>
        </w:rPr>
        <w:t xml:space="preserve"> </w:t>
      </w:r>
      <w:r w:rsidR="00883EC2" w:rsidRPr="00B85DB1">
        <w:rPr>
          <w:rFonts w:ascii="Times New Roman" w:hAnsi="Times New Roman" w:cs="Times New Roman"/>
          <w:sz w:val="24"/>
          <w:szCs w:val="24"/>
          <w:lang w:val="en-US"/>
        </w:rPr>
        <w:t xml:space="preserve">confirms the </w:t>
      </w:r>
      <w:r w:rsidR="00AC31A3">
        <w:rPr>
          <w:rFonts w:ascii="Times New Roman" w:hAnsi="Times New Roman" w:cs="Times New Roman"/>
          <w:sz w:val="24"/>
          <w:szCs w:val="24"/>
          <w:lang w:val="en-US"/>
        </w:rPr>
        <w:t>relation that</w:t>
      </w:r>
      <w:r w:rsidR="00AC31A3" w:rsidRPr="00B85DB1">
        <w:rPr>
          <w:rFonts w:ascii="Times New Roman" w:hAnsi="Times New Roman" w:cs="Times New Roman"/>
          <w:sz w:val="24"/>
          <w:szCs w:val="24"/>
          <w:lang w:val="en-US"/>
        </w:rPr>
        <w:t xml:space="preserve"> </w:t>
      </w:r>
      <w:r w:rsidR="00883EC2" w:rsidRPr="00B85DB1">
        <w:rPr>
          <w:rFonts w:ascii="Times New Roman" w:hAnsi="Times New Roman" w:cs="Times New Roman"/>
          <w:sz w:val="24"/>
          <w:szCs w:val="24"/>
          <w:lang w:val="en-US"/>
        </w:rPr>
        <w:t>we find using nonparametric local polynomial smoothing.</w:t>
      </w:r>
    </w:p>
    <w:p w14:paraId="257A6125" w14:textId="65BF1598" w:rsidR="00883EC2" w:rsidRPr="00B85DB1" w:rsidRDefault="00883EC2">
      <w:pPr>
        <w:rPr>
          <w:rFonts w:ascii="Times New Roman" w:hAnsi="Times New Roman" w:cs="Times New Roman"/>
          <w:b/>
          <w:sz w:val="20"/>
          <w:szCs w:val="20"/>
          <w:lang w:val="en-US"/>
        </w:rPr>
      </w:pPr>
    </w:p>
    <w:p w14:paraId="68C27F3B" w14:textId="77777777" w:rsidR="00FC7EF1" w:rsidRDefault="00FC7EF1">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14:paraId="1450E3FD" w14:textId="43B38F3A" w:rsidR="00885A65" w:rsidRPr="00B85DB1" w:rsidRDefault="00885A65" w:rsidP="001702E4">
      <w:pPr>
        <w:spacing w:after="0" w:line="240" w:lineRule="auto"/>
        <w:jc w:val="both"/>
        <w:rPr>
          <w:rFonts w:ascii="Times New Roman" w:hAnsi="Times New Roman" w:cs="Times New Roman"/>
          <w:sz w:val="20"/>
          <w:szCs w:val="20"/>
          <w:lang w:val="en-US"/>
        </w:rPr>
      </w:pPr>
      <w:r w:rsidRPr="00B85DB1">
        <w:rPr>
          <w:rFonts w:ascii="Times New Roman" w:hAnsi="Times New Roman" w:cs="Times New Roman"/>
          <w:b/>
          <w:sz w:val="20"/>
          <w:szCs w:val="20"/>
          <w:lang w:val="en-US"/>
        </w:rPr>
        <w:lastRenderedPageBreak/>
        <w:t>Table 2</w:t>
      </w:r>
      <w:r w:rsidR="00032079">
        <w:rPr>
          <w:rFonts w:ascii="Times New Roman" w:hAnsi="Times New Roman" w:cs="Times New Roman"/>
          <w:b/>
          <w:sz w:val="20"/>
          <w:szCs w:val="20"/>
          <w:lang w:val="en-US"/>
        </w:rPr>
        <w:t>.</w:t>
      </w:r>
      <w:r w:rsidR="00032079" w:rsidRPr="00B85DB1">
        <w:rPr>
          <w:rFonts w:ascii="Times New Roman" w:hAnsi="Times New Roman" w:cs="Times New Roman"/>
          <w:sz w:val="20"/>
          <w:szCs w:val="20"/>
          <w:lang w:val="en-US"/>
        </w:rPr>
        <w:t xml:space="preserve"> </w:t>
      </w:r>
      <w:r w:rsidR="00AC31A3">
        <w:rPr>
          <w:rFonts w:ascii="Times New Roman" w:hAnsi="Times New Roman" w:cs="Times New Roman"/>
          <w:sz w:val="20"/>
          <w:szCs w:val="20"/>
          <w:lang w:val="en-US"/>
        </w:rPr>
        <w:t>The e</w:t>
      </w:r>
      <w:r w:rsidRPr="00B85DB1">
        <w:rPr>
          <w:rFonts w:ascii="Times New Roman" w:hAnsi="Times New Roman" w:cs="Times New Roman"/>
          <w:sz w:val="20"/>
          <w:szCs w:val="20"/>
          <w:lang w:val="en-US"/>
        </w:rPr>
        <w:t xml:space="preserve">ffect of historical family structure on support </w:t>
      </w:r>
      <w:r w:rsidR="005C7ABC">
        <w:rPr>
          <w:rFonts w:ascii="Times New Roman" w:hAnsi="Times New Roman" w:cs="Times New Roman"/>
          <w:sz w:val="20"/>
          <w:szCs w:val="20"/>
          <w:lang w:val="en-US"/>
        </w:rPr>
        <w:t>for</w:t>
      </w:r>
      <w:r w:rsidR="005C7ABC"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presidential candidates</w:t>
      </w:r>
      <w:r w:rsidR="00760570"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 xml:space="preserve"> </w:t>
      </w:r>
      <w:r w:rsidR="00AC31A3">
        <w:rPr>
          <w:rFonts w:ascii="Times New Roman" w:hAnsi="Times New Roman" w:cs="Times New Roman"/>
          <w:sz w:val="20"/>
          <w:szCs w:val="20"/>
          <w:lang w:val="en-US"/>
        </w:rPr>
        <w:t>in</w:t>
      </w:r>
      <w:r w:rsidR="00AC31A3"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the 1996 and 2000 elections</w:t>
      </w:r>
    </w:p>
    <w:tbl>
      <w:tblPr>
        <w:tblW w:w="10260" w:type="dxa"/>
        <w:jc w:val="center"/>
        <w:tblCellMar>
          <w:left w:w="70" w:type="dxa"/>
          <w:right w:w="70" w:type="dxa"/>
        </w:tblCellMar>
        <w:tblLook w:val="04A0" w:firstRow="1" w:lastRow="0" w:firstColumn="1" w:lastColumn="0" w:noHBand="0" w:noVBand="1"/>
      </w:tblPr>
      <w:tblGrid>
        <w:gridCol w:w="3249"/>
        <w:gridCol w:w="1164"/>
        <w:gridCol w:w="1157"/>
        <w:gridCol w:w="1157"/>
        <w:gridCol w:w="1230"/>
        <w:gridCol w:w="1052"/>
        <w:gridCol w:w="1335"/>
      </w:tblGrid>
      <w:tr w:rsidR="001702E4" w:rsidRPr="00014AC3" w14:paraId="12504BEC" w14:textId="77777777" w:rsidTr="006A6FCF">
        <w:trPr>
          <w:trHeight w:val="20"/>
          <w:jc w:val="center"/>
        </w:trPr>
        <w:tc>
          <w:tcPr>
            <w:tcW w:w="3249" w:type="dxa"/>
            <w:tcBorders>
              <w:top w:val="single" w:sz="4" w:space="0" w:color="auto"/>
              <w:left w:val="nil"/>
              <w:right w:val="single" w:sz="4" w:space="0" w:color="auto"/>
            </w:tcBorders>
            <w:shd w:val="clear" w:color="auto" w:fill="auto"/>
            <w:vAlign w:val="bottom"/>
            <w:hideMark/>
          </w:tcPr>
          <w:p w14:paraId="29FBAA44" w14:textId="77777777" w:rsidR="001702E4" w:rsidRPr="0041068A" w:rsidRDefault="001702E4" w:rsidP="001702E4">
            <w:pPr>
              <w:spacing w:after="0" w:line="240" w:lineRule="auto"/>
              <w:rPr>
                <w:rFonts w:ascii="Times New Roman" w:eastAsia="Times New Roman" w:hAnsi="Times New Roman" w:cs="Times New Roman"/>
                <w:bCs/>
                <w:sz w:val="20"/>
                <w:szCs w:val="20"/>
                <w:lang w:val="en-US" w:eastAsia="de-DE"/>
              </w:rPr>
            </w:pPr>
          </w:p>
          <w:p w14:paraId="74271F01" w14:textId="6BBC1843" w:rsidR="001702E4" w:rsidRPr="0041068A" w:rsidRDefault="001702E4" w:rsidP="001702E4">
            <w:pPr>
              <w:spacing w:after="0" w:line="240" w:lineRule="auto"/>
              <w:rPr>
                <w:rFonts w:ascii="Times New Roman" w:eastAsia="Times New Roman" w:hAnsi="Times New Roman" w:cs="Times New Roman"/>
                <w:bCs/>
                <w:sz w:val="20"/>
                <w:szCs w:val="20"/>
                <w:lang w:val="en-US" w:eastAsia="de-DE"/>
              </w:rPr>
            </w:pPr>
          </w:p>
        </w:tc>
        <w:tc>
          <w:tcPr>
            <w:tcW w:w="1080" w:type="dxa"/>
            <w:tcBorders>
              <w:top w:val="single" w:sz="4" w:space="0" w:color="auto"/>
              <w:left w:val="single" w:sz="4" w:space="0" w:color="auto"/>
              <w:right w:val="nil"/>
            </w:tcBorders>
            <w:shd w:val="clear" w:color="auto" w:fill="auto"/>
            <w:vAlign w:val="bottom"/>
          </w:tcPr>
          <w:p w14:paraId="1BDD5F27" w14:textId="2ADDDBD4"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Zyuganov</w:t>
            </w:r>
          </w:p>
        </w:tc>
        <w:tc>
          <w:tcPr>
            <w:tcW w:w="1157" w:type="dxa"/>
            <w:tcBorders>
              <w:top w:val="single" w:sz="4" w:space="0" w:color="auto"/>
              <w:left w:val="nil"/>
              <w:right w:val="nil"/>
            </w:tcBorders>
            <w:shd w:val="clear" w:color="auto" w:fill="auto"/>
            <w:vAlign w:val="bottom"/>
          </w:tcPr>
          <w:p w14:paraId="658FFDEB" w14:textId="734DDFD3"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Zyuganov</w:t>
            </w:r>
          </w:p>
        </w:tc>
        <w:tc>
          <w:tcPr>
            <w:tcW w:w="1157" w:type="dxa"/>
            <w:tcBorders>
              <w:top w:val="single" w:sz="4" w:space="0" w:color="auto"/>
              <w:left w:val="nil"/>
              <w:right w:val="nil"/>
            </w:tcBorders>
            <w:shd w:val="clear" w:color="auto" w:fill="auto"/>
            <w:vAlign w:val="bottom"/>
          </w:tcPr>
          <w:p w14:paraId="6EDBE4C9" w14:textId="1D44BEB1"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Zyuganov</w:t>
            </w:r>
          </w:p>
        </w:tc>
        <w:tc>
          <w:tcPr>
            <w:tcW w:w="1230" w:type="dxa"/>
            <w:tcBorders>
              <w:top w:val="single" w:sz="4" w:space="0" w:color="auto"/>
              <w:left w:val="single" w:sz="4" w:space="0" w:color="auto"/>
              <w:right w:val="nil"/>
            </w:tcBorders>
            <w:shd w:val="clear" w:color="auto" w:fill="auto"/>
            <w:vAlign w:val="bottom"/>
          </w:tcPr>
          <w:p w14:paraId="5A48D203" w14:textId="13D7DCB3"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Yavlinskiy</w:t>
            </w:r>
          </w:p>
        </w:tc>
        <w:tc>
          <w:tcPr>
            <w:tcW w:w="1052" w:type="dxa"/>
            <w:tcBorders>
              <w:top w:val="single" w:sz="4" w:space="0" w:color="auto"/>
              <w:left w:val="nil"/>
              <w:right w:val="nil"/>
            </w:tcBorders>
            <w:shd w:val="clear" w:color="auto" w:fill="auto"/>
            <w:vAlign w:val="bottom"/>
          </w:tcPr>
          <w:p w14:paraId="3B9B249C" w14:textId="47472FBE"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Yavlinskiy</w:t>
            </w:r>
          </w:p>
        </w:tc>
        <w:tc>
          <w:tcPr>
            <w:tcW w:w="1335" w:type="dxa"/>
            <w:tcBorders>
              <w:top w:val="single" w:sz="4" w:space="0" w:color="auto"/>
              <w:left w:val="nil"/>
              <w:right w:val="nil"/>
            </w:tcBorders>
            <w:shd w:val="clear" w:color="auto" w:fill="auto"/>
            <w:vAlign w:val="bottom"/>
          </w:tcPr>
          <w:p w14:paraId="087FBDD4" w14:textId="3D65BCB0"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Yavlinskiy</w:t>
            </w:r>
          </w:p>
        </w:tc>
      </w:tr>
      <w:tr w:rsidR="001702E4" w:rsidRPr="00B85DB1" w14:paraId="49435599" w14:textId="77777777" w:rsidTr="006A6FCF">
        <w:trPr>
          <w:trHeight w:val="20"/>
          <w:jc w:val="center"/>
        </w:trPr>
        <w:tc>
          <w:tcPr>
            <w:tcW w:w="3249" w:type="dxa"/>
            <w:tcBorders>
              <w:left w:val="nil"/>
              <w:bottom w:val="single" w:sz="4" w:space="0" w:color="auto"/>
              <w:right w:val="single" w:sz="4" w:space="0" w:color="auto"/>
            </w:tcBorders>
            <w:shd w:val="clear" w:color="auto" w:fill="auto"/>
            <w:vAlign w:val="bottom"/>
          </w:tcPr>
          <w:p w14:paraId="4DA50424" w14:textId="77777777"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p>
        </w:tc>
        <w:tc>
          <w:tcPr>
            <w:tcW w:w="1080" w:type="dxa"/>
            <w:tcBorders>
              <w:left w:val="single" w:sz="4" w:space="0" w:color="auto"/>
              <w:bottom w:val="single" w:sz="4" w:space="0" w:color="auto"/>
              <w:right w:val="nil"/>
            </w:tcBorders>
            <w:shd w:val="clear" w:color="auto" w:fill="auto"/>
            <w:vAlign w:val="bottom"/>
          </w:tcPr>
          <w:p w14:paraId="4E9CA5A7" w14:textId="69654846"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OLS</w:t>
            </w:r>
          </w:p>
        </w:tc>
        <w:tc>
          <w:tcPr>
            <w:tcW w:w="1157" w:type="dxa"/>
            <w:tcBorders>
              <w:left w:val="nil"/>
              <w:bottom w:val="single" w:sz="4" w:space="0" w:color="auto"/>
              <w:right w:val="nil"/>
            </w:tcBorders>
            <w:shd w:val="clear" w:color="auto" w:fill="auto"/>
            <w:vAlign w:val="bottom"/>
          </w:tcPr>
          <w:p w14:paraId="6A8BE9EE" w14:textId="6D928A48"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OLS</w:t>
            </w:r>
          </w:p>
        </w:tc>
        <w:tc>
          <w:tcPr>
            <w:tcW w:w="1157" w:type="dxa"/>
            <w:tcBorders>
              <w:left w:val="nil"/>
              <w:bottom w:val="single" w:sz="4" w:space="0" w:color="auto"/>
              <w:right w:val="nil"/>
            </w:tcBorders>
            <w:shd w:val="clear" w:color="auto" w:fill="auto"/>
            <w:vAlign w:val="bottom"/>
          </w:tcPr>
          <w:p w14:paraId="149A4FBE" w14:textId="29CFD8BB"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OLS</w:t>
            </w:r>
          </w:p>
        </w:tc>
        <w:tc>
          <w:tcPr>
            <w:tcW w:w="1230" w:type="dxa"/>
            <w:tcBorders>
              <w:left w:val="single" w:sz="4" w:space="0" w:color="auto"/>
              <w:bottom w:val="single" w:sz="4" w:space="0" w:color="auto"/>
              <w:right w:val="nil"/>
            </w:tcBorders>
            <w:shd w:val="clear" w:color="auto" w:fill="auto"/>
            <w:vAlign w:val="bottom"/>
          </w:tcPr>
          <w:p w14:paraId="7EF1DE4C" w14:textId="25BA390E"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OLS</w:t>
            </w:r>
          </w:p>
        </w:tc>
        <w:tc>
          <w:tcPr>
            <w:tcW w:w="1052" w:type="dxa"/>
            <w:tcBorders>
              <w:left w:val="nil"/>
              <w:bottom w:val="single" w:sz="4" w:space="0" w:color="auto"/>
              <w:right w:val="nil"/>
            </w:tcBorders>
            <w:shd w:val="clear" w:color="auto" w:fill="auto"/>
            <w:vAlign w:val="bottom"/>
          </w:tcPr>
          <w:p w14:paraId="1FEA053E" w14:textId="742B8D9F"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OLS</w:t>
            </w:r>
          </w:p>
        </w:tc>
        <w:tc>
          <w:tcPr>
            <w:tcW w:w="1335" w:type="dxa"/>
            <w:tcBorders>
              <w:left w:val="nil"/>
              <w:bottom w:val="single" w:sz="4" w:space="0" w:color="auto"/>
              <w:right w:val="nil"/>
            </w:tcBorders>
            <w:shd w:val="clear" w:color="auto" w:fill="auto"/>
            <w:vAlign w:val="bottom"/>
          </w:tcPr>
          <w:p w14:paraId="6FD7EA45" w14:textId="45E50E2A" w:rsidR="001702E4" w:rsidRPr="0041068A" w:rsidRDefault="001702E4" w:rsidP="001702E4">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OLS</w:t>
            </w:r>
          </w:p>
        </w:tc>
      </w:tr>
      <w:tr w:rsidR="00E65ADD" w:rsidRPr="00B85DB1" w14:paraId="3A6FEB4B" w14:textId="77777777" w:rsidTr="00E65ADD">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2D7D58FA" w14:textId="5A8A7FB5" w:rsidR="00E65ADD" w:rsidRPr="0041068A" w:rsidRDefault="00C119FF"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MFS</w:t>
            </w:r>
            <w:r w:rsidR="003C5C19" w:rsidRPr="0041068A">
              <w:rPr>
                <w:rFonts w:ascii="Times New Roman" w:eastAsia="Times New Roman" w:hAnsi="Times New Roman" w:cs="Times New Roman"/>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5C7ABC" w:rsidRPr="00397949">
              <w:rPr>
                <w:rFonts w:ascii="Times New Roman" w:eastAsia="Times New Roman" w:hAnsi="Times New Roman" w:cs="Times New Roman"/>
                <w:bCs/>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080" w:type="dxa"/>
            <w:tcBorders>
              <w:top w:val="single" w:sz="4" w:space="0" w:color="auto"/>
              <w:left w:val="single" w:sz="4" w:space="0" w:color="auto"/>
              <w:bottom w:val="nil"/>
              <w:right w:val="nil"/>
            </w:tcBorders>
            <w:shd w:val="clear" w:color="auto" w:fill="auto"/>
            <w:noWrap/>
            <w:vAlign w:val="bottom"/>
          </w:tcPr>
          <w:p w14:paraId="3CCB4A29" w14:textId="56A5899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10.64***</w:t>
            </w:r>
          </w:p>
        </w:tc>
        <w:tc>
          <w:tcPr>
            <w:tcW w:w="1157" w:type="dxa"/>
            <w:tcBorders>
              <w:top w:val="single" w:sz="4" w:space="0" w:color="auto"/>
              <w:left w:val="nil"/>
              <w:bottom w:val="nil"/>
              <w:right w:val="nil"/>
            </w:tcBorders>
            <w:shd w:val="clear" w:color="auto" w:fill="auto"/>
            <w:noWrap/>
            <w:vAlign w:val="bottom"/>
          </w:tcPr>
          <w:p w14:paraId="46ACA461" w14:textId="4D3C503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5.497***</w:t>
            </w:r>
          </w:p>
        </w:tc>
        <w:tc>
          <w:tcPr>
            <w:tcW w:w="1157" w:type="dxa"/>
            <w:tcBorders>
              <w:top w:val="single" w:sz="4" w:space="0" w:color="auto"/>
              <w:left w:val="nil"/>
              <w:bottom w:val="nil"/>
              <w:right w:val="nil"/>
            </w:tcBorders>
            <w:shd w:val="clear" w:color="auto" w:fill="auto"/>
            <w:noWrap/>
            <w:vAlign w:val="bottom"/>
          </w:tcPr>
          <w:p w14:paraId="52B7730D" w14:textId="164ADB9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8.056***</w:t>
            </w:r>
          </w:p>
        </w:tc>
        <w:tc>
          <w:tcPr>
            <w:tcW w:w="1230" w:type="dxa"/>
            <w:tcBorders>
              <w:top w:val="single" w:sz="4" w:space="0" w:color="auto"/>
              <w:left w:val="single" w:sz="4" w:space="0" w:color="auto"/>
              <w:bottom w:val="nil"/>
              <w:right w:val="nil"/>
            </w:tcBorders>
            <w:shd w:val="clear" w:color="auto" w:fill="auto"/>
            <w:noWrap/>
            <w:vAlign w:val="bottom"/>
          </w:tcPr>
          <w:p w14:paraId="502273D7" w14:textId="788F4B3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-1.173***</w:t>
            </w:r>
          </w:p>
        </w:tc>
        <w:tc>
          <w:tcPr>
            <w:tcW w:w="1052" w:type="dxa"/>
            <w:tcBorders>
              <w:top w:val="single" w:sz="4" w:space="0" w:color="auto"/>
              <w:left w:val="nil"/>
              <w:bottom w:val="nil"/>
              <w:right w:val="nil"/>
            </w:tcBorders>
            <w:shd w:val="clear" w:color="auto" w:fill="auto"/>
            <w:noWrap/>
            <w:vAlign w:val="bottom"/>
          </w:tcPr>
          <w:p w14:paraId="503502AA" w14:textId="3382AB3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-1.077***</w:t>
            </w:r>
          </w:p>
        </w:tc>
        <w:tc>
          <w:tcPr>
            <w:tcW w:w="1335" w:type="dxa"/>
            <w:tcBorders>
              <w:top w:val="single" w:sz="4" w:space="0" w:color="auto"/>
              <w:left w:val="nil"/>
              <w:bottom w:val="nil"/>
              <w:right w:val="nil"/>
            </w:tcBorders>
            <w:shd w:val="clear" w:color="auto" w:fill="auto"/>
            <w:noWrap/>
            <w:vAlign w:val="bottom"/>
          </w:tcPr>
          <w:p w14:paraId="45577747" w14:textId="7C732B4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-1.122***</w:t>
            </w:r>
          </w:p>
        </w:tc>
      </w:tr>
      <w:tr w:rsidR="00E65ADD" w:rsidRPr="00B85DB1" w14:paraId="1B86B264"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72A27EB3"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single" w:sz="4" w:space="0" w:color="auto"/>
              <w:right w:val="nil"/>
            </w:tcBorders>
            <w:shd w:val="clear" w:color="auto" w:fill="auto"/>
            <w:noWrap/>
            <w:vAlign w:val="bottom"/>
          </w:tcPr>
          <w:p w14:paraId="5EE38CCA" w14:textId="279C3C4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(0.945)</w:t>
            </w:r>
          </w:p>
        </w:tc>
        <w:tc>
          <w:tcPr>
            <w:tcW w:w="1157" w:type="dxa"/>
            <w:tcBorders>
              <w:top w:val="nil"/>
              <w:left w:val="nil"/>
              <w:bottom w:val="single" w:sz="4" w:space="0" w:color="auto"/>
              <w:right w:val="nil"/>
            </w:tcBorders>
            <w:shd w:val="clear" w:color="auto" w:fill="auto"/>
            <w:noWrap/>
            <w:vAlign w:val="bottom"/>
          </w:tcPr>
          <w:p w14:paraId="5707A138" w14:textId="1DDEF3C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(0.551)</w:t>
            </w:r>
          </w:p>
        </w:tc>
        <w:tc>
          <w:tcPr>
            <w:tcW w:w="1157" w:type="dxa"/>
            <w:tcBorders>
              <w:top w:val="nil"/>
              <w:left w:val="nil"/>
              <w:bottom w:val="single" w:sz="4" w:space="0" w:color="auto"/>
              <w:right w:val="nil"/>
            </w:tcBorders>
            <w:shd w:val="clear" w:color="auto" w:fill="auto"/>
            <w:noWrap/>
            <w:vAlign w:val="bottom"/>
          </w:tcPr>
          <w:p w14:paraId="2EABCDD1" w14:textId="50D6532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(0.541)</w:t>
            </w:r>
          </w:p>
        </w:tc>
        <w:tc>
          <w:tcPr>
            <w:tcW w:w="1230" w:type="dxa"/>
            <w:tcBorders>
              <w:top w:val="nil"/>
              <w:left w:val="single" w:sz="4" w:space="0" w:color="auto"/>
              <w:bottom w:val="single" w:sz="4" w:space="0" w:color="auto"/>
              <w:right w:val="nil"/>
            </w:tcBorders>
            <w:shd w:val="clear" w:color="auto" w:fill="auto"/>
            <w:noWrap/>
            <w:vAlign w:val="bottom"/>
          </w:tcPr>
          <w:p w14:paraId="75259845" w14:textId="2C45251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(0.132)</w:t>
            </w:r>
          </w:p>
        </w:tc>
        <w:tc>
          <w:tcPr>
            <w:tcW w:w="1052" w:type="dxa"/>
            <w:tcBorders>
              <w:top w:val="nil"/>
              <w:left w:val="nil"/>
              <w:bottom w:val="single" w:sz="4" w:space="0" w:color="auto"/>
              <w:right w:val="nil"/>
            </w:tcBorders>
            <w:shd w:val="clear" w:color="auto" w:fill="auto"/>
            <w:noWrap/>
            <w:vAlign w:val="bottom"/>
          </w:tcPr>
          <w:p w14:paraId="0DCD9517" w14:textId="36EF65B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(0.161)</w:t>
            </w:r>
          </w:p>
        </w:tc>
        <w:tc>
          <w:tcPr>
            <w:tcW w:w="1335" w:type="dxa"/>
            <w:tcBorders>
              <w:top w:val="nil"/>
              <w:left w:val="nil"/>
              <w:bottom w:val="single" w:sz="4" w:space="0" w:color="auto"/>
              <w:right w:val="nil"/>
            </w:tcBorders>
            <w:shd w:val="clear" w:color="auto" w:fill="auto"/>
            <w:noWrap/>
            <w:vAlign w:val="bottom"/>
          </w:tcPr>
          <w:p w14:paraId="214EA462" w14:textId="69504A3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(0.106)</w:t>
            </w:r>
          </w:p>
        </w:tc>
      </w:tr>
      <w:tr w:rsidR="00E65ADD" w:rsidRPr="00B85DB1" w14:paraId="1B6C53B3" w14:textId="77777777" w:rsidTr="00E65ADD">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197660ED" w14:textId="6CC209C6"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Children age 0-4 per woman age</w:t>
            </w:r>
            <w:r w:rsidR="00135949" w:rsidRPr="0041068A">
              <w:rPr>
                <w:rFonts w:ascii="Times New Roman" w:eastAsia="Times New Roman" w:hAnsi="Times New Roman" w:cs="Times New Roman"/>
                <w:sz w:val="20"/>
                <w:szCs w:val="20"/>
                <w:lang w:val="en-US" w:eastAsia="de-DE"/>
              </w:rPr>
              <w:t xml:space="preserve"> </w:t>
            </w:r>
            <w:r w:rsidRPr="0041068A">
              <w:rPr>
                <w:rFonts w:ascii="Times New Roman" w:eastAsia="Times New Roman" w:hAnsi="Times New Roman" w:cs="Times New Roman"/>
                <w:sz w:val="20"/>
                <w:szCs w:val="20"/>
                <w:lang w:val="en-US" w:eastAsia="de-DE"/>
              </w:rPr>
              <w:t>15-44</w:t>
            </w:r>
            <w:r w:rsidR="003C5C19" w:rsidRPr="0041068A">
              <w:rPr>
                <w:rFonts w:ascii="Times New Roman" w:eastAsia="Times New Roman" w:hAnsi="Times New Roman" w:cs="Times New Roman"/>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5C7ABC" w:rsidRPr="00397949">
              <w:rPr>
                <w:rFonts w:ascii="Times New Roman" w:eastAsia="Times New Roman" w:hAnsi="Times New Roman" w:cs="Times New Roman"/>
                <w:bCs/>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080" w:type="dxa"/>
            <w:tcBorders>
              <w:top w:val="single" w:sz="4" w:space="0" w:color="auto"/>
              <w:left w:val="single" w:sz="4" w:space="0" w:color="auto"/>
              <w:bottom w:val="nil"/>
              <w:right w:val="nil"/>
            </w:tcBorders>
            <w:shd w:val="clear" w:color="auto" w:fill="auto"/>
            <w:noWrap/>
            <w:vAlign w:val="bottom"/>
          </w:tcPr>
          <w:p w14:paraId="6D711938" w14:textId="2FC02749" w:rsidR="00E65ADD" w:rsidRPr="00B85DB1"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-17.18*</w:t>
            </w:r>
          </w:p>
        </w:tc>
        <w:tc>
          <w:tcPr>
            <w:tcW w:w="1157" w:type="dxa"/>
            <w:tcBorders>
              <w:top w:val="single" w:sz="4" w:space="0" w:color="auto"/>
              <w:left w:val="nil"/>
              <w:bottom w:val="nil"/>
              <w:right w:val="nil"/>
            </w:tcBorders>
            <w:shd w:val="clear" w:color="auto" w:fill="auto"/>
            <w:noWrap/>
            <w:vAlign w:val="bottom"/>
          </w:tcPr>
          <w:p w14:paraId="31C1AFE3" w14:textId="0D3AD4F0" w:rsidR="00E65ADD" w:rsidRPr="00B85DB1"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6.387</w:t>
            </w:r>
          </w:p>
        </w:tc>
        <w:tc>
          <w:tcPr>
            <w:tcW w:w="1157" w:type="dxa"/>
            <w:tcBorders>
              <w:top w:val="single" w:sz="4" w:space="0" w:color="auto"/>
              <w:left w:val="nil"/>
              <w:bottom w:val="nil"/>
              <w:right w:val="nil"/>
            </w:tcBorders>
            <w:shd w:val="clear" w:color="auto" w:fill="auto"/>
            <w:noWrap/>
            <w:vAlign w:val="bottom"/>
          </w:tcPr>
          <w:p w14:paraId="0FD734D5" w14:textId="49417E60" w:rsidR="00E65ADD" w:rsidRPr="00B85DB1"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-5.445</w:t>
            </w:r>
          </w:p>
        </w:tc>
        <w:tc>
          <w:tcPr>
            <w:tcW w:w="1230" w:type="dxa"/>
            <w:tcBorders>
              <w:top w:val="single" w:sz="4" w:space="0" w:color="auto"/>
              <w:left w:val="single" w:sz="4" w:space="0" w:color="auto"/>
              <w:bottom w:val="nil"/>
              <w:right w:val="nil"/>
            </w:tcBorders>
            <w:shd w:val="clear" w:color="auto" w:fill="auto"/>
            <w:noWrap/>
            <w:vAlign w:val="bottom"/>
          </w:tcPr>
          <w:p w14:paraId="363028DF" w14:textId="73ABDDE8"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1.855</w:t>
            </w:r>
          </w:p>
        </w:tc>
        <w:tc>
          <w:tcPr>
            <w:tcW w:w="1052" w:type="dxa"/>
            <w:tcBorders>
              <w:top w:val="single" w:sz="4" w:space="0" w:color="auto"/>
              <w:left w:val="nil"/>
              <w:bottom w:val="nil"/>
              <w:right w:val="nil"/>
            </w:tcBorders>
            <w:shd w:val="clear" w:color="auto" w:fill="auto"/>
            <w:noWrap/>
            <w:vAlign w:val="bottom"/>
          </w:tcPr>
          <w:p w14:paraId="4871AFA1" w14:textId="191E5701"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-0.133</w:t>
            </w:r>
          </w:p>
        </w:tc>
        <w:tc>
          <w:tcPr>
            <w:tcW w:w="1335" w:type="dxa"/>
            <w:tcBorders>
              <w:top w:val="single" w:sz="4" w:space="0" w:color="auto"/>
              <w:left w:val="nil"/>
              <w:bottom w:val="nil"/>
              <w:right w:val="nil"/>
            </w:tcBorders>
            <w:shd w:val="clear" w:color="auto" w:fill="auto"/>
            <w:noWrap/>
            <w:vAlign w:val="bottom"/>
          </w:tcPr>
          <w:p w14:paraId="548427E9" w14:textId="483AF5F8"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0.873</w:t>
            </w:r>
          </w:p>
        </w:tc>
      </w:tr>
      <w:tr w:rsidR="00E65ADD" w:rsidRPr="00B85DB1" w14:paraId="378F96B5"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25D3BD17"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4709E4A3" w14:textId="79AFF2A8"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(10.10)</w:t>
            </w:r>
          </w:p>
        </w:tc>
        <w:tc>
          <w:tcPr>
            <w:tcW w:w="1157" w:type="dxa"/>
            <w:tcBorders>
              <w:top w:val="nil"/>
              <w:left w:val="nil"/>
              <w:bottom w:val="nil"/>
              <w:right w:val="nil"/>
            </w:tcBorders>
            <w:shd w:val="clear" w:color="auto" w:fill="auto"/>
            <w:noWrap/>
            <w:vAlign w:val="bottom"/>
          </w:tcPr>
          <w:p w14:paraId="2E30914C" w14:textId="2507C52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(7.724)</w:t>
            </w:r>
          </w:p>
        </w:tc>
        <w:tc>
          <w:tcPr>
            <w:tcW w:w="1157" w:type="dxa"/>
            <w:tcBorders>
              <w:top w:val="nil"/>
              <w:left w:val="nil"/>
              <w:bottom w:val="nil"/>
              <w:right w:val="nil"/>
            </w:tcBorders>
            <w:shd w:val="clear" w:color="auto" w:fill="auto"/>
            <w:noWrap/>
            <w:vAlign w:val="bottom"/>
          </w:tcPr>
          <w:p w14:paraId="5782ADF8" w14:textId="7099F5F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(6.898)</w:t>
            </w:r>
          </w:p>
        </w:tc>
        <w:tc>
          <w:tcPr>
            <w:tcW w:w="1230" w:type="dxa"/>
            <w:tcBorders>
              <w:top w:val="nil"/>
              <w:left w:val="single" w:sz="4" w:space="0" w:color="auto"/>
              <w:bottom w:val="nil"/>
              <w:right w:val="nil"/>
            </w:tcBorders>
            <w:shd w:val="clear" w:color="auto" w:fill="auto"/>
            <w:noWrap/>
            <w:vAlign w:val="bottom"/>
          </w:tcPr>
          <w:p w14:paraId="2D14B7FF" w14:textId="236CFA3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(2.185)</w:t>
            </w:r>
          </w:p>
        </w:tc>
        <w:tc>
          <w:tcPr>
            <w:tcW w:w="1052" w:type="dxa"/>
            <w:tcBorders>
              <w:top w:val="nil"/>
              <w:left w:val="nil"/>
              <w:bottom w:val="nil"/>
              <w:right w:val="nil"/>
            </w:tcBorders>
            <w:shd w:val="clear" w:color="auto" w:fill="auto"/>
            <w:noWrap/>
            <w:vAlign w:val="bottom"/>
          </w:tcPr>
          <w:p w14:paraId="465FC78D" w14:textId="3BFC915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(1.958)</w:t>
            </w:r>
          </w:p>
        </w:tc>
        <w:tc>
          <w:tcPr>
            <w:tcW w:w="1335" w:type="dxa"/>
            <w:tcBorders>
              <w:top w:val="nil"/>
              <w:left w:val="nil"/>
              <w:bottom w:val="nil"/>
              <w:right w:val="nil"/>
            </w:tcBorders>
            <w:shd w:val="clear" w:color="auto" w:fill="auto"/>
            <w:noWrap/>
            <w:vAlign w:val="bottom"/>
          </w:tcPr>
          <w:p w14:paraId="6FD37BFC" w14:textId="18FAFF7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(1.469)</w:t>
            </w:r>
          </w:p>
        </w:tc>
      </w:tr>
      <w:tr w:rsidR="00E65ADD" w:rsidRPr="00B85DB1" w14:paraId="0FEA1E86"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1A956F6E" w14:textId="6AFDE777" w:rsidR="00E65ADD" w:rsidRPr="0041068A" w:rsidRDefault="00135949"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Proxy for wealth</w:t>
            </w:r>
            <w:r w:rsidR="003C5C19" w:rsidRPr="0041068A">
              <w:rPr>
                <w:rFonts w:ascii="Times New Roman" w:eastAsia="Times New Roman" w:hAnsi="Times New Roman" w:cs="Times New Roman"/>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5C7ABC" w:rsidRPr="00397949">
              <w:rPr>
                <w:rFonts w:ascii="Times New Roman" w:eastAsia="Times New Roman" w:hAnsi="Times New Roman" w:cs="Times New Roman"/>
                <w:bCs/>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080" w:type="dxa"/>
            <w:tcBorders>
              <w:top w:val="nil"/>
              <w:left w:val="single" w:sz="4" w:space="0" w:color="auto"/>
              <w:bottom w:val="nil"/>
              <w:right w:val="nil"/>
            </w:tcBorders>
            <w:shd w:val="clear" w:color="auto" w:fill="auto"/>
            <w:noWrap/>
            <w:vAlign w:val="bottom"/>
          </w:tcPr>
          <w:p w14:paraId="71E081FC" w14:textId="6DFD20B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1.450*</w:t>
            </w:r>
          </w:p>
        </w:tc>
        <w:tc>
          <w:tcPr>
            <w:tcW w:w="1157" w:type="dxa"/>
            <w:tcBorders>
              <w:top w:val="nil"/>
              <w:left w:val="nil"/>
              <w:bottom w:val="nil"/>
              <w:right w:val="nil"/>
            </w:tcBorders>
            <w:shd w:val="clear" w:color="auto" w:fill="auto"/>
            <w:noWrap/>
            <w:vAlign w:val="bottom"/>
          </w:tcPr>
          <w:p w14:paraId="6B512B77" w14:textId="3622DAA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2.223***</w:t>
            </w:r>
          </w:p>
        </w:tc>
        <w:tc>
          <w:tcPr>
            <w:tcW w:w="1157" w:type="dxa"/>
            <w:tcBorders>
              <w:top w:val="nil"/>
              <w:left w:val="nil"/>
              <w:bottom w:val="nil"/>
              <w:right w:val="nil"/>
            </w:tcBorders>
            <w:shd w:val="clear" w:color="auto" w:fill="auto"/>
            <w:noWrap/>
            <w:vAlign w:val="bottom"/>
          </w:tcPr>
          <w:p w14:paraId="4B54D012" w14:textId="5D7E4E2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1.838***</w:t>
            </w:r>
          </w:p>
        </w:tc>
        <w:tc>
          <w:tcPr>
            <w:tcW w:w="1230" w:type="dxa"/>
            <w:tcBorders>
              <w:top w:val="nil"/>
              <w:left w:val="single" w:sz="4" w:space="0" w:color="auto"/>
              <w:bottom w:val="nil"/>
              <w:right w:val="nil"/>
            </w:tcBorders>
            <w:shd w:val="clear" w:color="auto" w:fill="auto"/>
            <w:noWrap/>
            <w:vAlign w:val="bottom"/>
          </w:tcPr>
          <w:p w14:paraId="32FB180A" w14:textId="26C8611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-0.212</w:t>
            </w:r>
          </w:p>
        </w:tc>
        <w:tc>
          <w:tcPr>
            <w:tcW w:w="1052" w:type="dxa"/>
            <w:tcBorders>
              <w:top w:val="nil"/>
              <w:left w:val="nil"/>
              <w:bottom w:val="nil"/>
              <w:right w:val="nil"/>
            </w:tcBorders>
            <w:shd w:val="clear" w:color="auto" w:fill="auto"/>
            <w:noWrap/>
            <w:vAlign w:val="bottom"/>
          </w:tcPr>
          <w:p w14:paraId="5E4F98D0" w14:textId="635F7CA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0.617**</w:t>
            </w:r>
          </w:p>
        </w:tc>
        <w:tc>
          <w:tcPr>
            <w:tcW w:w="1335" w:type="dxa"/>
            <w:tcBorders>
              <w:top w:val="nil"/>
              <w:left w:val="nil"/>
              <w:bottom w:val="nil"/>
              <w:right w:val="nil"/>
            </w:tcBorders>
            <w:shd w:val="clear" w:color="auto" w:fill="auto"/>
            <w:noWrap/>
            <w:vAlign w:val="bottom"/>
          </w:tcPr>
          <w:p w14:paraId="3AFE850C" w14:textId="70273FE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0.202</w:t>
            </w:r>
          </w:p>
        </w:tc>
      </w:tr>
      <w:tr w:rsidR="00E65ADD" w:rsidRPr="00B85DB1" w14:paraId="0EAF5E0B"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23A1B02E"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0CF0A2B7" w14:textId="22DE3A3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(0.838)</w:t>
            </w:r>
          </w:p>
        </w:tc>
        <w:tc>
          <w:tcPr>
            <w:tcW w:w="1157" w:type="dxa"/>
            <w:tcBorders>
              <w:top w:val="nil"/>
              <w:left w:val="nil"/>
              <w:bottom w:val="nil"/>
              <w:right w:val="nil"/>
            </w:tcBorders>
            <w:shd w:val="clear" w:color="auto" w:fill="auto"/>
            <w:noWrap/>
            <w:vAlign w:val="bottom"/>
          </w:tcPr>
          <w:p w14:paraId="1C6957DC" w14:textId="722A498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(0.669)</w:t>
            </w:r>
          </w:p>
        </w:tc>
        <w:tc>
          <w:tcPr>
            <w:tcW w:w="1157" w:type="dxa"/>
            <w:tcBorders>
              <w:top w:val="nil"/>
              <w:left w:val="nil"/>
              <w:bottom w:val="nil"/>
              <w:right w:val="nil"/>
            </w:tcBorders>
            <w:shd w:val="clear" w:color="auto" w:fill="auto"/>
            <w:noWrap/>
            <w:vAlign w:val="bottom"/>
          </w:tcPr>
          <w:p w14:paraId="3FE89E83" w14:textId="5188782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(0.547)</w:t>
            </w:r>
          </w:p>
        </w:tc>
        <w:tc>
          <w:tcPr>
            <w:tcW w:w="1230" w:type="dxa"/>
            <w:tcBorders>
              <w:top w:val="nil"/>
              <w:left w:val="single" w:sz="4" w:space="0" w:color="auto"/>
              <w:bottom w:val="nil"/>
              <w:right w:val="nil"/>
            </w:tcBorders>
            <w:shd w:val="clear" w:color="auto" w:fill="auto"/>
            <w:noWrap/>
            <w:vAlign w:val="bottom"/>
          </w:tcPr>
          <w:p w14:paraId="11990B9D" w14:textId="7042211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(0.132)</w:t>
            </w:r>
          </w:p>
        </w:tc>
        <w:tc>
          <w:tcPr>
            <w:tcW w:w="1052" w:type="dxa"/>
            <w:tcBorders>
              <w:top w:val="nil"/>
              <w:left w:val="nil"/>
              <w:bottom w:val="nil"/>
              <w:right w:val="nil"/>
            </w:tcBorders>
            <w:shd w:val="clear" w:color="auto" w:fill="auto"/>
            <w:noWrap/>
            <w:vAlign w:val="bottom"/>
          </w:tcPr>
          <w:p w14:paraId="5D5EAF0B" w14:textId="613D332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(0.294)</w:t>
            </w:r>
          </w:p>
        </w:tc>
        <w:tc>
          <w:tcPr>
            <w:tcW w:w="1335" w:type="dxa"/>
            <w:tcBorders>
              <w:top w:val="nil"/>
              <w:left w:val="nil"/>
              <w:bottom w:val="nil"/>
              <w:right w:val="nil"/>
            </w:tcBorders>
            <w:shd w:val="clear" w:color="auto" w:fill="auto"/>
            <w:noWrap/>
            <w:vAlign w:val="bottom"/>
          </w:tcPr>
          <w:p w14:paraId="5E11CAB2" w14:textId="2CCCAD8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(0.172)</w:t>
            </w:r>
          </w:p>
        </w:tc>
      </w:tr>
      <w:tr w:rsidR="00E65ADD" w:rsidRPr="00B85DB1" w14:paraId="60F34D5E"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78B7743B" w14:textId="53255E7D"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agricultural employment</w:t>
            </w:r>
            <w:r w:rsidR="003C5C19" w:rsidRPr="0041068A">
              <w:rPr>
                <w:rFonts w:ascii="Times New Roman" w:eastAsia="Times New Roman" w:hAnsi="Times New Roman" w:cs="Times New Roman"/>
                <w:sz w:val="20"/>
                <w:szCs w:val="20"/>
                <w:lang w:val="en-US" w:eastAsia="de-DE"/>
              </w:rPr>
              <w:t xml:space="preserve"> (</w:t>
            </w:r>
            <w:r w:rsidR="005C7ABC" w:rsidRPr="0025202F">
              <w:rPr>
                <w:rFonts w:ascii="Times New Roman" w:eastAsia="Times New Roman" w:hAnsi="Times New Roman" w:cs="Times New Roman"/>
                <w:bCs/>
                <w:sz w:val="20"/>
                <w:szCs w:val="20"/>
                <w:lang w:val="en-US" w:eastAsia="de-DE"/>
              </w:rPr>
              <w:t>1897</w:t>
            </w:r>
            <w:r w:rsidR="005C7ABC">
              <w:rPr>
                <w:rFonts w:ascii="Times New Roman" w:eastAsia="Times New Roman" w:hAnsi="Times New Roman" w:cs="Times New Roman"/>
                <w:bCs/>
                <w:sz w:val="20"/>
                <w:szCs w:val="20"/>
                <w:lang w:val="en-US" w:eastAsia="de-DE"/>
              </w:rPr>
              <w:t xml:space="preserve"> </w:t>
            </w:r>
            <w:r w:rsidR="005C7ABC" w:rsidRPr="00397949">
              <w:rPr>
                <w:rFonts w:ascii="Times New Roman" w:eastAsia="Times New Roman" w:hAnsi="Times New Roman" w:cs="Times New Roman"/>
                <w:bCs/>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080" w:type="dxa"/>
            <w:tcBorders>
              <w:top w:val="nil"/>
              <w:left w:val="single" w:sz="4" w:space="0" w:color="auto"/>
              <w:bottom w:val="nil"/>
              <w:right w:val="nil"/>
            </w:tcBorders>
            <w:shd w:val="clear" w:color="auto" w:fill="auto"/>
            <w:noWrap/>
            <w:vAlign w:val="bottom"/>
          </w:tcPr>
          <w:p w14:paraId="30F2EA07" w14:textId="426B5EE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27.86***</w:t>
            </w:r>
          </w:p>
        </w:tc>
        <w:tc>
          <w:tcPr>
            <w:tcW w:w="1157" w:type="dxa"/>
            <w:tcBorders>
              <w:top w:val="nil"/>
              <w:left w:val="nil"/>
              <w:bottom w:val="nil"/>
              <w:right w:val="nil"/>
            </w:tcBorders>
            <w:shd w:val="clear" w:color="auto" w:fill="auto"/>
            <w:noWrap/>
            <w:vAlign w:val="bottom"/>
          </w:tcPr>
          <w:p w14:paraId="5B5D428C" w14:textId="5B5471C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18.30***</w:t>
            </w:r>
          </w:p>
        </w:tc>
        <w:tc>
          <w:tcPr>
            <w:tcW w:w="1157" w:type="dxa"/>
            <w:tcBorders>
              <w:top w:val="nil"/>
              <w:left w:val="nil"/>
              <w:bottom w:val="nil"/>
              <w:right w:val="nil"/>
            </w:tcBorders>
            <w:shd w:val="clear" w:color="auto" w:fill="auto"/>
            <w:noWrap/>
            <w:vAlign w:val="bottom"/>
          </w:tcPr>
          <w:p w14:paraId="52325FCC" w14:textId="7B75FEB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23.13***</w:t>
            </w:r>
          </w:p>
        </w:tc>
        <w:tc>
          <w:tcPr>
            <w:tcW w:w="1230" w:type="dxa"/>
            <w:tcBorders>
              <w:top w:val="nil"/>
              <w:left w:val="single" w:sz="4" w:space="0" w:color="auto"/>
              <w:bottom w:val="nil"/>
              <w:right w:val="nil"/>
            </w:tcBorders>
            <w:shd w:val="clear" w:color="auto" w:fill="auto"/>
            <w:noWrap/>
            <w:vAlign w:val="bottom"/>
          </w:tcPr>
          <w:p w14:paraId="0A3D4746" w14:textId="33FBAEB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-4.397***</w:t>
            </w:r>
          </w:p>
        </w:tc>
        <w:tc>
          <w:tcPr>
            <w:tcW w:w="1052" w:type="dxa"/>
            <w:tcBorders>
              <w:top w:val="nil"/>
              <w:left w:val="nil"/>
              <w:bottom w:val="nil"/>
              <w:right w:val="nil"/>
            </w:tcBorders>
            <w:shd w:val="clear" w:color="auto" w:fill="auto"/>
            <w:noWrap/>
            <w:vAlign w:val="bottom"/>
          </w:tcPr>
          <w:p w14:paraId="275D2143" w14:textId="03DF88D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-2.529</w:t>
            </w:r>
          </w:p>
        </w:tc>
        <w:tc>
          <w:tcPr>
            <w:tcW w:w="1335" w:type="dxa"/>
            <w:tcBorders>
              <w:top w:val="nil"/>
              <w:left w:val="nil"/>
              <w:bottom w:val="nil"/>
              <w:right w:val="nil"/>
            </w:tcBorders>
            <w:shd w:val="clear" w:color="auto" w:fill="auto"/>
            <w:noWrap/>
            <w:vAlign w:val="bottom"/>
          </w:tcPr>
          <w:p w14:paraId="1CF29ED7" w14:textId="43292D7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-3.475***</w:t>
            </w:r>
          </w:p>
        </w:tc>
      </w:tr>
      <w:tr w:rsidR="00E65ADD" w:rsidRPr="00B85DB1" w14:paraId="6B3BD5FA"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70EBFB44"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single" w:sz="4" w:space="0" w:color="auto"/>
              <w:right w:val="nil"/>
            </w:tcBorders>
            <w:shd w:val="clear" w:color="auto" w:fill="auto"/>
            <w:noWrap/>
            <w:vAlign w:val="bottom"/>
          </w:tcPr>
          <w:p w14:paraId="28136407" w14:textId="2C250D2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(5.437)</w:t>
            </w:r>
          </w:p>
        </w:tc>
        <w:tc>
          <w:tcPr>
            <w:tcW w:w="1157" w:type="dxa"/>
            <w:tcBorders>
              <w:top w:val="nil"/>
              <w:left w:val="nil"/>
              <w:bottom w:val="single" w:sz="4" w:space="0" w:color="auto"/>
              <w:right w:val="nil"/>
            </w:tcBorders>
            <w:shd w:val="clear" w:color="auto" w:fill="auto"/>
            <w:noWrap/>
            <w:vAlign w:val="bottom"/>
          </w:tcPr>
          <w:p w14:paraId="6217A1C2" w14:textId="519CB02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(4.321)</w:t>
            </w:r>
          </w:p>
        </w:tc>
        <w:tc>
          <w:tcPr>
            <w:tcW w:w="1157" w:type="dxa"/>
            <w:tcBorders>
              <w:top w:val="nil"/>
              <w:left w:val="nil"/>
              <w:bottom w:val="single" w:sz="4" w:space="0" w:color="auto"/>
              <w:right w:val="nil"/>
            </w:tcBorders>
            <w:shd w:val="clear" w:color="auto" w:fill="auto"/>
            <w:noWrap/>
            <w:vAlign w:val="bottom"/>
          </w:tcPr>
          <w:p w14:paraId="47E2D8CE" w14:textId="78B9225E"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(3.576)</w:t>
            </w:r>
          </w:p>
        </w:tc>
        <w:tc>
          <w:tcPr>
            <w:tcW w:w="1230" w:type="dxa"/>
            <w:tcBorders>
              <w:top w:val="nil"/>
              <w:left w:val="single" w:sz="4" w:space="0" w:color="auto"/>
              <w:bottom w:val="single" w:sz="4" w:space="0" w:color="auto"/>
              <w:right w:val="nil"/>
            </w:tcBorders>
            <w:shd w:val="clear" w:color="auto" w:fill="auto"/>
            <w:noWrap/>
            <w:vAlign w:val="bottom"/>
          </w:tcPr>
          <w:p w14:paraId="096DB437" w14:textId="59699F94"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(0.952)</w:t>
            </w:r>
          </w:p>
        </w:tc>
        <w:tc>
          <w:tcPr>
            <w:tcW w:w="1052" w:type="dxa"/>
            <w:tcBorders>
              <w:top w:val="nil"/>
              <w:left w:val="nil"/>
              <w:bottom w:val="single" w:sz="4" w:space="0" w:color="auto"/>
              <w:right w:val="nil"/>
            </w:tcBorders>
            <w:shd w:val="clear" w:color="auto" w:fill="auto"/>
            <w:noWrap/>
            <w:vAlign w:val="bottom"/>
          </w:tcPr>
          <w:p w14:paraId="3CE28E0F" w14:textId="3191E37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(1.650)</w:t>
            </w:r>
          </w:p>
        </w:tc>
        <w:tc>
          <w:tcPr>
            <w:tcW w:w="1335" w:type="dxa"/>
            <w:tcBorders>
              <w:top w:val="nil"/>
              <w:left w:val="nil"/>
              <w:bottom w:val="single" w:sz="4" w:space="0" w:color="auto"/>
              <w:right w:val="nil"/>
            </w:tcBorders>
            <w:shd w:val="clear" w:color="auto" w:fill="auto"/>
            <w:noWrap/>
            <w:vAlign w:val="bottom"/>
          </w:tcPr>
          <w:p w14:paraId="2E1E9148" w14:textId="1DC214E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(0.997)</w:t>
            </w:r>
          </w:p>
        </w:tc>
      </w:tr>
      <w:tr w:rsidR="001702E4" w:rsidRPr="00014AC3" w14:paraId="104413BA"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718CDA1E" w14:textId="3D306832" w:rsidR="001702E4" w:rsidRPr="0041068A" w:rsidRDefault="001702E4" w:rsidP="001702E4">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Dummy federal districts (</w:t>
            </w:r>
            <w:r w:rsidR="00187B06" w:rsidRPr="00187B06">
              <w:rPr>
                <w:rFonts w:ascii="Times New Roman" w:eastAsia="Times New Roman" w:hAnsi="Times New Roman" w:cs="Times New Roman"/>
                <w:sz w:val="20"/>
                <w:szCs w:val="20"/>
                <w:lang w:val="en-US" w:eastAsia="de-DE"/>
              </w:rPr>
              <w:t xml:space="preserve">central district </w:t>
            </w:r>
            <w:r w:rsidRPr="0041068A">
              <w:rPr>
                <w:rFonts w:ascii="Times New Roman" w:eastAsia="Times New Roman" w:hAnsi="Times New Roman" w:cs="Times New Roman"/>
                <w:sz w:val="20"/>
                <w:szCs w:val="20"/>
                <w:lang w:val="en-US" w:eastAsia="de-DE"/>
              </w:rPr>
              <w:t>as reference group</w:t>
            </w:r>
            <w:r w:rsidR="007F4579" w:rsidRPr="0041068A">
              <w:rPr>
                <w:rFonts w:ascii="Times New Roman" w:eastAsia="Times New Roman" w:hAnsi="Times New Roman" w:cs="Times New Roman"/>
                <w:sz w:val="20"/>
                <w:szCs w:val="20"/>
                <w:lang w:val="en-US" w:eastAsia="de-DE"/>
              </w:rPr>
              <w:t>)</w:t>
            </w:r>
          </w:p>
        </w:tc>
        <w:tc>
          <w:tcPr>
            <w:tcW w:w="1080" w:type="dxa"/>
            <w:tcBorders>
              <w:top w:val="nil"/>
              <w:left w:val="single" w:sz="4" w:space="0" w:color="auto"/>
              <w:bottom w:val="single" w:sz="4" w:space="0" w:color="auto"/>
              <w:right w:val="nil"/>
            </w:tcBorders>
            <w:shd w:val="clear" w:color="auto" w:fill="auto"/>
            <w:noWrap/>
            <w:vAlign w:val="bottom"/>
          </w:tcPr>
          <w:p w14:paraId="4398AC4E" w14:textId="77777777" w:rsidR="001702E4" w:rsidRPr="00B85DB1" w:rsidRDefault="001702E4" w:rsidP="001702E4">
            <w:pPr>
              <w:spacing w:after="0" w:line="240" w:lineRule="auto"/>
              <w:jc w:val="center"/>
              <w:rPr>
                <w:rFonts w:ascii="Times New Roman" w:hAnsi="Times New Roman" w:cs="Times New Roman"/>
                <w:sz w:val="20"/>
                <w:szCs w:val="20"/>
                <w:lang w:val="en-US"/>
              </w:rPr>
            </w:pPr>
          </w:p>
        </w:tc>
        <w:tc>
          <w:tcPr>
            <w:tcW w:w="1157" w:type="dxa"/>
            <w:tcBorders>
              <w:top w:val="nil"/>
              <w:left w:val="nil"/>
              <w:bottom w:val="single" w:sz="4" w:space="0" w:color="auto"/>
              <w:right w:val="nil"/>
            </w:tcBorders>
            <w:shd w:val="clear" w:color="auto" w:fill="auto"/>
            <w:noWrap/>
            <w:vAlign w:val="bottom"/>
          </w:tcPr>
          <w:p w14:paraId="36463328" w14:textId="77777777" w:rsidR="001702E4" w:rsidRPr="00B85DB1" w:rsidRDefault="001702E4" w:rsidP="001702E4">
            <w:pPr>
              <w:spacing w:after="0" w:line="240" w:lineRule="auto"/>
              <w:jc w:val="center"/>
              <w:rPr>
                <w:rFonts w:ascii="Times New Roman" w:hAnsi="Times New Roman" w:cs="Times New Roman"/>
                <w:sz w:val="20"/>
                <w:szCs w:val="20"/>
                <w:lang w:val="en-US"/>
              </w:rPr>
            </w:pPr>
          </w:p>
        </w:tc>
        <w:tc>
          <w:tcPr>
            <w:tcW w:w="1157" w:type="dxa"/>
            <w:tcBorders>
              <w:top w:val="nil"/>
              <w:left w:val="nil"/>
              <w:bottom w:val="single" w:sz="4" w:space="0" w:color="auto"/>
              <w:right w:val="nil"/>
            </w:tcBorders>
            <w:shd w:val="clear" w:color="auto" w:fill="auto"/>
            <w:noWrap/>
            <w:vAlign w:val="bottom"/>
          </w:tcPr>
          <w:p w14:paraId="3A94D383" w14:textId="77777777" w:rsidR="001702E4" w:rsidRPr="00B85DB1" w:rsidRDefault="001702E4" w:rsidP="001702E4">
            <w:pPr>
              <w:spacing w:after="0" w:line="240" w:lineRule="auto"/>
              <w:jc w:val="center"/>
              <w:rPr>
                <w:rFonts w:ascii="Times New Roman" w:hAnsi="Times New Roman" w:cs="Times New Roman"/>
                <w:sz w:val="20"/>
                <w:szCs w:val="20"/>
                <w:lang w:val="en-US"/>
              </w:rPr>
            </w:pPr>
          </w:p>
        </w:tc>
        <w:tc>
          <w:tcPr>
            <w:tcW w:w="1230" w:type="dxa"/>
            <w:tcBorders>
              <w:top w:val="nil"/>
              <w:left w:val="single" w:sz="4" w:space="0" w:color="auto"/>
              <w:bottom w:val="single" w:sz="4" w:space="0" w:color="auto"/>
              <w:right w:val="nil"/>
            </w:tcBorders>
            <w:shd w:val="clear" w:color="auto" w:fill="auto"/>
            <w:noWrap/>
            <w:vAlign w:val="center"/>
          </w:tcPr>
          <w:p w14:paraId="1359ACCF" w14:textId="77777777" w:rsidR="001702E4" w:rsidRPr="00B85DB1" w:rsidRDefault="001702E4" w:rsidP="001702E4">
            <w:pPr>
              <w:spacing w:after="0" w:line="240" w:lineRule="auto"/>
              <w:jc w:val="center"/>
              <w:rPr>
                <w:rFonts w:ascii="Times New Roman" w:hAnsi="Times New Roman" w:cs="Times New Roman"/>
                <w:sz w:val="20"/>
                <w:szCs w:val="20"/>
                <w:lang w:val="en-US"/>
              </w:rPr>
            </w:pPr>
          </w:p>
        </w:tc>
        <w:tc>
          <w:tcPr>
            <w:tcW w:w="1052" w:type="dxa"/>
            <w:tcBorders>
              <w:top w:val="nil"/>
              <w:left w:val="nil"/>
              <w:bottom w:val="single" w:sz="4" w:space="0" w:color="auto"/>
              <w:right w:val="nil"/>
            </w:tcBorders>
            <w:shd w:val="clear" w:color="auto" w:fill="auto"/>
            <w:noWrap/>
            <w:vAlign w:val="bottom"/>
          </w:tcPr>
          <w:p w14:paraId="32660F61" w14:textId="77777777" w:rsidR="001702E4" w:rsidRPr="00B85DB1" w:rsidRDefault="001702E4" w:rsidP="001702E4">
            <w:pPr>
              <w:spacing w:after="0" w:line="240" w:lineRule="auto"/>
              <w:jc w:val="center"/>
              <w:rPr>
                <w:rFonts w:ascii="Times New Roman" w:hAnsi="Times New Roman" w:cs="Times New Roman"/>
                <w:sz w:val="20"/>
                <w:szCs w:val="20"/>
                <w:lang w:val="en-US"/>
              </w:rPr>
            </w:pPr>
          </w:p>
        </w:tc>
        <w:tc>
          <w:tcPr>
            <w:tcW w:w="1335" w:type="dxa"/>
            <w:tcBorders>
              <w:top w:val="nil"/>
              <w:left w:val="nil"/>
              <w:bottom w:val="single" w:sz="4" w:space="0" w:color="auto"/>
              <w:right w:val="nil"/>
            </w:tcBorders>
            <w:shd w:val="clear" w:color="auto" w:fill="auto"/>
            <w:noWrap/>
            <w:vAlign w:val="bottom"/>
          </w:tcPr>
          <w:p w14:paraId="217388BB" w14:textId="77777777" w:rsidR="001702E4" w:rsidRPr="00B85DB1" w:rsidRDefault="001702E4" w:rsidP="001702E4">
            <w:pPr>
              <w:spacing w:after="0" w:line="240" w:lineRule="auto"/>
              <w:jc w:val="center"/>
              <w:rPr>
                <w:rFonts w:ascii="Times New Roman" w:hAnsi="Times New Roman" w:cs="Times New Roman"/>
                <w:sz w:val="20"/>
                <w:szCs w:val="20"/>
                <w:lang w:val="en-US"/>
              </w:rPr>
            </w:pPr>
          </w:p>
        </w:tc>
      </w:tr>
      <w:tr w:rsidR="00E65ADD" w:rsidRPr="00B85DB1" w14:paraId="6A255A2D" w14:textId="77777777" w:rsidTr="00E65ADD">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1EB582BD" w14:textId="5BA6CAC2"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North</w:t>
            </w:r>
            <w:r w:rsidR="005C7ABC">
              <w:rPr>
                <w:rFonts w:ascii="Times New Roman" w:eastAsia="Times New Roman" w:hAnsi="Times New Roman" w:cs="Times New Roman"/>
                <w:sz w:val="20"/>
                <w:szCs w:val="20"/>
                <w:lang w:val="en-US" w:eastAsia="de-DE"/>
              </w:rPr>
              <w:t>w</w:t>
            </w:r>
            <w:r w:rsidRPr="0041068A">
              <w:rPr>
                <w:rFonts w:ascii="Times New Roman" w:eastAsia="Times New Roman" w:hAnsi="Times New Roman" w:cs="Times New Roman"/>
                <w:sz w:val="20"/>
                <w:szCs w:val="20"/>
                <w:lang w:val="en-US" w:eastAsia="de-DE"/>
              </w:rPr>
              <w:t>est</w:t>
            </w:r>
          </w:p>
        </w:tc>
        <w:tc>
          <w:tcPr>
            <w:tcW w:w="1080" w:type="dxa"/>
            <w:tcBorders>
              <w:top w:val="single" w:sz="4" w:space="0" w:color="auto"/>
              <w:left w:val="single" w:sz="4" w:space="0" w:color="auto"/>
              <w:bottom w:val="nil"/>
              <w:right w:val="nil"/>
            </w:tcBorders>
            <w:shd w:val="clear" w:color="auto" w:fill="auto"/>
            <w:noWrap/>
            <w:vAlign w:val="bottom"/>
          </w:tcPr>
          <w:p w14:paraId="34656108" w14:textId="05375B6E"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-16.65***</w:t>
            </w:r>
          </w:p>
        </w:tc>
        <w:tc>
          <w:tcPr>
            <w:tcW w:w="1157" w:type="dxa"/>
            <w:tcBorders>
              <w:top w:val="single" w:sz="4" w:space="0" w:color="auto"/>
              <w:left w:val="nil"/>
              <w:bottom w:val="nil"/>
              <w:right w:val="nil"/>
            </w:tcBorders>
            <w:shd w:val="clear" w:color="auto" w:fill="auto"/>
            <w:noWrap/>
            <w:vAlign w:val="bottom"/>
          </w:tcPr>
          <w:p w14:paraId="5D8A555B" w14:textId="2784100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-13.10***</w:t>
            </w:r>
          </w:p>
        </w:tc>
        <w:tc>
          <w:tcPr>
            <w:tcW w:w="1157" w:type="dxa"/>
            <w:tcBorders>
              <w:top w:val="single" w:sz="4" w:space="0" w:color="auto"/>
              <w:left w:val="nil"/>
              <w:bottom w:val="nil"/>
              <w:right w:val="nil"/>
            </w:tcBorders>
            <w:shd w:val="clear" w:color="auto" w:fill="auto"/>
            <w:noWrap/>
            <w:vAlign w:val="bottom"/>
          </w:tcPr>
          <w:p w14:paraId="5F7D1342" w14:textId="7848B8D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-14.89***</w:t>
            </w:r>
          </w:p>
        </w:tc>
        <w:tc>
          <w:tcPr>
            <w:tcW w:w="1230" w:type="dxa"/>
            <w:tcBorders>
              <w:top w:val="single" w:sz="4" w:space="0" w:color="auto"/>
              <w:left w:val="single" w:sz="4" w:space="0" w:color="auto"/>
              <w:bottom w:val="nil"/>
              <w:right w:val="nil"/>
            </w:tcBorders>
            <w:shd w:val="clear" w:color="auto" w:fill="auto"/>
            <w:noWrap/>
            <w:vAlign w:val="bottom"/>
          </w:tcPr>
          <w:p w14:paraId="54973F78" w14:textId="4A9E026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2.698***</w:t>
            </w:r>
          </w:p>
        </w:tc>
        <w:tc>
          <w:tcPr>
            <w:tcW w:w="1052" w:type="dxa"/>
            <w:tcBorders>
              <w:top w:val="single" w:sz="4" w:space="0" w:color="auto"/>
              <w:left w:val="nil"/>
              <w:bottom w:val="nil"/>
              <w:right w:val="nil"/>
            </w:tcBorders>
            <w:shd w:val="clear" w:color="auto" w:fill="auto"/>
            <w:noWrap/>
            <w:vAlign w:val="bottom"/>
          </w:tcPr>
          <w:p w14:paraId="204EB3AF" w14:textId="284682F1"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-0.169</w:t>
            </w:r>
          </w:p>
        </w:tc>
        <w:tc>
          <w:tcPr>
            <w:tcW w:w="1335" w:type="dxa"/>
            <w:tcBorders>
              <w:top w:val="single" w:sz="4" w:space="0" w:color="auto"/>
              <w:left w:val="nil"/>
              <w:bottom w:val="nil"/>
              <w:right w:val="nil"/>
            </w:tcBorders>
            <w:shd w:val="clear" w:color="auto" w:fill="auto"/>
            <w:noWrap/>
            <w:vAlign w:val="bottom"/>
          </w:tcPr>
          <w:p w14:paraId="48E173E3" w14:textId="2F02F87E"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1.267***</w:t>
            </w:r>
          </w:p>
        </w:tc>
      </w:tr>
      <w:tr w:rsidR="00E65ADD" w:rsidRPr="00B85DB1" w14:paraId="031A69F8"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36015820"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6C9E8D0D" w14:textId="37BB302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(0.930)</w:t>
            </w:r>
          </w:p>
        </w:tc>
        <w:tc>
          <w:tcPr>
            <w:tcW w:w="1157" w:type="dxa"/>
            <w:tcBorders>
              <w:top w:val="nil"/>
              <w:left w:val="nil"/>
              <w:bottom w:val="nil"/>
              <w:right w:val="nil"/>
            </w:tcBorders>
            <w:shd w:val="clear" w:color="auto" w:fill="auto"/>
            <w:noWrap/>
            <w:vAlign w:val="bottom"/>
          </w:tcPr>
          <w:p w14:paraId="312B7454" w14:textId="1067F92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(0.722)</w:t>
            </w:r>
          </w:p>
        </w:tc>
        <w:tc>
          <w:tcPr>
            <w:tcW w:w="1157" w:type="dxa"/>
            <w:tcBorders>
              <w:top w:val="nil"/>
              <w:left w:val="nil"/>
              <w:bottom w:val="nil"/>
              <w:right w:val="nil"/>
            </w:tcBorders>
            <w:shd w:val="clear" w:color="auto" w:fill="auto"/>
            <w:noWrap/>
            <w:vAlign w:val="bottom"/>
          </w:tcPr>
          <w:p w14:paraId="743BE9EE" w14:textId="18E7AAA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(0.598)</w:t>
            </w:r>
          </w:p>
        </w:tc>
        <w:tc>
          <w:tcPr>
            <w:tcW w:w="1230" w:type="dxa"/>
            <w:tcBorders>
              <w:top w:val="nil"/>
              <w:left w:val="single" w:sz="4" w:space="0" w:color="auto"/>
              <w:bottom w:val="nil"/>
              <w:right w:val="nil"/>
            </w:tcBorders>
            <w:shd w:val="clear" w:color="auto" w:fill="auto"/>
            <w:noWrap/>
            <w:vAlign w:val="bottom"/>
          </w:tcPr>
          <w:p w14:paraId="05F76E5C" w14:textId="2ACF5CC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(0.285)</w:t>
            </w:r>
          </w:p>
        </w:tc>
        <w:tc>
          <w:tcPr>
            <w:tcW w:w="1052" w:type="dxa"/>
            <w:tcBorders>
              <w:top w:val="nil"/>
              <w:left w:val="nil"/>
              <w:bottom w:val="nil"/>
              <w:right w:val="nil"/>
            </w:tcBorders>
            <w:shd w:val="clear" w:color="auto" w:fill="auto"/>
            <w:noWrap/>
            <w:vAlign w:val="bottom"/>
          </w:tcPr>
          <w:p w14:paraId="4F3618C9" w14:textId="341A0F2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(0.250)</w:t>
            </w:r>
          </w:p>
        </w:tc>
        <w:tc>
          <w:tcPr>
            <w:tcW w:w="1335" w:type="dxa"/>
            <w:tcBorders>
              <w:top w:val="nil"/>
              <w:left w:val="nil"/>
              <w:bottom w:val="nil"/>
              <w:right w:val="nil"/>
            </w:tcBorders>
            <w:shd w:val="clear" w:color="auto" w:fill="auto"/>
            <w:noWrap/>
            <w:vAlign w:val="bottom"/>
          </w:tcPr>
          <w:p w14:paraId="6748BFC2" w14:textId="2003BDA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(0.202)</w:t>
            </w:r>
          </w:p>
        </w:tc>
      </w:tr>
      <w:tr w:rsidR="00E65ADD" w:rsidRPr="00B85DB1" w14:paraId="0905FAAA"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27600113" w14:textId="7777777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South</w:t>
            </w:r>
          </w:p>
        </w:tc>
        <w:tc>
          <w:tcPr>
            <w:tcW w:w="1080" w:type="dxa"/>
            <w:tcBorders>
              <w:top w:val="nil"/>
              <w:left w:val="single" w:sz="4" w:space="0" w:color="auto"/>
              <w:bottom w:val="nil"/>
              <w:right w:val="nil"/>
            </w:tcBorders>
            <w:shd w:val="clear" w:color="auto" w:fill="auto"/>
            <w:noWrap/>
            <w:vAlign w:val="bottom"/>
          </w:tcPr>
          <w:p w14:paraId="2915EF4D" w14:textId="2332191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2.674**</w:t>
            </w:r>
          </w:p>
        </w:tc>
        <w:tc>
          <w:tcPr>
            <w:tcW w:w="1157" w:type="dxa"/>
            <w:tcBorders>
              <w:top w:val="nil"/>
              <w:left w:val="nil"/>
              <w:bottom w:val="nil"/>
              <w:right w:val="nil"/>
            </w:tcBorders>
            <w:shd w:val="clear" w:color="auto" w:fill="auto"/>
            <w:noWrap/>
            <w:vAlign w:val="bottom"/>
          </w:tcPr>
          <w:p w14:paraId="54E18CB1" w14:textId="7FCDCC0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1.342</w:t>
            </w:r>
          </w:p>
        </w:tc>
        <w:tc>
          <w:tcPr>
            <w:tcW w:w="1157" w:type="dxa"/>
            <w:tcBorders>
              <w:top w:val="nil"/>
              <w:left w:val="nil"/>
              <w:bottom w:val="nil"/>
              <w:right w:val="nil"/>
            </w:tcBorders>
            <w:shd w:val="clear" w:color="auto" w:fill="auto"/>
            <w:noWrap/>
            <w:vAlign w:val="bottom"/>
          </w:tcPr>
          <w:p w14:paraId="70E48249" w14:textId="0A89C80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2.007**</w:t>
            </w:r>
          </w:p>
        </w:tc>
        <w:tc>
          <w:tcPr>
            <w:tcW w:w="1230" w:type="dxa"/>
            <w:tcBorders>
              <w:top w:val="nil"/>
              <w:left w:val="single" w:sz="4" w:space="0" w:color="auto"/>
              <w:bottom w:val="nil"/>
              <w:right w:val="nil"/>
            </w:tcBorders>
            <w:shd w:val="clear" w:color="auto" w:fill="auto"/>
            <w:noWrap/>
            <w:vAlign w:val="bottom"/>
          </w:tcPr>
          <w:p w14:paraId="56070B24" w14:textId="7027D21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-0.398</w:t>
            </w:r>
          </w:p>
        </w:tc>
        <w:tc>
          <w:tcPr>
            <w:tcW w:w="1052" w:type="dxa"/>
            <w:tcBorders>
              <w:top w:val="nil"/>
              <w:left w:val="nil"/>
              <w:bottom w:val="nil"/>
              <w:right w:val="nil"/>
            </w:tcBorders>
            <w:shd w:val="clear" w:color="auto" w:fill="auto"/>
            <w:noWrap/>
            <w:vAlign w:val="bottom"/>
          </w:tcPr>
          <w:p w14:paraId="1D7F65F2" w14:textId="66C3F61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-1.314***</w:t>
            </w:r>
          </w:p>
        </w:tc>
        <w:tc>
          <w:tcPr>
            <w:tcW w:w="1335" w:type="dxa"/>
            <w:tcBorders>
              <w:top w:val="nil"/>
              <w:left w:val="nil"/>
              <w:bottom w:val="nil"/>
              <w:right w:val="nil"/>
            </w:tcBorders>
            <w:shd w:val="clear" w:color="auto" w:fill="auto"/>
            <w:noWrap/>
            <w:vAlign w:val="bottom"/>
          </w:tcPr>
          <w:p w14:paraId="5434DE55" w14:textId="4A8FC59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-0.855***</w:t>
            </w:r>
          </w:p>
        </w:tc>
      </w:tr>
      <w:tr w:rsidR="00E65ADD" w:rsidRPr="00B85DB1" w14:paraId="3A14FB2D"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456DF8DD"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26F11D77" w14:textId="53F841B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(1.314)</w:t>
            </w:r>
          </w:p>
        </w:tc>
        <w:tc>
          <w:tcPr>
            <w:tcW w:w="1157" w:type="dxa"/>
            <w:tcBorders>
              <w:top w:val="nil"/>
              <w:left w:val="nil"/>
              <w:bottom w:val="nil"/>
              <w:right w:val="nil"/>
            </w:tcBorders>
            <w:shd w:val="clear" w:color="auto" w:fill="auto"/>
            <w:noWrap/>
            <w:vAlign w:val="bottom"/>
          </w:tcPr>
          <w:p w14:paraId="36D7768A" w14:textId="1519A66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(1.081)</w:t>
            </w:r>
          </w:p>
        </w:tc>
        <w:tc>
          <w:tcPr>
            <w:tcW w:w="1157" w:type="dxa"/>
            <w:tcBorders>
              <w:top w:val="nil"/>
              <w:left w:val="nil"/>
              <w:bottom w:val="nil"/>
              <w:right w:val="nil"/>
            </w:tcBorders>
            <w:shd w:val="clear" w:color="auto" w:fill="auto"/>
            <w:noWrap/>
            <w:vAlign w:val="bottom"/>
          </w:tcPr>
          <w:p w14:paraId="18751882" w14:textId="62CB200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(0.861)</w:t>
            </w:r>
          </w:p>
        </w:tc>
        <w:tc>
          <w:tcPr>
            <w:tcW w:w="1230" w:type="dxa"/>
            <w:tcBorders>
              <w:top w:val="nil"/>
              <w:left w:val="single" w:sz="4" w:space="0" w:color="auto"/>
              <w:bottom w:val="nil"/>
              <w:right w:val="nil"/>
            </w:tcBorders>
            <w:shd w:val="clear" w:color="auto" w:fill="auto"/>
            <w:noWrap/>
            <w:vAlign w:val="bottom"/>
          </w:tcPr>
          <w:p w14:paraId="4B854DDE" w14:textId="42B4210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(0.261)</w:t>
            </w:r>
          </w:p>
        </w:tc>
        <w:tc>
          <w:tcPr>
            <w:tcW w:w="1052" w:type="dxa"/>
            <w:tcBorders>
              <w:top w:val="nil"/>
              <w:left w:val="nil"/>
              <w:bottom w:val="nil"/>
              <w:right w:val="nil"/>
            </w:tcBorders>
            <w:shd w:val="clear" w:color="auto" w:fill="auto"/>
            <w:noWrap/>
            <w:vAlign w:val="bottom"/>
          </w:tcPr>
          <w:p w14:paraId="7B69ACFE" w14:textId="06C5205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(0.272)</w:t>
            </w:r>
          </w:p>
        </w:tc>
        <w:tc>
          <w:tcPr>
            <w:tcW w:w="1335" w:type="dxa"/>
            <w:tcBorders>
              <w:top w:val="nil"/>
              <w:left w:val="nil"/>
              <w:bottom w:val="nil"/>
              <w:right w:val="nil"/>
            </w:tcBorders>
            <w:shd w:val="clear" w:color="auto" w:fill="auto"/>
            <w:noWrap/>
            <w:vAlign w:val="bottom"/>
          </w:tcPr>
          <w:p w14:paraId="4F677169" w14:textId="089C6A2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(0.190)</w:t>
            </w:r>
          </w:p>
        </w:tc>
      </w:tr>
      <w:tr w:rsidR="00E65ADD" w:rsidRPr="00B85DB1" w14:paraId="7496FDBC"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51F4ADC9" w14:textId="28BD5D2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North</w:t>
            </w:r>
            <w:r w:rsidR="005C7ABC">
              <w:rPr>
                <w:rFonts w:ascii="Times New Roman" w:eastAsia="Times New Roman" w:hAnsi="Times New Roman" w:cs="Times New Roman"/>
                <w:sz w:val="20"/>
                <w:szCs w:val="20"/>
                <w:lang w:val="en-US" w:eastAsia="de-DE"/>
              </w:rPr>
              <w:t xml:space="preserve"> </w:t>
            </w:r>
            <w:r w:rsidRPr="0041068A">
              <w:rPr>
                <w:rFonts w:ascii="Times New Roman" w:eastAsia="Times New Roman" w:hAnsi="Times New Roman" w:cs="Times New Roman"/>
                <w:sz w:val="20"/>
                <w:szCs w:val="20"/>
                <w:lang w:val="en-US" w:eastAsia="de-DE"/>
              </w:rPr>
              <w:t>Caucasus</w:t>
            </w:r>
          </w:p>
        </w:tc>
        <w:tc>
          <w:tcPr>
            <w:tcW w:w="1080" w:type="dxa"/>
            <w:tcBorders>
              <w:top w:val="nil"/>
              <w:left w:val="single" w:sz="4" w:space="0" w:color="auto"/>
              <w:bottom w:val="nil"/>
              <w:right w:val="nil"/>
            </w:tcBorders>
            <w:shd w:val="clear" w:color="auto" w:fill="auto"/>
            <w:noWrap/>
            <w:vAlign w:val="bottom"/>
          </w:tcPr>
          <w:p w14:paraId="32BBD9F4" w14:textId="75FD1D0E"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4.483*</w:t>
            </w:r>
          </w:p>
        </w:tc>
        <w:tc>
          <w:tcPr>
            <w:tcW w:w="1157" w:type="dxa"/>
            <w:tcBorders>
              <w:top w:val="nil"/>
              <w:left w:val="nil"/>
              <w:bottom w:val="nil"/>
              <w:right w:val="nil"/>
            </w:tcBorders>
            <w:shd w:val="clear" w:color="auto" w:fill="auto"/>
            <w:noWrap/>
            <w:vAlign w:val="bottom"/>
          </w:tcPr>
          <w:p w14:paraId="3A146ACD" w14:textId="1411802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-0.502</w:t>
            </w:r>
          </w:p>
        </w:tc>
        <w:tc>
          <w:tcPr>
            <w:tcW w:w="1157" w:type="dxa"/>
            <w:tcBorders>
              <w:top w:val="nil"/>
              <w:left w:val="nil"/>
              <w:bottom w:val="nil"/>
              <w:right w:val="nil"/>
            </w:tcBorders>
            <w:shd w:val="clear" w:color="auto" w:fill="auto"/>
            <w:noWrap/>
            <w:vAlign w:val="bottom"/>
          </w:tcPr>
          <w:p w14:paraId="3277E308" w14:textId="2597F5C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2.080</w:t>
            </w:r>
          </w:p>
        </w:tc>
        <w:tc>
          <w:tcPr>
            <w:tcW w:w="1230" w:type="dxa"/>
            <w:tcBorders>
              <w:top w:val="nil"/>
              <w:left w:val="single" w:sz="4" w:space="0" w:color="auto"/>
              <w:bottom w:val="nil"/>
              <w:right w:val="nil"/>
            </w:tcBorders>
            <w:shd w:val="clear" w:color="auto" w:fill="auto"/>
            <w:noWrap/>
            <w:vAlign w:val="bottom"/>
          </w:tcPr>
          <w:p w14:paraId="0206A79E" w14:textId="13643E3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-1.322***</w:t>
            </w:r>
          </w:p>
        </w:tc>
        <w:tc>
          <w:tcPr>
            <w:tcW w:w="1052" w:type="dxa"/>
            <w:tcBorders>
              <w:top w:val="nil"/>
              <w:left w:val="nil"/>
              <w:bottom w:val="nil"/>
              <w:right w:val="nil"/>
            </w:tcBorders>
            <w:shd w:val="clear" w:color="auto" w:fill="auto"/>
            <w:noWrap/>
            <w:vAlign w:val="bottom"/>
          </w:tcPr>
          <w:p w14:paraId="784E94DB" w14:textId="537725E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-0.289</w:t>
            </w:r>
          </w:p>
        </w:tc>
        <w:tc>
          <w:tcPr>
            <w:tcW w:w="1335" w:type="dxa"/>
            <w:tcBorders>
              <w:top w:val="nil"/>
              <w:left w:val="nil"/>
              <w:bottom w:val="nil"/>
              <w:right w:val="nil"/>
            </w:tcBorders>
            <w:shd w:val="clear" w:color="auto" w:fill="auto"/>
            <w:noWrap/>
            <w:vAlign w:val="bottom"/>
          </w:tcPr>
          <w:p w14:paraId="2AABE41B" w14:textId="73A23A41"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-0.828**</w:t>
            </w:r>
          </w:p>
        </w:tc>
      </w:tr>
      <w:tr w:rsidR="00E65ADD" w:rsidRPr="00B85DB1" w14:paraId="56227867"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5F911174"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5B57683B" w14:textId="0A50A8A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(2.444)</w:t>
            </w:r>
          </w:p>
        </w:tc>
        <w:tc>
          <w:tcPr>
            <w:tcW w:w="1157" w:type="dxa"/>
            <w:tcBorders>
              <w:top w:val="nil"/>
              <w:left w:val="nil"/>
              <w:bottom w:val="nil"/>
              <w:right w:val="nil"/>
            </w:tcBorders>
            <w:shd w:val="clear" w:color="auto" w:fill="auto"/>
            <w:noWrap/>
            <w:vAlign w:val="bottom"/>
          </w:tcPr>
          <w:p w14:paraId="017C260C" w14:textId="7E6F387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(1.322)</w:t>
            </w:r>
          </w:p>
        </w:tc>
        <w:tc>
          <w:tcPr>
            <w:tcW w:w="1157" w:type="dxa"/>
            <w:tcBorders>
              <w:top w:val="nil"/>
              <w:left w:val="nil"/>
              <w:bottom w:val="nil"/>
              <w:right w:val="nil"/>
            </w:tcBorders>
            <w:shd w:val="clear" w:color="auto" w:fill="auto"/>
            <w:noWrap/>
            <w:vAlign w:val="bottom"/>
          </w:tcPr>
          <w:p w14:paraId="408596ED" w14:textId="51BC68D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(1.473)</w:t>
            </w:r>
          </w:p>
        </w:tc>
        <w:tc>
          <w:tcPr>
            <w:tcW w:w="1230" w:type="dxa"/>
            <w:tcBorders>
              <w:top w:val="nil"/>
              <w:left w:val="single" w:sz="4" w:space="0" w:color="auto"/>
              <w:bottom w:val="nil"/>
              <w:right w:val="nil"/>
            </w:tcBorders>
            <w:shd w:val="clear" w:color="auto" w:fill="auto"/>
            <w:noWrap/>
            <w:vAlign w:val="bottom"/>
          </w:tcPr>
          <w:p w14:paraId="5DF8F352" w14:textId="07B2DB8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(0.428)</w:t>
            </w:r>
          </w:p>
        </w:tc>
        <w:tc>
          <w:tcPr>
            <w:tcW w:w="1052" w:type="dxa"/>
            <w:tcBorders>
              <w:top w:val="nil"/>
              <w:left w:val="nil"/>
              <w:bottom w:val="nil"/>
              <w:right w:val="nil"/>
            </w:tcBorders>
            <w:shd w:val="clear" w:color="auto" w:fill="auto"/>
            <w:noWrap/>
            <w:vAlign w:val="bottom"/>
          </w:tcPr>
          <w:p w14:paraId="14587A7C" w14:textId="1CF565B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(0.690)</w:t>
            </w:r>
          </w:p>
        </w:tc>
        <w:tc>
          <w:tcPr>
            <w:tcW w:w="1335" w:type="dxa"/>
            <w:tcBorders>
              <w:top w:val="nil"/>
              <w:left w:val="nil"/>
              <w:bottom w:val="nil"/>
              <w:right w:val="nil"/>
            </w:tcBorders>
            <w:shd w:val="clear" w:color="auto" w:fill="auto"/>
            <w:noWrap/>
            <w:vAlign w:val="bottom"/>
          </w:tcPr>
          <w:p w14:paraId="6C2AD32D" w14:textId="31A1BDC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(0.414)</w:t>
            </w:r>
          </w:p>
        </w:tc>
      </w:tr>
      <w:tr w:rsidR="00E65ADD" w:rsidRPr="00B85DB1" w14:paraId="6078518F"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0371E6BB" w14:textId="7777777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Volga</w:t>
            </w:r>
          </w:p>
        </w:tc>
        <w:tc>
          <w:tcPr>
            <w:tcW w:w="1080" w:type="dxa"/>
            <w:tcBorders>
              <w:top w:val="nil"/>
              <w:left w:val="single" w:sz="4" w:space="0" w:color="auto"/>
              <w:bottom w:val="nil"/>
              <w:right w:val="nil"/>
            </w:tcBorders>
            <w:shd w:val="clear" w:color="auto" w:fill="auto"/>
            <w:noWrap/>
            <w:vAlign w:val="bottom"/>
          </w:tcPr>
          <w:p w14:paraId="43AD4935" w14:textId="5363179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1.412</w:t>
            </w:r>
          </w:p>
        </w:tc>
        <w:tc>
          <w:tcPr>
            <w:tcW w:w="1157" w:type="dxa"/>
            <w:tcBorders>
              <w:top w:val="nil"/>
              <w:left w:val="nil"/>
              <w:bottom w:val="nil"/>
              <w:right w:val="nil"/>
            </w:tcBorders>
            <w:shd w:val="clear" w:color="auto" w:fill="auto"/>
            <w:noWrap/>
            <w:vAlign w:val="bottom"/>
          </w:tcPr>
          <w:p w14:paraId="118B10B2" w14:textId="0BD6A36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-2.187***</w:t>
            </w:r>
          </w:p>
        </w:tc>
        <w:tc>
          <w:tcPr>
            <w:tcW w:w="1157" w:type="dxa"/>
            <w:tcBorders>
              <w:top w:val="nil"/>
              <w:left w:val="nil"/>
              <w:bottom w:val="nil"/>
              <w:right w:val="nil"/>
            </w:tcBorders>
            <w:shd w:val="clear" w:color="auto" w:fill="auto"/>
            <w:noWrap/>
            <w:vAlign w:val="bottom"/>
          </w:tcPr>
          <w:p w14:paraId="313B0B47" w14:textId="441018D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-0.399</w:t>
            </w:r>
          </w:p>
        </w:tc>
        <w:tc>
          <w:tcPr>
            <w:tcW w:w="1230" w:type="dxa"/>
            <w:tcBorders>
              <w:top w:val="nil"/>
              <w:left w:val="single" w:sz="4" w:space="0" w:color="auto"/>
              <w:bottom w:val="nil"/>
              <w:right w:val="nil"/>
            </w:tcBorders>
            <w:shd w:val="clear" w:color="auto" w:fill="auto"/>
            <w:noWrap/>
            <w:vAlign w:val="bottom"/>
          </w:tcPr>
          <w:p w14:paraId="61435534" w14:textId="739CC24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0.0751</w:t>
            </w:r>
          </w:p>
        </w:tc>
        <w:tc>
          <w:tcPr>
            <w:tcW w:w="1052" w:type="dxa"/>
            <w:tcBorders>
              <w:top w:val="nil"/>
              <w:left w:val="nil"/>
              <w:bottom w:val="nil"/>
              <w:right w:val="nil"/>
            </w:tcBorders>
            <w:shd w:val="clear" w:color="auto" w:fill="auto"/>
            <w:noWrap/>
            <w:vAlign w:val="bottom"/>
          </w:tcPr>
          <w:p w14:paraId="057BD09C" w14:textId="0D4BAE58"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-0.972***</w:t>
            </w:r>
          </w:p>
        </w:tc>
        <w:tc>
          <w:tcPr>
            <w:tcW w:w="1335" w:type="dxa"/>
            <w:tcBorders>
              <w:top w:val="nil"/>
              <w:left w:val="nil"/>
              <w:bottom w:val="nil"/>
              <w:right w:val="nil"/>
            </w:tcBorders>
            <w:shd w:val="clear" w:color="auto" w:fill="auto"/>
            <w:noWrap/>
            <w:vAlign w:val="bottom"/>
          </w:tcPr>
          <w:p w14:paraId="3BA977EC" w14:textId="24F995E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-0.446***</w:t>
            </w:r>
          </w:p>
        </w:tc>
      </w:tr>
      <w:tr w:rsidR="00E65ADD" w:rsidRPr="00B85DB1" w14:paraId="7063E096"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02DDB5B1"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0E8FF982" w14:textId="1B8BC3A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(0.876)</w:t>
            </w:r>
          </w:p>
        </w:tc>
        <w:tc>
          <w:tcPr>
            <w:tcW w:w="1157" w:type="dxa"/>
            <w:tcBorders>
              <w:top w:val="nil"/>
              <w:left w:val="nil"/>
              <w:bottom w:val="nil"/>
              <w:right w:val="nil"/>
            </w:tcBorders>
            <w:shd w:val="clear" w:color="auto" w:fill="auto"/>
            <w:noWrap/>
            <w:vAlign w:val="bottom"/>
          </w:tcPr>
          <w:p w14:paraId="3BD16CFB" w14:textId="4446418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(0.719)</w:t>
            </w:r>
          </w:p>
        </w:tc>
        <w:tc>
          <w:tcPr>
            <w:tcW w:w="1157" w:type="dxa"/>
            <w:tcBorders>
              <w:top w:val="nil"/>
              <w:left w:val="nil"/>
              <w:bottom w:val="nil"/>
              <w:right w:val="nil"/>
            </w:tcBorders>
            <w:shd w:val="clear" w:color="auto" w:fill="auto"/>
            <w:noWrap/>
            <w:vAlign w:val="bottom"/>
          </w:tcPr>
          <w:p w14:paraId="23E8CB53" w14:textId="3895C42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(0.579)</w:t>
            </w:r>
          </w:p>
        </w:tc>
        <w:tc>
          <w:tcPr>
            <w:tcW w:w="1230" w:type="dxa"/>
            <w:tcBorders>
              <w:top w:val="nil"/>
              <w:left w:val="single" w:sz="4" w:space="0" w:color="auto"/>
              <w:bottom w:val="nil"/>
              <w:right w:val="nil"/>
            </w:tcBorders>
            <w:shd w:val="clear" w:color="auto" w:fill="auto"/>
            <w:noWrap/>
            <w:vAlign w:val="bottom"/>
          </w:tcPr>
          <w:p w14:paraId="378B9935" w14:textId="5FD6F244"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(0.184)</w:t>
            </w:r>
          </w:p>
        </w:tc>
        <w:tc>
          <w:tcPr>
            <w:tcW w:w="1052" w:type="dxa"/>
            <w:tcBorders>
              <w:top w:val="nil"/>
              <w:left w:val="nil"/>
              <w:bottom w:val="nil"/>
              <w:right w:val="nil"/>
            </w:tcBorders>
            <w:shd w:val="clear" w:color="auto" w:fill="auto"/>
            <w:noWrap/>
            <w:vAlign w:val="bottom"/>
          </w:tcPr>
          <w:p w14:paraId="5961E0A2" w14:textId="2B6C146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(0.166)</w:t>
            </w:r>
          </w:p>
        </w:tc>
        <w:tc>
          <w:tcPr>
            <w:tcW w:w="1335" w:type="dxa"/>
            <w:tcBorders>
              <w:top w:val="nil"/>
              <w:left w:val="nil"/>
              <w:bottom w:val="nil"/>
              <w:right w:val="nil"/>
            </w:tcBorders>
            <w:shd w:val="clear" w:color="auto" w:fill="auto"/>
            <w:noWrap/>
            <w:vAlign w:val="bottom"/>
          </w:tcPr>
          <w:p w14:paraId="0D4904A9" w14:textId="15F91511"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(0.126)</w:t>
            </w:r>
          </w:p>
        </w:tc>
      </w:tr>
      <w:tr w:rsidR="00E65ADD" w:rsidRPr="00B85DB1" w14:paraId="42BDB982"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42ABBF0C" w14:textId="1DE0E1EC"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Ural</w:t>
            </w:r>
            <w:r w:rsidR="005C7ABC">
              <w:rPr>
                <w:rFonts w:ascii="Times New Roman" w:eastAsia="Times New Roman" w:hAnsi="Times New Roman" w:cs="Times New Roman"/>
                <w:sz w:val="20"/>
                <w:szCs w:val="20"/>
                <w:lang w:val="en-US" w:eastAsia="de-DE"/>
              </w:rPr>
              <w:t>s</w:t>
            </w:r>
          </w:p>
        </w:tc>
        <w:tc>
          <w:tcPr>
            <w:tcW w:w="1080" w:type="dxa"/>
            <w:tcBorders>
              <w:top w:val="nil"/>
              <w:left w:val="single" w:sz="4" w:space="0" w:color="auto"/>
              <w:bottom w:val="nil"/>
              <w:right w:val="nil"/>
            </w:tcBorders>
            <w:shd w:val="clear" w:color="auto" w:fill="auto"/>
            <w:noWrap/>
            <w:vAlign w:val="bottom"/>
          </w:tcPr>
          <w:p w14:paraId="51CD0035" w14:textId="5BDED84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-10.42***</w:t>
            </w:r>
          </w:p>
        </w:tc>
        <w:tc>
          <w:tcPr>
            <w:tcW w:w="1157" w:type="dxa"/>
            <w:tcBorders>
              <w:top w:val="nil"/>
              <w:left w:val="nil"/>
              <w:bottom w:val="nil"/>
              <w:right w:val="nil"/>
            </w:tcBorders>
            <w:shd w:val="clear" w:color="auto" w:fill="auto"/>
            <w:noWrap/>
            <w:vAlign w:val="bottom"/>
          </w:tcPr>
          <w:p w14:paraId="1AA6CA0A" w14:textId="564C1BC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-3.194***</w:t>
            </w:r>
          </w:p>
        </w:tc>
        <w:tc>
          <w:tcPr>
            <w:tcW w:w="1157" w:type="dxa"/>
            <w:tcBorders>
              <w:top w:val="nil"/>
              <w:left w:val="nil"/>
              <w:bottom w:val="nil"/>
              <w:right w:val="nil"/>
            </w:tcBorders>
            <w:shd w:val="clear" w:color="auto" w:fill="auto"/>
            <w:noWrap/>
            <w:vAlign w:val="bottom"/>
          </w:tcPr>
          <w:p w14:paraId="53E7620E" w14:textId="6493C48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-6.816***</w:t>
            </w:r>
          </w:p>
        </w:tc>
        <w:tc>
          <w:tcPr>
            <w:tcW w:w="1230" w:type="dxa"/>
            <w:tcBorders>
              <w:top w:val="nil"/>
              <w:left w:val="single" w:sz="4" w:space="0" w:color="auto"/>
              <w:bottom w:val="nil"/>
              <w:right w:val="nil"/>
            </w:tcBorders>
            <w:shd w:val="clear" w:color="auto" w:fill="auto"/>
            <w:noWrap/>
            <w:vAlign w:val="bottom"/>
          </w:tcPr>
          <w:p w14:paraId="7A174BB0" w14:textId="541902E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-0.187</w:t>
            </w:r>
          </w:p>
        </w:tc>
        <w:tc>
          <w:tcPr>
            <w:tcW w:w="1052" w:type="dxa"/>
            <w:tcBorders>
              <w:top w:val="nil"/>
              <w:left w:val="nil"/>
              <w:bottom w:val="nil"/>
              <w:right w:val="nil"/>
            </w:tcBorders>
            <w:shd w:val="clear" w:color="auto" w:fill="auto"/>
            <w:noWrap/>
            <w:vAlign w:val="bottom"/>
          </w:tcPr>
          <w:p w14:paraId="53F2BDB4" w14:textId="6C5864C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0.0717</w:t>
            </w:r>
          </w:p>
        </w:tc>
        <w:tc>
          <w:tcPr>
            <w:tcW w:w="1335" w:type="dxa"/>
            <w:tcBorders>
              <w:top w:val="nil"/>
              <w:left w:val="nil"/>
              <w:bottom w:val="nil"/>
              <w:right w:val="nil"/>
            </w:tcBorders>
            <w:shd w:val="clear" w:color="auto" w:fill="auto"/>
            <w:noWrap/>
            <w:vAlign w:val="bottom"/>
          </w:tcPr>
          <w:p w14:paraId="06407B1D" w14:textId="0FA9E59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-0.0559</w:t>
            </w:r>
          </w:p>
        </w:tc>
      </w:tr>
      <w:tr w:rsidR="00E65ADD" w:rsidRPr="00B85DB1" w14:paraId="39A65DCA"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0382911D"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4305B3B1" w14:textId="0F1C157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(1.047)</w:t>
            </w:r>
          </w:p>
        </w:tc>
        <w:tc>
          <w:tcPr>
            <w:tcW w:w="1157" w:type="dxa"/>
            <w:tcBorders>
              <w:top w:val="nil"/>
              <w:left w:val="nil"/>
              <w:bottom w:val="nil"/>
              <w:right w:val="nil"/>
            </w:tcBorders>
            <w:shd w:val="clear" w:color="auto" w:fill="auto"/>
            <w:noWrap/>
            <w:vAlign w:val="bottom"/>
          </w:tcPr>
          <w:p w14:paraId="319FA8FE" w14:textId="40D35FD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(0.940)</w:t>
            </w:r>
          </w:p>
        </w:tc>
        <w:tc>
          <w:tcPr>
            <w:tcW w:w="1157" w:type="dxa"/>
            <w:tcBorders>
              <w:top w:val="nil"/>
              <w:left w:val="nil"/>
              <w:bottom w:val="nil"/>
              <w:right w:val="nil"/>
            </w:tcBorders>
            <w:shd w:val="clear" w:color="auto" w:fill="auto"/>
            <w:noWrap/>
            <w:vAlign w:val="bottom"/>
          </w:tcPr>
          <w:p w14:paraId="38B4D3F3" w14:textId="13E7EC4E"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(0.789)</w:t>
            </w:r>
          </w:p>
        </w:tc>
        <w:tc>
          <w:tcPr>
            <w:tcW w:w="1230" w:type="dxa"/>
            <w:tcBorders>
              <w:top w:val="nil"/>
              <w:left w:val="single" w:sz="4" w:space="0" w:color="auto"/>
              <w:bottom w:val="nil"/>
              <w:right w:val="nil"/>
            </w:tcBorders>
            <w:shd w:val="clear" w:color="auto" w:fill="auto"/>
            <w:noWrap/>
            <w:vAlign w:val="bottom"/>
          </w:tcPr>
          <w:p w14:paraId="3D823E93" w14:textId="5E92315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(0.227)</w:t>
            </w:r>
          </w:p>
        </w:tc>
        <w:tc>
          <w:tcPr>
            <w:tcW w:w="1052" w:type="dxa"/>
            <w:tcBorders>
              <w:top w:val="nil"/>
              <w:left w:val="nil"/>
              <w:bottom w:val="nil"/>
              <w:right w:val="nil"/>
            </w:tcBorders>
            <w:shd w:val="clear" w:color="auto" w:fill="auto"/>
            <w:noWrap/>
            <w:vAlign w:val="bottom"/>
          </w:tcPr>
          <w:p w14:paraId="5605EBAA" w14:textId="161DFAB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(0.259)</w:t>
            </w:r>
          </w:p>
        </w:tc>
        <w:tc>
          <w:tcPr>
            <w:tcW w:w="1335" w:type="dxa"/>
            <w:tcBorders>
              <w:top w:val="nil"/>
              <w:left w:val="nil"/>
              <w:bottom w:val="nil"/>
              <w:right w:val="nil"/>
            </w:tcBorders>
            <w:shd w:val="clear" w:color="auto" w:fill="auto"/>
            <w:noWrap/>
            <w:vAlign w:val="bottom"/>
          </w:tcPr>
          <w:p w14:paraId="682456A1" w14:textId="03D9EFC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(0.177)</w:t>
            </w:r>
          </w:p>
        </w:tc>
      </w:tr>
      <w:tr w:rsidR="00E65ADD" w:rsidRPr="00B85DB1" w14:paraId="44950472"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3E68D1BE" w14:textId="7777777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Siberia</w:t>
            </w:r>
          </w:p>
        </w:tc>
        <w:tc>
          <w:tcPr>
            <w:tcW w:w="1080" w:type="dxa"/>
            <w:tcBorders>
              <w:top w:val="nil"/>
              <w:left w:val="single" w:sz="4" w:space="0" w:color="auto"/>
              <w:bottom w:val="nil"/>
              <w:right w:val="nil"/>
            </w:tcBorders>
            <w:shd w:val="clear" w:color="auto" w:fill="auto"/>
            <w:noWrap/>
            <w:vAlign w:val="bottom"/>
          </w:tcPr>
          <w:p w14:paraId="56434B2D" w14:textId="4370C28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2.284**</w:t>
            </w:r>
          </w:p>
        </w:tc>
        <w:tc>
          <w:tcPr>
            <w:tcW w:w="1157" w:type="dxa"/>
            <w:tcBorders>
              <w:top w:val="nil"/>
              <w:left w:val="nil"/>
              <w:bottom w:val="nil"/>
              <w:right w:val="nil"/>
            </w:tcBorders>
            <w:shd w:val="clear" w:color="auto" w:fill="auto"/>
            <w:noWrap/>
            <w:vAlign w:val="bottom"/>
          </w:tcPr>
          <w:p w14:paraId="39334FE2" w14:textId="080F8E5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0.858</w:t>
            </w:r>
          </w:p>
        </w:tc>
        <w:tc>
          <w:tcPr>
            <w:tcW w:w="1157" w:type="dxa"/>
            <w:tcBorders>
              <w:top w:val="nil"/>
              <w:left w:val="nil"/>
              <w:bottom w:val="nil"/>
              <w:right w:val="nil"/>
            </w:tcBorders>
            <w:shd w:val="clear" w:color="auto" w:fill="auto"/>
            <w:noWrap/>
            <w:vAlign w:val="bottom"/>
          </w:tcPr>
          <w:p w14:paraId="26EC65D8" w14:textId="43611DB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1.564**</w:t>
            </w:r>
          </w:p>
        </w:tc>
        <w:tc>
          <w:tcPr>
            <w:tcW w:w="1230" w:type="dxa"/>
            <w:tcBorders>
              <w:top w:val="nil"/>
              <w:left w:val="single" w:sz="4" w:space="0" w:color="auto"/>
              <w:bottom w:val="nil"/>
              <w:right w:val="nil"/>
            </w:tcBorders>
            <w:shd w:val="clear" w:color="auto" w:fill="auto"/>
            <w:noWrap/>
            <w:vAlign w:val="bottom"/>
          </w:tcPr>
          <w:p w14:paraId="1F5637A8" w14:textId="297B980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0.442**</w:t>
            </w:r>
          </w:p>
        </w:tc>
        <w:tc>
          <w:tcPr>
            <w:tcW w:w="1052" w:type="dxa"/>
            <w:tcBorders>
              <w:top w:val="nil"/>
              <w:left w:val="nil"/>
              <w:bottom w:val="nil"/>
              <w:right w:val="nil"/>
            </w:tcBorders>
            <w:shd w:val="clear" w:color="auto" w:fill="auto"/>
            <w:noWrap/>
            <w:vAlign w:val="bottom"/>
          </w:tcPr>
          <w:p w14:paraId="6110002A" w14:textId="1727CD6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-1.085***</w:t>
            </w:r>
          </w:p>
        </w:tc>
        <w:tc>
          <w:tcPr>
            <w:tcW w:w="1335" w:type="dxa"/>
            <w:tcBorders>
              <w:top w:val="nil"/>
              <w:left w:val="nil"/>
              <w:bottom w:val="nil"/>
              <w:right w:val="nil"/>
            </w:tcBorders>
            <w:shd w:val="clear" w:color="auto" w:fill="auto"/>
            <w:noWrap/>
            <w:vAlign w:val="bottom"/>
          </w:tcPr>
          <w:p w14:paraId="5123BE72" w14:textId="5AD187C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-0.319**</w:t>
            </w:r>
          </w:p>
        </w:tc>
      </w:tr>
      <w:tr w:rsidR="00E65ADD" w:rsidRPr="00B85DB1" w14:paraId="44E7DB98"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23D852D9"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nil"/>
              <w:right w:val="nil"/>
            </w:tcBorders>
            <w:shd w:val="clear" w:color="auto" w:fill="auto"/>
            <w:noWrap/>
            <w:vAlign w:val="bottom"/>
          </w:tcPr>
          <w:p w14:paraId="3CEF029C" w14:textId="57E4CE9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(0.958)</w:t>
            </w:r>
          </w:p>
        </w:tc>
        <w:tc>
          <w:tcPr>
            <w:tcW w:w="1157" w:type="dxa"/>
            <w:tcBorders>
              <w:top w:val="nil"/>
              <w:left w:val="nil"/>
              <w:bottom w:val="nil"/>
              <w:right w:val="nil"/>
            </w:tcBorders>
            <w:shd w:val="clear" w:color="auto" w:fill="auto"/>
            <w:noWrap/>
            <w:vAlign w:val="bottom"/>
          </w:tcPr>
          <w:p w14:paraId="1F3C5777" w14:textId="57D3BED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(1.020)</w:t>
            </w:r>
          </w:p>
        </w:tc>
        <w:tc>
          <w:tcPr>
            <w:tcW w:w="1157" w:type="dxa"/>
            <w:tcBorders>
              <w:top w:val="nil"/>
              <w:left w:val="nil"/>
              <w:bottom w:val="nil"/>
              <w:right w:val="nil"/>
            </w:tcBorders>
            <w:shd w:val="clear" w:color="auto" w:fill="auto"/>
            <w:noWrap/>
            <w:vAlign w:val="bottom"/>
          </w:tcPr>
          <w:p w14:paraId="7D4657AB" w14:textId="7FBDC3DA"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(0.712)</w:t>
            </w:r>
          </w:p>
        </w:tc>
        <w:tc>
          <w:tcPr>
            <w:tcW w:w="1230" w:type="dxa"/>
            <w:tcBorders>
              <w:top w:val="nil"/>
              <w:left w:val="single" w:sz="4" w:space="0" w:color="auto"/>
              <w:bottom w:val="nil"/>
              <w:right w:val="nil"/>
            </w:tcBorders>
            <w:shd w:val="clear" w:color="auto" w:fill="auto"/>
            <w:noWrap/>
            <w:vAlign w:val="bottom"/>
          </w:tcPr>
          <w:p w14:paraId="646872BA" w14:textId="0583C14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(0.219)</w:t>
            </w:r>
          </w:p>
        </w:tc>
        <w:tc>
          <w:tcPr>
            <w:tcW w:w="1052" w:type="dxa"/>
            <w:tcBorders>
              <w:top w:val="nil"/>
              <w:left w:val="nil"/>
              <w:bottom w:val="nil"/>
              <w:right w:val="nil"/>
            </w:tcBorders>
            <w:shd w:val="clear" w:color="auto" w:fill="auto"/>
            <w:noWrap/>
            <w:vAlign w:val="bottom"/>
          </w:tcPr>
          <w:p w14:paraId="06C54B16" w14:textId="6CFF54C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(0.208)</w:t>
            </w:r>
          </w:p>
        </w:tc>
        <w:tc>
          <w:tcPr>
            <w:tcW w:w="1335" w:type="dxa"/>
            <w:tcBorders>
              <w:top w:val="nil"/>
              <w:left w:val="nil"/>
              <w:bottom w:val="nil"/>
              <w:right w:val="nil"/>
            </w:tcBorders>
            <w:shd w:val="clear" w:color="auto" w:fill="auto"/>
            <w:noWrap/>
            <w:vAlign w:val="bottom"/>
          </w:tcPr>
          <w:p w14:paraId="3BD34D01" w14:textId="3352C43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(0.153)</w:t>
            </w:r>
          </w:p>
        </w:tc>
      </w:tr>
      <w:tr w:rsidR="00E65ADD" w:rsidRPr="00B85DB1" w14:paraId="47921385" w14:textId="77777777" w:rsidTr="00E65ADD">
        <w:trPr>
          <w:trHeight w:val="20"/>
          <w:jc w:val="center"/>
        </w:trPr>
        <w:tc>
          <w:tcPr>
            <w:tcW w:w="3249" w:type="dxa"/>
            <w:tcBorders>
              <w:top w:val="nil"/>
              <w:left w:val="nil"/>
              <w:bottom w:val="nil"/>
              <w:right w:val="single" w:sz="4" w:space="0" w:color="auto"/>
            </w:tcBorders>
            <w:shd w:val="clear" w:color="auto" w:fill="auto"/>
            <w:vAlign w:val="bottom"/>
            <w:hideMark/>
          </w:tcPr>
          <w:p w14:paraId="0DE02C3D" w14:textId="7777777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Far East</w:t>
            </w:r>
          </w:p>
        </w:tc>
        <w:tc>
          <w:tcPr>
            <w:tcW w:w="1080" w:type="dxa"/>
            <w:tcBorders>
              <w:top w:val="nil"/>
              <w:left w:val="single" w:sz="4" w:space="0" w:color="auto"/>
              <w:bottom w:val="nil"/>
              <w:right w:val="nil"/>
            </w:tcBorders>
            <w:shd w:val="clear" w:color="auto" w:fill="auto"/>
            <w:noWrap/>
            <w:vAlign w:val="bottom"/>
          </w:tcPr>
          <w:p w14:paraId="6C0DE7B7" w14:textId="7FD6BDF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0.939</w:t>
            </w:r>
          </w:p>
        </w:tc>
        <w:tc>
          <w:tcPr>
            <w:tcW w:w="1157" w:type="dxa"/>
            <w:tcBorders>
              <w:top w:val="nil"/>
              <w:left w:val="nil"/>
              <w:bottom w:val="nil"/>
              <w:right w:val="nil"/>
            </w:tcBorders>
            <w:shd w:val="clear" w:color="auto" w:fill="auto"/>
            <w:noWrap/>
            <w:vAlign w:val="bottom"/>
          </w:tcPr>
          <w:p w14:paraId="6942E9B3" w14:textId="714E5E1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0.732</w:t>
            </w:r>
          </w:p>
        </w:tc>
        <w:tc>
          <w:tcPr>
            <w:tcW w:w="1157" w:type="dxa"/>
            <w:tcBorders>
              <w:top w:val="nil"/>
              <w:left w:val="nil"/>
              <w:bottom w:val="nil"/>
              <w:right w:val="nil"/>
            </w:tcBorders>
            <w:shd w:val="clear" w:color="auto" w:fill="auto"/>
            <w:noWrap/>
            <w:vAlign w:val="bottom"/>
          </w:tcPr>
          <w:p w14:paraId="4295D651" w14:textId="2E0F824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0.840</w:t>
            </w:r>
          </w:p>
        </w:tc>
        <w:tc>
          <w:tcPr>
            <w:tcW w:w="1230" w:type="dxa"/>
            <w:tcBorders>
              <w:top w:val="nil"/>
              <w:left w:val="single" w:sz="4" w:space="0" w:color="auto"/>
              <w:bottom w:val="nil"/>
              <w:right w:val="nil"/>
            </w:tcBorders>
            <w:shd w:val="clear" w:color="auto" w:fill="auto"/>
            <w:noWrap/>
            <w:vAlign w:val="bottom"/>
          </w:tcPr>
          <w:p w14:paraId="37174B80" w14:textId="2A99680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-0.160</w:t>
            </w:r>
          </w:p>
        </w:tc>
        <w:tc>
          <w:tcPr>
            <w:tcW w:w="1052" w:type="dxa"/>
            <w:tcBorders>
              <w:top w:val="nil"/>
              <w:left w:val="nil"/>
              <w:bottom w:val="nil"/>
              <w:right w:val="nil"/>
            </w:tcBorders>
            <w:shd w:val="clear" w:color="auto" w:fill="auto"/>
            <w:noWrap/>
            <w:vAlign w:val="bottom"/>
          </w:tcPr>
          <w:p w14:paraId="1DC9BAF9" w14:textId="1A648C9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-1.453***</w:t>
            </w:r>
          </w:p>
        </w:tc>
        <w:tc>
          <w:tcPr>
            <w:tcW w:w="1335" w:type="dxa"/>
            <w:tcBorders>
              <w:top w:val="nil"/>
              <w:left w:val="nil"/>
              <w:bottom w:val="nil"/>
              <w:right w:val="nil"/>
            </w:tcBorders>
            <w:shd w:val="clear" w:color="auto" w:fill="auto"/>
            <w:noWrap/>
            <w:vAlign w:val="bottom"/>
          </w:tcPr>
          <w:p w14:paraId="018577DC" w14:textId="093F6E6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-0.808***</w:t>
            </w:r>
          </w:p>
        </w:tc>
      </w:tr>
      <w:tr w:rsidR="00E65ADD" w:rsidRPr="00B85DB1" w14:paraId="2ECE0931"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4A03A291"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single" w:sz="4" w:space="0" w:color="auto"/>
              <w:right w:val="nil"/>
            </w:tcBorders>
            <w:shd w:val="clear" w:color="auto" w:fill="auto"/>
            <w:noWrap/>
            <w:vAlign w:val="bottom"/>
          </w:tcPr>
          <w:p w14:paraId="088078EF" w14:textId="6C4191C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(2.315)</w:t>
            </w:r>
          </w:p>
        </w:tc>
        <w:tc>
          <w:tcPr>
            <w:tcW w:w="1157" w:type="dxa"/>
            <w:tcBorders>
              <w:top w:val="nil"/>
              <w:left w:val="nil"/>
              <w:bottom w:val="single" w:sz="4" w:space="0" w:color="auto"/>
              <w:right w:val="nil"/>
            </w:tcBorders>
            <w:shd w:val="clear" w:color="auto" w:fill="auto"/>
            <w:noWrap/>
            <w:vAlign w:val="bottom"/>
          </w:tcPr>
          <w:p w14:paraId="3CFA4551" w14:textId="667D1DA1"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(1.574)</w:t>
            </w:r>
          </w:p>
        </w:tc>
        <w:tc>
          <w:tcPr>
            <w:tcW w:w="1157" w:type="dxa"/>
            <w:tcBorders>
              <w:top w:val="nil"/>
              <w:left w:val="nil"/>
              <w:bottom w:val="single" w:sz="4" w:space="0" w:color="auto"/>
              <w:right w:val="nil"/>
            </w:tcBorders>
            <w:shd w:val="clear" w:color="auto" w:fill="auto"/>
            <w:noWrap/>
            <w:vAlign w:val="bottom"/>
          </w:tcPr>
          <w:p w14:paraId="497A94C1" w14:textId="2404951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(1.393)</w:t>
            </w:r>
          </w:p>
        </w:tc>
        <w:tc>
          <w:tcPr>
            <w:tcW w:w="1230" w:type="dxa"/>
            <w:tcBorders>
              <w:top w:val="nil"/>
              <w:left w:val="single" w:sz="4" w:space="0" w:color="auto"/>
              <w:bottom w:val="single" w:sz="4" w:space="0" w:color="auto"/>
              <w:right w:val="nil"/>
            </w:tcBorders>
            <w:shd w:val="clear" w:color="auto" w:fill="auto"/>
            <w:noWrap/>
            <w:vAlign w:val="bottom"/>
          </w:tcPr>
          <w:p w14:paraId="4901689B" w14:textId="5A389BB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(0.347)</w:t>
            </w:r>
          </w:p>
        </w:tc>
        <w:tc>
          <w:tcPr>
            <w:tcW w:w="1052" w:type="dxa"/>
            <w:tcBorders>
              <w:top w:val="nil"/>
              <w:left w:val="nil"/>
              <w:bottom w:val="single" w:sz="4" w:space="0" w:color="auto"/>
              <w:right w:val="nil"/>
            </w:tcBorders>
            <w:shd w:val="clear" w:color="auto" w:fill="auto"/>
            <w:noWrap/>
            <w:vAlign w:val="bottom"/>
          </w:tcPr>
          <w:p w14:paraId="46646B57" w14:textId="1E727A83"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(0.388)</w:t>
            </w:r>
          </w:p>
        </w:tc>
        <w:tc>
          <w:tcPr>
            <w:tcW w:w="1335" w:type="dxa"/>
            <w:tcBorders>
              <w:top w:val="nil"/>
              <w:left w:val="nil"/>
              <w:bottom w:val="single" w:sz="4" w:space="0" w:color="auto"/>
              <w:right w:val="nil"/>
            </w:tcBorders>
            <w:shd w:val="clear" w:color="auto" w:fill="auto"/>
            <w:noWrap/>
            <w:vAlign w:val="bottom"/>
          </w:tcPr>
          <w:p w14:paraId="05793ED6" w14:textId="617AD36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(0.263)</w:t>
            </w:r>
          </w:p>
        </w:tc>
      </w:tr>
      <w:tr w:rsidR="00E65ADD" w:rsidRPr="00B85DB1" w14:paraId="0A737BC0" w14:textId="77777777" w:rsidTr="00E65ADD">
        <w:trPr>
          <w:trHeight w:val="20"/>
          <w:jc w:val="center"/>
        </w:trPr>
        <w:tc>
          <w:tcPr>
            <w:tcW w:w="3249" w:type="dxa"/>
            <w:tcBorders>
              <w:top w:val="nil"/>
              <w:left w:val="nil"/>
              <w:right w:val="single" w:sz="4" w:space="0" w:color="auto"/>
            </w:tcBorders>
            <w:shd w:val="clear" w:color="auto" w:fill="auto"/>
            <w:vAlign w:val="bottom"/>
          </w:tcPr>
          <w:p w14:paraId="63A76569" w14:textId="2CDFD702"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Dumm</w:t>
            </w:r>
            <w:r w:rsidR="00B5658E" w:rsidRPr="0041068A">
              <w:rPr>
                <w:rFonts w:ascii="Times New Roman" w:eastAsia="Times New Roman" w:hAnsi="Times New Roman" w:cs="Times New Roman"/>
                <w:sz w:val="20"/>
                <w:szCs w:val="20"/>
                <w:lang w:val="en-US" w:eastAsia="de-DE"/>
              </w:rPr>
              <w:t>y</w:t>
            </w:r>
            <w:r w:rsidRPr="0041068A">
              <w:rPr>
                <w:rFonts w:ascii="Times New Roman" w:eastAsia="Times New Roman" w:hAnsi="Times New Roman" w:cs="Times New Roman"/>
                <w:sz w:val="20"/>
                <w:szCs w:val="20"/>
                <w:lang w:val="en-US" w:eastAsia="de-DE"/>
              </w:rPr>
              <w:t xml:space="preserve"> ethnic region</w:t>
            </w:r>
            <w:r w:rsidR="003C5C19" w:rsidRPr="0041068A">
              <w:rPr>
                <w:rFonts w:ascii="Times New Roman" w:eastAsia="Times New Roman" w:hAnsi="Times New Roman" w:cs="Times New Roman"/>
                <w:sz w:val="20"/>
                <w:szCs w:val="20"/>
                <w:lang w:val="en-US" w:eastAsia="de-DE"/>
              </w:rPr>
              <w:t xml:space="preserve"> (contemporary Russia)</w:t>
            </w:r>
          </w:p>
        </w:tc>
        <w:tc>
          <w:tcPr>
            <w:tcW w:w="1080" w:type="dxa"/>
            <w:tcBorders>
              <w:top w:val="nil"/>
              <w:left w:val="single" w:sz="4" w:space="0" w:color="auto"/>
              <w:right w:val="nil"/>
            </w:tcBorders>
            <w:shd w:val="clear" w:color="auto" w:fill="auto"/>
            <w:noWrap/>
            <w:vAlign w:val="bottom"/>
          </w:tcPr>
          <w:p w14:paraId="27EA6867" w14:textId="75FE442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-1.666*</w:t>
            </w:r>
          </w:p>
        </w:tc>
        <w:tc>
          <w:tcPr>
            <w:tcW w:w="1157" w:type="dxa"/>
            <w:tcBorders>
              <w:top w:val="nil"/>
              <w:left w:val="nil"/>
              <w:right w:val="nil"/>
            </w:tcBorders>
            <w:shd w:val="clear" w:color="auto" w:fill="auto"/>
            <w:noWrap/>
            <w:vAlign w:val="bottom"/>
          </w:tcPr>
          <w:p w14:paraId="66B4098A" w14:textId="630E4DCD"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-6.886***</w:t>
            </w:r>
          </w:p>
        </w:tc>
        <w:tc>
          <w:tcPr>
            <w:tcW w:w="1157" w:type="dxa"/>
            <w:tcBorders>
              <w:top w:val="nil"/>
              <w:left w:val="nil"/>
              <w:right w:val="nil"/>
            </w:tcBorders>
            <w:shd w:val="clear" w:color="auto" w:fill="auto"/>
            <w:noWrap/>
            <w:vAlign w:val="bottom"/>
          </w:tcPr>
          <w:p w14:paraId="23DECFF9" w14:textId="42868C6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-4.263***</w:t>
            </w:r>
          </w:p>
        </w:tc>
        <w:tc>
          <w:tcPr>
            <w:tcW w:w="1230" w:type="dxa"/>
            <w:tcBorders>
              <w:top w:val="nil"/>
              <w:left w:val="single" w:sz="4" w:space="0" w:color="auto"/>
              <w:right w:val="nil"/>
            </w:tcBorders>
            <w:shd w:val="clear" w:color="auto" w:fill="auto"/>
            <w:noWrap/>
            <w:vAlign w:val="bottom"/>
          </w:tcPr>
          <w:p w14:paraId="35DD38F5" w14:textId="44A3325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0.267</w:t>
            </w:r>
          </w:p>
        </w:tc>
        <w:tc>
          <w:tcPr>
            <w:tcW w:w="1052" w:type="dxa"/>
            <w:tcBorders>
              <w:top w:val="nil"/>
              <w:left w:val="nil"/>
              <w:right w:val="nil"/>
            </w:tcBorders>
            <w:shd w:val="clear" w:color="auto" w:fill="auto"/>
            <w:noWrap/>
            <w:vAlign w:val="bottom"/>
          </w:tcPr>
          <w:p w14:paraId="02DEDD02" w14:textId="48A7044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0.517***</w:t>
            </w:r>
          </w:p>
        </w:tc>
        <w:tc>
          <w:tcPr>
            <w:tcW w:w="1335" w:type="dxa"/>
            <w:tcBorders>
              <w:top w:val="nil"/>
              <w:left w:val="nil"/>
              <w:right w:val="nil"/>
            </w:tcBorders>
            <w:shd w:val="clear" w:color="auto" w:fill="auto"/>
            <w:noWrap/>
            <w:vAlign w:val="bottom"/>
          </w:tcPr>
          <w:p w14:paraId="3AD14C93" w14:textId="6EBBC445"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0.388***</w:t>
            </w:r>
          </w:p>
        </w:tc>
      </w:tr>
      <w:tr w:rsidR="00E65ADD" w:rsidRPr="00B85DB1" w14:paraId="29FCC9D5"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1B715ADC"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single" w:sz="4" w:space="0" w:color="auto"/>
              <w:right w:val="nil"/>
            </w:tcBorders>
            <w:shd w:val="clear" w:color="auto" w:fill="auto"/>
            <w:noWrap/>
            <w:vAlign w:val="bottom"/>
          </w:tcPr>
          <w:p w14:paraId="66B75EAB" w14:textId="36894CF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(1.011)</w:t>
            </w:r>
          </w:p>
        </w:tc>
        <w:tc>
          <w:tcPr>
            <w:tcW w:w="1157" w:type="dxa"/>
            <w:tcBorders>
              <w:top w:val="nil"/>
              <w:left w:val="nil"/>
              <w:bottom w:val="single" w:sz="4" w:space="0" w:color="auto"/>
              <w:right w:val="nil"/>
            </w:tcBorders>
            <w:shd w:val="clear" w:color="auto" w:fill="auto"/>
            <w:noWrap/>
            <w:vAlign w:val="bottom"/>
          </w:tcPr>
          <w:p w14:paraId="23B7C188" w14:textId="36CB9DB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(0.829)</w:t>
            </w:r>
          </w:p>
        </w:tc>
        <w:tc>
          <w:tcPr>
            <w:tcW w:w="1157" w:type="dxa"/>
            <w:tcBorders>
              <w:top w:val="nil"/>
              <w:left w:val="nil"/>
              <w:bottom w:val="single" w:sz="4" w:space="0" w:color="auto"/>
              <w:right w:val="nil"/>
            </w:tcBorders>
            <w:shd w:val="clear" w:color="auto" w:fill="auto"/>
            <w:noWrap/>
            <w:vAlign w:val="bottom"/>
          </w:tcPr>
          <w:p w14:paraId="5B88381A" w14:textId="3EC5DDB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(0.690)</w:t>
            </w:r>
          </w:p>
        </w:tc>
        <w:tc>
          <w:tcPr>
            <w:tcW w:w="1230" w:type="dxa"/>
            <w:tcBorders>
              <w:top w:val="nil"/>
              <w:left w:val="single" w:sz="4" w:space="0" w:color="auto"/>
              <w:bottom w:val="single" w:sz="4" w:space="0" w:color="auto"/>
              <w:right w:val="nil"/>
            </w:tcBorders>
            <w:shd w:val="clear" w:color="auto" w:fill="auto"/>
            <w:noWrap/>
            <w:vAlign w:val="bottom"/>
          </w:tcPr>
          <w:p w14:paraId="13DD120B" w14:textId="43CF597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(0.223)</w:t>
            </w:r>
          </w:p>
        </w:tc>
        <w:tc>
          <w:tcPr>
            <w:tcW w:w="1052" w:type="dxa"/>
            <w:tcBorders>
              <w:top w:val="nil"/>
              <w:left w:val="nil"/>
              <w:bottom w:val="single" w:sz="4" w:space="0" w:color="auto"/>
              <w:right w:val="nil"/>
            </w:tcBorders>
            <w:shd w:val="clear" w:color="auto" w:fill="auto"/>
            <w:noWrap/>
            <w:vAlign w:val="bottom"/>
          </w:tcPr>
          <w:p w14:paraId="2309E63F" w14:textId="4A5D1E18"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(0.173)</w:t>
            </w:r>
          </w:p>
        </w:tc>
        <w:tc>
          <w:tcPr>
            <w:tcW w:w="1335" w:type="dxa"/>
            <w:tcBorders>
              <w:top w:val="nil"/>
              <w:left w:val="nil"/>
              <w:bottom w:val="single" w:sz="4" w:space="0" w:color="auto"/>
              <w:right w:val="nil"/>
            </w:tcBorders>
            <w:shd w:val="clear" w:color="auto" w:fill="auto"/>
            <w:noWrap/>
            <w:vAlign w:val="bottom"/>
          </w:tcPr>
          <w:p w14:paraId="4DD2C5D8" w14:textId="34658B1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(0.146)</w:t>
            </w:r>
          </w:p>
        </w:tc>
      </w:tr>
      <w:tr w:rsidR="00E65ADD" w:rsidRPr="00B85DB1" w14:paraId="128C9618" w14:textId="77777777" w:rsidTr="00E65ADD">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31436CE6" w14:textId="7777777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Constant</w:t>
            </w:r>
          </w:p>
        </w:tc>
        <w:tc>
          <w:tcPr>
            <w:tcW w:w="1080" w:type="dxa"/>
            <w:tcBorders>
              <w:top w:val="single" w:sz="4" w:space="0" w:color="auto"/>
              <w:left w:val="single" w:sz="4" w:space="0" w:color="auto"/>
              <w:bottom w:val="nil"/>
              <w:right w:val="nil"/>
            </w:tcBorders>
            <w:shd w:val="clear" w:color="auto" w:fill="auto"/>
            <w:noWrap/>
            <w:vAlign w:val="bottom"/>
          </w:tcPr>
          <w:p w14:paraId="02B59411" w14:textId="268C452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-16.55**</w:t>
            </w:r>
          </w:p>
        </w:tc>
        <w:tc>
          <w:tcPr>
            <w:tcW w:w="1157" w:type="dxa"/>
            <w:tcBorders>
              <w:top w:val="single" w:sz="4" w:space="0" w:color="auto"/>
              <w:left w:val="nil"/>
              <w:bottom w:val="nil"/>
              <w:right w:val="nil"/>
            </w:tcBorders>
            <w:shd w:val="clear" w:color="auto" w:fill="auto"/>
            <w:noWrap/>
            <w:vAlign w:val="bottom"/>
          </w:tcPr>
          <w:p w14:paraId="4D99F272" w14:textId="49C0DF98"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-8.888</w:t>
            </w:r>
          </w:p>
        </w:tc>
        <w:tc>
          <w:tcPr>
            <w:tcW w:w="1157" w:type="dxa"/>
            <w:tcBorders>
              <w:top w:val="single" w:sz="4" w:space="0" w:color="auto"/>
              <w:left w:val="nil"/>
              <w:bottom w:val="nil"/>
              <w:right w:val="nil"/>
            </w:tcBorders>
            <w:shd w:val="clear" w:color="auto" w:fill="auto"/>
            <w:noWrap/>
            <w:vAlign w:val="bottom"/>
          </w:tcPr>
          <w:p w14:paraId="0AED5D49" w14:textId="36CAA2E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-7.978</w:t>
            </w:r>
          </w:p>
        </w:tc>
        <w:tc>
          <w:tcPr>
            <w:tcW w:w="1230" w:type="dxa"/>
            <w:tcBorders>
              <w:top w:val="single" w:sz="4" w:space="0" w:color="auto"/>
              <w:left w:val="single" w:sz="4" w:space="0" w:color="auto"/>
              <w:bottom w:val="nil"/>
              <w:right w:val="nil"/>
            </w:tcBorders>
            <w:shd w:val="clear" w:color="auto" w:fill="auto"/>
            <w:noWrap/>
            <w:vAlign w:val="bottom"/>
          </w:tcPr>
          <w:p w14:paraId="28DFF15F" w14:textId="5B5FDE21"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12.33***</w:t>
            </w:r>
          </w:p>
        </w:tc>
        <w:tc>
          <w:tcPr>
            <w:tcW w:w="1052" w:type="dxa"/>
            <w:tcBorders>
              <w:top w:val="single" w:sz="4" w:space="0" w:color="auto"/>
              <w:left w:val="nil"/>
              <w:bottom w:val="nil"/>
              <w:right w:val="nil"/>
            </w:tcBorders>
            <w:shd w:val="clear" w:color="auto" w:fill="auto"/>
            <w:noWrap/>
            <w:vAlign w:val="bottom"/>
          </w:tcPr>
          <w:p w14:paraId="3407F01A" w14:textId="72609809"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10.09***</w:t>
            </w:r>
          </w:p>
        </w:tc>
        <w:tc>
          <w:tcPr>
            <w:tcW w:w="1335" w:type="dxa"/>
            <w:tcBorders>
              <w:top w:val="single" w:sz="4" w:space="0" w:color="auto"/>
              <w:left w:val="nil"/>
              <w:bottom w:val="nil"/>
              <w:right w:val="nil"/>
            </w:tcBorders>
            <w:shd w:val="clear" w:color="auto" w:fill="auto"/>
            <w:noWrap/>
            <w:vAlign w:val="bottom"/>
          </w:tcPr>
          <w:p w14:paraId="3265BB88" w14:textId="758A9C8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12.54***</w:t>
            </w:r>
          </w:p>
        </w:tc>
      </w:tr>
      <w:tr w:rsidR="00E65ADD" w:rsidRPr="00B85DB1" w14:paraId="5CB43BE6"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noWrap/>
            <w:vAlign w:val="bottom"/>
            <w:hideMark/>
          </w:tcPr>
          <w:p w14:paraId="3666CF37" w14:textId="77777777" w:rsidR="00E65ADD" w:rsidRPr="0041068A" w:rsidRDefault="00E65ADD" w:rsidP="00E65ADD">
            <w:pPr>
              <w:spacing w:after="0" w:line="240" w:lineRule="auto"/>
              <w:jc w:val="right"/>
              <w:rPr>
                <w:rFonts w:ascii="Times New Roman" w:eastAsia="Times New Roman" w:hAnsi="Times New Roman" w:cs="Times New Roman"/>
                <w:sz w:val="20"/>
                <w:szCs w:val="20"/>
                <w:lang w:val="en-US" w:eastAsia="de-DE"/>
              </w:rPr>
            </w:pPr>
          </w:p>
        </w:tc>
        <w:tc>
          <w:tcPr>
            <w:tcW w:w="1080" w:type="dxa"/>
            <w:tcBorders>
              <w:top w:val="nil"/>
              <w:left w:val="single" w:sz="4" w:space="0" w:color="auto"/>
              <w:bottom w:val="single" w:sz="4" w:space="0" w:color="auto"/>
              <w:right w:val="nil"/>
            </w:tcBorders>
            <w:shd w:val="clear" w:color="auto" w:fill="auto"/>
            <w:noWrap/>
            <w:vAlign w:val="bottom"/>
          </w:tcPr>
          <w:p w14:paraId="2128492C" w14:textId="6E46D10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(7.843)</w:t>
            </w:r>
          </w:p>
        </w:tc>
        <w:tc>
          <w:tcPr>
            <w:tcW w:w="1157" w:type="dxa"/>
            <w:tcBorders>
              <w:top w:val="nil"/>
              <w:left w:val="nil"/>
              <w:bottom w:val="single" w:sz="4" w:space="0" w:color="auto"/>
              <w:right w:val="nil"/>
            </w:tcBorders>
            <w:shd w:val="clear" w:color="auto" w:fill="auto"/>
            <w:noWrap/>
            <w:vAlign w:val="bottom"/>
          </w:tcPr>
          <w:p w14:paraId="10553C2A" w14:textId="074EA51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(6.199)</w:t>
            </w:r>
          </w:p>
        </w:tc>
        <w:tc>
          <w:tcPr>
            <w:tcW w:w="1157" w:type="dxa"/>
            <w:tcBorders>
              <w:top w:val="nil"/>
              <w:left w:val="nil"/>
              <w:bottom w:val="single" w:sz="4" w:space="0" w:color="auto"/>
              <w:right w:val="nil"/>
            </w:tcBorders>
            <w:shd w:val="clear" w:color="auto" w:fill="auto"/>
            <w:noWrap/>
            <w:vAlign w:val="bottom"/>
          </w:tcPr>
          <w:p w14:paraId="49C16006" w14:textId="16D82374"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(5.282)</w:t>
            </w:r>
          </w:p>
        </w:tc>
        <w:tc>
          <w:tcPr>
            <w:tcW w:w="1230" w:type="dxa"/>
            <w:tcBorders>
              <w:top w:val="nil"/>
              <w:left w:val="single" w:sz="4" w:space="0" w:color="auto"/>
              <w:bottom w:val="single" w:sz="4" w:space="0" w:color="auto"/>
              <w:right w:val="nil"/>
            </w:tcBorders>
            <w:shd w:val="clear" w:color="auto" w:fill="auto"/>
            <w:noWrap/>
            <w:vAlign w:val="bottom"/>
          </w:tcPr>
          <w:p w14:paraId="48DE735B" w14:textId="07D97760"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(1.710)</w:t>
            </w:r>
          </w:p>
        </w:tc>
        <w:tc>
          <w:tcPr>
            <w:tcW w:w="1052" w:type="dxa"/>
            <w:tcBorders>
              <w:top w:val="nil"/>
              <w:left w:val="nil"/>
              <w:bottom w:val="single" w:sz="4" w:space="0" w:color="auto"/>
              <w:right w:val="nil"/>
            </w:tcBorders>
            <w:shd w:val="clear" w:color="auto" w:fill="auto"/>
            <w:noWrap/>
            <w:vAlign w:val="bottom"/>
          </w:tcPr>
          <w:p w14:paraId="208942F2" w14:textId="7EB57DD6"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(1.718)</w:t>
            </w:r>
          </w:p>
        </w:tc>
        <w:tc>
          <w:tcPr>
            <w:tcW w:w="1335" w:type="dxa"/>
            <w:tcBorders>
              <w:top w:val="nil"/>
              <w:left w:val="nil"/>
              <w:bottom w:val="single" w:sz="4" w:space="0" w:color="auto"/>
              <w:right w:val="nil"/>
            </w:tcBorders>
            <w:shd w:val="clear" w:color="auto" w:fill="auto"/>
            <w:noWrap/>
            <w:vAlign w:val="bottom"/>
          </w:tcPr>
          <w:p w14:paraId="6175AAD5" w14:textId="61A49C0C"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(1.183)</w:t>
            </w:r>
          </w:p>
        </w:tc>
      </w:tr>
      <w:tr w:rsidR="00E65ADD" w:rsidRPr="00B85DB1" w14:paraId="1C61579E" w14:textId="77777777" w:rsidTr="00E65ADD">
        <w:trPr>
          <w:trHeight w:val="20"/>
          <w:jc w:val="center"/>
        </w:trPr>
        <w:tc>
          <w:tcPr>
            <w:tcW w:w="3249" w:type="dxa"/>
            <w:tcBorders>
              <w:top w:val="single" w:sz="4" w:space="0" w:color="auto"/>
              <w:left w:val="nil"/>
              <w:bottom w:val="nil"/>
              <w:right w:val="single" w:sz="4" w:space="0" w:color="auto"/>
            </w:tcBorders>
            <w:shd w:val="clear" w:color="auto" w:fill="auto"/>
            <w:noWrap/>
            <w:vAlign w:val="bottom"/>
          </w:tcPr>
          <w:p w14:paraId="096AC68B" w14:textId="77777777"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Number of observations</w:t>
            </w:r>
          </w:p>
        </w:tc>
        <w:tc>
          <w:tcPr>
            <w:tcW w:w="1080" w:type="dxa"/>
            <w:tcBorders>
              <w:top w:val="single" w:sz="4" w:space="0" w:color="auto"/>
              <w:left w:val="single" w:sz="4" w:space="0" w:color="auto"/>
              <w:bottom w:val="nil"/>
              <w:right w:val="nil"/>
            </w:tcBorders>
            <w:shd w:val="clear" w:color="auto" w:fill="auto"/>
            <w:noWrap/>
            <w:vAlign w:val="bottom"/>
          </w:tcPr>
          <w:p w14:paraId="604F69C2" w14:textId="2DCEA34F" w:rsidR="00E65ADD" w:rsidRPr="0041068A" w:rsidRDefault="00E65ADD" w:rsidP="00E65ADD">
            <w:pPr>
              <w:widowControl w:val="0"/>
              <w:tabs>
                <w:tab w:val="decimal" w:pos="674"/>
              </w:tabs>
              <w:autoSpaceDE w:val="0"/>
              <w:autoSpaceDN w:val="0"/>
              <w:adjustRightInd w:val="0"/>
              <w:spacing w:after="0" w:line="240" w:lineRule="auto"/>
              <w:rPr>
                <w:rFonts w:ascii="Times New Roman" w:hAnsi="Times New Roman" w:cs="Times New Roman"/>
                <w:sz w:val="20"/>
                <w:szCs w:val="20"/>
                <w:lang w:val="en-US"/>
              </w:rPr>
            </w:pPr>
            <w:r w:rsidRPr="0041068A">
              <w:rPr>
                <w:rFonts w:ascii="Times New Roman" w:hAnsi="Times New Roman" w:cs="Times New Roman"/>
                <w:sz w:val="20"/>
                <w:szCs w:val="20"/>
                <w:lang w:val="en-US"/>
              </w:rPr>
              <w:t>1,521</w:t>
            </w:r>
          </w:p>
        </w:tc>
        <w:tc>
          <w:tcPr>
            <w:tcW w:w="1157" w:type="dxa"/>
            <w:tcBorders>
              <w:top w:val="single" w:sz="4" w:space="0" w:color="auto"/>
              <w:left w:val="nil"/>
              <w:bottom w:val="nil"/>
              <w:right w:val="nil"/>
            </w:tcBorders>
            <w:shd w:val="clear" w:color="auto" w:fill="auto"/>
            <w:noWrap/>
            <w:vAlign w:val="bottom"/>
          </w:tcPr>
          <w:p w14:paraId="49429633" w14:textId="6F20E34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1,519</w:t>
            </w:r>
          </w:p>
        </w:tc>
        <w:tc>
          <w:tcPr>
            <w:tcW w:w="1157" w:type="dxa"/>
            <w:tcBorders>
              <w:top w:val="single" w:sz="4" w:space="0" w:color="auto"/>
              <w:left w:val="nil"/>
              <w:bottom w:val="nil"/>
              <w:right w:val="nil"/>
            </w:tcBorders>
            <w:shd w:val="clear" w:color="auto" w:fill="auto"/>
            <w:noWrap/>
            <w:vAlign w:val="bottom"/>
          </w:tcPr>
          <w:p w14:paraId="14E1ACD7" w14:textId="7CD4E112"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3,040</w:t>
            </w:r>
          </w:p>
        </w:tc>
        <w:tc>
          <w:tcPr>
            <w:tcW w:w="1230" w:type="dxa"/>
            <w:tcBorders>
              <w:top w:val="single" w:sz="4" w:space="0" w:color="auto"/>
              <w:left w:val="single" w:sz="4" w:space="0" w:color="auto"/>
              <w:bottom w:val="nil"/>
              <w:right w:val="nil"/>
            </w:tcBorders>
            <w:shd w:val="clear" w:color="auto" w:fill="auto"/>
            <w:noWrap/>
            <w:vAlign w:val="bottom"/>
          </w:tcPr>
          <w:p w14:paraId="7B968462" w14:textId="3CC55A1E"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1,521</w:t>
            </w:r>
          </w:p>
        </w:tc>
        <w:tc>
          <w:tcPr>
            <w:tcW w:w="1052" w:type="dxa"/>
            <w:tcBorders>
              <w:top w:val="single" w:sz="4" w:space="0" w:color="auto"/>
              <w:left w:val="nil"/>
              <w:bottom w:val="nil"/>
              <w:right w:val="nil"/>
            </w:tcBorders>
            <w:shd w:val="clear" w:color="auto" w:fill="auto"/>
            <w:noWrap/>
            <w:vAlign w:val="bottom"/>
          </w:tcPr>
          <w:p w14:paraId="32F8BD0D" w14:textId="13A98297"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1,519</w:t>
            </w:r>
          </w:p>
        </w:tc>
        <w:tc>
          <w:tcPr>
            <w:tcW w:w="1335" w:type="dxa"/>
            <w:tcBorders>
              <w:top w:val="single" w:sz="4" w:space="0" w:color="auto"/>
              <w:left w:val="nil"/>
              <w:bottom w:val="nil"/>
              <w:right w:val="nil"/>
            </w:tcBorders>
            <w:shd w:val="clear" w:color="auto" w:fill="auto"/>
            <w:noWrap/>
            <w:vAlign w:val="bottom"/>
          </w:tcPr>
          <w:p w14:paraId="4DA2C6DB" w14:textId="1A08BA3F"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3,040</w:t>
            </w:r>
          </w:p>
        </w:tc>
      </w:tr>
      <w:tr w:rsidR="00E65ADD" w:rsidRPr="00B85DB1" w14:paraId="76F56DA7"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20783D5E" w14:textId="03AB717F" w:rsidR="00E65ADD" w:rsidRPr="0041068A" w:rsidRDefault="00E65ADD" w:rsidP="00E65ADD">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R</w:t>
            </w:r>
            <w:r w:rsidR="00D81C29">
              <w:rPr>
                <w:rFonts w:ascii="Times New Roman" w:eastAsia="Times New Roman" w:hAnsi="Times New Roman" w:cs="Times New Roman"/>
                <w:sz w:val="20"/>
                <w:szCs w:val="20"/>
                <w:lang w:val="en-US" w:eastAsia="de-DE"/>
              </w:rPr>
              <w:t>-</w:t>
            </w:r>
            <w:r w:rsidRPr="0041068A">
              <w:rPr>
                <w:rFonts w:ascii="Times New Roman" w:eastAsia="Times New Roman" w:hAnsi="Times New Roman" w:cs="Times New Roman"/>
                <w:sz w:val="20"/>
                <w:szCs w:val="20"/>
                <w:lang w:val="en-US" w:eastAsia="de-DE"/>
              </w:rPr>
              <w:t>squared</w:t>
            </w:r>
          </w:p>
        </w:tc>
        <w:tc>
          <w:tcPr>
            <w:tcW w:w="1080" w:type="dxa"/>
            <w:tcBorders>
              <w:top w:val="nil"/>
              <w:left w:val="single" w:sz="4" w:space="0" w:color="auto"/>
              <w:bottom w:val="single" w:sz="4" w:space="0" w:color="auto"/>
              <w:right w:val="nil"/>
            </w:tcBorders>
            <w:shd w:val="clear" w:color="auto" w:fill="auto"/>
            <w:noWrap/>
            <w:vAlign w:val="bottom"/>
          </w:tcPr>
          <w:p w14:paraId="3FD6F193" w14:textId="6B5BE18B" w:rsidR="00E65ADD" w:rsidRPr="0041068A" w:rsidRDefault="00E65ADD" w:rsidP="00E65ADD">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0.488</w:t>
            </w:r>
          </w:p>
        </w:tc>
        <w:tc>
          <w:tcPr>
            <w:tcW w:w="1157" w:type="dxa"/>
            <w:tcBorders>
              <w:top w:val="nil"/>
              <w:left w:val="nil"/>
              <w:bottom w:val="single" w:sz="4" w:space="0" w:color="auto"/>
              <w:right w:val="nil"/>
            </w:tcBorders>
            <w:shd w:val="clear" w:color="auto" w:fill="auto"/>
            <w:noWrap/>
            <w:vAlign w:val="bottom"/>
          </w:tcPr>
          <w:p w14:paraId="443F6208" w14:textId="5BBD3A1E" w:rsidR="00E65ADD" w:rsidRPr="0041068A" w:rsidRDefault="00E65ADD" w:rsidP="00E65ADD">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0.290</w:t>
            </w:r>
          </w:p>
        </w:tc>
        <w:tc>
          <w:tcPr>
            <w:tcW w:w="1157" w:type="dxa"/>
            <w:tcBorders>
              <w:top w:val="nil"/>
              <w:left w:val="nil"/>
              <w:bottom w:val="single" w:sz="4" w:space="0" w:color="auto"/>
              <w:right w:val="nil"/>
            </w:tcBorders>
            <w:shd w:val="clear" w:color="auto" w:fill="auto"/>
            <w:noWrap/>
            <w:vAlign w:val="bottom"/>
          </w:tcPr>
          <w:p w14:paraId="01A2FC29" w14:textId="0DCB57C5" w:rsidR="00E65ADD" w:rsidRPr="0041068A" w:rsidRDefault="00E65ADD" w:rsidP="00E65ADD">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0.422</w:t>
            </w:r>
          </w:p>
        </w:tc>
        <w:tc>
          <w:tcPr>
            <w:tcW w:w="1230" w:type="dxa"/>
            <w:tcBorders>
              <w:top w:val="nil"/>
              <w:left w:val="single" w:sz="4" w:space="0" w:color="auto"/>
              <w:bottom w:val="single" w:sz="4" w:space="0" w:color="auto"/>
              <w:right w:val="nil"/>
            </w:tcBorders>
            <w:shd w:val="clear" w:color="auto" w:fill="auto"/>
            <w:noWrap/>
            <w:vAlign w:val="bottom"/>
          </w:tcPr>
          <w:p w14:paraId="5EF037B5" w14:textId="7A1F0C3C" w:rsidR="00E65ADD" w:rsidRPr="0041068A" w:rsidRDefault="00E65ADD" w:rsidP="00E65ADD">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0.241</w:t>
            </w:r>
          </w:p>
        </w:tc>
        <w:tc>
          <w:tcPr>
            <w:tcW w:w="1052" w:type="dxa"/>
            <w:tcBorders>
              <w:top w:val="nil"/>
              <w:left w:val="nil"/>
              <w:bottom w:val="single" w:sz="4" w:space="0" w:color="auto"/>
              <w:right w:val="nil"/>
            </w:tcBorders>
            <w:shd w:val="clear" w:color="auto" w:fill="auto"/>
            <w:noWrap/>
            <w:vAlign w:val="bottom"/>
          </w:tcPr>
          <w:p w14:paraId="57339617" w14:textId="69039A78" w:rsidR="00E65ADD" w:rsidRPr="0041068A" w:rsidRDefault="00E65ADD" w:rsidP="00E65ADD">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0.358</w:t>
            </w:r>
          </w:p>
        </w:tc>
        <w:tc>
          <w:tcPr>
            <w:tcW w:w="1335" w:type="dxa"/>
            <w:tcBorders>
              <w:top w:val="nil"/>
              <w:left w:val="nil"/>
              <w:bottom w:val="single" w:sz="4" w:space="0" w:color="auto"/>
              <w:right w:val="nil"/>
            </w:tcBorders>
            <w:shd w:val="clear" w:color="auto" w:fill="auto"/>
            <w:vAlign w:val="bottom"/>
          </w:tcPr>
          <w:p w14:paraId="56E7BF66" w14:textId="5BDDC38C" w:rsidR="00E65ADD" w:rsidRPr="0041068A" w:rsidRDefault="00E65ADD" w:rsidP="00E65ADD">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0.401</w:t>
            </w:r>
          </w:p>
        </w:tc>
      </w:tr>
      <w:tr w:rsidR="00937153" w:rsidRPr="00B85DB1" w14:paraId="5FBCA469" w14:textId="77777777" w:rsidTr="00E65ADD">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2688CDBC" w14:textId="22A2153A" w:rsidR="00937153" w:rsidRPr="0041068A" w:rsidRDefault="006A6FCF"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Period</w:t>
            </w:r>
          </w:p>
        </w:tc>
        <w:tc>
          <w:tcPr>
            <w:tcW w:w="1080" w:type="dxa"/>
            <w:tcBorders>
              <w:top w:val="nil"/>
              <w:left w:val="single" w:sz="4" w:space="0" w:color="auto"/>
              <w:bottom w:val="single" w:sz="4" w:space="0" w:color="auto"/>
              <w:right w:val="nil"/>
            </w:tcBorders>
            <w:shd w:val="clear" w:color="auto" w:fill="auto"/>
            <w:noWrap/>
            <w:vAlign w:val="bottom"/>
          </w:tcPr>
          <w:p w14:paraId="694960DD" w14:textId="5FFA72D8"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eastAsia="Times New Roman" w:hAnsi="Times New Roman" w:cs="Times New Roman"/>
                <w:sz w:val="20"/>
                <w:szCs w:val="20"/>
                <w:lang w:val="en-US" w:eastAsia="de-DE"/>
              </w:rPr>
              <w:t>1996</w:t>
            </w:r>
          </w:p>
        </w:tc>
        <w:tc>
          <w:tcPr>
            <w:tcW w:w="1157" w:type="dxa"/>
            <w:tcBorders>
              <w:top w:val="nil"/>
              <w:left w:val="nil"/>
              <w:bottom w:val="single" w:sz="4" w:space="0" w:color="auto"/>
              <w:right w:val="nil"/>
            </w:tcBorders>
            <w:shd w:val="clear" w:color="auto" w:fill="auto"/>
            <w:noWrap/>
            <w:vAlign w:val="bottom"/>
          </w:tcPr>
          <w:p w14:paraId="3F15E7A2" w14:textId="014FFA9E"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2000</w:t>
            </w:r>
          </w:p>
        </w:tc>
        <w:tc>
          <w:tcPr>
            <w:tcW w:w="1157" w:type="dxa"/>
            <w:tcBorders>
              <w:top w:val="nil"/>
              <w:left w:val="nil"/>
              <w:bottom w:val="single" w:sz="4" w:space="0" w:color="auto"/>
              <w:right w:val="nil"/>
            </w:tcBorders>
            <w:shd w:val="clear" w:color="auto" w:fill="auto"/>
            <w:noWrap/>
            <w:vAlign w:val="bottom"/>
          </w:tcPr>
          <w:p w14:paraId="46641A87" w14:textId="22698A80"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Pooled 1996/2000</w:t>
            </w:r>
          </w:p>
        </w:tc>
        <w:tc>
          <w:tcPr>
            <w:tcW w:w="1230" w:type="dxa"/>
            <w:tcBorders>
              <w:top w:val="nil"/>
              <w:left w:val="single" w:sz="4" w:space="0" w:color="auto"/>
              <w:bottom w:val="single" w:sz="4" w:space="0" w:color="auto"/>
              <w:right w:val="nil"/>
            </w:tcBorders>
            <w:shd w:val="clear" w:color="auto" w:fill="auto"/>
            <w:noWrap/>
            <w:vAlign w:val="bottom"/>
          </w:tcPr>
          <w:p w14:paraId="095A7D5F" w14:textId="2AC107AE"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1996</w:t>
            </w:r>
          </w:p>
        </w:tc>
        <w:tc>
          <w:tcPr>
            <w:tcW w:w="1052" w:type="dxa"/>
            <w:tcBorders>
              <w:top w:val="nil"/>
              <w:left w:val="nil"/>
              <w:bottom w:val="single" w:sz="4" w:space="0" w:color="auto"/>
              <w:right w:val="nil"/>
            </w:tcBorders>
            <w:shd w:val="clear" w:color="auto" w:fill="auto"/>
            <w:noWrap/>
            <w:vAlign w:val="bottom"/>
          </w:tcPr>
          <w:p w14:paraId="6F884E32" w14:textId="27865E36"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2000</w:t>
            </w:r>
          </w:p>
        </w:tc>
        <w:tc>
          <w:tcPr>
            <w:tcW w:w="1335" w:type="dxa"/>
            <w:tcBorders>
              <w:top w:val="nil"/>
              <w:left w:val="nil"/>
              <w:bottom w:val="single" w:sz="4" w:space="0" w:color="auto"/>
              <w:right w:val="nil"/>
            </w:tcBorders>
            <w:shd w:val="clear" w:color="auto" w:fill="auto"/>
            <w:vAlign w:val="bottom"/>
          </w:tcPr>
          <w:p w14:paraId="5B2CC634" w14:textId="415A157E"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Pooled 1996/2000</w:t>
            </w:r>
          </w:p>
        </w:tc>
      </w:tr>
      <w:tr w:rsidR="00937153" w:rsidRPr="00B85DB1" w14:paraId="61D7B50F" w14:textId="77777777" w:rsidTr="00E65ADD">
        <w:trPr>
          <w:trHeight w:val="20"/>
          <w:jc w:val="center"/>
        </w:trPr>
        <w:tc>
          <w:tcPr>
            <w:tcW w:w="3249" w:type="dxa"/>
            <w:tcBorders>
              <w:top w:val="single" w:sz="4" w:space="0" w:color="auto"/>
              <w:left w:val="nil"/>
              <w:bottom w:val="single" w:sz="4" w:space="0" w:color="auto"/>
              <w:right w:val="single" w:sz="4" w:space="0" w:color="auto"/>
            </w:tcBorders>
            <w:shd w:val="clear" w:color="auto" w:fill="auto"/>
            <w:vAlign w:val="bottom"/>
          </w:tcPr>
          <w:p w14:paraId="235E348A" w14:textId="2AA68673" w:rsidR="00937153" w:rsidRPr="0041068A" w:rsidRDefault="00937153"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Time FE</w:t>
            </w:r>
          </w:p>
        </w:tc>
        <w:tc>
          <w:tcPr>
            <w:tcW w:w="1080" w:type="dxa"/>
            <w:tcBorders>
              <w:top w:val="single" w:sz="4" w:space="0" w:color="auto"/>
              <w:left w:val="single" w:sz="4" w:space="0" w:color="auto"/>
              <w:bottom w:val="single" w:sz="4" w:space="0" w:color="auto"/>
              <w:right w:val="nil"/>
            </w:tcBorders>
            <w:shd w:val="clear" w:color="auto" w:fill="auto"/>
            <w:noWrap/>
            <w:vAlign w:val="bottom"/>
          </w:tcPr>
          <w:p w14:paraId="701253E6" w14:textId="2815EF43" w:rsidR="00937153" w:rsidRPr="0041068A" w:rsidRDefault="00937153" w:rsidP="00937153">
            <w:pPr>
              <w:spacing w:after="0" w:line="240" w:lineRule="auto"/>
              <w:jc w:val="center"/>
              <w:rPr>
                <w:rFonts w:ascii="Times New Roman" w:hAnsi="Times New Roman" w:cs="Times New Roman"/>
                <w:sz w:val="20"/>
                <w:szCs w:val="20"/>
                <w:lang w:val="en-US"/>
              </w:rPr>
            </w:pPr>
          </w:p>
        </w:tc>
        <w:tc>
          <w:tcPr>
            <w:tcW w:w="1157" w:type="dxa"/>
            <w:tcBorders>
              <w:top w:val="single" w:sz="4" w:space="0" w:color="auto"/>
              <w:left w:val="nil"/>
              <w:bottom w:val="single" w:sz="4" w:space="0" w:color="auto"/>
              <w:right w:val="nil"/>
            </w:tcBorders>
            <w:shd w:val="clear" w:color="auto" w:fill="auto"/>
            <w:noWrap/>
            <w:vAlign w:val="bottom"/>
          </w:tcPr>
          <w:p w14:paraId="0A2992B2" w14:textId="77777777"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p>
        </w:tc>
        <w:tc>
          <w:tcPr>
            <w:tcW w:w="1157" w:type="dxa"/>
            <w:tcBorders>
              <w:top w:val="single" w:sz="4" w:space="0" w:color="auto"/>
              <w:left w:val="nil"/>
              <w:bottom w:val="single" w:sz="4" w:space="0" w:color="auto"/>
              <w:right w:val="nil"/>
            </w:tcBorders>
            <w:shd w:val="clear" w:color="auto" w:fill="auto"/>
            <w:noWrap/>
            <w:vAlign w:val="bottom"/>
          </w:tcPr>
          <w:p w14:paraId="77ED7F1E" w14:textId="3E0AB02E"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YES</w:t>
            </w:r>
          </w:p>
        </w:tc>
        <w:tc>
          <w:tcPr>
            <w:tcW w:w="1230" w:type="dxa"/>
            <w:tcBorders>
              <w:top w:val="single" w:sz="4" w:space="0" w:color="auto"/>
              <w:left w:val="single" w:sz="4" w:space="0" w:color="auto"/>
              <w:bottom w:val="single" w:sz="4" w:space="0" w:color="auto"/>
              <w:right w:val="nil"/>
            </w:tcBorders>
            <w:shd w:val="clear" w:color="auto" w:fill="auto"/>
            <w:noWrap/>
            <w:vAlign w:val="bottom"/>
          </w:tcPr>
          <w:p w14:paraId="6D329489" w14:textId="6C88A4E5"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p>
        </w:tc>
        <w:tc>
          <w:tcPr>
            <w:tcW w:w="1052" w:type="dxa"/>
            <w:tcBorders>
              <w:top w:val="single" w:sz="4" w:space="0" w:color="auto"/>
              <w:left w:val="nil"/>
              <w:bottom w:val="single" w:sz="4" w:space="0" w:color="auto"/>
              <w:right w:val="nil"/>
            </w:tcBorders>
            <w:shd w:val="clear" w:color="auto" w:fill="auto"/>
            <w:noWrap/>
            <w:vAlign w:val="bottom"/>
          </w:tcPr>
          <w:p w14:paraId="487948AD" w14:textId="77777777"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p>
        </w:tc>
        <w:tc>
          <w:tcPr>
            <w:tcW w:w="1335" w:type="dxa"/>
            <w:tcBorders>
              <w:top w:val="single" w:sz="4" w:space="0" w:color="auto"/>
              <w:left w:val="nil"/>
              <w:bottom w:val="single" w:sz="4" w:space="0" w:color="auto"/>
              <w:right w:val="nil"/>
            </w:tcBorders>
            <w:shd w:val="clear" w:color="auto" w:fill="auto"/>
            <w:vAlign w:val="bottom"/>
          </w:tcPr>
          <w:p w14:paraId="6FE5E6E4" w14:textId="0471F5B4"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YES</w:t>
            </w:r>
          </w:p>
        </w:tc>
      </w:tr>
    </w:tbl>
    <w:p w14:paraId="250185B3" w14:textId="44B1DD65" w:rsidR="00C45CB4" w:rsidRPr="00B85DB1" w:rsidRDefault="00885A65" w:rsidP="0026708D">
      <w:pPr>
        <w:spacing w:after="0" w:line="480" w:lineRule="auto"/>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 xml:space="preserve">p </w:t>
      </w:r>
      <w:r w:rsidRPr="00B85DB1">
        <w:rPr>
          <w:rFonts w:ascii="Times New Roman" w:hAnsi="Times New Roman" w:cs="Times New Roman"/>
          <w:sz w:val="20"/>
          <w:szCs w:val="20"/>
          <w:lang w:val="en-US"/>
        </w:rPr>
        <w:t xml:space="preserve">&lt;0.05;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bookmarkEnd w:id="4"/>
      <w:r w:rsidR="005C7ABC">
        <w:rPr>
          <w:rFonts w:ascii="Times New Roman" w:hAnsi="Times New Roman" w:cs="Times New Roman"/>
          <w:sz w:val="20"/>
          <w:szCs w:val="20"/>
          <w:lang w:val="en-US"/>
        </w:rPr>
        <w:t>.</w:t>
      </w:r>
    </w:p>
    <w:p w14:paraId="360318B3" w14:textId="77777777" w:rsidR="00E63932" w:rsidRPr="00B85DB1" w:rsidRDefault="00E63932" w:rsidP="0026708D">
      <w:pPr>
        <w:spacing w:after="0" w:line="480" w:lineRule="auto"/>
        <w:jc w:val="both"/>
        <w:rPr>
          <w:rFonts w:ascii="Times New Roman" w:hAnsi="Times New Roman" w:cs="Times New Roman"/>
          <w:sz w:val="20"/>
          <w:szCs w:val="20"/>
          <w:lang w:val="en-US"/>
        </w:rPr>
      </w:pPr>
    </w:p>
    <w:p w14:paraId="4B160FAB" w14:textId="77777777" w:rsidR="0095342B" w:rsidRPr="00B85DB1" w:rsidRDefault="0095342B">
      <w:pPr>
        <w:rPr>
          <w:rFonts w:ascii="Times New Roman" w:hAnsi="Times New Roman" w:cs="Times New Roman"/>
          <w:i/>
          <w:sz w:val="24"/>
          <w:szCs w:val="24"/>
          <w:lang w:val="en-US"/>
        </w:rPr>
      </w:pPr>
      <w:r w:rsidRPr="00B85DB1">
        <w:rPr>
          <w:rFonts w:ascii="Times New Roman" w:hAnsi="Times New Roman" w:cs="Times New Roman"/>
          <w:i/>
          <w:sz w:val="24"/>
          <w:szCs w:val="24"/>
          <w:lang w:val="en-US"/>
        </w:rPr>
        <w:br w:type="page"/>
      </w:r>
    </w:p>
    <w:p w14:paraId="410DD8C5" w14:textId="0D7B8930" w:rsidR="00E63932" w:rsidRPr="00B85DB1" w:rsidRDefault="00E63932" w:rsidP="00E63932">
      <w:pPr>
        <w:spacing w:after="0" w:line="480" w:lineRule="auto"/>
        <w:jc w:val="both"/>
        <w:rPr>
          <w:rFonts w:ascii="Times New Roman" w:hAnsi="Times New Roman" w:cs="Times New Roman"/>
          <w:sz w:val="24"/>
          <w:szCs w:val="24"/>
          <w:lang w:val="en-US"/>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498"/>
      </w:tblGrid>
      <w:tr w:rsidR="00E8079F" w:rsidRPr="00B85DB1" w14:paraId="77E55765" w14:textId="77777777" w:rsidTr="00991033">
        <w:tc>
          <w:tcPr>
            <w:tcW w:w="4531" w:type="dxa"/>
          </w:tcPr>
          <w:p w14:paraId="01DA7FED" w14:textId="7F6F65B6" w:rsidR="00E8079F" w:rsidRPr="00B85DB1" w:rsidRDefault="00E8079F" w:rsidP="00991033">
            <w:pPr>
              <w:jc w:val="center"/>
              <w:rPr>
                <w:rFonts w:ascii="Times New Roman" w:hAnsi="Times New Roman" w:cs="Times New Roman"/>
                <w:sz w:val="20"/>
                <w:szCs w:val="20"/>
                <w:lang w:val="en-US"/>
              </w:rPr>
            </w:pPr>
            <w:r w:rsidRPr="002E633F">
              <w:rPr>
                <w:rFonts w:ascii="Times New Roman" w:hAnsi="Times New Roman" w:cs="Times New Roman"/>
                <w:noProof/>
                <w:sz w:val="20"/>
                <w:szCs w:val="20"/>
                <w:lang w:val="en-US"/>
              </w:rPr>
              <w:drawing>
                <wp:inline distT="0" distB="0" distL="0" distR="0" wp14:anchorId="35B3F2D5" wp14:editId="397A32F3">
                  <wp:extent cx="2781300" cy="202276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783" cy="2025297"/>
                          </a:xfrm>
                          <a:prstGeom prst="rect">
                            <a:avLst/>
                          </a:prstGeom>
                          <a:noFill/>
                          <a:ln>
                            <a:noFill/>
                          </a:ln>
                        </pic:spPr>
                      </pic:pic>
                    </a:graphicData>
                  </a:graphic>
                </wp:inline>
              </w:drawing>
            </w:r>
          </w:p>
          <w:p w14:paraId="26063334" w14:textId="78B2E3CF" w:rsidR="00E8079F" w:rsidRPr="00B85DB1" w:rsidRDefault="00E8079F" w:rsidP="00991033">
            <w:pPr>
              <w:jc w:val="center"/>
              <w:rPr>
                <w:rFonts w:ascii="Times New Roman" w:hAnsi="Times New Roman" w:cs="Times New Roman"/>
                <w:sz w:val="20"/>
                <w:szCs w:val="20"/>
                <w:lang w:val="en-US"/>
              </w:rPr>
            </w:pPr>
            <w:r w:rsidRPr="00B85DB1">
              <w:rPr>
                <w:rFonts w:ascii="Times New Roman" w:hAnsi="Times New Roman" w:cs="Times New Roman"/>
                <w:sz w:val="20"/>
                <w:szCs w:val="20"/>
                <w:lang w:val="en-US"/>
              </w:rPr>
              <w:t>Zyuganov, 1996</w:t>
            </w:r>
          </w:p>
        </w:tc>
        <w:tc>
          <w:tcPr>
            <w:tcW w:w="4531" w:type="dxa"/>
          </w:tcPr>
          <w:p w14:paraId="1F753587" w14:textId="0DDAEBC4" w:rsidR="00E8079F" w:rsidRPr="00B85DB1" w:rsidRDefault="00E8079F" w:rsidP="00991033">
            <w:pPr>
              <w:jc w:val="center"/>
              <w:rPr>
                <w:rFonts w:ascii="Times New Roman" w:hAnsi="Times New Roman" w:cs="Times New Roman"/>
                <w:sz w:val="20"/>
                <w:szCs w:val="20"/>
                <w:lang w:val="en-US"/>
              </w:rPr>
            </w:pPr>
            <w:r w:rsidRPr="002E633F">
              <w:rPr>
                <w:rFonts w:ascii="Times New Roman" w:hAnsi="Times New Roman" w:cs="Times New Roman"/>
                <w:noProof/>
                <w:sz w:val="20"/>
                <w:szCs w:val="20"/>
                <w:lang w:val="en-US"/>
              </w:rPr>
              <w:drawing>
                <wp:inline distT="0" distB="0" distL="0" distR="0" wp14:anchorId="2B11D7B7" wp14:editId="62EB51ED">
                  <wp:extent cx="2762250" cy="200890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128" cy="2013184"/>
                          </a:xfrm>
                          <a:prstGeom prst="rect">
                            <a:avLst/>
                          </a:prstGeom>
                          <a:noFill/>
                          <a:ln>
                            <a:noFill/>
                          </a:ln>
                        </pic:spPr>
                      </pic:pic>
                    </a:graphicData>
                  </a:graphic>
                </wp:inline>
              </w:drawing>
            </w:r>
          </w:p>
          <w:p w14:paraId="56E70631" w14:textId="3E06A1AD" w:rsidR="00E8079F" w:rsidRPr="00B85DB1" w:rsidRDefault="00E8079F" w:rsidP="00991033">
            <w:pPr>
              <w:jc w:val="center"/>
              <w:rPr>
                <w:rFonts w:ascii="Times New Roman" w:hAnsi="Times New Roman" w:cs="Times New Roman"/>
                <w:sz w:val="20"/>
                <w:szCs w:val="20"/>
                <w:lang w:val="en-US"/>
              </w:rPr>
            </w:pPr>
            <w:r w:rsidRPr="00B85DB1">
              <w:rPr>
                <w:rFonts w:ascii="Times New Roman" w:hAnsi="Times New Roman" w:cs="Times New Roman"/>
                <w:sz w:val="20"/>
                <w:szCs w:val="20"/>
                <w:lang w:val="en-US"/>
              </w:rPr>
              <w:t>Zyuganov, 2000</w:t>
            </w:r>
          </w:p>
        </w:tc>
      </w:tr>
      <w:tr w:rsidR="00E8079F" w:rsidRPr="00B85DB1" w14:paraId="79C1C37F" w14:textId="77777777" w:rsidTr="00991033">
        <w:tc>
          <w:tcPr>
            <w:tcW w:w="4531" w:type="dxa"/>
          </w:tcPr>
          <w:p w14:paraId="6EE18FC4" w14:textId="717FDC9E" w:rsidR="00E8079F" w:rsidRPr="00B85DB1" w:rsidRDefault="00E8079F" w:rsidP="00991033">
            <w:pPr>
              <w:jc w:val="center"/>
              <w:rPr>
                <w:rFonts w:ascii="Times New Roman" w:hAnsi="Times New Roman" w:cs="Times New Roman"/>
                <w:sz w:val="20"/>
                <w:szCs w:val="20"/>
                <w:lang w:val="en-US"/>
              </w:rPr>
            </w:pPr>
            <w:r w:rsidRPr="002E633F">
              <w:rPr>
                <w:rFonts w:ascii="Times New Roman" w:hAnsi="Times New Roman" w:cs="Times New Roman"/>
                <w:noProof/>
                <w:sz w:val="20"/>
                <w:szCs w:val="20"/>
                <w:lang w:val="en-US"/>
              </w:rPr>
              <w:drawing>
                <wp:inline distT="0" distB="0" distL="0" distR="0" wp14:anchorId="242830AF" wp14:editId="68266409">
                  <wp:extent cx="2717800" cy="1976582"/>
                  <wp:effectExtent l="0" t="0" r="635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649" cy="1982290"/>
                          </a:xfrm>
                          <a:prstGeom prst="rect">
                            <a:avLst/>
                          </a:prstGeom>
                          <a:noFill/>
                          <a:ln>
                            <a:noFill/>
                          </a:ln>
                        </pic:spPr>
                      </pic:pic>
                    </a:graphicData>
                  </a:graphic>
                </wp:inline>
              </w:drawing>
            </w:r>
          </w:p>
          <w:p w14:paraId="3456B67A" w14:textId="2B441B8C" w:rsidR="00E8079F" w:rsidRPr="00B85DB1" w:rsidRDefault="00E8079F" w:rsidP="00991033">
            <w:pPr>
              <w:jc w:val="center"/>
              <w:rPr>
                <w:rFonts w:ascii="Times New Roman" w:hAnsi="Times New Roman" w:cs="Times New Roman"/>
                <w:sz w:val="20"/>
                <w:szCs w:val="20"/>
                <w:lang w:val="en-US"/>
              </w:rPr>
            </w:pPr>
            <w:r w:rsidRPr="00B85DB1">
              <w:rPr>
                <w:rFonts w:ascii="Times New Roman" w:hAnsi="Times New Roman" w:cs="Times New Roman"/>
                <w:sz w:val="20"/>
                <w:szCs w:val="20"/>
                <w:lang w:val="en-US"/>
              </w:rPr>
              <w:t>Yavlinskiy, 1996</w:t>
            </w:r>
          </w:p>
        </w:tc>
        <w:tc>
          <w:tcPr>
            <w:tcW w:w="4531" w:type="dxa"/>
          </w:tcPr>
          <w:p w14:paraId="7FAF703E" w14:textId="211F7183" w:rsidR="00E8079F" w:rsidRPr="00B85DB1" w:rsidRDefault="00E8079F" w:rsidP="00991033">
            <w:pPr>
              <w:jc w:val="center"/>
              <w:rPr>
                <w:rFonts w:ascii="Times New Roman" w:hAnsi="Times New Roman" w:cs="Times New Roman"/>
                <w:sz w:val="20"/>
                <w:szCs w:val="20"/>
                <w:lang w:val="en-US"/>
              </w:rPr>
            </w:pPr>
            <w:r w:rsidRPr="002E633F">
              <w:rPr>
                <w:rFonts w:ascii="Times New Roman" w:hAnsi="Times New Roman" w:cs="Times New Roman"/>
                <w:noProof/>
                <w:sz w:val="20"/>
                <w:szCs w:val="20"/>
                <w:lang w:val="en-US"/>
              </w:rPr>
              <w:drawing>
                <wp:inline distT="0" distB="0" distL="0" distR="0" wp14:anchorId="5730C2D4" wp14:editId="73CD6FBA">
                  <wp:extent cx="2706688" cy="196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386" cy="1974098"/>
                          </a:xfrm>
                          <a:prstGeom prst="rect">
                            <a:avLst/>
                          </a:prstGeom>
                          <a:noFill/>
                          <a:ln>
                            <a:noFill/>
                          </a:ln>
                        </pic:spPr>
                      </pic:pic>
                    </a:graphicData>
                  </a:graphic>
                </wp:inline>
              </w:drawing>
            </w:r>
          </w:p>
          <w:p w14:paraId="7DA338AA" w14:textId="45EF12C2" w:rsidR="00E8079F" w:rsidRPr="00B85DB1" w:rsidRDefault="00E8079F" w:rsidP="00991033">
            <w:pPr>
              <w:jc w:val="center"/>
              <w:rPr>
                <w:rFonts w:ascii="Times New Roman" w:hAnsi="Times New Roman" w:cs="Times New Roman"/>
                <w:sz w:val="20"/>
                <w:szCs w:val="20"/>
                <w:lang w:val="en-US"/>
              </w:rPr>
            </w:pPr>
            <w:r w:rsidRPr="00B85DB1">
              <w:rPr>
                <w:rFonts w:ascii="Times New Roman" w:hAnsi="Times New Roman" w:cs="Times New Roman"/>
                <w:sz w:val="20"/>
                <w:szCs w:val="20"/>
                <w:lang w:val="en-US"/>
              </w:rPr>
              <w:t>Yavlinskiy, 2000</w:t>
            </w:r>
          </w:p>
        </w:tc>
      </w:tr>
    </w:tbl>
    <w:p w14:paraId="4EDAA007" w14:textId="386A68E3" w:rsidR="00E8079F" w:rsidRPr="00B85DB1" w:rsidRDefault="00E8079F" w:rsidP="00E8079F">
      <w:pPr>
        <w:jc w:val="center"/>
        <w:rPr>
          <w:rFonts w:ascii="Times New Roman" w:hAnsi="Times New Roman" w:cs="Times New Roman"/>
          <w:sz w:val="20"/>
          <w:szCs w:val="20"/>
          <w:lang w:val="en-US"/>
        </w:rPr>
      </w:pPr>
      <w:r w:rsidRPr="00B85DB1">
        <w:rPr>
          <w:rFonts w:ascii="Times New Roman" w:hAnsi="Times New Roman" w:cs="Times New Roman"/>
          <w:b/>
          <w:sz w:val="20"/>
          <w:szCs w:val="20"/>
          <w:lang w:val="en-US"/>
        </w:rPr>
        <w:t xml:space="preserve">Figure </w:t>
      </w:r>
      <w:r w:rsidR="00AB5DC7" w:rsidRPr="00B85DB1">
        <w:rPr>
          <w:rFonts w:ascii="Times New Roman" w:hAnsi="Times New Roman" w:cs="Times New Roman"/>
          <w:b/>
          <w:sz w:val="20"/>
          <w:szCs w:val="20"/>
          <w:lang w:val="en-US"/>
        </w:rPr>
        <w:t>4</w:t>
      </w:r>
      <w:r w:rsidR="00032079">
        <w:rPr>
          <w:rFonts w:ascii="Times New Roman" w:hAnsi="Times New Roman" w:cs="Times New Roman"/>
          <w:b/>
          <w:sz w:val="20"/>
          <w:szCs w:val="20"/>
          <w:lang w:val="en-US"/>
        </w:rPr>
        <w:t>.</w:t>
      </w:r>
      <w:r w:rsidR="00032079" w:rsidRPr="00B85DB1">
        <w:rPr>
          <w:rFonts w:ascii="Times New Roman" w:hAnsi="Times New Roman" w:cs="Times New Roman"/>
          <w:b/>
          <w:sz w:val="20"/>
          <w:szCs w:val="20"/>
          <w:lang w:val="en-US"/>
        </w:rPr>
        <w:t xml:space="preserve"> </w:t>
      </w:r>
      <w:r w:rsidRPr="00B85DB1">
        <w:rPr>
          <w:rFonts w:ascii="Times New Roman" w:hAnsi="Times New Roman" w:cs="Times New Roman"/>
          <w:sz w:val="20"/>
          <w:szCs w:val="20"/>
          <w:lang w:val="en-US"/>
        </w:rPr>
        <w:t xml:space="preserve">Nonparametric association between </w:t>
      </w:r>
      <w:r w:rsidR="00C119FF" w:rsidRPr="00B85DB1">
        <w:rPr>
          <w:rFonts w:ascii="Times New Roman" w:hAnsi="Times New Roman" w:cs="Times New Roman"/>
          <w:sz w:val="20"/>
          <w:szCs w:val="20"/>
          <w:lang w:val="en-US"/>
        </w:rPr>
        <w:t>MFS</w:t>
      </w:r>
      <w:r w:rsidRPr="00B85DB1">
        <w:rPr>
          <w:rFonts w:ascii="Times New Roman" w:hAnsi="Times New Roman" w:cs="Times New Roman"/>
          <w:sz w:val="20"/>
          <w:szCs w:val="20"/>
          <w:lang w:val="en-US"/>
        </w:rPr>
        <w:t xml:space="preserve"> and the share of votes for Zyuganov and Yavlinskiy. </w:t>
      </w:r>
    </w:p>
    <w:p w14:paraId="4AD6D850" w14:textId="02630C99" w:rsidR="00E8079F" w:rsidRPr="00B85DB1" w:rsidRDefault="00E8079F" w:rsidP="00E63932">
      <w:pPr>
        <w:spacing w:after="0" w:line="480" w:lineRule="auto"/>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w:t>
      </w:r>
      <w:r w:rsidR="005C7ABC" w:rsidRPr="00B85DB1">
        <w:rPr>
          <w:rFonts w:ascii="Times New Roman" w:hAnsi="Times New Roman" w:cs="Times New Roman"/>
          <w:sz w:val="20"/>
          <w:szCs w:val="20"/>
          <w:lang w:val="en-US"/>
        </w:rPr>
        <w:t xml:space="preserve">Observations </w:t>
      </w:r>
      <w:r w:rsidRPr="00B85DB1">
        <w:rPr>
          <w:rFonts w:ascii="Times New Roman" w:hAnsi="Times New Roman" w:cs="Times New Roman"/>
          <w:sz w:val="20"/>
          <w:szCs w:val="20"/>
          <w:lang w:val="en-US"/>
        </w:rPr>
        <w:t xml:space="preserve">with </w:t>
      </w:r>
      <w:r w:rsidR="00C119FF" w:rsidRPr="00B85DB1">
        <w:rPr>
          <w:rFonts w:ascii="Times New Roman" w:hAnsi="Times New Roman" w:cs="Times New Roman"/>
          <w:sz w:val="20"/>
          <w:szCs w:val="20"/>
          <w:lang w:val="en-US"/>
        </w:rPr>
        <w:t>MFS</w:t>
      </w:r>
      <w:r w:rsidRPr="00B85DB1">
        <w:rPr>
          <w:rFonts w:ascii="Times New Roman" w:hAnsi="Times New Roman" w:cs="Times New Roman"/>
          <w:sz w:val="20"/>
          <w:szCs w:val="20"/>
          <w:lang w:val="en-US"/>
        </w:rPr>
        <w:t xml:space="preserve"> smaller </w:t>
      </w:r>
      <w:r w:rsidR="005C7ABC">
        <w:rPr>
          <w:rFonts w:ascii="Times New Roman" w:hAnsi="Times New Roman" w:cs="Times New Roman"/>
          <w:sz w:val="20"/>
          <w:szCs w:val="20"/>
          <w:lang w:val="en-US"/>
        </w:rPr>
        <w:t xml:space="preserve">than </w:t>
      </w:r>
      <w:r w:rsidRPr="00B85DB1">
        <w:rPr>
          <w:rFonts w:ascii="Times New Roman" w:hAnsi="Times New Roman" w:cs="Times New Roman"/>
          <w:sz w:val="20"/>
          <w:szCs w:val="20"/>
          <w:lang w:val="en-US"/>
        </w:rPr>
        <w:t xml:space="preserve">2 and larger </w:t>
      </w:r>
      <w:r w:rsidR="005C7ABC">
        <w:rPr>
          <w:rFonts w:ascii="Times New Roman" w:hAnsi="Times New Roman" w:cs="Times New Roman"/>
          <w:sz w:val="20"/>
          <w:szCs w:val="20"/>
          <w:lang w:val="en-US"/>
        </w:rPr>
        <w:t xml:space="preserve">than </w:t>
      </w:r>
      <w:r w:rsidRPr="00B85DB1">
        <w:rPr>
          <w:rFonts w:ascii="Times New Roman" w:hAnsi="Times New Roman" w:cs="Times New Roman"/>
          <w:sz w:val="20"/>
          <w:szCs w:val="20"/>
          <w:lang w:val="en-US"/>
        </w:rPr>
        <w:t xml:space="preserve">15 </w:t>
      </w:r>
      <w:r w:rsidR="00AC31A3">
        <w:rPr>
          <w:rFonts w:ascii="Times New Roman" w:hAnsi="Times New Roman" w:cs="Times New Roman"/>
          <w:sz w:val="20"/>
          <w:szCs w:val="20"/>
          <w:lang w:val="en-US"/>
        </w:rPr>
        <w:t xml:space="preserve">are </w:t>
      </w:r>
      <w:r w:rsidRPr="00B85DB1">
        <w:rPr>
          <w:rFonts w:ascii="Times New Roman" w:hAnsi="Times New Roman" w:cs="Times New Roman"/>
          <w:sz w:val="20"/>
          <w:szCs w:val="20"/>
          <w:lang w:val="en-US"/>
        </w:rPr>
        <w:t>excluded to make the graphs easier to read</w:t>
      </w:r>
      <w:r w:rsidR="005C7ABC">
        <w:rPr>
          <w:rFonts w:ascii="Times New Roman" w:hAnsi="Times New Roman" w:cs="Times New Roman"/>
          <w:sz w:val="20"/>
          <w:szCs w:val="20"/>
          <w:lang w:val="en-US"/>
        </w:rPr>
        <w:t>.</w:t>
      </w:r>
    </w:p>
    <w:p w14:paraId="4C630380" w14:textId="77777777" w:rsidR="00AC31A3" w:rsidRPr="00B85DB1" w:rsidRDefault="00AC31A3">
      <w:pPr>
        <w:rPr>
          <w:rFonts w:ascii="Times New Roman" w:hAnsi="Times New Roman" w:cs="Times New Roman"/>
          <w:sz w:val="24"/>
          <w:szCs w:val="24"/>
          <w:lang w:val="en-US"/>
        </w:rPr>
      </w:pPr>
    </w:p>
    <w:p w14:paraId="68304ACF" w14:textId="11081C26" w:rsidR="00AC31A3" w:rsidRDefault="00AC31A3" w:rsidP="00AC31A3">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 xml:space="preserve">The results are robust </w:t>
      </w:r>
      <w:r>
        <w:rPr>
          <w:rFonts w:ascii="Times New Roman" w:hAnsi="Times New Roman" w:cs="Times New Roman"/>
          <w:sz w:val="24"/>
          <w:szCs w:val="24"/>
          <w:lang w:val="en-US"/>
        </w:rPr>
        <w:t>to</w:t>
      </w:r>
      <w:r w:rsidRPr="00B85DB1">
        <w:rPr>
          <w:rFonts w:ascii="Times New Roman" w:hAnsi="Times New Roman" w:cs="Times New Roman"/>
          <w:sz w:val="24"/>
          <w:szCs w:val="24"/>
          <w:lang w:val="en-US"/>
        </w:rPr>
        <w:t xml:space="preserve"> different specifications presented in the previous section. Furthermore, modern MFS has no robust effect on modern voting patterns </w:t>
      </w:r>
      <w:r>
        <w:rPr>
          <w:rFonts w:ascii="Times New Roman" w:hAnsi="Times New Roman" w:cs="Times New Roman"/>
          <w:sz w:val="24"/>
          <w:szCs w:val="24"/>
          <w:lang w:val="en-US"/>
        </w:rPr>
        <w:t>after</w:t>
      </w:r>
      <w:r w:rsidRPr="00AC31A3">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historical MFS </w:t>
      </w:r>
      <w:r>
        <w:rPr>
          <w:rFonts w:ascii="Times New Roman" w:hAnsi="Times New Roman" w:cs="Times New Roman"/>
          <w:sz w:val="24"/>
          <w:szCs w:val="24"/>
          <w:lang w:val="en-US"/>
        </w:rPr>
        <w:t>is</w:t>
      </w:r>
      <w:r w:rsidRPr="00B85DB1">
        <w:rPr>
          <w:rFonts w:ascii="Times New Roman" w:hAnsi="Times New Roman" w:cs="Times New Roman"/>
          <w:sz w:val="24"/>
          <w:szCs w:val="24"/>
          <w:lang w:val="en-US"/>
        </w:rPr>
        <w:t xml:space="preserve"> control</w:t>
      </w:r>
      <w:r>
        <w:rPr>
          <w:rFonts w:ascii="Times New Roman" w:hAnsi="Times New Roman" w:cs="Times New Roman"/>
          <w:sz w:val="24"/>
          <w:szCs w:val="24"/>
          <w:lang w:val="en-US"/>
        </w:rPr>
        <w:t>led</w:t>
      </w:r>
      <w:r w:rsidRPr="00B85DB1">
        <w:rPr>
          <w:rFonts w:ascii="Times New Roman" w:hAnsi="Times New Roman" w:cs="Times New Roman"/>
          <w:sz w:val="24"/>
          <w:szCs w:val="24"/>
          <w:lang w:val="en-US"/>
        </w:rPr>
        <w:t xml:space="preserve"> for (see </w:t>
      </w:r>
      <w:r w:rsidRPr="008D078F">
        <w:rPr>
          <w:rFonts w:ascii="Times New Roman" w:hAnsi="Times New Roman" w:cs="Times New Roman"/>
          <w:iCs/>
          <w:sz w:val="24"/>
          <w:szCs w:val="24"/>
          <w:lang w:val="en-US"/>
        </w:rPr>
        <w:t>Appendix E</w:t>
      </w:r>
      <w:r w:rsidRPr="00B85DB1">
        <w:rPr>
          <w:rFonts w:ascii="Times New Roman" w:hAnsi="Times New Roman" w:cs="Times New Roman"/>
          <w:sz w:val="24"/>
          <w:szCs w:val="24"/>
          <w:lang w:val="en-US"/>
        </w:rPr>
        <w:t xml:space="preserve">). This means that the effect we observe is one of norms and values, which emerged historically and survived throughout the </w:t>
      </w:r>
      <w:r>
        <w:rPr>
          <w:rFonts w:ascii="Times New Roman" w:hAnsi="Times New Roman" w:cs="Times New Roman"/>
          <w:sz w:val="24"/>
          <w:szCs w:val="24"/>
          <w:lang w:val="en-US"/>
        </w:rPr>
        <w:t>p</w:t>
      </w:r>
      <w:r w:rsidRPr="00B85DB1">
        <w:rPr>
          <w:rFonts w:ascii="Times New Roman" w:hAnsi="Times New Roman" w:cs="Times New Roman"/>
          <w:sz w:val="24"/>
          <w:szCs w:val="24"/>
          <w:lang w:val="en-US"/>
        </w:rPr>
        <w:t xml:space="preserve">ast century; modern differences in family size after a century of convergence and social transformation under </w:t>
      </w:r>
      <w:r>
        <w:rPr>
          <w:rFonts w:ascii="Times New Roman" w:hAnsi="Times New Roman" w:cs="Times New Roman"/>
          <w:sz w:val="24"/>
          <w:szCs w:val="24"/>
          <w:lang w:val="en-US"/>
        </w:rPr>
        <w:t>c</w:t>
      </w:r>
      <w:r w:rsidRPr="00B85DB1">
        <w:rPr>
          <w:rFonts w:ascii="Times New Roman" w:hAnsi="Times New Roman" w:cs="Times New Roman"/>
          <w:sz w:val="24"/>
          <w:szCs w:val="24"/>
          <w:lang w:val="en-US"/>
        </w:rPr>
        <w:t>ommunist rule do not produce similar effect on political behavior.</w:t>
      </w:r>
    </w:p>
    <w:p w14:paraId="082C3BD6" w14:textId="163D3646" w:rsidR="00C45CB4" w:rsidRPr="00B85DB1" w:rsidRDefault="00C45CB4" w:rsidP="00760570">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Regressions using region</w:t>
      </w:r>
      <w:r w:rsidR="00994102">
        <w:rPr>
          <w:rFonts w:ascii="Times New Roman" w:hAnsi="Times New Roman" w:cs="Times New Roman"/>
          <w:sz w:val="24"/>
          <w:szCs w:val="24"/>
          <w:lang w:val="en-US"/>
        </w:rPr>
        <w:t>a</w:t>
      </w:r>
      <w:r w:rsidRPr="00B85DB1">
        <w:rPr>
          <w:rFonts w:ascii="Times New Roman" w:hAnsi="Times New Roman" w:cs="Times New Roman"/>
          <w:sz w:val="24"/>
          <w:szCs w:val="24"/>
          <w:lang w:val="en-US"/>
        </w:rPr>
        <w:t>l data are particularly likely to be influenced by outliers, and we deal with this problem in a robustness check. We apply three tests: (a) we estimate robust regressions (</w:t>
      </w:r>
      <w:r w:rsidRPr="00B85DB1">
        <w:rPr>
          <w:rFonts w:ascii="Times New Roman" w:hAnsi="Times New Roman" w:cs="Times New Roman"/>
          <w:i/>
          <w:sz w:val="24"/>
          <w:szCs w:val="24"/>
          <w:lang w:val="en-US"/>
        </w:rPr>
        <w:t xml:space="preserve">rreg </w:t>
      </w:r>
      <w:r w:rsidRPr="00B85DB1">
        <w:rPr>
          <w:rFonts w:ascii="Times New Roman" w:hAnsi="Times New Roman" w:cs="Times New Roman"/>
          <w:sz w:val="24"/>
          <w:szCs w:val="24"/>
          <w:lang w:val="en-US"/>
        </w:rPr>
        <w:t xml:space="preserve">in Stata, </w:t>
      </w:r>
      <w:r w:rsidR="00994102">
        <w:rPr>
          <w:rFonts w:ascii="Times New Roman" w:hAnsi="Times New Roman" w:cs="Times New Roman"/>
          <w:sz w:val="24"/>
          <w:szCs w:val="24"/>
          <w:lang w:val="en-US"/>
        </w:rPr>
        <w:t xml:space="preserve">which is </w:t>
      </w:r>
      <w:r w:rsidRPr="00B85DB1">
        <w:rPr>
          <w:rFonts w:ascii="Times New Roman" w:hAnsi="Times New Roman" w:cs="Times New Roman"/>
          <w:sz w:val="24"/>
          <w:szCs w:val="24"/>
          <w:lang w:val="en-US"/>
        </w:rPr>
        <w:t xml:space="preserve">particularly robust to outliers), (b) </w:t>
      </w:r>
      <w:r w:rsidR="00994102">
        <w:rPr>
          <w:rFonts w:ascii="Times New Roman" w:hAnsi="Times New Roman" w:cs="Times New Roman"/>
          <w:sz w:val="24"/>
          <w:szCs w:val="24"/>
          <w:lang w:val="en-US"/>
        </w:rPr>
        <w:t xml:space="preserve">we </w:t>
      </w:r>
      <w:r w:rsidRPr="00B85DB1">
        <w:rPr>
          <w:rFonts w:ascii="Times New Roman" w:hAnsi="Times New Roman" w:cs="Times New Roman"/>
          <w:sz w:val="24"/>
          <w:szCs w:val="24"/>
          <w:lang w:val="en-US"/>
        </w:rPr>
        <w:t xml:space="preserve">estimate median regressions (with bootstrapped standard errors); and (c) </w:t>
      </w:r>
      <w:r w:rsidR="00994102">
        <w:rPr>
          <w:rFonts w:ascii="Times New Roman" w:hAnsi="Times New Roman" w:cs="Times New Roman"/>
          <w:sz w:val="24"/>
          <w:szCs w:val="24"/>
          <w:lang w:val="en-US"/>
        </w:rPr>
        <w:t xml:space="preserve">we </w:t>
      </w:r>
      <w:r w:rsidRPr="00B85DB1">
        <w:rPr>
          <w:rFonts w:ascii="Times New Roman" w:hAnsi="Times New Roman" w:cs="Times New Roman"/>
          <w:sz w:val="24"/>
          <w:szCs w:val="24"/>
          <w:lang w:val="en-US"/>
        </w:rPr>
        <w:t xml:space="preserve">exclude </w:t>
      </w:r>
      <w:r w:rsidRPr="00B85DB1">
        <w:rPr>
          <w:rFonts w:ascii="Times New Roman" w:hAnsi="Times New Roman" w:cs="Times New Roman"/>
          <w:i/>
          <w:sz w:val="24"/>
          <w:szCs w:val="24"/>
          <w:lang w:val="en-US"/>
        </w:rPr>
        <w:t xml:space="preserve">uezdy </w:t>
      </w:r>
      <w:r w:rsidRPr="00B85DB1">
        <w:rPr>
          <w:rFonts w:ascii="Times New Roman" w:hAnsi="Times New Roman" w:cs="Times New Roman"/>
          <w:sz w:val="24"/>
          <w:szCs w:val="24"/>
          <w:lang w:val="en-US"/>
        </w:rPr>
        <w:t xml:space="preserve">and </w:t>
      </w:r>
      <w:r w:rsidRPr="00B85DB1">
        <w:rPr>
          <w:rFonts w:ascii="Times New Roman" w:hAnsi="Times New Roman" w:cs="Times New Roman"/>
          <w:i/>
          <w:sz w:val="24"/>
          <w:szCs w:val="24"/>
          <w:lang w:val="en-US"/>
        </w:rPr>
        <w:t xml:space="preserve">rayony </w:t>
      </w:r>
      <w:r w:rsidRPr="00B85DB1">
        <w:rPr>
          <w:rFonts w:ascii="Times New Roman" w:hAnsi="Times New Roman" w:cs="Times New Roman"/>
          <w:sz w:val="24"/>
          <w:szCs w:val="24"/>
          <w:lang w:val="en-US"/>
        </w:rPr>
        <w:t xml:space="preserve">with </w:t>
      </w:r>
      <w:r w:rsidRPr="00B85DB1">
        <w:rPr>
          <w:rFonts w:ascii="Times New Roman" w:hAnsi="Times New Roman" w:cs="Times New Roman"/>
          <w:sz w:val="24"/>
          <w:szCs w:val="24"/>
          <w:lang w:val="en-US"/>
        </w:rPr>
        <w:lastRenderedPageBreak/>
        <w:t xml:space="preserve">particularly large and small </w:t>
      </w:r>
      <w:r w:rsidR="00272951"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(less than three and more than seven</w:t>
      </w:r>
      <w:r w:rsidR="00D9003E" w:rsidRPr="00B85DB1">
        <w:rPr>
          <w:rFonts w:ascii="Times New Roman" w:hAnsi="Times New Roman" w:cs="Times New Roman"/>
          <w:sz w:val="24"/>
          <w:szCs w:val="24"/>
          <w:lang w:val="en-US"/>
        </w:rPr>
        <w:t>—</w:t>
      </w:r>
      <w:r w:rsidR="00272951"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of less than three could represent extraordinary conditions, as they appear to be highly unlikely </w:t>
      </w:r>
      <w:r w:rsidR="00994102">
        <w:rPr>
          <w:rFonts w:ascii="Times New Roman" w:hAnsi="Times New Roman" w:cs="Times New Roman"/>
          <w:sz w:val="24"/>
          <w:szCs w:val="24"/>
          <w:lang w:val="en-US"/>
        </w:rPr>
        <w:t>in</w:t>
      </w:r>
      <w:r w:rsidR="009941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most societies; as a result, we </w:t>
      </w:r>
      <w:r w:rsidR="00994102">
        <w:rPr>
          <w:rFonts w:ascii="Times New Roman" w:hAnsi="Times New Roman" w:cs="Times New Roman"/>
          <w:sz w:val="24"/>
          <w:szCs w:val="24"/>
          <w:lang w:val="en-US"/>
        </w:rPr>
        <w:t>omit</w:t>
      </w:r>
      <w:r w:rsidR="009941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ten </w:t>
      </w:r>
      <w:r w:rsidRPr="00B85DB1">
        <w:rPr>
          <w:rFonts w:ascii="Times New Roman" w:hAnsi="Times New Roman" w:cs="Times New Roman"/>
          <w:i/>
          <w:sz w:val="24"/>
          <w:szCs w:val="24"/>
          <w:lang w:val="en-US"/>
        </w:rPr>
        <w:t xml:space="preserve">uezdy </w:t>
      </w:r>
      <w:r w:rsidRPr="00B85DB1">
        <w:rPr>
          <w:rFonts w:ascii="Times New Roman" w:hAnsi="Times New Roman" w:cs="Times New Roman"/>
          <w:sz w:val="24"/>
          <w:szCs w:val="24"/>
          <w:lang w:val="en-US"/>
        </w:rPr>
        <w:t>from our analysis)</w:t>
      </w:r>
      <w:r w:rsidRPr="00B85DB1">
        <w:rPr>
          <w:rFonts w:ascii="Times New Roman" w:hAnsi="Times New Roman" w:cs="Times New Roman"/>
          <w:i/>
          <w:sz w:val="24"/>
          <w:szCs w:val="24"/>
          <w:lang w:val="en-US"/>
        </w:rPr>
        <w:t>.</w:t>
      </w:r>
      <w:r w:rsidRPr="00B85DB1">
        <w:rPr>
          <w:rFonts w:ascii="Times New Roman" w:hAnsi="Times New Roman" w:cs="Times New Roman"/>
          <w:sz w:val="24"/>
          <w:szCs w:val="24"/>
          <w:lang w:val="en-US"/>
        </w:rPr>
        <w:t xml:space="preserve"> For the modern elections, we exclude all districts in which Yavlinskiy received more than 10</w:t>
      </w:r>
      <w:r w:rsidR="002E633F" w:rsidRPr="002E633F">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percent</w:t>
      </w:r>
      <w:r w:rsidRPr="00B85DB1">
        <w:rPr>
          <w:rFonts w:ascii="Times New Roman" w:hAnsi="Times New Roman" w:cs="Times New Roman"/>
          <w:sz w:val="24"/>
          <w:szCs w:val="24"/>
          <w:lang w:val="en-US"/>
        </w:rPr>
        <w:t xml:space="preserve"> of </w:t>
      </w:r>
      <w:r w:rsidR="00994102">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votes (again, they constitute a very small share of all districts), and for historical elections we </w:t>
      </w:r>
      <w:r w:rsidR="00994102">
        <w:rPr>
          <w:rFonts w:ascii="Times New Roman" w:hAnsi="Times New Roman" w:cs="Times New Roman"/>
          <w:sz w:val="24"/>
          <w:szCs w:val="24"/>
          <w:lang w:val="en-US"/>
        </w:rPr>
        <w:t>omit</w:t>
      </w:r>
      <w:r w:rsidR="009941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all districts in which the Kadet party received more than 10</w:t>
      </w:r>
      <w:r w:rsidR="002E633F" w:rsidRPr="002E633F">
        <w:rPr>
          <w:rFonts w:ascii="Times New Roman" w:hAnsi="Times New Roman" w:cs="Times New Roman"/>
          <w:sz w:val="24"/>
          <w:szCs w:val="24"/>
          <w:lang w:val="en-US"/>
        </w:rPr>
        <w:t xml:space="preserve"> </w:t>
      </w:r>
      <w:r w:rsidR="002E633F">
        <w:rPr>
          <w:rFonts w:ascii="Times New Roman" w:hAnsi="Times New Roman" w:cs="Times New Roman"/>
          <w:sz w:val="24"/>
          <w:szCs w:val="24"/>
          <w:lang w:val="en-US"/>
        </w:rPr>
        <w:t>percent</w:t>
      </w:r>
      <w:r w:rsidRPr="00B85DB1">
        <w:rPr>
          <w:rFonts w:ascii="Times New Roman" w:hAnsi="Times New Roman" w:cs="Times New Roman"/>
          <w:sz w:val="24"/>
          <w:szCs w:val="24"/>
          <w:lang w:val="en-US"/>
        </w:rPr>
        <w:t xml:space="preserve"> of </w:t>
      </w:r>
      <w:r w:rsidR="00994102">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votes (again, these are mostly outliers).</w:t>
      </w:r>
    </w:p>
    <w:p w14:paraId="01CED061" w14:textId="4AEBA805" w:rsidR="000F519A" w:rsidRPr="00B85DB1" w:rsidRDefault="00C45CB4" w:rsidP="00C45CB4">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t xml:space="preserve">Furthermore, for the modern elections, we also estimate an additional set of regressions, </w:t>
      </w:r>
      <w:r w:rsidR="00994102">
        <w:rPr>
          <w:rFonts w:ascii="Times New Roman" w:hAnsi="Times New Roman" w:cs="Times New Roman"/>
          <w:sz w:val="24"/>
          <w:szCs w:val="24"/>
          <w:lang w:val="en-US"/>
        </w:rPr>
        <w:t>in which</w:t>
      </w:r>
      <w:r w:rsidR="009941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we use </w:t>
      </w:r>
      <w:r w:rsidR="00994102">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 xml:space="preserve">share of votes received by other </w:t>
      </w:r>
      <w:r w:rsidR="001E46CF" w:rsidRPr="00B85DB1">
        <w:rPr>
          <w:rFonts w:ascii="Times New Roman" w:hAnsi="Times New Roman" w:cs="Times New Roman"/>
          <w:sz w:val="24"/>
          <w:szCs w:val="24"/>
          <w:lang w:val="en-US"/>
        </w:rPr>
        <w:t xml:space="preserve">major </w:t>
      </w:r>
      <w:r w:rsidRPr="00B85DB1">
        <w:rPr>
          <w:rFonts w:ascii="Times New Roman" w:hAnsi="Times New Roman" w:cs="Times New Roman"/>
          <w:sz w:val="24"/>
          <w:szCs w:val="24"/>
          <w:lang w:val="en-US"/>
        </w:rPr>
        <w:t xml:space="preserve">presidential candidates as dependent variables. </w:t>
      </w:r>
      <w:r w:rsidR="00994102">
        <w:rPr>
          <w:rFonts w:ascii="Times New Roman" w:hAnsi="Times New Roman" w:cs="Times New Roman"/>
          <w:sz w:val="24"/>
          <w:szCs w:val="24"/>
          <w:lang w:val="en-US"/>
        </w:rPr>
        <w:t>Although</w:t>
      </w:r>
      <w:r w:rsidR="00994102" w:rsidRPr="00B85DB1">
        <w:rPr>
          <w:rFonts w:ascii="Times New Roman" w:hAnsi="Times New Roman" w:cs="Times New Roman"/>
          <w:sz w:val="24"/>
          <w:szCs w:val="24"/>
          <w:lang w:val="en-US"/>
        </w:rPr>
        <w:t xml:space="preserve"> the ideological positions of </w:t>
      </w:r>
      <w:r w:rsidRPr="00B85DB1">
        <w:rPr>
          <w:rFonts w:ascii="Times New Roman" w:hAnsi="Times New Roman" w:cs="Times New Roman"/>
          <w:sz w:val="24"/>
          <w:szCs w:val="24"/>
          <w:lang w:val="en-US"/>
        </w:rPr>
        <w:t xml:space="preserve">Yavlinskiy and Zyuganov </w:t>
      </w:r>
      <w:r w:rsidR="00994102">
        <w:rPr>
          <w:rFonts w:ascii="Times New Roman" w:hAnsi="Times New Roman" w:cs="Times New Roman"/>
          <w:sz w:val="24"/>
          <w:szCs w:val="24"/>
          <w:lang w:val="en-US"/>
        </w:rPr>
        <w:t xml:space="preserve">are </w:t>
      </w:r>
      <w:r w:rsidRPr="00B85DB1">
        <w:rPr>
          <w:rFonts w:ascii="Times New Roman" w:hAnsi="Times New Roman" w:cs="Times New Roman"/>
          <w:sz w:val="24"/>
          <w:szCs w:val="24"/>
          <w:lang w:val="en-US"/>
        </w:rPr>
        <w:t xml:space="preserve">particularly </w:t>
      </w:r>
      <w:r w:rsidR="00994102">
        <w:rPr>
          <w:rFonts w:ascii="Times New Roman" w:hAnsi="Times New Roman" w:cs="Times New Roman"/>
          <w:sz w:val="24"/>
          <w:szCs w:val="24"/>
          <w:lang w:val="en-US"/>
        </w:rPr>
        <w:t>suitable for</w:t>
      </w:r>
      <w:r w:rsidR="009941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our theoretical framework, other candidates are more difficult to analyze from this perspective: nevertheless, they could provide interesting observations</w:t>
      </w:r>
      <w:r w:rsidR="000F519A" w:rsidRPr="00B85DB1">
        <w:rPr>
          <w:rFonts w:ascii="Times New Roman" w:hAnsi="Times New Roman" w:cs="Times New Roman"/>
          <w:sz w:val="24"/>
          <w:szCs w:val="24"/>
          <w:lang w:val="en-US"/>
        </w:rPr>
        <w:t>. Specifically, we look at the share of votes received by Vladimir Zhirinovskiy (1996 and 2000), Vladimir Putin (2000)</w:t>
      </w:r>
      <w:r w:rsidR="00994102">
        <w:rPr>
          <w:rFonts w:ascii="Times New Roman" w:hAnsi="Times New Roman" w:cs="Times New Roman"/>
          <w:sz w:val="24"/>
          <w:szCs w:val="24"/>
          <w:lang w:val="en-US"/>
        </w:rPr>
        <w:t>,</w:t>
      </w:r>
      <w:r w:rsidR="000F519A" w:rsidRPr="00B85DB1">
        <w:rPr>
          <w:rFonts w:ascii="Times New Roman" w:hAnsi="Times New Roman" w:cs="Times New Roman"/>
          <w:sz w:val="24"/>
          <w:szCs w:val="24"/>
          <w:lang w:val="en-US"/>
        </w:rPr>
        <w:t xml:space="preserve"> and Boris Yeltsin (1996). Zhirinovskiy’s position </w:t>
      </w:r>
      <w:r w:rsidR="00994102">
        <w:rPr>
          <w:rFonts w:ascii="Times New Roman" w:hAnsi="Times New Roman" w:cs="Times New Roman"/>
          <w:sz w:val="24"/>
          <w:szCs w:val="24"/>
          <w:lang w:val="en-US"/>
        </w:rPr>
        <w:t>on</w:t>
      </w:r>
      <w:r w:rsidR="00994102" w:rsidRPr="00B85DB1">
        <w:rPr>
          <w:rFonts w:ascii="Times New Roman" w:hAnsi="Times New Roman" w:cs="Times New Roman"/>
          <w:sz w:val="24"/>
          <w:szCs w:val="24"/>
          <w:lang w:val="en-US"/>
        </w:rPr>
        <w:t xml:space="preserve"> </w:t>
      </w:r>
      <w:r w:rsidR="000F519A" w:rsidRPr="00B85DB1">
        <w:rPr>
          <w:rFonts w:ascii="Times New Roman" w:hAnsi="Times New Roman" w:cs="Times New Roman"/>
          <w:sz w:val="24"/>
          <w:szCs w:val="24"/>
          <w:lang w:val="en-US"/>
        </w:rPr>
        <w:t xml:space="preserve">the Russian political spectrum is one of a populist-nationalist candidate with </w:t>
      </w:r>
      <w:r w:rsidR="00994102">
        <w:rPr>
          <w:rFonts w:ascii="Times New Roman" w:hAnsi="Times New Roman" w:cs="Times New Roman"/>
          <w:sz w:val="24"/>
          <w:szCs w:val="24"/>
          <w:lang w:val="en-US"/>
        </w:rPr>
        <w:t xml:space="preserve">an </w:t>
      </w:r>
      <w:r w:rsidR="000F519A" w:rsidRPr="00B85DB1">
        <w:rPr>
          <w:rFonts w:ascii="Times New Roman" w:hAnsi="Times New Roman" w:cs="Times New Roman"/>
          <w:sz w:val="24"/>
          <w:szCs w:val="24"/>
          <w:lang w:val="en-US"/>
        </w:rPr>
        <w:t xml:space="preserve">extremely vague and unclear </w:t>
      </w:r>
      <w:r w:rsidR="00994102">
        <w:rPr>
          <w:rFonts w:ascii="Times New Roman" w:hAnsi="Times New Roman" w:cs="Times New Roman"/>
          <w:sz w:val="24"/>
          <w:szCs w:val="24"/>
          <w:lang w:val="en-US"/>
        </w:rPr>
        <w:t>agenda that</w:t>
      </w:r>
      <w:r w:rsidR="00994102" w:rsidRPr="00B85DB1">
        <w:rPr>
          <w:rFonts w:ascii="Times New Roman" w:hAnsi="Times New Roman" w:cs="Times New Roman"/>
          <w:sz w:val="24"/>
          <w:szCs w:val="24"/>
          <w:lang w:val="en-US"/>
        </w:rPr>
        <w:t xml:space="preserve"> reject</w:t>
      </w:r>
      <w:r w:rsidR="00994102">
        <w:rPr>
          <w:rFonts w:ascii="Times New Roman" w:hAnsi="Times New Roman" w:cs="Times New Roman"/>
          <w:sz w:val="24"/>
          <w:szCs w:val="24"/>
          <w:lang w:val="en-US"/>
        </w:rPr>
        <w:t>s</w:t>
      </w:r>
      <w:r w:rsidR="00994102" w:rsidRPr="00B85DB1">
        <w:rPr>
          <w:rFonts w:ascii="Times New Roman" w:hAnsi="Times New Roman" w:cs="Times New Roman"/>
          <w:sz w:val="24"/>
          <w:szCs w:val="24"/>
          <w:lang w:val="en-US"/>
        </w:rPr>
        <w:t xml:space="preserve"> </w:t>
      </w:r>
      <w:r w:rsidR="000F519A" w:rsidRPr="00B85DB1">
        <w:rPr>
          <w:rFonts w:ascii="Times New Roman" w:hAnsi="Times New Roman" w:cs="Times New Roman"/>
          <w:sz w:val="24"/>
          <w:szCs w:val="24"/>
          <w:lang w:val="en-US"/>
        </w:rPr>
        <w:t xml:space="preserve">both democratic reforms and the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ommunist </w:t>
      </w:r>
      <w:r w:rsidR="000F519A" w:rsidRPr="00B85DB1">
        <w:rPr>
          <w:rFonts w:ascii="Times New Roman" w:hAnsi="Times New Roman" w:cs="Times New Roman"/>
          <w:sz w:val="24"/>
          <w:szCs w:val="24"/>
          <w:lang w:val="en-US"/>
        </w:rPr>
        <w:t>past (Yoffe</w:t>
      </w:r>
      <w:r w:rsidR="00994102">
        <w:rPr>
          <w:rFonts w:ascii="Times New Roman" w:hAnsi="Times New Roman" w:cs="Times New Roman"/>
          <w:sz w:val="24"/>
          <w:szCs w:val="24"/>
          <w:lang w:val="en-US"/>
        </w:rPr>
        <w:t>,</w:t>
      </w:r>
      <w:r w:rsidR="000F519A" w:rsidRPr="00B85DB1">
        <w:rPr>
          <w:rFonts w:ascii="Times New Roman" w:hAnsi="Times New Roman" w:cs="Times New Roman"/>
          <w:sz w:val="24"/>
          <w:szCs w:val="24"/>
          <w:lang w:val="en-US"/>
        </w:rPr>
        <w:t xml:space="preserve"> 1994).</w:t>
      </w:r>
      <w:r w:rsidRPr="00B85DB1">
        <w:rPr>
          <w:rFonts w:ascii="Times New Roman" w:hAnsi="Times New Roman" w:cs="Times New Roman"/>
          <w:sz w:val="24"/>
          <w:szCs w:val="24"/>
          <w:lang w:val="en-US"/>
        </w:rPr>
        <w:t xml:space="preserve"> </w:t>
      </w:r>
      <w:r w:rsidR="00994102">
        <w:rPr>
          <w:rFonts w:ascii="Times New Roman" w:hAnsi="Times New Roman" w:cs="Times New Roman"/>
          <w:sz w:val="24"/>
          <w:szCs w:val="24"/>
          <w:lang w:val="en-US"/>
        </w:rPr>
        <w:t>T</w:t>
      </w:r>
      <w:r w:rsidR="00994102" w:rsidRPr="00B85DB1">
        <w:rPr>
          <w:rFonts w:ascii="Times New Roman" w:hAnsi="Times New Roman" w:cs="Times New Roman"/>
          <w:sz w:val="24"/>
          <w:szCs w:val="24"/>
          <w:lang w:val="en-US"/>
        </w:rPr>
        <w:t>he position</w:t>
      </w:r>
      <w:r w:rsidR="00994102">
        <w:rPr>
          <w:rFonts w:ascii="Times New Roman" w:hAnsi="Times New Roman" w:cs="Times New Roman"/>
          <w:sz w:val="24"/>
          <w:szCs w:val="24"/>
          <w:lang w:val="en-US"/>
        </w:rPr>
        <w:t xml:space="preserve">s of </w:t>
      </w:r>
      <w:r w:rsidR="00994102" w:rsidRPr="00B85DB1">
        <w:rPr>
          <w:rFonts w:ascii="Times New Roman" w:hAnsi="Times New Roman" w:cs="Times New Roman"/>
          <w:sz w:val="24"/>
          <w:szCs w:val="24"/>
          <w:lang w:val="en-US"/>
        </w:rPr>
        <w:t>the incumbent president Yeltsin and his designated successor Putin on the liberalism</w:t>
      </w:r>
      <w:r w:rsidR="00994102">
        <w:rPr>
          <w:rFonts w:ascii="Times New Roman" w:hAnsi="Times New Roman" w:cs="Times New Roman"/>
          <w:sz w:val="24"/>
          <w:szCs w:val="24"/>
          <w:lang w:val="en-US"/>
        </w:rPr>
        <w:t>–</w:t>
      </w:r>
      <w:r w:rsidR="00994102" w:rsidRPr="00B85DB1">
        <w:rPr>
          <w:rFonts w:ascii="Times New Roman" w:hAnsi="Times New Roman" w:cs="Times New Roman"/>
          <w:sz w:val="24"/>
          <w:szCs w:val="24"/>
          <w:lang w:val="en-US"/>
        </w:rPr>
        <w:t xml:space="preserve">illiberalism spectrum </w:t>
      </w:r>
      <w:r w:rsidR="00994102">
        <w:rPr>
          <w:rFonts w:ascii="Times New Roman" w:hAnsi="Times New Roman" w:cs="Times New Roman"/>
          <w:sz w:val="24"/>
          <w:szCs w:val="24"/>
          <w:lang w:val="en-US"/>
        </w:rPr>
        <w:t>are</w:t>
      </w:r>
      <w:r w:rsidR="000F519A" w:rsidRPr="00B85DB1">
        <w:rPr>
          <w:rFonts w:ascii="Times New Roman" w:hAnsi="Times New Roman" w:cs="Times New Roman"/>
          <w:sz w:val="24"/>
          <w:szCs w:val="24"/>
          <w:lang w:val="en-US"/>
        </w:rPr>
        <w:t xml:space="preserve"> also difficult to analyze. Yeltsin originally </w:t>
      </w:r>
      <w:r w:rsidR="00994102">
        <w:rPr>
          <w:rFonts w:ascii="Times New Roman" w:hAnsi="Times New Roman" w:cs="Times New Roman"/>
          <w:sz w:val="24"/>
          <w:szCs w:val="24"/>
          <w:lang w:val="en-US"/>
        </w:rPr>
        <w:t>rose</w:t>
      </w:r>
      <w:r w:rsidR="00994102" w:rsidRPr="00B85DB1">
        <w:rPr>
          <w:rFonts w:ascii="Times New Roman" w:hAnsi="Times New Roman" w:cs="Times New Roman"/>
          <w:sz w:val="24"/>
          <w:szCs w:val="24"/>
          <w:lang w:val="en-US"/>
        </w:rPr>
        <w:t xml:space="preserve"> </w:t>
      </w:r>
      <w:r w:rsidR="000F519A" w:rsidRPr="00B85DB1">
        <w:rPr>
          <w:rFonts w:ascii="Times New Roman" w:hAnsi="Times New Roman" w:cs="Times New Roman"/>
          <w:sz w:val="24"/>
          <w:szCs w:val="24"/>
          <w:lang w:val="en-US"/>
        </w:rPr>
        <w:t xml:space="preserve">to power as a proponent of liberal </w:t>
      </w:r>
      <w:r w:rsidR="00946156" w:rsidRPr="00B85DB1">
        <w:rPr>
          <w:rFonts w:ascii="Times New Roman" w:hAnsi="Times New Roman" w:cs="Times New Roman"/>
          <w:sz w:val="24"/>
          <w:szCs w:val="24"/>
          <w:lang w:val="en-US"/>
        </w:rPr>
        <w:t>market</w:t>
      </w:r>
      <w:r w:rsidR="000F519A" w:rsidRPr="00B85DB1">
        <w:rPr>
          <w:rFonts w:ascii="Times New Roman" w:hAnsi="Times New Roman" w:cs="Times New Roman"/>
          <w:sz w:val="24"/>
          <w:szCs w:val="24"/>
          <w:lang w:val="en-US"/>
        </w:rPr>
        <w:t xml:space="preserve"> reforms, </w:t>
      </w:r>
      <w:r w:rsidR="00994102">
        <w:rPr>
          <w:rFonts w:ascii="Times New Roman" w:hAnsi="Times New Roman" w:cs="Times New Roman"/>
          <w:sz w:val="24"/>
          <w:szCs w:val="24"/>
          <w:lang w:val="en-US"/>
        </w:rPr>
        <w:t xml:space="preserve">but </w:t>
      </w:r>
      <w:r w:rsidR="000F519A" w:rsidRPr="00B85DB1">
        <w:rPr>
          <w:rFonts w:ascii="Times New Roman" w:hAnsi="Times New Roman" w:cs="Times New Roman"/>
          <w:sz w:val="24"/>
          <w:szCs w:val="24"/>
          <w:lang w:val="en-US"/>
        </w:rPr>
        <w:t xml:space="preserve">by mid-1996 </w:t>
      </w:r>
      <w:r w:rsidR="00994102">
        <w:rPr>
          <w:rFonts w:ascii="Times New Roman" w:hAnsi="Times New Roman" w:cs="Times New Roman"/>
          <w:sz w:val="24"/>
          <w:szCs w:val="24"/>
          <w:lang w:val="en-US"/>
        </w:rPr>
        <w:t xml:space="preserve">he </w:t>
      </w:r>
      <w:r w:rsidR="000F519A" w:rsidRPr="00B85DB1">
        <w:rPr>
          <w:rFonts w:ascii="Times New Roman" w:hAnsi="Times New Roman" w:cs="Times New Roman"/>
          <w:sz w:val="24"/>
          <w:szCs w:val="24"/>
          <w:lang w:val="en-US"/>
        </w:rPr>
        <w:t>had more eclectic position</w:t>
      </w:r>
      <w:r w:rsidR="00994102">
        <w:rPr>
          <w:rFonts w:ascii="Times New Roman" w:hAnsi="Times New Roman" w:cs="Times New Roman"/>
          <w:sz w:val="24"/>
          <w:szCs w:val="24"/>
          <w:lang w:val="en-US"/>
        </w:rPr>
        <w:t>s</w:t>
      </w:r>
      <w:r w:rsidR="000F519A" w:rsidRPr="00B85DB1">
        <w:rPr>
          <w:rFonts w:ascii="Times New Roman" w:hAnsi="Times New Roman" w:cs="Times New Roman"/>
          <w:sz w:val="24"/>
          <w:szCs w:val="24"/>
          <w:lang w:val="en-US"/>
        </w:rPr>
        <w:t xml:space="preserve"> and </w:t>
      </w:r>
      <w:r w:rsidR="00994102">
        <w:rPr>
          <w:rFonts w:ascii="Times New Roman" w:hAnsi="Times New Roman" w:cs="Times New Roman"/>
          <w:sz w:val="24"/>
          <w:szCs w:val="24"/>
          <w:lang w:val="en-US"/>
        </w:rPr>
        <w:t>supporters</w:t>
      </w:r>
      <w:r w:rsidR="000F519A" w:rsidRPr="00B85DB1">
        <w:rPr>
          <w:rFonts w:ascii="Times New Roman" w:hAnsi="Times New Roman" w:cs="Times New Roman"/>
          <w:sz w:val="24"/>
          <w:szCs w:val="24"/>
          <w:lang w:val="en-US"/>
        </w:rPr>
        <w:t xml:space="preserve">. Furman (2010) argues that quite a few voters supported Yeltsin simply </w:t>
      </w:r>
      <w:r w:rsidR="00994102">
        <w:rPr>
          <w:rFonts w:ascii="Times New Roman" w:hAnsi="Times New Roman" w:cs="Times New Roman"/>
          <w:sz w:val="24"/>
          <w:szCs w:val="24"/>
          <w:lang w:val="en-US"/>
        </w:rPr>
        <w:t>because he was</w:t>
      </w:r>
      <w:r w:rsidR="00994102" w:rsidRPr="00B85DB1">
        <w:rPr>
          <w:rFonts w:ascii="Times New Roman" w:hAnsi="Times New Roman" w:cs="Times New Roman"/>
          <w:sz w:val="24"/>
          <w:szCs w:val="24"/>
          <w:lang w:val="en-US"/>
        </w:rPr>
        <w:t xml:space="preserve"> </w:t>
      </w:r>
      <w:r w:rsidR="000F519A" w:rsidRPr="00B85DB1">
        <w:rPr>
          <w:rFonts w:ascii="Times New Roman" w:hAnsi="Times New Roman" w:cs="Times New Roman"/>
          <w:sz w:val="24"/>
          <w:szCs w:val="24"/>
          <w:lang w:val="en-US"/>
        </w:rPr>
        <w:t xml:space="preserve">the incumbent president and thus the representative of the status quo. </w:t>
      </w:r>
      <w:r w:rsidR="00994102">
        <w:rPr>
          <w:rFonts w:ascii="Times New Roman" w:hAnsi="Times New Roman" w:cs="Times New Roman"/>
          <w:sz w:val="24"/>
          <w:szCs w:val="24"/>
          <w:lang w:val="en-US"/>
        </w:rPr>
        <w:t>I</w:t>
      </w:r>
      <w:r w:rsidR="000F519A" w:rsidRPr="00B85DB1">
        <w:rPr>
          <w:rFonts w:ascii="Times New Roman" w:hAnsi="Times New Roman" w:cs="Times New Roman"/>
          <w:sz w:val="24"/>
          <w:szCs w:val="24"/>
          <w:lang w:val="en-US"/>
        </w:rPr>
        <w:t>n the early years of his presidency</w:t>
      </w:r>
      <w:r w:rsidR="00994102">
        <w:rPr>
          <w:rFonts w:ascii="Times New Roman" w:hAnsi="Times New Roman" w:cs="Times New Roman"/>
          <w:sz w:val="24"/>
          <w:szCs w:val="24"/>
          <w:lang w:val="en-US"/>
        </w:rPr>
        <w:t>,</w:t>
      </w:r>
      <w:r w:rsidR="00994102" w:rsidRPr="00994102">
        <w:rPr>
          <w:rFonts w:ascii="Times New Roman" w:hAnsi="Times New Roman" w:cs="Times New Roman"/>
          <w:sz w:val="24"/>
          <w:szCs w:val="24"/>
          <w:lang w:val="en-US"/>
        </w:rPr>
        <w:t xml:space="preserve"> </w:t>
      </w:r>
      <w:r w:rsidR="00994102" w:rsidRPr="00B85DB1">
        <w:rPr>
          <w:rFonts w:ascii="Times New Roman" w:hAnsi="Times New Roman" w:cs="Times New Roman"/>
          <w:sz w:val="24"/>
          <w:szCs w:val="24"/>
          <w:lang w:val="en-US"/>
        </w:rPr>
        <w:t>Putin</w:t>
      </w:r>
      <w:r w:rsidR="000F519A" w:rsidRPr="00B85DB1">
        <w:rPr>
          <w:rFonts w:ascii="Times New Roman" w:hAnsi="Times New Roman" w:cs="Times New Roman"/>
          <w:sz w:val="24"/>
          <w:szCs w:val="24"/>
          <w:lang w:val="en-US"/>
        </w:rPr>
        <w:t xml:space="preserve"> enjoyed support </w:t>
      </w:r>
      <w:r w:rsidR="00994102">
        <w:rPr>
          <w:rFonts w:ascii="Times New Roman" w:hAnsi="Times New Roman" w:cs="Times New Roman"/>
          <w:sz w:val="24"/>
          <w:szCs w:val="24"/>
          <w:lang w:val="en-US"/>
        </w:rPr>
        <w:t>from</w:t>
      </w:r>
      <w:r w:rsidR="00994102" w:rsidRPr="00B85DB1">
        <w:rPr>
          <w:rFonts w:ascii="Times New Roman" w:hAnsi="Times New Roman" w:cs="Times New Roman"/>
          <w:sz w:val="24"/>
          <w:szCs w:val="24"/>
          <w:lang w:val="en-US"/>
        </w:rPr>
        <w:t xml:space="preserve"> </w:t>
      </w:r>
      <w:r w:rsidR="000F519A" w:rsidRPr="00B85DB1">
        <w:rPr>
          <w:rFonts w:ascii="Times New Roman" w:hAnsi="Times New Roman" w:cs="Times New Roman"/>
          <w:sz w:val="24"/>
          <w:szCs w:val="24"/>
          <w:lang w:val="en-US"/>
        </w:rPr>
        <w:t>some pro-market liberal reformers,</w:t>
      </w:r>
      <w:r w:rsidR="000F519A" w:rsidRPr="00B85DB1">
        <w:rPr>
          <w:rStyle w:val="a5"/>
          <w:rFonts w:ascii="Times New Roman" w:hAnsi="Times New Roman" w:cs="Times New Roman"/>
          <w:sz w:val="24"/>
          <w:szCs w:val="24"/>
          <w:lang w:val="en-US"/>
        </w:rPr>
        <w:footnoteReference w:id="32"/>
      </w:r>
      <w:r w:rsidR="000F519A" w:rsidRPr="00B85DB1">
        <w:rPr>
          <w:rFonts w:ascii="Times New Roman" w:hAnsi="Times New Roman" w:cs="Times New Roman"/>
          <w:sz w:val="24"/>
          <w:szCs w:val="24"/>
          <w:lang w:val="en-US"/>
        </w:rPr>
        <w:t xml:space="preserve"> but </w:t>
      </w:r>
      <w:r w:rsidR="007A2843" w:rsidRPr="00B85DB1">
        <w:rPr>
          <w:rFonts w:ascii="Times New Roman" w:hAnsi="Times New Roman" w:cs="Times New Roman"/>
          <w:sz w:val="24"/>
          <w:szCs w:val="24"/>
          <w:lang w:val="en-US"/>
        </w:rPr>
        <w:t xml:space="preserve">also </w:t>
      </w:r>
      <w:r w:rsidR="00994102">
        <w:rPr>
          <w:rFonts w:ascii="Times New Roman" w:hAnsi="Times New Roman" w:cs="Times New Roman"/>
          <w:sz w:val="24"/>
          <w:szCs w:val="24"/>
          <w:lang w:val="en-US"/>
        </w:rPr>
        <w:t>engaged in</w:t>
      </w:r>
      <w:r w:rsidR="00994102" w:rsidRPr="00B85DB1">
        <w:rPr>
          <w:rFonts w:ascii="Times New Roman" w:hAnsi="Times New Roman" w:cs="Times New Roman"/>
          <w:sz w:val="24"/>
          <w:szCs w:val="24"/>
          <w:lang w:val="en-US"/>
        </w:rPr>
        <w:t xml:space="preserve"> </w:t>
      </w:r>
      <w:r w:rsidR="00994102">
        <w:rPr>
          <w:rFonts w:ascii="Times New Roman" w:hAnsi="Times New Roman" w:cs="Times New Roman"/>
          <w:sz w:val="24"/>
          <w:szCs w:val="24"/>
          <w:lang w:val="en-US"/>
        </w:rPr>
        <w:t>some</w:t>
      </w:r>
      <w:r w:rsidR="007A2843" w:rsidRPr="00B85DB1">
        <w:rPr>
          <w:rFonts w:ascii="Times New Roman" w:hAnsi="Times New Roman" w:cs="Times New Roman"/>
          <w:sz w:val="24"/>
          <w:szCs w:val="24"/>
          <w:lang w:val="en-US"/>
        </w:rPr>
        <w:t xml:space="preserve"> </w:t>
      </w:r>
      <w:r w:rsidR="00994102">
        <w:rPr>
          <w:rFonts w:ascii="Times New Roman" w:hAnsi="Times New Roman" w:cs="Times New Roman"/>
          <w:sz w:val="24"/>
          <w:szCs w:val="24"/>
          <w:lang w:val="en-US"/>
        </w:rPr>
        <w:t>s</w:t>
      </w:r>
      <w:r w:rsidR="00994102" w:rsidRPr="00B85DB1">
        <w:rPr>
          <w:rFonts w:ascii="Times New Roman" w:hAnsi="Times New Roman" w:cs="Times New Roman"/>
          <w:sz w:val="24"/>
          <w:szCs w:val="24"/>
          <w:lang w:val="en-US"/>
        </w:rPr>
        <w:t xml:space="preserve">tatist </w:t>
      </w:r>
      <w:r w:rsidR="007A2843" w:rsidRPr="00B85DB1">
        <w:rPr>
          <w:rFonts w:ascii="Times New Roman" w:hAnsi="Times New Roman" w:cs="Times New Roman"/>
          <w:sz w:val="24"/>
          <w:szCs w:val="24"/>
          <w:lang w:val="en-US"/>
        </w:rPr>
        <w:t xml:space="preserve">rhetoric </w:t>
      </w:r>
      <w:r w:rsidR="00994102">
        <w:rPr>
          <w:rFonts w:ascii="Times New Roman" w:hAnsi="Times New Roman" w:cs="Times New Roman"/>
          <w:sz w:val="24"/>
          <w:szCs w:val="24"/>
          <w:lang w:val="en-US"/>
        </w:rPr>
        <w:t>about</w:t>
      </w:r>
      <w:r w:rsidR="00994102" w:rsidRPr="00B85DB1">
        <w:rPr>
          <w:rFonts w:ascii="Times New Roman" w:hAnsi="Times New Roman" w:cs="Times New Roman"/>
          <w:sz w:val="24"/>
          <w:szCs w:val="24"/>
          <w:lang w:val="en-US"/>
        </w:rPr>
        <w:t xml:space="preserve"> </w:t>
      </w:r>
      <w:r w:rsidR="007A2843" w:rsidRPr="00B85DB1">
        <w:rPr>
          <w:rFonts w:ascii="Times New Roman" w:hAnsi="Times New Roman" w:cs="Times New Roman"/>
          <w:sz w:val="24"/>
          <w:szCs w:val="24"/>
          <w:lang w:val="en-US"/>
        </w:rPr>
        <w:t>restoring rule and order</w:t>
      </w:r>
      <w:r w:rsidR="00BD0534" w:rsidRPr="00B85DB1">
        <w:rPr>
          <w:rFonts w:ascii="Times New Roman" w:hAnsi="Times New Roman" w:cs="Times New Roman"/>
          <w:sz w:val="24"/>
          <w:szCs w:val="24"/>
          <w:lang w:val="en-US"/>
        </w:rPr>
        <w:t xml:space="preserve">, which </w:t>
      </w:r>
      <w:r w:rsidR="00994102">
        <w:rPr>
          <w:rFonts w:ascii="Times New Roman" w:hAnsi="Times New Roman" w:cs="Times New Roman"/>
          <w:sz w:val="24"/>
          <w:szCs w:val="24"/>
          <w:lang w:val="en-US"/>
        </w:rPr>
        <w:t>led</w:t>
      </w:r>
      <w:r w:rsidR="00994102" w:rsidRPr="00B85DB1">
        <w:rPr>
          <w:rFonts w:ascii="Times New Roman" w:hAnsi="Times New Roman" w:cs="Times New Roman"/>
          <w:sz w:val="24"/>
          <w:szCs w:val="24"/>
          <w:lang w:val="en-US"/>
        </w:rPr>
        <w:t xml:space="preserve"> </w:t>
      </w:r>
      <w:r w:rsidR="00BD0534" w:rsidRPr="00B85DB1">
        <w:rPr>
          <w:rFonts w:ascii="Times New Roman" w:hAnsi="Times New Roman" w:cs="Times New Roman"/>
          <w:sz w:val="24"/>
          <w:szCs w:val="24"/>
          <w:lang w:val="en-US"/>
        </w:rPr>
        <w:t>the voters to question his commitment to markets</w:t>
      </w:r>
      <w:r w:rsidR="007A2843" w:rsidRPr="00B85DB1">
        <w:rPr>
          <w:rFonts w:ascii="Times New Roman" w:hAnsi="Times New Roman" w:cs="Times New Roman"/>
          <w:sz w:val="24"/>
          <w:szCs w:val="24"/>
          <w:lang w:val="en-US"/>
        </w:rPr>
        <w:t>.</w:t>
      </w:r>
    </w:p>
    <w:p w14:paraId="6E518B76" w14:textId="1E4BE8DD" w:rsidR="007A2843" w:rsidRPr="00B85DB1" w:rsidRDefault="007A2843" w:rsidP="00C45CB4">
      <w:pPr>
        <w:spacing w:after="0" w:line="480" w:lineRule="auto"/>
        <w:jc w:val="both"/>
        <w:rPr>
          <w:rFonts w:ascii="Times New Roman" w:hAnsi="Times New Roman" w:cs="Times New Roman"/>
          <w:sz w:val="24"/>
          <w:szCs w:val="24"/>
          <w:lang w:val="en-US"/>
        </w:rPr>
      </w:pPr>
      <w:r w:rsidRPr="002E633F">
        <w:rPr>
          <w:rFonts w:ascii="Times New Roman" w:hAnsi="Times New Roman" w:cs="Times New Roman"/>
          <w:sz w:val="24"/>
          <w:szCs w:val="24"/>
          <w:lang w:val="en-US"/>
        </w:rPr>
        <w:lastRenderedPageBreak/>
        <w:tab/>
        <w:t>The results for Yeltsin, Zhirinovskiy</w:t>
      </w:r>
      <w:r w:rsidR="00994102">
        <w:rPr>
          <w:rFonts w:ascii="Times New Roman" w:hAnsi="Times New Roman" w:cs="Times New Roman"/>
          <w:sz w:val="24"/>
          <w:szCs w:val="24"/>
          <w:lang w:val="en-US"/>
        </w:rPr>
        <w:t>,</w:t>
      </w:r>
      <w:r w:rsidRPr="002E633F">
        <w:rPr>
          <w:rFonts w:ascii="Times New Roman" w:hAnsi="Times New Roman" w:cs="Times New Roman"/>
          <w:sz w:val="24"/>
          <w:szCs w:val="24"/>
          <w:lang w:val="en-US"/>
        </w:rPr>
        <w:t xml:space="preserve"> and Putin are reported in </w:t>
      </w:r>
      <w:r w:rsidRPr="0041068A">
        <w:rPr>
          <w:rFonts w:ascii="Times New Roman" w:hAnsi="Times New Roman" w:cs="Times New Roman"/>
          <w:sz w:val="24"/>
          <w:szCs w:val="24"/>
          <w:lang w:val="en-US"/>
        </w:rPr>
        <w:t>Appendix A.</w:t>
      </w:r>
      <w:r w:rsidRPr="002E633F">
        <w:rPr>
          <w:rFonts w:ascii="Times New Roman" w:hAnsi="Times New Roman" w:cs="Times New Roman"/>
          <w:sz w:val="24"/>
          <w:szCs w:val="24"/>
          <w:lang w:val="en-US"/>
        </w:rPr>
        <w:t xml:space="preserve"> For Zhirinovskiy, we follow the approach </w:t>
      </w:r>
      <w:r w:rsidR="00994102">
        <w:rPr>
          <w:rFonts w:ascii="Times New Roman" w:hAnsi="Times New Roman" w:cs="Times New Roman"/>
          <w:sz w:val="24"/>
          <w:szCs w:val="24"/>
          <w:lang w:val="en-US"/>
        </w:rPr>
        <w:t>in</w:t>
      </w:r>
      <w:r w:rsidR="00994102" w:rsidRPr="002E633F">
        <w:rPr>
          <w:rFonts w:ascii="Times New Roman" w:hAnsi="Times New Roman" w:cs="Times New Roman"/>
          <w:sz w:val="24"/>
          <w:szCs w:val="24"/>
          <w:lang w:val="en-US"/>
        </w:rPr>
        <w:t xml:space="preserve"> </w:t>
      </w:r>
      <w:r w:rsidRPr="0041068A">
        <w:rPr>
          <w:rFonts w:ascii="Times New Roman" w:hAnsi="Times New Roman" w:cs="Times New Roman"/>
          <w:sz w:val="24"/>
          <w:szCs w:val="24"/>
          <w:lang w:val="en-US"/>
        </w:rPr>
        <w:t>Table 2</w:t>
      </w:r>
      <w:r w:rsidRPr="00B85DB1">
        <w:rPr>
          <w:rFonts w:ascii="Times New Roman" w:hAnsi="Times New Roman" w:cs="Times New Roman"/>
          <w:sz w:val="24"/>
          <w:szCs w:val="24"/>
          <w:lang w:val="en-US"/>
        </w:rPr>
        <w:t xml:space="preserve">, </w:t>
      </w:r>
      <w:r w:rsidR="00994102">
        <w:rPr>
          <w:rFonts w:ascii="Times New Roman" w:hAnsi="Times New Roman" w:cs="Times New Roman"/>
          <w:sz w:val="24"/>
          <w:szCs w:val="24"/>
          <w:lang w:val="en-US"/>
        </w:rPr>
        <w:t xml:space="preserve">and </w:t>
      </w:r>
      <w:r w:rsidRPr="00B85DB1">
        <w:rPr>
          <w:rFonts w:ascii="Times New Roman" w:hAnsi="Times New Roman" w:cs="Times New Roman"/>
          <w:sz w:val="24"/>
          <w:szCs w:val="24"/>
          <w:lang w:val="en-US"/>
        </w:rPr>
        <w:t xml:space="preserve">the results are not robust: we find a significant and negative correlation between the share of votes for Zhirinovskiy and the historical family size in 2000, but not in 1996 and not in panel data. </w:t>
      </w:r>
      <w:r w:rsidR="00994102">
        <w:rPr>
          <w:rFonts w:ascii="Times New Roman" w:hAnsi="Times New Roman" w:cs="Times New Roman"/>
          <w:sz w:val="24"/>
          <w:szCs w:val="24"/>
          <w:lang w:val="en-US"/>
        </w:rPr>
        <w:t>W</w:t>
      </w:r>
      <w:r w:rsidR="00994102" w:rsidRPr="002E633F">
        <w:rPr>
          <w:rFonts w:ascii="Times New Roman" w:hAnsi="Times New Roman" w:cs="Times New Roman"/>
          <w:sz w:val="24"/>
          <w:szCs w:val="24"/>
          <w:lang w:val="en-US"/>
        </w:rPr>
        <w:t>e cannot use panel</w:t>
      </w:r>
      <w:r w:rsidR="00994102" w:rsidRPr="00B85DB1">
        <w:rPr>
          <w:rFonts w:ascii="Times New Roman" w:hAnsi="Times New Roman" w:cs="Times New Roman"/>
          <w:sz w:val="24"/>
          <w:szCs w:val="24"/>
          <w:lang w:val="en-US"/>
        </w:rPr>
        <w:t xml:space="preserve"> data</w:t>
      </w:r>
      <w:r w:rsidR="00994102" w:rsidRPr="00994102">
        <w:rPr>
          <w:rFonts w:ascii="Times New Roman" w:hAnsi="Times New Roman" w:cs="Times New Roman"/>
          <w:sz w:val="24"/>
          <w:szCs w:val="24"/>
          <w:lang w:val="en-US"/>
        </w:rPr>
        <w:t xml:space="preserve"> </w:t>
      </w:r>
      <w:r w:rsidR="00994102" w:rsidRPr="002E633F">
        <w:rPr>
          <w:rFonts w:ascii="Times New Roman" w:hAnsi="Times New Roman" w:cs="Times New Roman"/>
          <w:sz w:val="24"/>
          <w:szCs w:val="24"/>
          <w:lang w:val="en-US"/>
        </w:rPr>
        <w:t>for Putin and Yeltsin</w:t>
      </w:r>
      <w:r w:rsidR="00994102">
        <w:rPr>
          <w:rFonts w:ascii="Times New Roman" w:hAnsi="Times New Roman" w:cs="Times New Roman"/>
          <w:sz w:val="24"/>
          <w:szCs w:val="24"/>
          <w:lang w:val="en-US"/>
        </w:rPr>
        <w:t xml:space="preserve"> because</w:t>
      </w:r>
      <w:r w:rsidR="00994102" w:rsidRPr="00B85DB1">
        <w:rPr>
          <w:rFonts w:ascii="Times New Roman" w:hAnsi="Times New Roman" w:cs="Times New Roman"/>
          <w:sz w:val="24"/>
          <w:szCs w:val="24"/>
          <w:lang w:val="en-US"/>
        </w:rPr>
        <w:t xml:space="preserve"> they ran only once in our dataset (in 1996 and in 2000, respectively)</w:t>
      </w:r>
      <w:r w:rsidRPr="00B85DB1">
        <w:rPr>
          <w:rFonts w:ascii="Times New Roman" w:hAnsi="Times New Roman" w:cs="Times New Roman"/>
          <w:sz w:val="24"/>
          <w:szCs w:val="24"/>
          <w:lang w:val="en-US"/>
        </w:rPr>
        <w:t xml:space="preserve">, </w:t>
      </w:r>
      <w:r w:rsidR="00994102">
        <w:rPr>
          <w:rFonts w:ascii="Times New Roman" w:hAnsi="Times New Roman" w:cs="Times New Roman"/>
          <w:sz w:val="24"/>
          <w:szCs w:val="24"/>
          <w:lang w:val="en-US"/>
        </w:rPr>
        <w:t xml:space="preserve">and </w:t>
      </w:r>
      <w:r w:rsidRPr="00B85DB1">
        <w:rPr>
          <w:rFonts w:ascii="Times New Roman" w:hAnsi="Times New Roman" w:cs="Times New Roman"/>
          <w:sz w:val="24"/>
          <w:szCs w:val="24"/>
          <w:lang w:val="en-US"/>
        </w:rPr>
        <w:t xml:space="preserve">the correlation between the historical family size and the </w:t>
      </w:r>
      <w:r w:rsidR="00994102" w:rsidRPr="00B85DB1">
        <w:rPr>
          <w:rFonts w:ascii="Times New Roman" w:hAnsi="Times New Roman" w:cs="Times New Roman"/>
          <w:sz w:val="24"/>
          <w:szCs w:val="24"/>
          <w:lang w:val="en-US"/>
        </w:rPr>
        <w:t xml:space="preserve">share </w:t>
      </w:r>
      <w:r w:rsidR="00994102">
        <w:rPr>
          <w:rFonts w:ascii="Times New Roman" w:hAnsi="Times New Roman" w:cs="Times New Roman"/>
          <w:sz w:val="24"/>
          <w:szCs w:val="24"/>
          <w:lang w:val="en-US"/>
        </w:rPr>
        <w:t xml:space="preserve">of the </w:t>
      </w:r>
      <w:r w:rsidRPr="00B85DB1">
        <w:rPr>
          <w:rFonts w:ascii="Times New Roman" w:hAnsi="Times New Roman" w:cs="Times New Roman"/>
          <w:sz w:val="24"/>
          <w:szCs w:val="24"/>
          <w:lang w:val="en-US"/>
        </w:rPr>
        <w:t xml:space="preserve">vote is also negative. It looks </w:t>
      </w:r>
      <w:r w:rsidR="00994102">
        <w:rPr>
          <w:rFonts w:ascii="Times New Roman" w:hAnsi="Times New Roman" w:cs="Times New Roman"/>
          <w:sz w:val="24"/>
          <w:szCs w:val="24"/>
          <w:lang w:val="en-US"/>
        </w:rPr>
        <w:t>as if</w:t>
      </w:r>
      <w:r w:rsidR="00994102"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all </w:t>
      </w:r>
      <w:r w:rsidR="007C448E">
        <w:rPr>
          <w:rFonts w:ascii="Times New Roman" w:hAnsi="Times New Roman" w:cs="Times New Roman"/>
          <w:sz w:val="24"/>
          <w:szCs w:val="24"/>
          <w:lang w:val="en-US"/>
        </w:rPr>
        <w:t xml:space="preserve">the </w:t>
      </w:r>
      <w:r w:rsidRPr="00B85DB1">
        <w:rPr>
          <w:rFonts w:ascii="Times New Roman" w:hAnsi="Times New Roman" w:cs="Times New Roman"/>
          <w:sz w:val="24"/>
          <w:szCs w:val="24"/>
          <w:lang w:val="en-US"/>
        </w:rPr>
        <w:t>prominent candidates los</w:t>
      </w:r>
      <w:r w:rsidR="00994102">
        <w:rPr>
          <w:rFonts w:ascii="Times New Roman" w:hAnsi="Times New Roman" w:cs="Times New Roman"/>
          <w:sz w:val="24"/>
          <w:szCs w:val="24"/>
          <w:lang w:val="en-US"/>
        </w:rPr>
        <w:t>t</w:t>
      </w:r>
      <w:r w:rsidRPr="00B85DB1">
        <w:rPr>
          <w:rFonts w:ascii="Times New Roman" w:hAnsi="Times New Roman" w:cs="Times New Roman"/>
          <w:sz w:val="24"/>
          <w:szCs w:val="24"/>
          <w:lang w:val="en-US"/>
        </w:rPr>
        <w:t xml:space="preserve"> votes in locations with </w:t>
      </w:r>
      <w:r w:rsidR="0095342B" w:rsidRPr="00B85DB1">
        <w:rPr>
          <w:rFonts w:ascii="Times New Roman" w:hAnsi="Times New Roman" w:cs="Times New Roman"/>
          <w:sz w:val="24"/>
          <w:szCs w:val="24"/>
          <w:lang w:val="en-US"/>
        </w:rPr>
        <w:t>bigger</w:t>
      </w:r>
      <w:r w:rsidRPr="00B85DB1">
        <w:rPr>
          <w:rFonts w:ascii="Times New Roman" w:hAnsi="Times New Roman" w:cs="Times New Roman"/>
          <w:sz w:val="24"/>
          <w:szCs w:val="24"/>
          <w:lang w:val="en-US"/>
        </w:rPr>
        <w:t xml:space="preserve"> historical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w:t>
      </w:r>
      <w:r w:rsidR="007C448E">
        <w:rPr>
          <w:rFonts w:ascii="Times New Roman" w:hAnsi="Times New Roman" w:cs="Times New Roman"/>
          <w:sz w:val="24"/>
          <w:szCs w:val="24"/>
          <w:lang w:val="en-US"/>
        </w:rPr>
        <w:t>to</w:t>
      </w:r>
      <w:r w:rsidRPr="00B85DB1">
        <w:rPr>
          <w:rFonts w:ascii="Times New Roman" w:hAnsi="Times New Roman" w:cs="Times New Roman"/>
          <w:sz w:val="24"/>
          <w:szCs w:val="24"/>
          <w:lang w:val="en-US"/>
        </w:rPr>
        <w:t xml:space="preserve"> </w:t>
      </w:r>
      <w:r w:rsidR="00994102">
        <w:rPr>
          <w:rFonts w:ascii="Times New Roman" w:hAnsi="Times New Roman" w:cs="Times New Roman"/>
          <w:sz w:val="24"/>
          <w:szCs w:val="24"/>
          <w:lang w:val="en-US"/>
        </w:rPr>
        <w:t xml:space="preserve">the </w:t>
      </w:r>
      <w:r w:rsidR="002E633F">
        <w:rPr>
          <w:rFonts w:ascii="Times New Roman" w:hAnsi="Times New Roman" w:cs="Times New Roman"/>
          <w:sz w:val="24"/>
          <w:szCs w:val="24"/>
          <w:lang w:val="en-US"/>
        </w:rPr>
        <w:t>c</w:t>
      </w:r>
      <w:r w:rsidR="002E633F" w:rsidRPr="00B85DB1">
        <w:rPr>
          <w:rFonts w:ascii="Times New Roman" w:hAnsi="Times New Roman" w:cs="Times New Roman"/>
          <w:sz w:val="24"/>
          <w:szCs w:val="24"/>
          <w:lang w:val="en-US"/>
        </w:rPr>
        <w:t xml:space="preserve">ommunist </w:t>
      </w:r>
      <w:r w:rsidR="0095342B" w:rsidRPr="00B85DB1">
        <w:rPr>
          <w:rFonts w:ascii="Times New Roman" w:hAnsi="Times New Roman" w:cs="Times New Roman"/>
          <w:sz w:val="24"/>
          <w:szCs w:val="24"/>
          <w:lang w:val="en-US"/>
        </w:rPr>
        <w:t>(left-wing authoritarian) candidate.</w:t>
      </w:r>
    </w:p>
    <w:p w14:paraId="59053DE0" w14:textId="486BC476" w:rsidR="00DD15BE" w:rsidRPr="00B85DB1" w:rsidRDefault="00E2251C" w:rsidP="00E2251C">
      <w:pPr>
        <w:spacing w:after="0" w:line="480" w:lineRule="auto"/>
        <w:ind w:firstLine="708"/>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Finally, we acknowledge that a</w:t>
      </w:r>
      <w:r w:rsidR="00760570" w:rsidRPr="00B85DB1">
        <w:rPr>
          <w:rFonts w:ascii="Times New Roman" w:hAnsi="Times New Roman" w:cs="Times New Roman"/>
          <w:sz w:val="24"/>
          <w:szCs w:val="24"/>
          <w:lang w:val="en-US"/>
        </w:rPr>
        <w:t xml:space="preserve"> potential problem </w:t>
      </w:r>
      <w:r w:rsidR="007C448E">
        <w:rPr>
          <w:rFonts w:ascii="Times New Roman" w:hAnsi="Times New Roman" w:cs="Times New Roman"/>
          <w:sz w:val="24"/>
          <w:szCs w:val="24"/>
          <w:lang w:val="en-US"/>
        </w:rPr>
        <w:t>in</w:t>
      </w:r>
      <w:r w:rsidR="007C448E" w:rsidRPr="00B85DB1">
        <w:rPr>
          <w:rFonts w:ascii="Times New Roman" w:hAnsi="Times New Roman" w:cs="Times New Roman"/>
          <w:sz w:val="24"/>
          <w:szCs w:val="24"/>
          <w:lang w:val="en-US"/>
        </w:rPr>
        <w:t xml:space="preserve"> </w:t>
      </w:r>
      <w:r w:rsidR="00760570" w:rsidRPr="00B85DB1">
        <w:rPr>
          <w:rFonts w:ascii="Times New Roman" w:hAnsi="Times New Roman" w:cs="Times New Roman"/>
          <w:sz w:val="24"/>
          <w:szCs w:val="24"/>
          <w:lang w:val="en-US"/>
        </w:rPr>
        <w:t>our analysis is omitted</w:t>
      </w:r>
      <w:r w:rsidR="007C448E">
        <w:rPr>
          <w:rFonts w:ascii="Times New Roman" w:hAnsi="Times New Roman" w:cs="Times New Roman"/>
          <w:sz w:val="24"/>
          <w:szCs w:val="24"/>
          <w:lang w:val="en-US"/>
        </w:rPr>
        <w:t>-</w:t>
      </w:r>
      <w:r w:rsidR="00760570" w:rsidRPr="00B85DB1">
        <w:rPr>
          <w:rFonts w:ascii="Times New Roman" w:hAnsi="Times New Roman" w:cs="Times New Roman"/>
          <w:sz w:val="24"/>
          <w:szCs w:val="24"/>
          <w:lang w:val="en-US"/>
        </w:rPr>
        <w:t xml:space="preserve">variable bias: other characteristics of districts can influence both district-level </w:t>
      </w:r>
      <w:r w:rsidR="00C119FF" w:rsidRPr="00B85DB1">
        <w:rPr>
          <w:rFonts w:ascii="Times New Roman" w:hAnsi="Times New Roman" w:cs="Times New Roman"/>
          <w:sz w:val="24"/>
          <w:szCs w:val="24"/>
          <w:lang w:val="en-US"/>
        </w:rPr>
        <w:t>MFS</w:t>
      </w:r>
      <w:r w:rsidR="00760570" w:rsidRPr="00B85DB1">
        <w:rPr>
          <w:rFonts w:ascii="Times New Roman" w:hAnsi="Times New Roman" w:cs="Times New Roman"/>
          <w:sz w:val="24"/>
          <w:szCs w:val="24"/>
          <w:lang w:val="en-US"/>
        </w:rPr>
        <w:t xml:space="preserve"> and voting outcomes.</w:t>
      </w:r>
      <w:r w:rsidR="00A16E7A" w:rsidRPr="00B85DB1">
        <w:rPr>
          <w:rFonts w:ascii="Times New Roman" w:hAnsi="Times New Roman" w:cs="Times New Roman"/>
          <w:sz w:val="24"/>
          <w:szCs w:val="24"/>
          <w:lang w:val="en-US"/>
        </w:rPr>
        <w:t xml:space="preserve"> </w:t>
      </w:r>
      <w:r w:rsidR="00A2662A" w:rsidRPr="00B85DB1">
        <w:rPr>
          <w:rFonts w:ascii="Times New Roman" w:hAnsi="Times New Roman" w:cs="Times New Roman"/>
          <w:sz w:val="24"/>
          <w:szCs w:val="24"/>
          <w:lang w:val="en-US"/>
        </w:rPr>
        <w:t xml:space="preserve">This </w:t>
      </w:r>
      <w:r w:rsidR="00A16E7A" w:rsidRPr="00B85DB1">
        <w:rPr>
          <w:rFonts w:ascii="Times New Roman" w:hAnsi="Times New Roman" w:cs="Times New Roman"/>
          <w:sz w:val="24"/>
          <w:szCs w:val="24"/>
          <w:lang w:val="en-US"/>
        </w:rPr>
        <w:t xml:space="preserve">problem is typical </w:t>
      </w:r>
      <w:r w:rsidR="007C448E">
        <w:rPr>
          <w:rFonts w:ascii="Times New Roman" w:hAnsi="Times New Roman" w:cs="Times New Roman"/>
          <w:sz w:val="24"/>
          <w:szCs w:val="24"/>
          <w:lang w:val="en-US"/>
        </w:rPr>
        <w:t>in</w:t>
      </w:r>
      <w:r w:rsidR="007C448E" w:rsidRPr="00B85DB1">
        <w:rPr>
          <w:rFonts w:ascii="Times New Roman" w:hAnsi="Times New Roman" w:cs="Times New Roman"/>
          <w:sz w:val="24"/>
          <w:szCs w:val="24"/>
          <w:lang w:val="en-US"/>
        </w:rPr>
        <w:t xml:space="preserve"> </w:t>
      </w:r>
      <w:r w:rsidR="00A16E7A" w:rsidRPr="00B85DB1">
        <w:rPr>
          <w:rFonts w:ascii="Times New Roman" w:hAnsi="Times New Roman" w:cs="Times New Roman"/>
          <w:sz w:val="24"/>
          <w:szCs w:val="24"/>
          <w:lang w:val="en-US"/>
        </w:rPr>
        <w:t>legacy studies and</w:t>
      </w:r>
      <w:r w:rsidR="007C448E">
        <w:rPr>
          <w:rFonts w:ascii="Times New Roman" w:hAnsi="Times New Roman" w:cs="Times New Roman"/>
          <w:sz w:val="24"/>
          <w:szCs w:val="24"/>
          <w:lang w:val="en-US"/>
        </w:rPr>
        <w:t>,</w:t>
      </w:r>
      <w:r w:rsidR="00A16E7A" w:rsidRPr="00B85DB1">
        <w:rPr>
          <w:rFonts w:ascii="Times New Roman" w:hAnsi="Times New Roman" w:cs="Times New Roman"/>
          <w:sz w:val="24"/>
          <w:szCs w:val="24"/>
          <w:lang w:val="en-US"/>
        </w:rPr>
        <w:t xml:space="preserve"> in a sense</w:t>
      </w:r>
      <w:r w:rsidR="007C448E">
        <w:rPr>
          <w:rFonts w:ascii="Times New Roman" w:hAnsi="Times New Roman" w:cs="Times New Roman"/>
          <w:sz w:val="24"/>
          <w:szCs w:val="24"/>
          <w:lang w:val="en-US"/>
        </w:rPr>
        <w:t>,</w:t>
      </w:r>
      <w:r w:rsidR="00A16E7A" w:rsidRPr="00B85DB1">
        <w:rPr>
          <w:rFonts w:ascii="Times New Roman" w:hAnsi="Times New Roman" w:cs="Times New Roman"/>
          <w:sz w:val="24"/>
          <w:szCs w:val="24"/>
          <w:lang w:val="en-US"/>
        </w:rPr>
        <w:t xml:space="preserve"> reflects the issue asso</w:t>
      </w:r>
      <w:r w:rsidR="00667FD9" w:rsidRPr="00B85DB1">
        <w:rPr>
          <w:rFonts w:ascii="Times New Roman" w:hAnsi="Times New Roman" w:cs="Times New Roman"/>
          <w:sz w:val="24"/>
          <w:szCs w:val="24"/>
          <w:lang w:val="en-US"/>
        </w:rPr>
        <w:t xml:space="preserve">ciated with choosing the right </w:t>
      </w:r>
      <w:r w:rsidR="007C448E">
        <w:rPr>
          <w:rFonts w:ascii="Times New Roman" w:hAnsi="Times New Roman" w:cs="Times New Roman"/>
          <w:sz w:val="24"/>
          <w:szCs w:val="24"/>
          <w:lang w:val="en-US"/>
        </w:rPr>
        <w:t>moment for</w:t>
      </w:r>
      <w:r w:rsidR="00A16E7A" w:rsidRPr="00B85DB1">
        <w:rPr>
          <w:rFonts w:ascii="Times New Roman" w:hAnsi="Times New Roman" w:cs="Times New Roman"/>
          <w:sz w:val="24"/>
          <w:szCs w:val="24"/>
          <w:lang w:val="en-US"/>
        </w:rPr>
        <w:t xml:space="preserve"> </w:t>
      </w:r>
      <w:r w:rsidR="00A2662A" w:rsidRPr="00B85DB1">
        <w:rPr>
          <w:rFonts w:ascii="Times New Roman" w:hAnsi="Times New Roman" w:cs="Times New Roman"/>
          <w:sz w:val="24"/>
          <w:szCs w:val="24"/>
          <w:lang w:val="en-US"/>
        </w:rPr>
        <w:t>exploring</w:t>
      </w:r>
      <w:r w:rsidR="00A16E7A" w:rsidRPr="00B85DB1">
        <w:rPr>
          <w:rFonts w:ascii="Times New Roman" w:hAnsi="Times New Roman" w:cs="Times New Roman"/>
          <w:sz w:val="24"/>
          <w:szCs w:val="24"/>
          <w:lang w:val="en-US"/>
        </w:rPr>
        <w:t xml:space="preserve"> when the legacy originate</w:t>
      </w:r>
      <w:r w:rsidR="00A2662A" w:rsidRPr="00B85DB1">
        <w:rPr>
          <w:rFonts w:ascii="Times New Roman" w:hAnsi="Times New Roman" w:cs="Times New Roman"/>
          <w:sz w:val="24"/>
          <w:szCs w:val="24"/>
          <w:lang w:val="en-US"/>
        </w:rPr>
        <w:t>d</w:t>
      </w:r>
      <w:r w:rsidR="00A16E7A" w:rsidRPr="00B85DB1">
        <w:rPr>
          <w:rFonts w:ascii="Times New Roman" w:hAnsi="Times New Roman" w:cs="Times New Roman"/>
          <w:sz w:val="24"/>
          <w:szCs w:val="24"/>
          <w:lang w:val="en-US"/>
        </w:rPr>
        <w:t xml:space="preserve">: </w:t>
      </w:r>
      <w:r w:rsidR="00920918" w:rsidRPr="00B85DB1">
        <w:rPr>
          <w:rFonts w:ascii="Times New Roman" w:hAnsi="Times New Roman" w:cs="Times New Roman"/>
          <w:sz w:val="24"/>
          <w:szCs w:val="24"/>
          <w:lang w:val="en-US"/>
        </w:rPr>
        <w:t>the alleged historical legacy variable</w:t>
      </w:r>
      <w:r w:rsidR="007C448E">
        <w:rPr>
          <w:rFonts w:ascii="Times New Roman" w:hAnsi="Times New Roman" w:cs="Times New Roman"/>
          <w:sz w:val="24"/>
          <w:szCs w:val="24"/>
          <w:lang w:val="en-US"/>
        </w:rPr>
        <w:t>s</w:t>
      </w:r>
      <w:r w:rsidR="00920918" w:rsidRPr="00B85DB1">
        <w:rPr>
          <w:rFonts w:ascii="Times New Roman" w:hAnsi="Times New Roman" w:cs="Times New Roman"/>
          <w:sz w:val="24"/>
          <w:szCs w:val="24"/>
          <w:lang w:val="en-US"/>
        </w:rPr>
        <w:t xml:space="preserve"> </w:t>
      </w:r>
      <w:r w:rsidR="007C448E">
        <w:rPr>
          <w:rFonts w:ascii="Times New Roman" w:hAnsi="Times New Roman" w:cs="Times New Roman"/>
          <w:sz w:val="24"/>
          <w:szCs w:val="24"/>
          <w:lang w:val="en-US"/>
        </w:rPr>
        <w:t>might</w:t>
      </w:r>
      <w:r w:rsidR="007C448E" w:rsidRPr="00B85DB1">
        <w:rPr>
          <w:rFonts w:ascii="Times New Roman" w:hAnsi="Times New Roman" w:cs="Times New Roman"/>
          <w:sz w:val="24"/>
          <w:szCs w:val="24"/>
          <w:lang w:val="en-US"/>
        </w:rPr>
        <w:t xml:space="preserve"> </w:t>
      </w:r>
      <w:r w:rsidR="00920918" w:rsidRPr="00B85DB1">
        <w:rPr>
          <w:rFonts w:ascii="Times New Roman" w:hAnsi="Times New Roman" w:cs="Times New Roman"/>
          <w:sz w:val="24"/>
          <w:szCs w:val="24"/>
          <w:lang w:val="en-US"/>
        </w:rPr>
        <w:t>merely media</w:t>
      </w:r>
      <w:r w:rsidR="00A2662A" w:rsidRPr="00B85DB1">
        <w:rPr>
          <w:rFonts w:ascii="Times New Roman" w:hAnsi="Times New Roman" w:cs="Times New Roman"/>
          <w:sz w:val="24"/>
          <w:szCs w:val="24"/>
          <w:lang w:val="en-US"/>
        </w:rPr>
        <w:t>te</w:t>
      </w:r>
      <w:r w:rsidR="00920918" w:rsidRPr="00B85DB1">
        <w:rPr>
          <w:rFonts w:ascii="Times New Roman" w:hAnsi="Times New Roman" w:cs="Times New Roman"/>
          <w:sz w:val="24"/>
          <w:szCs w:val="24"/>
          <w:lang w:val="en-US"/>
        </w:rPr>
        <w:t xml:space="preserve"> another </w:t>
      </w:r>
      <w:r w:rsidR="007070BB" w:rsidRPr="00B85DB1">
        <w:rPr>
          <w:rFonts w:ascii="Times New Roman" w:hAnsi="Times New Roman" w:cs="Times New Roman"/>
          <w:sz w:val="24"/>
          <w:szCs w:val="24"/>
          <w:lang w:val="en-US"/>
        </w:rPr>
        <w:t>deeper historical legacy</w:t>
      </w:r>
      <w:r w:rsidR="008B4863" w:rsidRPr="00B85DB1">
        <w:rPr>
          <w:rFonts w:ascii="Times New Roman" w:hAnsi="Times New Roman" w:cs="Times New Roman"/>
          <w:sz w:val="24"/>
          <w:szCs w:val="24"/>
          <w:lang w:val="en-US"/>
        </w:rPr>
        <w:t xml:space="preserve"> (see</w:t>
      </w:r>
      <w:r w:rsidR="00A2662A" w:rsidRPr="00B85DB1">
        <w:rPr>
          <w:rFonts w:ascii="Times New Roman" w:hAnsi="Times New Roman" w:cs="Times New Roman"/>
          <w:sz w:val="24"/>
          <w:szCs w:val="24"/>
          <w:lang w:val="en-US"/>
        </w:rPr>
        <w:t>,</w:t>
      </w:r>
      <w:r w:rsidR="008B4863" w:rsidRPr="00B85DB1">
        <w:rPr>
          <w:rFonts w:ascii="Times New Roman" w:hAnsi="Times New Roman" w:cs="Times New Roman"/>
          <w:sz w:val="24"/>
          <w:szCs w:val="24"/>
          <w:lang w:val="en-US"/>
        </w:rPr>
        <w:t xml:space="preserve"> e.g., </w:t>
      </w:r>
      <w:r w:rsidR="002E633F" w:rsidRPr="00B85DB1">
        <w:rPr>
          <w:rFonts w:ascii="Times New Roman" w:hAnsi="Times New Roman" w:cs="Times New Roman"/>
          <w:sz w:val="24"/>
          <w:szCs w:val="24"/>
          <w:lang w:val="en-US"/>
        </w:rPr>
        <w:t xml:space="preserve">Huning </w:t>
      </w:r>
      <w:r w:rsidR="002E633F">
        <w:rPr>
          <w:rFonts w:ascii="Times New Roman" w:hAnsi="Times New Roman" w:cs="Times New Roman"/>
          <w:sz w:val="24"/>
          <w:szCs w:val="24"/>
          <w:lang w:val="en-US"/>
        </w:rPr>
        <w:t>&amp;</w:t>
      </w:r>
      <w:r w:rsidR="002E633F" w:rsidRPr="00B85DB1">
        <w:rPr>
          <w:rFonts w:ascii="Times New Roman" w:hAnsi="Times New Roman" w:cs="Times New Roman"/>
          <w:sz w:val="24"/>
          <w:szCs w:val="24"/>
          <w:lang w:val="en-US"/>
        </w:rPr>
        <w:t xml:space="preserve"> Wahl</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2019</w:t>
      </w:r>
      <w:r w:rsidR="002E633F">
        <w:rPr>
          <w:rFonts w:ascii="Times New Roman" w:hAnsi="Times New Roman" w:cs="Times New Roman"/>
          <w:sz w:val="24"/>
          <w:szCs w:val="24"/>
          <w:lang w:val="en-US"/>
        </w:rPr>
        <w:t xml:space="preserve">; </w:t>
      </w:r>
      <w:r w:rsidR="008B4863" w:rsidRPr="00B85DB1">
        <w:rPr>
          <w:rFonts w:ascii="Times New Roman" w:hAnsi="Times New Roman" w:cs="Times New Roman"/>
          <w:sz w:val="24"/>
          <w:szCs w:val="24"/>
          <w:lang w:val="en-US"/>
        </w:rPr>
        <w:t>Lankina et al.</w:t>
      </w:r>
      <w:r w:rsidR="002E633F">
        <w:rPr>
          <w:rFonts w:ascii="Times New Roman" w:hAnsi="Times New Roman" w:cs="Times New Roman"/>
          <w:sz w:val="24"/>
          <w:szCs w:val="24"/>
          <w:lang w:val="en-US"/>
        </w:rPr>
        <w:t>,</w:t>
      </w:r>
      <w:r w:rsidR="008B4863" w:rsidRPr="00B85DB1">
        <w:rPr>
          <w:rFonts w:ascii="Times New Roman" w:hAnsi="Times New Roman" w:cs="Times New Roman"/>
          <w:sz w:val="24"/>
          <w:szCs w:val="24"/>
          <w:lang w:val="en-US"/>
        </w:rPr>
        <w:t xml:space="preserve"> 2016</w:t>
      </w:r>
      <w:r w:rsidR="00C07D4B" w:rsidRPr="00B85DB1">
        <w:rPr>
          <w:rFonts w:ascii="Times New Roman" w:hAnsi="Times New Roman" w:cs="Times New Roman"/>
          <w:sz w:val="24"/>
          <w:szCs w:val="24"/>
          <w:lang w:val="en-US"/>
        </w:rPr>
        <w:t>;</w:t>
      </w:r>
      <w:r w:rsidR="002E633F" w:rsidRPr="002E633F">
        <w:rPr>
          <w:rFonts w:ascii="Times New Roman" w:hAnsi="Times New Roman" w:cs="Times New Roman"/>
          <w:sz w:val="24"/>
          <w:szCs w:val="24"/>
          <w:lang w:val="en-US"/>
        </w:rPr>
        <w:t xml:space="preserve"> </w:t>
      </w:r>
      <w:r w:rsidR="002E633F" w:rsidRPr="00B85DB1">
        <w:rPr>
          <w:rFonts w:ascii="Times New Roman" w:hAnsi="Times New Roman" w:cs="Times New Roman"/>
          <w:sz w:val="24"/>
          <w:szCs w:val="24"/>
          <w:lang w:val="en-US"/>
        </w:rPr>
        <w:t>Pop-Eleches</w:t>
      </w:r>
      <w:r w:rsidR="002E633F">
        <w:rPr>
          <w:rFonts w:ascii="Times New Roman" w:hAnsi="Times New Roman" w:cs="Times New Roman"/>
          <w:sz w:val="24"/>
          <w:szCs w:val="24"/>
          <w:lang w:val="en-US"/>
        </w:rPr>
        <w:t>,</w:t>
      </w:r>
      <w:r w:rsidR="002E633F" w:rsidRPr="00B85DB1">
        <w:rPr>
          <w:rFonts w:ascii="Times New Roman" w:hAnsi="Times New Roman" w:cs="Times New Roman"/>
          <w:sz w:val="24"/>
          <w:szCs w:val="24"/>
          <w:lang w:val="en-US"/>
        </w:rPr>
        <w:t xml:space="preserve"> 2015</w:t>
      </w:r>
      <w:r w:rsidR="008B4863" w:rsidRPr="00B85DB1">
        <w:rPr>
          <w:rFonts w:ascii="Times New Roman" w:hAnsi="Times New Roman" w:cs="Times New Roman"/>
          <w:sz w:val="24"/>
          <w:szCs w:val="24"/>
          <w:lang w:val="en-US"/>
        </w:rPr>
        <w:t>)</w:t>
      </w:r>
      <w:r w:rsidR="007070BB"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In </w:t>
      </w:r>
      <w:r w:rsidRPr="0041068A">
        <w:rPr>
          <w:rFonts w:ascii="Times New Roman" w:hAnsi="Times New Roman" w:cs="Times New Roman"/>
          <w:sz w:val="24"/>
          <w:szCs w:val="24"/>
          <w:lang w:val="en-US"/>
        </w:rPr>
        <w:t>Appendix B,</w:t>
      </w:r>
      <w:r w:rsidRPr="00B85DB1">
        <w:rPr>
          <w:rFonts w:ascii="Times New Roman" w:hAnsi="Times New Roman" w:cs="Times New Roman"/>
          <w:i/>
          <w:sz w:val="24"/>
          <w:szCs w:val="24"/>
          <w:lang w:val="en-US"/>
        </w:rPr>
        <w:t xml:space="preserve"> </w:t>
      </w:r>
      <w:r w:rsidRPr="00B85DB1">
        <w:rPr>
          <w:rFonts w:ascii="Times New Roman" w:hAnsi="Times New Roman" w:cs="Times New Roman"/>
          <w:sz w:val="24"/>
          <w:szCs w:val="24"/>
          <w:lang w:val="en-US"/>
        </w:rPr>
        <w:t xml:space="preserve">we attempt to provide at least </w:t>
      </w:r>
      <w:r w:rsidR="007C448E">
        <w:rPr>
          <w:rFonts w:ascii="Times New Roman" w:hAnsi="Times New Roman" w:cs="Times New Roman"/>
          <w:sz w:val="24"/>
          <w:szCs w:val="24"/>
          <w:lang w:val="en-US"/>
        </w:rPr>
        <w:t xml:space="preserve">a </w:t>
      </w:r>
      <w:r w:rsidRPr="00B85DB1">
        <w:rPr>
          <w:rFonts w:ascii="Times New Roman" w:hAnsi="Times New Roman" w:cs="Times New Roman"/>
          <w:sz w:val="24"/>
          <w:szCs w:val="24"/>
          <w:lang w:val="en-US"/>
        </w:rPr>
        <w:t>partial solution to this problem by using instrumental variables</w:t>
      </w:r>
      <w:r w:rsidR="007C448E">
        <w:rPr>
          <w:rFonts w:ascii="Times New Roman" w:hAnsi="Times New Roman" w:cs="Times New Roman"/>
          <w:sz w:val="24"/>
          <w:szCs w:val="24"/>
          <w:lang w:val="en-US"/>
        </w:rPr>
        <w:t xml:space="preserve"> (IVs)</w:t>
      </w:r>
      <w:r w:rsidRPr="00B85DB1">
        <w:rPr>
          <w:rFonts w:ascii="Times New Roman" w:hAnsi="Times New Roman" w:cs="Times New Roman"/>
          <w:sz w:val="24"/>
          <w:szCs w:val="24"/>
          <w:lang w:val="en-US"/>
        </w:rPr>
        <w:t>.</w:t>
      </w:r>
      <w:r w:rsidR="00533B68" w:rsidRPr="00B85DB1">
        <w:rPr>
          <w:rStyle w:val="a5"/>
          <w:rFonts w:ascii="Times New Roman" w:hAnsi="Times New Roman" w:cs="Times New Roman"/>
          <w:sz w:val="24"/>
          <w:szCs w:val="24"/>
          <w:lang w:val="en-US"/>
        </w:rPr>
        <w:footnoteReference w:id="33"/>
      </w:r>
      <w:r w:rsidRPr="00B85DB1">
        <w:rPr>
          <w:rFonts w:ascii="Times New Roman" w:hAnsi="Times New Roman" w:cs="Times New Roman"/>
          <w:sz w:val="24"/>
          <w:szCs w:val="24"/>
          <w:lang w:val="en-US"/>
        </w:rPr>
        <w:t xml:space="preserve"> Our IV approach is based on using the exposure to famine </w:t>
      </w:r>
      <w:r w:rsidR="007C448E">
        <w:rPr>
          <w:rFonts w:ascii="Times New Roman" w:hAnsi="Times New Roman" w:cs="Times New Roman"/>
          <w:sz w:val="24"/>
          <w:szCs w:val="24"/>
          <w:lang w:val="en-US"/>
        </w:rPr>
        <w:t>in</w:t>
      </w:r>
      <w:r w:rsidR="007C448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1891-1892 as a possible exogenous shock </w:t>
      </w:r>
      <w:r w:rsidR="007C448E">
        <w:rPr>
          <w:rFonts w:ascii="Times New Roman" w:hAnsi="Times New Roman" w:cs="Times New Roman"/>
          <w:sz w:val="24"/>
          <w:szCs w:val="24"/>
          <w:lang w:val="en-US"/>
        </w:rPr>
        <w:t xml:space="preserve">that </w:t>
      </w:r>
      <w:r w:rsidR="007C448E" w:rsidRPr="00B85DB1">
        <w:rPr>
          <w:rFonts w:ascii="Times New Roman" w:hAnsi="Times New Roman" w:cs="Times New Roman"/>
          <w:sz w:val="24"/>
          <w:szCs w:val="24"/>
          <w:lang w:val="en-US"/>
        </w:rPr>
        <w:t>influenc</w:t>
      </w:r>
      <w:r w:rsidR="007C448E">
        <w:rPr>
          <w:rFonts w:ascii="Times New Roman" w:hAnsi="Times New Roman" w:cs="Times New Roman"/>
          <w:sz w:val="24"/>
          <w:szCs w:val="24"/>
          <w:lang w:val="en-US"/>
        </w:rPr>
        <w:t>ed</w:t>
      </w:r>
      <w:r w:rsidR="007C448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the historical family structure. The results of the IV estimations confirm our findings; however, </w:t>
      </w:r>
      <w:r w:rsidR="007C448E" w:rsidRPr="00B85DB1">
        <w:rPr>
          <w:rFonts w:ascii="Times New Roman" w:hAnsi="Times New Roman" w:cs="Times New Roman"/>
          <w:sz w:val="24"/>
          <w:szCs w:val="24"/>
          <w:lang w:val="en-US"/>
        </w:rPr>
        <w:t xml:space="preserve">this section </w:t>
      </w:r>
      <w:r w:rsidR="007C448E">
        <w:rPr>
          <w:rFonts w:ascii="Times New Roman" w:hAnsi="Times New Roman" w:cs="Times New Roman"/>
          <w:sz w:val="24"/>
          <w:szCs w:val="24"/>
          <w:lang w:val="en-US"/>
        </w:rPr>
        <w:t>should be</w:t>
      </w:r>
      <w:r w:rsidRPr="00B85DB1">
        <w:rPr>
          <w:rFonts w:ascii="Times New Roman" w:hAnsi="Times New Roman" w:cs="Times New Roman"/>
          <w:sz w:val="24"/>
          <w:szCs w:val="24"/>
          <w:lang w:val="en-US"/>
        </w:rPr>
        <w:t xml:space="preserve"> analy</w:t>
      </w:r>
      <w:r w:rsidR="007C448E">
        <w:rPr>
          <w:rFonts w:ascii="Times New Roman" w:hAnsi="Times New Roman" w:cs="Times New Roman"/>
          <w:sz w:val="24"/>
          <w:szCs w:val="24"/>
          <w:lang w:val="en-US"/>
        </w:rPr>
        <w:t xml:space="preserve">zed </w:t>
      </w:r>
      <w:r w:rsidRPr="00B85DB1">
        <w:rPr>
          <w:rFonts w:ascii="Times New Roman" w:hAnsi="Times New Roman" w:cs="Times New Roman"/>
          <w:sz w:val="24"/>
          <w:szCs w:val="24"/>
          <w:lang w:val="en-US"/>
        </w:rPr>
        <w:t>with caution</w:t>
      </w:r>
      <w:r w:rsidR="007C448E">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t>
      </w:r>
      <w:r w:rsidR="007C448E" w:rsidRPr="00B85DB1">
        <w:rPr>
          <w:rFonts w:ascii="Times New Roman" w:hAnsi="Times New Roman" w:cs="Times New Roman"/>
          <w:sz w:val="24"/>
          <w:szCs w:val="24"/>
          <w:lang w:val="en-US"/>
        </w:rPr>
        <w:t>acknowledg</w:t>
      </w:r>
      <w:r w:rsidR="007C448E">
        <w:rPr>
          <w:rFonts w:ascii="Times New Roman" w:hAnsi="Times New Roman" w:cs="Times New Roman"/>
          <w:sz w:val="24"/>
          <w:szCs w:val="24"/>
          <w:lang w:val="en-US"/>
        </w:rPr>
        <w:t>ing</w:t>
      </w:r>
      <w:r w:rsidR="007C448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that our choice of instruments is imperfect</w:t>
      </w:r>
      <w:r w:rsidR="00533B68" w:rsidRPr="00B85DB1">
        <w:rPr>
          <w:rFonts w:ascii="Times New Roman" w:hAnsi="Times New Roman" w:cs="Times New Roman"/>
          <w:sz w:val="24"/>
          <w:szCs w:val="24"/>
          <w:lang w:val="en-US"/>
        </w:rPr>
        <w:t xml:space="preserve"> (particularly in terms of exclusion restriction</w:t>
      </w:r>
      <w:r w:rsidR="007C448E">
        <w:rPr>
          <w:rFonts w:ascii="Times New Roman" w:hAnsi="Times New Roman" w:cs="Times New Roman"/>
          <w:sz w:val="24"/>
          <w:szCs w:val="24"/>
          <w:lang w:val="en-US"/>
        </w:rPr>
        <w:t>s</w:t>
      </w:r>
      <w:r w:rsidR="00533B68" w:rsidRPr="00B85DB1">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We still believe, however, that even correlational evidence </w:t>
      </w:r>
      <w:r w:rsidR="007C448E">
        <w:rPr>
          <w:rFonts w:ascii="Times New Roman" w:hAnsi="Times New Roman" w:cs="Times New Roman"/>
          <w:sz w:val="24"/>
          <w:szCs w:val="24"/>
          <w:lang w:val="en-US"/>
        </w:rPr>
        <w:t>related to</w:t>
      </w:r>
      <w:r w:rsidR="007C448E" w:rsidRPr="00B85DB1">
        <w:rPr>
          <w:rFonts w:ascii="Times New Roman" w:hAnsi="Times New Roman" w:cs="Times New Roman"/>
          <w:sz w:val="24"/>
          <w:szCs w:val="24"/>
          <w:lang w:val="en-US"/>
        </w:rPr>
        <w:t xml:space="preserve"> </w:t>
      </w:r>
      <w:r w:rsidR="007C448E">
        <w:rPr>
          <w:rFonts w:ascii="Times New Roman" w:hAnsi="Times New Roman" w:cs="Times New Roman"/>
          <w:sz w:val="24"/>
          <w:szCs w:val="24"/>
          <w:lang w:val="en-US"/>
        </w:rPr>
        <w:t>our</w:t>
      </w:r>
      <w:r w:rsidR="007C448E"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research topic is important, given the potential salience of family as a social institution and its impact on pro-liberal voting.</w:t>
      </w:r>
    </w:p>
    <w:p w14:paraId="1A6F14BE" w14:textId="77777777" w:rsidR="00F01EAE" w:rsidRPr="00B85DB1" w:rsidRDefault="00F01EAE" w:rsidP="0026708D">
      <w:pPr>
        <w:spacing w:after="0" w:line="480" w:lineRule="auto"/>
        <w:jc w:val="both"/>
        <w:rPr>
          <w:rFonts w:ascii="Times New Roman" w:hAnsi="Times New Roman" w:cs="Times New Roman"/>
          <w:i/>
          <w:sz w:val="24"/>
          <w:szCs w:val="24"/>
          <w:lang w:val="en-US"/>
        </w:rPr>
      </w:pPr>
    </w:p>
    <w:p w14:paraId="327B7B97" w14:textId="33DC681D" w:rsidR="004C6A65" w:rsidRPr="0041068A" w:rsidRDefault="006B09B3" w:rsidP="0041068A">
      <w:pPr>
        <w:pStyle w:val="a7"/>
        <w:numPr>
          <w:ilvl w:val="0"/>
          <w:numId w:val="6"/>
        </w:numPr>
        <w:spacing w:after="0" w:line="480" w:lineRule="auto"/>
        <w:jc w:val="both"/>
        <w:rPr>
          <w:rFonts w:ascii="Times New Roman" w:hAnsi="Times New Roman" w:cs="Times New Roman"/>
          <w:b/>
          <w:sz w:val="24"/>
          <w:szCs w:val="24"/>
          <w:lang w:val="en-US"/>
        </w:rPr>
      </w:pPr>
      <w:r w:rsidRPr="0041068A">
        <w:rPr>
          <w:rFonts w:ascii="Times New Roman" w:hAnsi="Times New Roman" w:cs="Times New Roman"/>
          <w:b/>
          <w:sz w:val="24"/>
          <w:szCs w:val="24"/>
          <w:lang w:val="en-US"/>
        </w:rPr>
        <w:t>Conclusion</w:t>
      </w:r>
    </w:p>
    <w:p w14:paraId="46411D08" w14:textId="37AE4726" w:rsidR="00A9469B" w:rsidRPr="00B85DB1" w:rsidRDefault="00A9469B" w:rsidP="004C6A65">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lastRenderedPageBreak/>
        <w:t xml:space="preserve">The goal of </w:t>
      </w:r>
      <w:r w:rsidR="00B63523" w:rsidRPr="00B85DB1">
        <w:rPr>
          <w:rFonts w:ascii="Times New Roman" w:hAnsi="Times New Roman" w:cs="Times New Roman"/>
          <w:sz w:val="24"/>
          <w:szCs w:val="24"/>
          <w:lang w:val="en-US"/>
        </w:rPr>
        <w:t>th</w:t>
      </w:r>
      <w:r w:rsidR="00B63523">
        <w:rPr>
          <w:rFonts w:ascii="Times New Roman" w:hAnsi="Times New Roman" w:cs="Times New Roman"/>
          <w:sz w:val="24"/>
          <w:szCs w:val="24"/>
          <w:lang w:val="en-US"/>
        </w:rPr>
        <w:t>is</w:t>
      </w:r>
      <w:r w:rsidR="00B63523"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paper </w:t>
      </w:r>
      <w:r w:rsidR="00B63523">
        <w:rPr>
          <w:rFonts w:ascii="Times New Roman" w:hAnsi="Times New Roman" w:cs="Times New Roman"/>
          <w:sz w:val="24"/>
          <w:szCs w:val="24"/>
          <w:lang w:val="en-US"/>
        </w:rPr>
        <w:t>i</w:t>
      </w:r>
      <w:r w:rsidR="00B63523" w:rsidRPr="00B85DB1">
        <w:rPr>
          <w:rFonts w:ascii="Times New Roman" w:hAnsi="Times New Roman" w:cs="Times New Roman"/>
          <w:sz w:val="24"/>
          <w:szCs w:val="24"/>
          <w:lang w:val="en-US"/>
        </w:rPr>
        <w:t xml:space="preserve">s </w:t>
      </w:r>
      <w:r w:rsidRPr="00B85DB1">
        <w:rPr>
          <w:rFonts w:ascii="Times New Roman" w:hAnsi="Times New Roman" w:cs="Times New Roman"/>
          <w:sz w:val="24"/>
          <w:szCs w:val="24"/>
          <w:lang w:val="en-US"/>
        </w:rPr>
        <w:t xml:space="preserve">to investigate the effect of family </w:t>
      </w:r>
      <w:r w:rsidR="00883EC2" w:rsidRPr="00B85DB1">
        <w:rPr>
          <w:rFonts w:ascii="Times New Roman" w:hAnsi="Times New Roman" w:cs="Times New Roman"/>
          <w:sz w:val="24"/>
          <w:szCs w:val="24"/>
          <w:lang w:val="en-US"/>
        </w:rPr>
        <w:t>nucle</w:t>
      </w:r>
      <w:r w:rsidR="005C7ABC">
        <w:rPr>
          <w:rFonts w:ascii="Times New Roman" w:hAnsi="Times New Roman" w:cs="Times New Roman"/>
          <w:sz w:val="24"/>
          <w:szCs w:val="24"/>
          <w:lang w:val="en-US"/>
        </w:rPr>
        <w:t>a</w:t>
      </w:r>
      <w:r w:rsidR="00883EC2" w:rsidRPr="00B85DB1">
        <w:rPr>
          <w:rFonts w:ascii="Times New Roman" w:hAnsi="Times New Roman" w:cs="Times New Roman"/>
          <w:sz w:val="24"/>
          <w:szCs w:val="24"/>
          <w:lang w:val="en-US"/>
        </w:rPr>
        <w:t>rity</w:t>
      </w:r>
      <w:r w:rsidRPr="00B85DB1">
        <w:rPr>
          <w:rFonts w:ascii="Times New Roman" w:hAnsi="Times New Roman" w:cs="Times New Roman"/>
          <w:sz w:val="24"/>
          <w:szCs w:val="24"/>
          <w:lang w:val="en-US"/>
        </w:rPr>
        <w:t xml:space="preserve"> on political behavior and</w:t>
      </w:r>
      <w:r w:rsidR="00B63523">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in particular</w:t>
      </w:r>
      <w:r w:rsidR="00B63523">
        <w:rPr>
          <w:rFonts w:ascii="Times New Roman" w:hAnsi="Times New Roman" w:cs="Times New Roman"/>
          <w:sz w:val="24"/>
          <w:szCs w:val="24"/>
          <w:lang w:val="en-US"/>
        </w:rPr>
        <w:t>,</w:t>
      </w:r>
      <w:r w:rsidR="00E31BA6" w:rsidRPr="00B85DB1">
        <w:rPr>
          <w:rFonts w:ascii="Times New Roman" w:hAnsi="Times New Roman" w:cs="Times New Roman"/>
          <w:sz w:val="24"/>
          <w:szCs w:val="24"/>
          <w:lang w:val="en-US"/>
        </w:rPr>
        <w:t xml:space="preserve"> on</w:t>
      </w:r>
      <w:r w:rsidRPr="00B85DB1">
        <w:rPr>
          <w:rFonts w:ascii="Times New Roman" w:hAnsi="Times New Roman" w:cs="Times New Roman"/>
          <w:sz w:val="24"/>
          <w:szCs w:val="24"/>
          <w:lang w:val="en-US"/>
        </w:rPr>
        <w:t xml:space="preserve"> voting for liberal parties. We </w:t>
      </w:r>
      <w:r w:rsidR="00E31BA6" w:rsidRPr="00B85DB1">
        <w:rPr>
          <w:rFonts w:ascii="Times New Roman" w:hAnsi="Times New Roman" w:cs="Times New Roman"/>
          <w:sz w:val="24"/>
          <w:szCs w:val="24"/>
          <w:lang w:val="en-US"/>
        </w:rPr>
        <w:t xml:space="preserve">offer </w:t>
      </w:r>
      <w:r w:rsidRPr="00B85DB1">
        <w:rPr>
          <w:rFonts w:ascii="Times New Roman" w:hAnsi="Times New Roman" w:cs="Times New Roman"/>
          <w:sz w:val="24"/>
          <w:szCs w:val="24"/>
          <w:lang w:val="en-US"/>
        </w:rPr>
        <w:t>two possible explanations of this effect: stronger individualistic values (which increase pro-liberal voting)</w:t>
      </w:r>
      <w:r w:rsidR="00C76433" w:rsidRPr="00B85DB1">
        <w:rPr>
          <w:rFonts w:ascii="Times New Roman" w:hAnsi="Times New Roman" w:cs="Times New Roman"/>
          <w:sz w:val="24"/>
          <w:szCs w:val="24"/>
          <w:lang w:val="en-US"/>
        </w:rPr>
        <w:t xml:space="preserve"> vs. reliance on </w:t>
      </w:r>
      <w:r w:rsidR="00B63523">
        <w:rPr>
          <w:rFonts w:ascii="Times New Roman" w:hAnsi="Times New Roman" w:cs="Times New Roman"/>
          <w:sz w:val="24"/>
          <w:szCs w:val="24"/>
          <w:lang w:val="en-US"/>
        </w:rPr>
        <w:t xml:space="preserve">the </w:t>
      </w:r>
      <w:r w:rsidR="00C76433" w:rsidRPr="00B85DB1">
        <w:rPr>
          <w:rFonts w:ascii="Times New Roman" w:hAnsi="Times New Roman" w:cs="Times New Roman"/>
          <w:sz w:val="24"/>
          <w:szCs w:val="24"/>
          <w:lang w:val="en-US"/>
        </w:rPr>
        <w:t>extended family as an alternative power structure to the state (which reduce</w:t>
      </w:r>
      <w:r w:rsidR="00B63523">
        <w:rPr>
          <w:rFonts w:ascii="Times New Roman" w:hAnsi="Times New Roman" w:cs="Times New Roman"/>
          <w:sz w:val="24"/>
          <w:szCs w:val="24"/>
          <w:lang w:val="en-US"/>
        </w:rPr>
        <w:t>s</w:t>
      </w:r>
      <w:r w:rsidR="00C76433" w:rsidRPr="00B85DB1">
        <w:rPr>
          <w:rFonts w:ascii="Times New Roman" w:hAnsi="Times New Roman" w:cs="Times New Roman"/>
          <w:sz w:val="24"/>
          <w:szCs w:val="24"/>
          <w:lang w:val="en-US"/>
        </w:rPr>
        <w:t xml:space="preserve"> support </w:t>
      </w:r>
      <w:r w:rsidR="00B63523">
        <w:rPr>
          <w:rFonts w:ascii="Times New Roman" w:hAnsi="Times New Roman" w:cs="Times New Roman"/>
          <w:sz w:val="24"/>
          <w:szCs w:val="24"/>
          <w:lang w:val="en-US"/>
        </w:rPr>
        <w:t>for</w:t>
      </w:r>
      <w:r w:rsidR="00B63523" w:rsidRPr="00B85DB1">
        <w:rPr>
          <w:rFonts w:ascii="Times New Roman" w:hAnsi="Times New Roman" w:cs="Times New Roman"/>
          <w:sz w:val="24"/>
          <w:szCs w:val="24"/>
          <w:lang w:val="en-US"/>
        </w:rPr>
        <w:t xml:space="preserve"> </w:t>
      </w:r>
      <w:r w:rsidR="00C76433" w:rsidRPr="00B85DB1">
        <w:rPr>
          <w:rFonts w:ascii="Times New Roman" w:hAnsi="Times New Roman" w:cs="Times New Roman"/>
          <w:sz w:val="24"/>
          <w:szCs w:val="24"/>
          <w:lang w:val="en-US"/>
        </w:rPr>
        <w:t>state redistribution)</w:t>
      </w:r>
      <w:r w:rsidRPr="00B85DB1">
        <w:rPr>
          <w:rFonts w:ascii="Times New Roman" w:hAnsi="Times New Roman" w:cs="Times New Roman"/>
          <w:sz w:val="24"/>
          <w:szCs w:val="24"/>
          <w:lang w:val="en-US"/>
        </w:rPr>
        <w:t>. We use within-country comparison</w:t>
      </w:r>
      <w:r w:rsidR="00E31BA6" w:rsidRPr="00B85DB1">
        <w:rPr>
          <w:rFonts w:ascii="Times New Roman" w:hAnsi="Times New Roman" w:cs="Times New Roman"/>
          <w:sz w:val="24"/>
          <w:szCs w:val="24"/>
          <w:lang w:val="en-US"/>
        </w:rPr>
        <w:t>s</w:t>
      </w:r>
      <w:r w:rsidRPr="00B85DB1">
        <w:rPr>
          <w:rFonts w:ascii="Times New Roman" w:hAnsi="Times New Roman" w:cs="Times New Roman"/>
          <w:sz w:val="24"/>
          <w:szCs w:val="24"/>
          <w:lang w:val="en-US"/>
        </w:rPr>
        <w:t xml:space="preserve"> of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at the district level in Russia (which improves the quality of our analysis </w:t>
      </w:r>
      <w:r w:rsidR="00E31BA6" w:rsidRPr="00B85DB1">
        <w:rPr>
          <w:rFonts w:ascii="Times New Roman" w:hAnsi="Times New Roman" w:cs="Times New Roman"/>
          <w:sz w:val="24"/>
          <w:szCs w:val="24"/>
          <w:lang w:val="en-US"/>
        </w:rPr>
        <w:t>in</w:t>
      </w:r>
      <w:r w:rsidRPr="00B85DB1">
        <w:rPr>
          <w:rFonts w:ascii="Times New Roman" w:hAnsi="Times New Roman" w:cs="Times New Roman"/>
          <w:sz w:val="24"/>
          <w:szCs w:val="24"/>
          <w:lang w:val="en-US"/>
        </w:rPr>
        <w:t xml:space="preserve"> reduc</w:t>
      </w:r>
      <w:r w:rsidR="00E31BA6" w:rsidRPr="00B85DB1">
        <w:rPr>
          <w:rFonts w:ascii="Times New Roman" w:hAnsi="Times New Roman" w:cs="Times New Roman"/>
          <w:sz w:val="24"/>
          <w:szCs w:val="24"/>
          <w:lang w:val="en-US"/>
        </w:rPr>
        <w:t>ing</w:t>
      </w:r>
      <w:r w:rsidRPr="00B85DB1">
        <w:rPr>
          <w:rFonts w:ascii="Times New Roman" w:hAnsi="Times New Roman" w:cs="Times New Roman"/>
          <w:sz w:val="24"/>
          <w:szCs w:val="24"/>
          <w:lang w:val="en-US"/>
        </w:rPr>
        <w:t xml:space="preserve"> the impact of unobserved variables) and</w:t>
      </w:r>
      <w:r w:rsidR="00E31BA6" w:rsidRPr="00B85DB1">
        <w:rPr>
          <w:rFonts w:ascii="Times New Roman" w:hAnsi="Times New Roman" w:cs="Times New Roman"/>
          <w:sz w:val="24"/>
          <w:szCs w:val="24"/>
          <w:lang w:val="en-US"/>
        </w:rPr>
        <w:t xml:space="preserve"> </w:t>
      </w:r>
      <w:r w:rsidR="00B63523">
        <w:rPr>
          <w:rFonts w:ascii="Times New Roman" w:hAnsi="Times New Roman" w:cs="Times New Roman"/>
          <w:sz w:val="24"/>
          <w:szCs w:val="24"/>
          <w:lang w:val="en-US"/>
        </w:rPr>
        <w:t>conduct the</w:t>
      </w:r>
      <w:r w:rsidR="00E31BA6" w:rsidRPr="00B85DB1">
        <w:rPr>
          <w:rFonts w:ascii="Times New Roman" w:hAnsi="Times New Roman" w:cs="Times New Roman"/>
          <w:sz w:val="24"/>
          <w:szCs w:val="24"/>
          <w:lang w:val="en-US"/>
        </w:rPr>
        <w:t xml:space="preserve"> first </w:t>
      </w:r>
      <w:r w:rsidRPr="00B85DB1">
        <w:rPr>
          <w:rFonts w:ascii="Times New Roman" w:hAnsi="Times New Roman" w:cs="Times New Roman"/>
          <w:sz w:val="24"/>
          <w:szCs w:val="24"/>
          <w:lang w:val="en-US"/>
        </w:rPr>
        <w:t>investigat</w:t>
      </w:r>
      <w:r w:rsidR="00B63523">
        <w:rPr>
          <w:rFonts w:ascii="Times New Roman" w:hAnsi="Times New Roman" w:cs="Times New Roman"/>
          <w:sz w:val="24"/>
          <w:szCs w:val="24"/>
          <w:lang w:val="en-US"/>
        </w:rPr>
        <w:t>ion of</w:t>
      </w:r>
      <w:r w:rsidRPr="00B85DB1">
        <w:rPr>
          <w:rFonts w:ascii="Times New Roman" w:hAnsi="Times New Roman" w:cs="Times New Roman"/>
          <w:sz w:val="24"/>
          <w:szCs w:val="24"/>
          <w:lang w:val="en-US"/>
        </w:rPr>
        <w:t xml:space="preserve"> the effect of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at two points </w:t>
      </w:r>
      <w:r w:rsidR="00B63523">
        <w:rPr>
          <w:rFonts w:ascii="Times New Roman" w:hAnsi="Times New Roman" w:cs="Times New Roman"/>
          <w:sz w:val="24"/>
          <w:szCs w:val="24"/>
          <w:lang w:val="en-US"/>
        </w:rPr>
        <w:t>in</w:t>
      </w:r>
      <w:r w:rsidR="00B63523"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time separated by almost a century. </w:t>
      </w:r>
      <w:r w:rsidR="00B63523">
        <w:rPr>
          <w:rFonts w:ascii="Times New Roman" w:hAnsi="Times New Roman" w:cs="Times New Roman"/>
          <w:sz w:val="24"/>
          <w:szCs w:val="24"/>
          <w:lang w:val="en-US"/>
        </w:rPr>
        <w:t>Although</w:t>
      </w:r>
      <w:r w:rsidR="00B63523"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 xml:space="preserve">for the first point </w:t>
      </w:r>
      <w:r w:rsidR="00B63523">
        <w:rPr>
          <w:rFonts w:ascii="Times New Roman" w:hAnsi="Times New Roman" w:cs="Times New Roman"/>
          <w:sz w:val="24"/>
          <w:szCs w:val="24"/>
          <w:lang w:val="en-US"/>
        </w:rPr>
        <w:t>in</w:t>
      </w:r>
      <w:r w:rsidR="00B63523" w:rsidRPr="00B85DB1">
        <w:rPr>
          <w:rFonts w:ascii="Times New Roman" w:hAnsi="Times New Roman" w:cs="Times New Roman"/>
          <w:sz w:val="24"/>
          <w:szCs w:val="24"/>
          <w:lang w:val="en-US"/>
        </w:rPr>
        <w:t xml:space="preserve"> </w:t>
      </w:r>
      <w:r w:rsidRPr="00B85DB1">
        <w:rPr>
          <w:rFonts w:ascii="Times New Roman" w:hAnsi="Times New Roman" w:cs="Times New Roman"/>
          <w:sz w:val="24"/>
          <w:szCs w:val="24"/>
          <w:lang w:val="en-US"/>
        </w:rPr>
        <w:t>time (1917)</w:t>
      </w:r>
      <w:r w:rsidR="00B63523">
        <w:rPr>
          <w:rFonts w:ascii="Times New Roman" w:hAnsi="Times New Roman" w:cs="Times New Roman"/>
          <w:sz w:val="24"/>
          <w:szCs w:val="24"/>
          <w:lang w:val="en-US"/>
        </w:rPr>
        <w:t>,</w:t>
      </w:r>
      <w:r w:rsidRPr="00B85DB1">
        <w:rPr>
          <w:rFonts w:ascii="Times New Roman" w:hAnsi="Times New Roman" w:cs="Times New Roman"/>
          <w:sz w:val="24"/>
          <w:szCs w:val="24"/>
          <w:lang w:val="en-US"/>
        </w:rPr>
        <w:t xml:space="preserve"> we can treat </w:t>
      </w:r>
      <w:r w:rsidR="00E31BA6" w:rsidRPr="00B85DB1">
        <w:rPr>
          <w:rFonts w:ascii="Times New Roman" w:hAnsi="Times New Roman" w:cs="Times New Roman"/>
          <w:sz w:val="24"/>
          <w:szCs w:val="24"/>
          <w:lang w:val="en-US"/>
        </w:rPr>
        <w:t xml:space="preserve">our </w:t>
      </w:r>
      <w:r w:rsidRPr="00B85DB1">
        <w:rPr>
          <w:rFonts w:ascii="Times New Roman" w:hAnsi="Times New Roman" w:cs="Times New Roman"/>
          <w:sz w:val="24"/>
          <w:szCs w:val="24"/>
          <w:lang w:val="en-US"/>
        </w:rPr>
        <w:t xml:space="preserve">findings as documenting the </w:t>
      </w:r>
      <w:r w:rsidRPr="002E633F">
        <w:rPr>
          <w:rFonts w:ascii="Times New Roman" w:hAnsi="Times New Roman" w:cs="Times New Roman"/>
          <w:sz w:val="24"/>
          <w:szCs w:val="24"/>
          <w:lang w:val="en-US"/>
        </w:rPr>
        <w:t xml:space="preserve">effect of </w:t>
      </w:r>
      <w:r w:rsidRPr="0041068A">
        <w:rPr>
          <w:rFonts w:ascii="Times New Roman" w:hAnsi="Times New Roman" w:cs="Times New Roman"/>
          <w:sz w:val="24"/>
          <w:szCs w:val="24"/>
          <w:lang w:val="en-US"/>
        </w:rPr>
        <w:t xml:space="preserve">contemporary </w:t>
      </w:r>
      <w:r w:rsidR="00C119FF" w:rsidRPr="002E633F">
        <w:rPr>
          <w:rFonts w:ascii="Times New Roman" w:hAnsi="Times New Roman" w:cs="Times New Roman"/>
          <w:sz w:val="24"/>
          <w:szCs w:val="24"/>
          <w:lang w:val="en-US"/>
        </w:rPr>
        <w:t>MFS</w:t>
      </w:r>
      <w:r w:rsidRPr="002E633F">
        <w:rPr>
          <w:rFonts w:ascii="Times New Roman" w:hAnsi="Times New Roman" w:cs="Times New Roman"/>
          <w:sz w:val="24"/>
          <w:szCs w:val="24"/>
          <w:lang w:val="en-US"/>
        </w:rPr>
        <w:t xml:space="preserve"> on outcomes, for the second</w:t>
      </w:r>
      <w:r w:rsidR="00B63523">
        <w:rPr>
          <w:rFonts w:ascii="Times New Roman" w:hAnsi="Times New Roman" w:cs="Times New Roman"/>
          <w:sz w:val="24"/>
          <w:szCs w:val="24"/>
          <w:lang w:val="en-US"/>
        </w:rPr>
        <w:t>,</w:t>
      </w:r>
      <w:r w:rsidRPr="002E633F">
        <w:rPr>
          <w:rFonts w:ascii="Times New Roman" w:hAnsi="Times New Roman" w:cs="Times New Roman"/>
          <w:sz w:val="24"/>
          <w:szCs w:val="24"/>
          <w:lang w:val="en-US"/>
        </w:rPr>
        <w:t xml:space="preserve"> we study the impact of the legacy of </w:t>
      </w:r>
      <w:r w:rsidRPr="0041068A">
        <w:rPr>
          <w:rFonts w:ascii="Times New Roman" w:hAnsi="Times New Roman" w:cs="Times New Roman"/>
          <w:sz w:val="24"/>
          <w:szCs w:val="24"/>
          <w:lang w:val="en-US"/>
        </w:rPr>
        <w:t xml:space="preserve">historical </w:t>
      </w:r>
      <w:r w:rsidR="00C119FF" w:rsidRPr="002E633F">
        <w:rPr>
          <w:rFonts w:ascii="Times New Roman" w:hAnsi="Times New Roman" w:cs="Times New Roman"/>
          <w:sz w:val="24"/>
          <w:szCs w:val="24"/>
          <w:lang w:val="en-US"/>
        </w:rPr>
        <w:t>MFS</w:t>
      </w:r>
      <w:r w:rsidR="00E31BA6" w:rsidRPr="002E633F">
        <w:rPr>
          <w:rFonts w:ascii="Times New Roman" w:hAnsi="Times New Roman" w:cs="Times New Roman"/>
          <w:sz w:val="24"/>
          <w:szCs w:val="24"/>
          <w:lang w:val="en-US"/>
        </w:rPr>
        <w:t xml:space="preserve"> in</w:t>
      </w:r>
      <w:r w:rsidRPr="002E633F">
        <w:rPr>
          <w:rFonts w:ascii="Times New Roman" w:hAnsi="Times New Roman" w:cs="Times New Roman"/>
          <w:sz w:val="24"/>
          <w:szCs w:val="24"/>
          <w:lang w:val="en-US"/>
        </w:rPr>
        <w:t xml:space="preserve"> triggering changes in values and behaviors</w:t>
      </w:r>
      <w:r w:rsidR="00B63523">
        <w:rPr>
          <w:rFonts w:ascii="Times New Roman" w:hAnsi="Times New Roman" w:cs="Times New Roman"/>
          <w:sz w:val="24"/>
          <w:szCs w:val="24"/>
          <w:lang w:val="en-US"/>
        </w:rPr>
        <w:t>,</w:t>
      </w:r>
      <w:r w:rsidR="00E31BA6" w:rsidRPr="002E633F">
        <w:rPr>
          <w:rFonts w:ascii="Times New Roman" w:hAnsi="Times New Roman" w:cs="Times New Roman"/>
          <w:sz w:val="24"/>
          <w:szCs w:val="24"/>
          <w:lang w:val="en-US"/>
        </w:rPr>
        <w:t xml:space="preserve"> </w:t>
      </w:r>
      <w:r w:rsidR="00B63523">
        <w:rPr>
          <w:rFonts w:ascii="Times New Roman" w:hAnsi="Times New Roman" w:cs="Times New Roman"/>
          <w:sz w:val="24"/>
          <w:szCs w:val="24"/>
          <w:lang w:val="en-US"/>
        </w:rPr>
        <w:t>which</w:t>
      </w:r>
      <w:r w:rsidR="00B63523" w:rsidRPr="002E633F">
        <w:rPr>
          <w:rFonts w:ascii="Times New Roman" w:hAnsi="Times New Roman" w:cs="Times New Roman"/>
          <w:sz w:val="24"/>
          <w:szCs w:val="24"/>
          <w:lang w:val="en-US"/>
        </w:rPr>
        <w:t xml:space="preserve"> </w:t>
      </w:r>
      <w:r w:rsidRPr="002E633F">
        <w:rPr>
          <w:rFonts w:ascii="Times New Roman" w:hAnsi="Times New Roman" w:cs="Times New Roman"/>
          <w:sz w:val="24"/>
          <w:szCs w:val="24"/>
          <w:lang w:val="en-US"/>
        </w:rPr>
        <w:t>survive</w:t>
      </w:r>
      <w:r w:rsidRPr="00B85DB1">
        <w:rPr>
          <w:rFonts w:ascii="Times New Roman" w:hAnsi="Times New Roman" w:cs="Times New Roman"/>
          <w:sz w:val="24"/>
          <w:szCs w:val="24"/>
          <w:lang w:val="en-US"/>
        </w:rPr>
        <w:t xml:space="preserve"> subsequent historical discontinuities. In both cases, smaller </w:t>
      </w:r>
      <w:r w:rsidR="00C119FF" w:rsidRPr="00B85DB1">
        <w:rPr>
          <w:rFonts w:ascii="Times New Roman" w:hAnsi="Times New Roman" w:cs="Times New Roman"/>
          <w:sz w:val="24"/>
          <w:szCs w:val="24"/>
          <w:lang w:val="en-US"/>
        </w:rPr>
        <w:t>MFS</w:t>
      </w:r>
      <w:r w:rsidRPr="00B85DB1">
        <w:rPr>
          <w:rFonts w:ascii="Times New Roman" w:hAnsi="Times New Roman" w:cs="Times New Roman"/>
          <w:sz w:val="24"/>
          <w:szCs w:val="24"/>
          <w:lang w:val="en-US"/>
        </w:rPr>
        <w:t xml:space="preserve"> is associated with pro-liberal voting. </w:t>
      </w:r>
    </w:p>
    <w:p w14:paraId="15357F60" w14:textId="2F2566A2" w:rsidR="00885A65" w:rsidRPr="00B85DB1" w:rsidRDefault="00833D1D" w:rsidP="00885A65">
      <w:pPr>
        <w:spacing w:after="0" w:line="480" w:lineRule="auto"/>
        <w:jc w:val="both"/>
        <w:rPr>
          <w:rFonts w:ascii="Times New Roman" w:hAnsi="Times New Roman" w:cs="Times New Roman"/>
          <w:sz w:val="24"/>
          <w:szCs w:val="24"/>
          <w:lang w:val="en-US"/>
        </w:rPr>
      </w:pPr>
      <w:r w:rsidRPr="00B85DB1">
        <w:rPr>
          <w:rFonts w:ascii="Times New Roman" w:hAnsi="Times New Roman" w:cs="Times New Roman"/>
          <w:sz w:val="24"/>
          <w:szCs w:val="24"/>
          <w:lang w:val="en-US"/>
        </w:rPr>
        <w:tab/>
        <w:t>The</w:t>
      </w:r>
      <w:r w:rsidR="00C67415" w:rsidRPr="00B85DB1">
        <w:rPr>
          <w:rFonts w:ascii="Times New Roman" w:hAnsi="Times New Roman" w:cs="Times New Roman"/>
          <w:sz w:val="24"/>
          <w:szCs w:val="24"/>
          <w:lang w:val="en-US"/>
        </w:rPr>
        <w:t xml:space="preserve"> results of </w:t>
      </w:r>
      <w:r w:rsidR="00324098" w:rsidRPr="00B85DB1">
        <w:rPr>
          <w:rFonts w:ascii="Times New Roman" w:hAnsi="Times New Roman" w:cs="Times New Roman"/>
          <w:sz w:val="24"/>
          <w:szCs w:val="24"/>
          <w:lang w:val="en-US"/>
        </w:rPr>
        <w:t xml:space="preserve">our analysis provide evidence of </w:t>
      </w:r>
      <w:r w:rsidR="00852E9B" w:rsidRPr="00B85DB1">
        <w:rPr>
          <w:rFonts w:ascii="Times New Roman" w:hAnsi="Times New Roman" w:cs="Times New Roman"/>
          <w:sz w:val="24"/>
          <w:szCs w:val="24"/>
          <w:lang w:val="en-US"/>
        </w:rPr>
        <w:t xml:space="preserve">long-term effects of family characteristics on political outcomes; </w:t>
      </w:r>
      <w:r w:rsidR="00E31BA6" w:rsidRPr="00B85DB1">
        <w:rPr>
          <w:rFonts w:ascii="Times New Roman" w:hAnsi="Times New Roman" w:cs="Times New Roman"/>
          <w:sz w:val="24"/>
          <w:szCs w:val="24"/>
          <w:lang w:val="en-US"/>
        </w:rPr>
        <w:t xml:space="preserve">our </w:t>
      </w:r>
      <w:r w:rsidR="00852E9B" w:rsidRPr="00B85DB1">
        <w:rPr>
          <w:rFonts w:ascii="Times New Roman" w:hAnsi="Times New Roman" w:cs="Times New Roman"/>
          <w:sz w:val="24"/>
          <w:szCs w:val="24"/>
          <w:lang w:val="en-US"/>
        </w:rPr>
        <w:t xml:space="preserve">analysis of the persistence of effects over almost a century and use of </w:t>
      </w:r>
      <w:r w:rsidR="00E31BA6" w:rsidRPr="00B85DB1">
        <w:rPr>
          <w:rFonts w:ascii="Times New Roman" w:hAnsi="Times New Roman" w:cs="Times New Roman"/>
          <w:sz w:val="24"/>
          <w:szCs w:val="24"/>
          <w:lang w:val="en-US"/>
        </w:rPr>
        <w:t xml:space="preserve">a </w:t>
      </w:r>
      <w:r w:rsidR="00852E9B" w:rsidRPr="00B85DB1">
        <w:rPr>
          <w:rFonts w:ascii="Times New Roman" w:hAnsi="Times New Roman" w:cs="Times New Roman"/>
          <w:sz w:val="24"/>
          <w:szCs w:val="24"/>
          <w:lang w:val="en-US"/>
        </w:rPr>
        <w:t xml:space="preserve">within-country analysis at a highly disaggregated (district) level make our </w:t>
      </w:r>
      <w:r w:rsidR="00B63523">
        <w:rPr>
          <w:rFonts w:ascii="Times New Roman" w:hAnsi="Times New Roman" w:cs="Times New Roman"/>
          <w:sz w:val="24"/>
          <w:szCs w:val="24"/>
          <w:lang w:val="en-US"/>
        </w:rPr>
        <w:t>results</w:t>
      </w:r>
      <w:r w:rsidR="00B63523"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 xml:space="preserve">more convincing. </w:t>
      </w:r>
      <w:r w:rsidR="00AD1BCC" w:rsidRPr="00B85DB1">
        <w:rPr>
          <w:rFonts w:ascii="Times New Roman" w:hAnsi="Times New Roman" w:cs="Times New Roman"/>
          <w:sz w:val="24"/>
          <w:szCs w:val="24"/>
          <w:lang w:val="en-US"/>
        </w:rPr>
        <w:t xml:space="preserve">The combination of purely historical analysis and analysis of historical persistence </w:t>
      </w:r>
      <w:r w:rsidR="00B63523">
        <w:rPr>
          <w:rFonts w:ascii="Times New Roman" w:hAnsi="Times New Roman" w:cs="Times New Roman"/>
          <w:sz w:val="24"/>
          <w:szCs w:val="24"/>
          <w:lang w:val="en-US"/>
        </w:rPr>
        <w:t>supports</w:t>
      </w:r>
      <w:r w:rsidR="00AD1BCC" w:rsidRPr="00B85DB1">
        <w:rPr>
          <w:rFonts w:ascii="Times New Roman" w:hAnsi="Times New Roman" w:cs="Times New Roman"/>
          <w:sz w:val="24"/>
          <w:szCs w:val="24"/>
          <w:lang w:val="en-US"/>
        </w:rPr>
        <w:t xml:space="preserve"> our hypotheses and </w:t>
      </w:r>
      <w:r w:rsidR="00B63523">
        <w:rPr>
          <w:rFonts w:ascii="Times New Roman" w:hAnsi="Times New Roman" w:cs="Times New Roman"/>
          <w:sz w:val="24"/>
          <w:szCs w:val="24"/>
          <w:lang w:val="en-US"/>
        </w:rPr>
        <w:t>confirms</w:t>
      </w:r>
      <w:r w:rsidR="00B63523" w:rsidRPr="00B85DB1">
        <w:rPr>
          <w:rFonts w:ascii="Times New Roman" w:hAnsi="Times New Roman" w:cs="Times New Roman"/>
          <w:sz w:val="24"/>
          <w:szCs w:val="24"/>
          <w:lang w:val="en-US"/>
        </w:rPr>
        <w:t xml:space="preserve"> </w:t>
      </w:r>
      <w:r w:rsidR="00AD1BCC" w:rsidRPr="00B85DB1">
        <w:rPr>
          <w:rFonts w:ascii="Times New Roman" w:hAnsi="Times New Roman" w:cs="Times New Roman"/>
          <w:sz w:val="24"/>
          <w:szCs w:val="24"/>
          <w:lang w:val="en-US"/>
        </w:rPr>
        <w:t>our results.</w:t>
      </w:r>
      <w:r w:rsidR="00DD15BE"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 xml:space="preserve">At the same time, we acknowledge </w:t>
      </w:r>
      <w:r w:rsidR="00B63523">
        <w:rPr>
          <w:rFonts w:ascii="Times New Roman" w:hAnsi="Times New Roman" w:cs="Times New Roman"/>
          <w:sz w:val="24"/>
          <w:szCs w:val="24"/>
          <w:lang w:val="en-US"/>
        </w:rPr>
        <w:t xml:space="preserve">that </w:t>
      </w:r>
      <w:r w:rsidR="00B63523" w:rsidRPr="00B85DB1">
        <w:rPr>
          <w:rFonts w:ascii="Times New Roman" w:hAnsi="Times New Roman" w:cs="Times New Roman"/>
          <w:sz w:val="24"/>
          <w:szCs w:val="24"/>
          <w:lang w:val="en-US"/>
        </w:rPr>
        <w:t xml:space="preserve">our research </w:t>
      </w:r>
      <w:r w:rsidR="00B63523">
        <w:rPr>
          <w:rFonts w:ascii="Times New Roman" w:hAnsi="Times New Roman" w:cs="Times New Roman"/>
          <w:sz w:val="24"/>
          <w:szCs w:val="24"/>
          <w:lang w:val="en-US"/>
        </w:rPr>
        <w:t xml:space="preserve">faces </w:t>
      </w:r>
      <w:r w:rsidR="00852E9B" w:rsidRPr="00B85DB1">
        <w:rPr>
          <w:rFonts w:ascii="Times New Roman" w:hAnsi="Times New Roman" w:cs="Times New Roman"/>
          <w:sz w:val="24"/>
          <w:szCs w:val="24"/>
          <w:lang w:val="en-US"/>
        </w:rPr>
        <w:t xml:space="preserve">a number of limitations. First, as </w:t>
      </w:r>
      <w:r w:rsidR="00B63523">
        <w:rPr>
          <w:rFonts w:ascii="Times New Roman" w:hAnsi="Times New Roman" w:cs="Times New Roman"/>
          <w:sz w:val="24"/>
          <w:szCs w:val="24"/>
          <w:lang w:val="en-US"/>
        </w:rPr>
        <w:t>with</w:t>
      </w:r>
      <w:r w:rsidR="00B63523"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 xml:space="preserve">any single-country study, our paper </w:t>
      </w:r>
      <w:r w:rsidR="00B63523">
        <w:rPr>
          <w:rFonts w:ascii="Times New Roman" w:hAnsi="Times New Roman" w:cs="Times New Roman"/>
          <w:sz w:val="24"/>
          <w:szCs w:val="24"/>
          <w:lang w:val="en-US"/>
        </w:rPr>
        <w:t>has</w:t>
      </w:r>
      <w:r w:rsidR="00B63523"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external validity</w:t>
      </w:r>
      <w:r w:rsidR="00E31BA6" w:rsidRPr="00B85DB1">
        <w:rPr>
          <w:rFonts w:ascii="Times New Roman" w:hAnsi="Times New Roman" w:cs="Times New Roman"/>
          <w:sz w:val="24"/>
          <w:szCs w:val="24"/>
          <w:lang w:val="en-US"/>
        </w:rPr>
        <w:t xml:space="preserve"> problems</w:t>
      </w:r>
      <w:r w:rsidR="00852E9B" w:rsidRPr="00B85DB1">
        <w:rPr>
          <w:rFonts w:ascii="Times New Roman" w:hAnsi="Times New Roman" w:cs="Times New Roman"/>
          <w:sz w:val="24"/>
          <w:szCs w:val="24"/>
          <w:lang w:val="en-US"/>
        </w:rPr>
        <w:t xml:space="preserve">; further studies </w:t>
      </w:r>
      <w:r w:rsidR="00B63523">
        <w:rPr>
          <w:rFonts w:ascii="Times New Roman" w:hAnsi="Times New Roman" w:cs="Times New Roman"/>
          <w:sz w:val="24"/>
          <w:szCs w:val="24"/>
          <w:lang w:val="en-US"/>
        </w:rPr>
        <w:t xml:space="preserve">that </w:t>
      </w:r>
      <w:r w:rsidR="00B63523" w:rsidRPr="00B85DB1">
        <w:rPr>
          <w:rFonts w:ascii="Times New Roman" w:hAnsi="Times New Roman" w:cs="Times New Roman"/>
          <w:sz w:val="24"/>
          <w:szCs w:val="24"/>
          <w:lang w:val="en-US"/>
        </w:rPr>
        <w:t>investigat</w:t>
      </w:r>
      <w:r w:rsidR="00B63523">
        <w:rPr>
          <w:rFonts w:ascii="Times New Roman" w:hAnsi="Times New Roman" w:cs="Times New Roman"/>
          <w:sz w:val="24"/>
          <w:szCs w:val="24"/>
          <w:lang w:val="en-US"/>
        </w:rPr>
        <w:t>e</w:t>
      </w:r>
      <w:r w:rsidR="00B63523"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 xml:space="preserve">similar patterns in other countries would therefore be valuable. Second, </w:t>
      </w:r>
      <w:r w:rsidR="0095342B" w:rsidRPr="00B85DB1">
        <w:rPr>
          <w:rFonts w:ascii="Times New Roman" w:hAnsi="Times New Roman" w:cs="Times New Roman"/>
          <w:sz w:val="24"/>
          <w:szCs w:val="24"/>
          <w:lang w:val="en-US"/>
        </w:rPr>
        <w:t xml:space="preserve">the </w:t>
      </w:r>
      <w:r w:rsidR="00852E9B" w:rsidRPr="00B85DB1">
        <w:rPr>
          <w:rFonts w:ascii="Times New Roman" w:hAnsi="Times New Roman" w:cs="Times New Roman"/>
          <w:sz w:val="24"/>
          <w:szCs w:val="24"/>
          <w:lang w:val="en-US"/>
        </w:rPr>
        <w:t xml:space="preserve">strategy we use to </w:t>
      </w:r>
      <w:r w:rsidR="00E31BA6" w:rsidRPr="00B85DB1">
        <w:rPr>
          <w:rFonts w:ascii="Times New Roman" w:hAnsi="Times New Roman" w:cs="Times New Roman"/>
          <w:sz w:val="24"/>
          <w:szCs w:val="24"/>
          <w:lang w:val="en-US"/>
        </w:rPr>
        <w:t>address</w:t>
      </w:r>
      <w:r w:rsidR="00852E9B" w:rsidRPr="00B85DB1">
        <w:rPr>
          <w:rFonts w:ascii="Times New Roman" w:hAnsi="Times New Roman" w:cs="Times New Roman"/>
          <w:sz w:val="24"/>
          <w:szCs w:val="24"/>
          <w:lang w:val="en-US"/>
        </w:rPr>
        <w:t xml:space="preserve"> endogeneity issues is not perfect</w:t>
      </w:r>
      <w:r w:rsidR="00AD1BCC" w:rsidRPr="00B85DB1">
        <w:rPr>
          <w:rFonts w:ascii="Times New Roman" w:hAnsi="Times New Roman" w:cs="Times New Roman"/>
          <w:sz w:val="24"/>
          <w:szCs w:val="24"/>
          <w:lang w:val="en-US"/>
        </w:rPr>
        <w:t>; caution require</w:t>
      </w:r>
      <w:r w:rsidR="00B63523">
        <w:rPr>
          <w:rFonts w:ascii="Times New Roman" w:hAnsi="Times New Roman" w:cs="Times New Roman"/>
          <w:sz w:val="24"/>
          <w:szCs w:val="24"/>
          <w:lang w:val="en-US"/>
        </w:rPr>
        <w:t>s</w:t>
      </w:r>
      <w:r w:rsidR="00AD1BCC" w:rsidRPr="00B85DB1">
        <w:rPr>
          <w:rFonts w:ascii="Times New Roman" w:hAnsi="Times New Roman" w:cs="Times New Roman"/>
          <w:sz w:val="24"/>
          <w:szCs w:val="24"/>
          <w:lang w:val="en-US"/>
        </w:rPr>
        <w:t xml:space="preserve"> us to </w:t>
      </w:r>
      <w:r w:rsidR="00B63523">
        <w:rPr>
          <w:rFonts w:ascii="Times New Roman" w:hAnsi="Times New Roman" w:cs="Times New Roman"/>
          <w:sz w:val="24"/>
          <w:szCs w:val="24"/>
          <w:lang w:val="en-US"/>
        </w:rPr>
        <w:t>regard</w:t>
      </w:r>
      <w:r w:rsidR="00B63523" w:rsidRPr="00B85DB1">
        <w:rPr>
          <w:rFonts w:ascii="Times New Roman" w:hAnsi="Times New Roman" w:cs="Times New Roman"/>
          <w:sz w:val="24"/>
          <w:szCs w:val="24"/>
          <w:lang w:val="en-US"/>
        </w:rPr>
        <w:t xml:space="preserve"> </w:t>
      </w:r>
      <w:r w:rsidR="00AD1BCC" w:rsidRPr="00B85DB1">
        <w:rPr>
          <w:rFonts w:ascii="Times New Roman" w:hAnsi="Times New Roman" w:cs="Times New Roman"/>
          <w:sz w:val="24"/>
          <w:szCs w:val="24"/>
          <w:lang w:val="en-US"/>
        </w:rPr>
        <w:t>our results as correlational</w:t>
      </w:r>
      <w:r w:rsidR="00B63523">
        <w:rPr>
          <w:rFonts w:ascii="Times New Roman" w:hAnsi="Times New Roman" w:cs="Times New Roman"/>
          <w:sz w:val="24"/>
          <w:szCs w:val="24"/>
          <w:lang w:val="en-US"/>
        </w:rPr>
        <w:t>,</w:t>
      </w:r>
      <w:r w:rsidR="00AD1BCC" w:rsidRPr="00B85DB1">
        <w:rPr>
          <w:rFonts w:ascii="Times New Roman" w:hAnsi="Times New Roman" w:cs="Times New Roman"/>
          <w:sz w:val="24"/>
          <w:szCs w:val="24"/>
          <w:lang w:val="en-US"/>
        </w:rPr>
        <w:t xml:space="preserve"> rather than causal.</w:t>
      </w:r>
      <w:r w:rsidR="00567828" w:rsidRPr="00B85DB1">
        <w:rPr>
          <w:rFonts w:ascii="Times New Roman" w:hAnsi="Times New Roman" w:cs="Times New Roman"/>
          <w:sz w:val="24"/>
          <w:szCs w:val="24"/>
          <w:lang w:val="en-US"/>
        </w:rPr>
        <w:t xml:space="preserve"> </w:t>
      </w:r>
      <w:r w:rsidR="00AD1BCC" w:rsidRPr="00B85DB1">
        <w:rPr>
          <w:rFonts w:ascii="Times New Roman" w:hAnsi="Times New Roman" w:cs="Times New Roman"/>
          <w:sz w:val="24"/>
          <w:szCs w:val="24"/>
          <w:lang w:val="en-US"/>
        </w:rPr>
        <w:t>N</w:t>
      </w:r>
      <w:r w:rsidR="00567828" w:rsidRPr="00B85DB1">
        <w:rPr>
          <w:rFonts w:ascii="Times New Roman" w:hAnsi="Times New Roman" w:cs="Times New Roman"/>
          <w:sz w:val="24"/>
          <w:szCs w:val="24"/>
          <w:lang w:val="en-US"/>
        </w:rPr>
        <w:t>evertheless,</w:t>
      </w:r>
      <w:r w:rsidR="00852E9B" w:rsidRPr="00B85DB1">
        <w:rPr>
          <w:rFonts w:ascii="Times New Roman" w:hAnsi="Times New Roman" w:cs="Times New Roman"/>
          <w:sz w:val="24"/>
          <w:szCs w:val="24"/>
          <w:lang w:val="en-US"/>
        </w:rPr>
        <w:t xml:space="preserve"> even</w:t>
      </w:r>
      <w:r w:rsidR="00AD1BCC" w:rsidRPr="00B85DB1">
        <w:rPr>
          <w:rFonts w:ascii="Times New Roman" w:hAnsi="Times New Roman" w:cs="Times New Roman"/>
          <w:sz w:val="24"/>
          <w:szCs w:val="24"/>
          <w:lang w:val="en-US"/>
        </w:rPr>
        <w:t xml:space="preserve"> correlational evidence</w:t>
      </w:r>
      <w:r w:rsidR="00852E9B" w:rsidRPr="00B85DB1">
        <w:rPr>
          <w:rFonts w:ascii="Times New Roman" w:hAnsi="Times New Roman" w:cs="Times New Roman"/>
          <w:sz w:val="24"/>
          <w:szCs w:val="24"/>
          <w:lang w:val="en-US"/>
        </w:rPr>
        <w:t xml:space="preserve"> provide</w:t>
      </w:r>
      <w:r w:rsidR="00AD1BCC" w:rsidRPr="00B85DB1">
        <w:rPr>
          <w:rFonts w:ascii="Times New Roman" w:hAnsi="Times New Roman" w:cs="Times New Roman"/>
          <w:sz w:val="24"/>
          <w:szCs w:val="24"/>
          <w:lang w:val="en-US"/>
        </w:rPr>
        <w:t>s</w:t>
      </w:r>
      <w:r w:rsidR="00852E9B" w:rsidRPr="00B85DB1">
        <w:rPr>
          <w:rFonts w:ascii="Times New Roman" w:hAnsi="Times New Roman" w:cs="Times New Roman"/>
          <w:sz w:val="24"/>
          <w:szCs w:val="24"/>
          <w:lang w:val="en-US"/>
        </w:rPr>
        <w:t xml:space="preserve"> valuable insights into the political effects of </w:t>
      </w:r>
      <w:r w:rsidR="00C93CB7" w:rsidRPr="00B85DB1">
        <w:rPr>
          <w:rFonts w:ascii="Times New Roman" w:hAnsi="Times New Roman" w:cs="Times New Roman"/>
          <w:sz w:val="24"/>
          <w:szCs w:val="24"/>
          <w:lang w:val="en-US"/>
        </w:rPr>
        <w:t>family</w:t>
      </w:r>
      <w:r w:rsidR="00852E9B" w:rsidRPr="00B85DB1">
        <w:rPr>
          <w:rFonts w:ascii="Times New Roman" w:hAnsi="Times New Roman" w:cs="Times New Roman"/>
          <w:sz w:val="24"/>
          <w:szCs w:val="24"/>
          <w:lang w:val="en-US"/>
        </w:rPr>
        <w:t xml:space="preserve"> characteristics and</w:t>
      </w:r>
      <w:r w:rsidR="00E31BA6"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 xml:space="preserve">their </w:t>
      </w:r>
      <w:r w:rsidR="00B63523">
        <w:rPr>
          <w:rFonts w:ascii="Times New Roman" w:hAnsi="Times New Roman" w:cs="Times New Roman"/>
          <w:sz w:val="24"/>
          <w:szCs w:val="24"/>
          <w:lang w:val="en-US"/>
        </w:rPr>
        <w:t>persistence</w:t>
      </w:r>
      <w:r w:rsidR="00B63523" w:rsidRPr="00B85DB1">
        <w:rPr>
          <w:rFonts w:ascii="Times New Roman" w:hAnsi="Times New Roman" w:cs="Times New Roman"/>
          <w:sz w:val="24"/>
          <w:szCs w:val="24"/>
          <w:lang w:val="en-US"/>
        </w:rPr>
        <w:t xml:space="preserve"> </w:t>
      </w:r>
      <w:r w:rsidR="00852E9B" w:rsidRPr="00B85DB1">
        <w:rPr>
          <w:rFonts w:ascii="Times New Roman" w:hAnsi="Times New Roman" w:cs="Times New Roman"/>
          <w:sz w:val="24"/>
          <w:szCs w:val="24"/>
          <w:lang w:val="en-US"/>
        </w:rPr>
        <w:t>over time.</w:t>
      </w:r>
      <w:r w:rsidR="00A15A8C" w:rsidRPr="00B85DB1">
        <w:rPr>
          <w:rFonts w:ascii="Times New Roman" w:hAnsi="Times New Roman" w:cs="Times New Roman"/>
          <w:sz w:val="24"/>
          <w:szCs w:val="24"/>
          <w:lang w:val="en-US"/>
        </w:rPr>
        <w:t xml:space="preserve"> </w:t>
      </w:r>
    </w:p>
    <w:p w14:paraId="2B9DAAC9" w14:textId="77777777" w:rsidR="00AD1BCC" w:rsidRPr="00B85DB1" w:rsidRDefault="00AD1BCC" w:rsidP="00885A65">
      <w:pPr>
        <w:spacing w:after="0" w:line="480" w:lineRule="auto"/>
        <w:jc w:val="both"/>
        <w:rPr>
          <w:rFonts w:ascii="Times New Roman" w:hAnsi="Times New Roman" w:cs="Times New Roman"/>
          <w:sz w:val="24"/>
          <w:szCs w:val="24"/>
          <w:lang w:val="en-US"/>
        </w:rPr>
      </w:pPr>
    </w:p>
    <w:p w14:paraId="4FD075B3" w14:textId="08C2243B" w:rsidR="00A15A8C" w:rsidRPr="00B85DB1" w:rsidRDefault="00D9003E" w:rsidP="00885A65">
      <w:pPr>
        <w:spacing w:after="0" w:line="480" w:lineRule="auto"/>
        <w:jc w:val="both"/>
        <w:rPr>
          <w:rFonts w:ascii="Times New Roman" w:hAnsi="Times New Roman" w:cs="Times New Roman"/>
          <w:b/>
          <w:sz w:val="24"/>
          <w:szCs w:val="24"/>
          <w:shd w:val="clear" w:color="auto" w:fill="FFFFFF"/>
          <w:lang w:val="en-US"/>
        </w:rPr>
      </w:pPr>
      <w:r w:rsidRPr="00B85DB1">
        <w:rPr>
          <w:rFonts w:ascii="Times New Roman" w:hAnsi="Times New Roman" w:cs="Times New Roman"/>
          <w:b/>
          <w:sz w:val="24"/>
          <w:szCs w:val="24"/>
          <w:shd w:val="clear" w:color="auto" w:fill="FFFFFF"/>
          <w:lang w:val="en-US"/>
        </w:rPr>
        <w:t>References</w:t>
      </w:r>
    </w:p>
    <w:p w14:paraId="15F69B1E"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Abad, L. A., &amp; Maurer, N. (2021). History never really says goodbye: A critical review of the persistence literature. Journal of Historical Political Economy, 1(1), 31-68.</w:t>
      </w:r>
    </w:p>
    <w:p w14:paraId="30A99023"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Afontsev, S., Kessler, G., Markevich, A., Tyazhelnikova, V., &amp; Valetov, T. (2008). The urban household in Russia and the Soviet Union, 1900–2000: Patterns of family formation in a turbulent century. History of the Family, 13(2), 178-194.</w:t>
      </w:r>
    </w:p>
    <w:p w14:paraId="740B5811" w14:textId="05CB31CC" w:rsidR="00982EC5" w:rsidRPr="0041068A" w:rsidRDefault="00982EC5" w:rsidP="00982EC5">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A'Hearn, B., Baten, J., &amp; Crayen, D. (200</w:t>
      </w:r>
      <w:r w:rsidR="00FC7EF1">
        <w:rPr>
          <w:rFonts w:ascii="Times New Roman" w:hAnsi="Times New Roman" w:cs="Times New Roman"/>
          <w:sz w:val="24"/>
          <w:szCs w:val="24"/>
          <w:shd w:val="clear" w:color="auto" w:fill="FFFFFF"/>
          <w:lang w:val="en-US"/>
        </w:rPr>
        <w:t>9</w:t>
      </w:r>
      <w:r w:rsidRPr="0041068A">
        <w:rPr>
          <w:rFonts w:ascii="Times New Roman" w:hAnsi="Times New Roman" w:cs="Times New Roman"/>
          <w:sz w:val="24"/>
          <w:szCs w:val="24"/>
          <w:shd w:val="clear" w:color="auto" w:fill="FFFFFF"/>
          <w:lang w:val="en-US"/>
        </w:rPr>
        <w:t xml:space="preserve">). Quantifying quantitative literacy: </w:t>
      </w:r>
      <w:r w:rsidR="005C7ABC" w:rsidRPr="005C7ABC">
        <w:rPr>
          <w:rFonts w:ascii="Times New Roman" w:hAnsi="Times New Roman" w:cs="Times New Roman"/>
          <w:sz w:val="24"/>
          <w:szCs w:val="24"/>
          <w:shd w:val="clear" w:color="auto" w:fill="FFFFFF"/>
          <w:lang w:val="en-US"/>
        </w:rPr>
        <w:t xml:space="preserve">Age </w:t>
      </w:r>
      <w:r w:rsidRPr="0041068A">
        <w:rPr>
          <w:rFonts w:ascii="Times New Roman" w:hAnsi="Times New Roman" w:cs="Times New Roman"/>
          <w:sz w:val="24"/>
          <w:szCs w:val="24"/>
          <w:shd w:val="clear" w:color="auto" w:fill="FFFFFF"/>
          <w:lang w:val="en-US"/>
        </w:rPr>
        <w:t xml:space="preserve">heaping and the history of human capital. </w:t>
      </w:r>
      <w:r w:rsidR="00FC7EF1">
        <w:rPr>
          <w:rFonts w:ascii="Times New Roman" w:hAnsi="Times New Roman" w:cs="Times New Roman"/>
          <w:sz w:val="24"/>
          <w:szCs w:val="24"/>
          <w:shd w:val="clear" w:color="auto" w:fill="FFFFFF"/>
          <w:lang w:val="en-US"/>
        </w:rPr>
        <w:t>Journal of Economic History, 69(3), 783-808</w:t>
      </w:r>
      <w:r w:rsidRPr="0041068A">
        <w:rPr>
          <w:rFonts w:ascii="Times New Roman" w:hAnsi="Times New Roman" w:cs="Times New Roman"/>
          <w:sz w:val="24"/>
          <w:szCs w:val="24"/>
          <w:shd w:val="clear" w:color="auto" w:fill="FFFFFF"/>
          <w:lang w:val="en-US"/>
        </w:rPr>
        <w:t>.</w:t>
      </w:r>
    </w:p>
    <w:p w14:paraId="723E7DB5" w14:textId="05768EAB"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Akul’shin, P. (2017). Golod 1891-1892 godov v Riazanskoi gubernii. </w:t>
      </w:r>
      <w:r w:rsidR="00FC7EF1" w:rsidRPr="0041068A">
        <w:rPr>
          <w:rFonts w:ascii="Times New Roman" w:hAnsi="Times New Roman" w:cs="Times New Roman"/>
          <w:sz w:val="24"/>
          <w:szCs w:val="24"/>
          <w:shd w:val="clear" w:color="auto" w:fill="FFFFFF"/>
          <w:lang w:val="en-US"/>
        </w:rPr>
        <w:t xml:space="preserve">[Hunger of 1891-1892 in the Ryazan Gubernia] </w:t>
      </w:r>
      <w:r w:rsidRPr="0041068A">
        <w:rPr>
          <w:rFonts w:ascii="Times New Roman" w:hAnsi="Times New Roman" w:cs="Times New Roman"/>
          <w:sz w:val="24"/>
          <w:szCs w:val="24"/>
          <w:shd w:val="clear" w:color="auto" w:fill="FFFFFF"/>
          <w:lang w:val="en-US"/>
        </w:rPr>
        <w:t>https://elibrary.ru/item.asp?id=29398977</w:t>
      </w:r>
      <w:r w:rsidR="00B63523" w:rsidRPr="00FC7EF1">
        <w:rPr>
          <w:rFonts w:ascii="Times New Roman" w:hAnsi="Times New Roman" w:cs="Times New Roman"/>
          <w:sz w:val="24"/>
          <w:szCs w:val="24"/>
          <w:shd w:val="clear" w:color="auto" w:fill="FFFFFF"/>
          <w:lang w:val="en-US"/>
        </w:rPr>
        <w:t>/.</w:t>
      </w:r>
    </w:p>
    <w:p w14:paraId="62697A91"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de-DE"/>
        </w:rPr>
        <w:t xml:space="preserve">Alesina, A., &amp; Fuchs-Schündeln, N. (2007). </w:t>
      </w:r>
      <w:r w:rsidRPr="0041068A">
        <w:rPr>
          <w:rFonts w:ascii="Times New Roman" w:hAnsi="Times New Roman" w:cs="Times New Roman"/>
          <w:sz w:val="24"/>
          <w:szCs w:val="24"/>
          <w:shd w:val="clear" w:color="auto" w:fill="FFFFFF"/>
          <w:lang w:val="en-US"/>
        </w:rPr>
        <w:t>Good-bye Lenin (or not?): The effect of communism on people's preferences. American Economic Review, 97(4), 1507-1528.</w:t>
      </w:r>
    </w:p>
    <w:p w14:paraId="03900996"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Alesina, A., &amp; Giuliano, P. (2010). The power of the family. Journal of Economic Growth, 15(2), 93–125. </w:t>
      </w:r>
    </w:p>
    <w:p w14:paraId="47CC6B1A"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Alesina, A., &amp; Giuliano, P. (2011). Family ties and political participation. Journal of the European Economic Association, 9(5), 817-839.</w:t>
      </w:r>
    </w:p>
    <w:p w14:paraId="08359359" w14:textId="2F28CB7E"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Alesina, A., &amp; Giuliano, P. (2014). Family ties, In Aghion, P., &amp; Durlauf, S. (eds.)</w:t>
      </w:r>
      <w:r w:rsidR="00086E6E">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Handbook of </w:t>
      </w:r>
      <w:r w:rsidR="00187B06" w:rsidRPr="00187B06">
        <w:rPr>
          <w:rFonts w:ascii="Times New Roman" w:hAnsi="Times New Roman" w:cs="Times New Roman"/>
          <w:sz w:val="24"/>
          <w:szCs w:val="24"/>
          <w:shd w:val="clear" w:color="auto" w:fill="FFFFFF"/>
          <w:lang w:val="en-US"/>
        </w:rPr>
        <w:t>Economic Growth</w:t>
      </w:r>
      <w:r w:rsidR="00086E6E">
        <w:rPr>
          <w:rFonts w:ascii="Times New Roman" w:hAnsi="Times New Roman" w:cs="Times New Roman"/>
          <w:sz w:val="24"/>
          <w:szCs w:val="24"/>
          <w:shd w:val="clear" w:color="auto" w:fill="FFFFFF"/>
          <w:lang w:val="en-US"/>
        </w:rPr>
        <w:t>,</w:t>
      </w:r>
      <w:r w:rsidR="00086E6E" w:rsidRPr="0041068A">
        <w:rPr>
          <w:rFonts w:ascii="Times New Roman" w:hAnsi="Times New Roman" w:cs="Times New Roman"/>
          <w:sz w:val="24"/>
          <w:szCs w:val="24"/>
          <w:shd w:val="clear" w:color="auto" w:fill="FFFFFF"/>
          <w:lang w:val="en-US"/>
        </w:rPr>
        <w:t xml:space="preserve"> </w:t>
      </w:r>
      <w:r w:rsidR="00086E6E">
        <w:rPr>
          <w:rFonts w:ascii="Times New Roman" w:hAnsi="Times New Roman" w:cs="Times New Roman"/>
          <w:sz w:val="24"/>
          <w:szCs w:val="24"/>
          <w:shd w:val="clear" w:color="auto" w:fill="FFFFFF"/>
          <w:lang w:val="en-US"/>
        </w:rPr>
        <w:t>vol.</w:t>
      </w:r>
      <w:r w:rsidR="00086E6E" w:rsidRPr="006239F7">
        <w:rPr>
          <w:rFonts w:ascii="Times New Roman" w:hAnsi="Times New Roman" w:cs="Times New Roman"/>
          <w:sz w:val="24"/>
          <w:szCs w:val="24"/>
          <w:shd w:val="clear" w:color="auto" w:fill="FFFFFF"/>
          <w:lang w:val="en-US"/>
        </w:rPr>
        <w:t xml:space="preserve"> 2A</w:t>
      </w:r>
      <w:r w:rsidR="00A177DA">
        <w:rPr>
          <w:rFonts w:ascii="Times New Roman" w:hAnsi="Times New Roman" w:cs="Times New Roman"/>
          <w:sz w:val="24"/>
          <w:szCs w:val="24"/>
          <w:shd w:val="clear" w:color="auto" w:fill="FFFFFF"/>
          <w:lang w:val="en-US"/>
        </w:rPr>
        <w:t xml:space="preserve"> (pp. </w:t>
      </w:r>
      <w:r w:rsidR="00086E6E" w:rsidRPr="006239F7">
        <w:rPr>
          <w:rFonts w:ascii="Times New Roman" w:hAnsi="Times New Roman" w:cs="Times New Roman"/>
          <w:sz w:val="24"/>
          <w:szCs w:val="24"/>
          <w:shd w:val="clear" w:color="auto" w:fill="FFFFFF"/>
          <w:lang w:val="en-US"/>
        </w:rPr>
        <w:t>177-215</w:t>
      </w:r>
      <w:r w:rsidR="00A177DA">
        <w:rPr>
          <w:rFonts w:ascii="Times New Roman" w:hAnsi="Times New Roman" w:cs="Times New Roman"/>
          <w:sz w:val="24"/>
          <w:szCs w:val="24"/>
          <w:shd w:val="clear" w:color="auto" w:fill="FFFFFF"/>
          <w:lang w:val="en-US"/>
        </w:rPr>
        <w:t>)</w:t>
      </w:r>
      <w:r w:rsidR="00086E6E" w:rsidRPr="006239F7">
        <w:rPr>
          <w:rFonts w:ascii="Times New Roman" w:hAnsi="Times New Roman" w:cs="Times New Roman"/>
          <w:sz w:val="24"/>
          <w:szCs w:val="24"/>
          <w:shd w:val="clear" w:color="auto" w:fill="FFFFFF"/>
          <w:lang w:val="en-US"/>
        </w:rPr>
        <w:t xml:space="preserve">. </w:t>
      </w:r>
      <w:r w:rsidR="00FC7EF1">
        <w:rPr>
          <w:rFonts w:ascii="Times New Roman" w:hAnsi="Times New Roman" w:cs="Times New Roman"/>
          <w:sz w:val="24"/>
          <w:szCs w:val="24"/>
          <w:shd w:val="clear" w:color="auto" w:fill="FFFFFF"/>
          <w:lang w:val="en-US"/>
        </w:rPr>
        <w:t xml:space="preserve">Amsterdam: </w:t>
      </w:r>
      <w:r w:rsidRPr="0041068A">
        <w:rPr>
          <w:rFonts w:ascii="Times New Roman" w:hAnsi="Times New Roman" w:cs="Times New Roman"/>
          <w:sz w:val="24"/>
          <w:szCs w:val="24"/>
          <w:shd w:val="clear" w:color="auto" w:fill="FFFFFF"/>
          <w:lang w:val="en-US"/>
        </w:rPr>
        <w:t>North</w:t>
      </w:r>
      <w:r w:rsidR="00086E6E">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Holland. </w:t>
      </w:r>
    </w:p>
    <w:p w14:paraId="0A627B14"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Alesina, A., Algan, Y., Cahuc, P., &amp; Giuliano, P. (2015). Family values and the regulation of labor. Journal of the European Economic Association, 13(4), 599-630.</w:t>
      </w:r>
    </w:p>
    <w:p w14:paraId="7F185526"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Alesina, A., Giuliano, P., &amp; Nunn, N. (2013). On the origins of gender roles: Women and the plough. Quarterly Journal of Economics, 128(2), 469-530. </w:t>
      </w:r>
    </w:p>
    <w:p w14:paraId="63879D6C"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Algan, Y., &amp; Cahuc, P. (2010). Inherited trust and growth. American Economic Review, 100(5), 2060-92.</w:t>
      </w:r>
    </w:p>
    <w:p w14:paraId="64AF1392" w14:textId="23B3898C" w:rsidR="00982EC5" w:rsidRPr="0041068A" w:rsidRDefault="00982EC5" w:rsidP="00982EC5">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Anderson, B. (1986). Marriage, family and fertility data in Russian and Soviet censuses. In </w:t>
      </w:r>
      <w:r w:rsidR="006A2218" w:rsidRPr="0077628B">
        <w:rPr>
          <w:rFonts w:ascii="Times New Roman" w:hAnsi="Times New Roman" w:cs="Times New Roman"/>
          <w:sz w:val="24"/>
          <w:szCs w:val="24"/>
          <w:shd w:val="clear" w:color="auto" w:fill="FFFFFF"/>
          <w:lang w:val="en-US"/>
        </w:rPr>
        <w:t xml:space="preserve">R. S. </w:t>
      </w:r>
      <w:r w:rsidRPr="0041068A">
        <w:rPr>
          <w:rFonts w:ascii="Times New Roman" w:hAnsi="Times New Roman" w:cs="Times New Roman"/>
          <w:sz w:val="24"/>
          <w:szCs w:val="24"/>
          <w:shd w:val="clear" w:color="auto" w:fill="FFFFFF"/>
          <w:lang w:val="en-US"/>
        </w:rPr>
        <w:t>Clem (Ed</w:t>
      </w:r>
      <w:r w:rsidR="00086E6E" w:rsidRPr="0041068A">
        <w:rPr>
          <w:rFonts w:ascii="Times New Roman" w:hAnsi="Times New Roman" w:cs="Times New Roman"/>
          <w:sz w:val="24"/>
          <w:szCs w:val="24"/>
          <w:shd w:val="clear" w:color="auto" w:fill="FFFFFF"/>
          <w:lang w:val="en-US"/>
        </w:rPr>
        <w:t>.)</w:t>
      </w:r>
      <w:r w:rsidR="00086E6E">
        <w:rPr>
          <w:rFonts w:ascii="Times New Roman" w:hAnsi="Times New Roman" w:cs="Times New Roman"/>
          <w:sz w:val="24"/>
          <w:szCs w:val="24"/>
          <w:shd w:val="clear" w:color="auto" w:fill="FFFFFF"/>
          <w:lang w:val="en-US"/>
        </w:rPr>
        <w:t>,</w:t>
      </w:r>
      <w:r w:rsidR="00086E6E" w:rsidRPr="0041068A">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Research </w:t>
      </w:r>
      <w:r w:rsidR="00814979">
        <w:rPr>
          <w:rFonts w:ascii="Times New Roman" w:hAnsi="Times New Roman" w:cs="Times New Roman"/>
          <w:sz w:val="24"/>
          <w:szCs w:val="24"/>
          <w:shd w:val="clear" w:color="auto" w:fill="FFFFFF"/>
          <w:lang w:val="en-US"/>
        </w:rPr>
        <w:t>g</w:t>
      </w:r>
      <w:r w:rsidR="006A2218" w:rsidRPr="006A2218">
        <w:rPr>
          <w:rFonts w:ascii="Times New Roman" w:hAnsi="Times New Roman" w:cs="Times New Roman"/>
          <w:sz w:val="24"/>
          <w:szCs w:val="24"/>
          <w:shd w:val="clear" w:color="auto" w:fill="FFFFFF"/>
          <w:lang w:val="en-US"/>
        </w:rPr>
        <w:t xml:space="preserve">uide </w:t>
      </w:r>
      <w:r w:rsidRPr="0041068A">
        <w:rPr>
          <w:rFonts w:ascii="Times New Roman" w:hAnsi="Times New Roman" w:cs="Times New Roman"/>
          <w:sz w:val="24"/>
          <w:szCs w:val="24"/>
          <w:shd w:val="clear" w:color="auto" w:fill="FFFFFF"/>
          <w:lang w:val="en-US"/>
        </w:rPr>
        <w:t xml:space="preserve">to the Russian and Soviet </w:t>
      </w:r>
      <w:r w:rsidR="00814979">
        <w:rPr>
          <w:rFonts w:ascii="Times New Roman" w:hAnsi="Times New Roman" w:cs="Times New Roman"/>
          <w:sz w:val="24"/>
          <w:szCs w:val="24"/>
          <w:shd w:val="clear" w:color="auto" w:fill="FFFFFF"/>
          <w:lang w:val="en-US"/>
        </w:rPr>
        <w:t>c</w:t>
      </w:r>
      <w:r w:rsidR="006A2218" w:rsidRPr="006A2218">
        <w:rPr>
          <w:rFonts w:ascii="Times New Roman" w:hAnsi="Times New Roman" w:cs="Times New Roman"/>
          <w:sz w:val="24"/>
          <w:szCs w:val="24"/>
          <w:shd w:val="clear" w:color="auto" w:fill="FFFFFF"/>
          <w:lang w:val="en-US"/>
        </w:rPr>
        <w:t>ensuses</w:t>
      </w:r>
      <w:r w:rsidR="00FC7EF1">
        <w:rPr>
          <w:rFonts w:ascii="Times New Roman" w:hAnsi="Times New Roman" w:cs="Times New Roman"/>
          <w:sz w:val="24"/>
          <w:szCs w:val="24"/>
          <w:shd w:val="clear" w:color="auto" w:fill="FFFFFF"/>
          <w:lang w:val="en-US"/>
        </w:rPr>
        <w:t xml:space="preserve"> (</w:t>
      </w:r>
      <w:r w:rsidR="00FC7EF1" w:rsidRPr="0041068A">
        <w:rPr>
          <w:rFonts w:ascii="Times New Roman" w:hAnsi="Times New Roman" w:cs="Times New Roman"/>
          <w:sz w:val="24"/>
          <w:szCs w:val="24"/>
          <w:shd w:val="clear" w:color="auto" w:fill="FFFFFF"/>
          <w:lang w:val="en-US"/>
        </w:rPr>
        <w:t>pp. 131-154</w:t>
      </w:r>
      <w:r w:rsidR="00FC7EF1">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w:t>
      </w:r>
      <w:r w:rsidR="00814979">
        <w:rPr>
          <w:rFonts w:ascii="Times New Roman" w:hAnsi="Times New Roman" w:cs="Times New Roman"/>
          <w:sz w:val="24"/>
          <w:szCs w:val="24"/>
          <w:shd w:val="clear" w:color="auto" w:fill="FFFFFF"/>
          <w:lang w:val="en-US"/>
        </w:rPr>
        <w:t xml:space="preserve"> Ithaca:</w:t>
      </w:r>
      <w:r w:rsidRPr="0041068A">
        <w:rPr>
          <w:rFonts w:ascii="Times New Roman" w:hAnsi="Times New Roman" w:cs="Times New Roman"/>
          <w:sz w:val="24"/>
          <w:szCs w:val="24"/>
          <w:shd w:val="clear" w:color="auto" w:fill="FFFFFF"/>
          <w:lang w:val="en-US"/>
        </w:rPr>
        <w:t xml:space="preserve"> Cornell University Press.</w:t>
      </w:r>
    </w:p>
    <w:p w14:paraId="2B8EB1FD" w14:textId="39B08F49"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Anderson, M., &amp; Anderson, J. (1971). Family structure in 19th</w:t>
      </w:r>
      <w:r w:rsidR="00086E6E">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century Lancashire. </w:t>
      </w:r>
      <w:r w:rsidR="00814979">
        <w:rPr>
          <w:rFonts w:ascii="Times New Roman" w:hAnsi="Times New Roman" w:cs="Times New Roman"/>
          <w:sz w:val="24"/>
          <w:szCs w:val="24"/>
          <w:shd w:val="clear" w:color="auto" w:fill="FFFFFF"/>
          <w:lang w:val="en-US"/>
        </w:rPr>
        <w:t xml:space="preserve">Cambridge: </w:t>
      </w:r>
      <w:r w:rsidRPr="0041068A">
        <w:rPr>
          <w:rFonts w:ascii="Times New Roman" w:hAnsi="Times New Roman" w:cs="Times New Roman"/>
          <w:sz w:val="24"/>
          <w:szCs w:val="24"/>
          <w:shd w:val="clear" w:color="auto" w:fill="FFFFFF"/>
          <w:lang w:val="en-US"/>
        </w:rPr>
        <w:t>Cambridge University Press.</w:t>
      </w:r>
    </w:p>
    <w:p w14:paraId="1C4F0A9C" w14:textId="36CD87EA"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Arnason, J. P. (2017). Communism and modernity. </w:t>
      </w:r>
      <w:r w:rsidRPr="0041068A">
        <w:rPr>
          <w:rFonts w:ascii="Times New Roman" w:hAnsi="Times New Roman" w:cs="Times New Roman"/>
          <w:sz w:val="24"/>
          <w:szCs w:val="24"/>
          <w:shd w:val="clear" w:color="auto" w:fill="FFFFFF"/>
          <w:lang w:val="de-DE"/>
        </w:rPr>
        <w:t xml:space="preserve">In </w:t>
      </w:r>
      <w:r w:rsidR="006A2218" w:rsidRPr="0041068A">
        <w:rPr>
          <w:rFonts w:ascii="Times New Roman" w:hAnsi="Times New Roman" w:cs="Times New Roman"/>
          <w:sz w:val="24"/>
          <w:szCs w:val="24"/>
          <w:shd w:val="clear" w:color="auto" w:fill="FFFFFF"/>
          <w:lang w:val="de-DE"/>
        </w:rPr>
        <w:t xml:space="preserve">S. </w:t>
      </w:r>
      <w:r w:rsidRPr="0041068A">
        <w:rPr>
          <w:rFonts w:ascii="Times New Roman" w:hAnsi="Times New Roman" w:cs="Times New Roman"/>
          <w:sz w:val="24"/>
          <w:szCs w:val="24"/>
          <w:shd w:val="clear" w:color="auto" w:fill="FFFFFF"/>
          <w:lang w:val="de-DE"/>
        </w:rPr>
        <w:t>Eisenstadt (ed</w:t>
      </w:r>
      <w:r w:rsidR="00187B06" w:rsidRPr="0041068A">
        <w:rPr>
          <w:rFonts w:ascii="Times New Roman" w:hAnsi="Times New Roman" w:cs="Times New Roman"/>
          <w:sz w:val="24"/>
          <w:szCs w:val="24"/>
          <w:shd w:val="clear" w:color="auto" w:fill="FFFFFF"/>
          <w:lang w:val="de-DE"/>
        </w:rPr>
        <w:t xml:space="preserve">.), </w:t>
      </w:r>
      <w:r w:rsidRPr="0041068A">
        <w:rPr>
          <w:rFonts w:ascii="Times New Roman" w:hAnsi="Times New Roman" w:cs="Times New Roman"/>
          <w:sz w:val="24"/>
          <w:szCs w:val="24"/>
          <w:shd w:val="clear" w:color="auto" w:fill="FFFFFF"/>
          <w:lang w:val="de-DE"/>
        </w:rPr>
        <w:t xml:space="preserve">Multiple </w:t>
      </w:r>
      <w:r w:rsidR="006A2218" w:rsidRPr="0041068A">
        <w:rPr>
          <w:rFonts w:ascii="Times New Roman" w:hAnsi="Times New Roman" w:cs="Times New Roman"/>
          <w:sz w:val="24"/>
          <w:szCs w:val="24"/>
          <w:shd w:val="clear" w:color="auto" w:fill="FFFFFF"/>
          <w:lang w:val="de-DE"/>
        </w:rPr>
        <w:t xml:space="preserve">Modernities </w:t>
      </w:r>
      <w:r w:rsidRPr="0041068A">
        <w:rPr>
          <w:rFonts w:ascii="Times New Roman" w:hAnsi="Times New Roman" w:cs="Times New Roman"/>
          <w:sz w:val="24"/>
          <w:szCs w:val="24"/>
          <w:shd w:val="clear" w:color="auto" w:fill="FFFFFF"/>
          <w:lang w:val="de-DE"/>
        </w:rPr>
        <w:t xml:space="preserve">(pp. 61-90). </w:t>
      </w:r>
      <w:r w:rsidR="00FC7EF1" w:rsidRPr="0041068A">
        <w:rPr>
          <w:rFonts w:ascii="Times New Roman" w:hAnsi="Times New Roman" w:cs="Times New Roman"/>
          <w:sz w:val="24"/>
          <w:szCs w:val="24"/>
          <w:shd w:val="clear" w:color="auto" w:fill="FFFFFF"/>
          <w:lang w:val="en-US"/>
        </w:rPr>
        <w:t>Abingdon:</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Routledge.</w:t>
      </w:r>
    </w:p>
    <w:p w14:paraId="1F56B207" w14:textId="77777777" w:rsidR="00982EC5" w:rsidRPr="0041068A" w:rsidRDefault="00982EC5" w:rsidP="001E46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Åslund, A. (2004). Russia's economic transformation under Putin. Eurasian Geography and Economics, 45(6), 397-420.</w:t>
      </w:r>
    </w:p>
    <w:p w14:paraId="5BF88897"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Bader, M., &amp; van Ham, C. (2015). What explains regional variation in election fraud? Evidence from Russia: a research note. Post-Soviet Affairs, 31(6), 514-528.</w:t>
      </w:r>
    </w:p>
    <w:p w14:paraId="689CDEB9" w14:textId="74AE2541"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Baez, J. E., &amp; Santos, I. V. (2007). Children’s vulnerability to weather shocks: A natural disaster as a natural experiment. </w:t>
      </w:r>
      <w:r w:rsidR="007E7EA1">
        <w:rPr>
          <w:rFonts w:ascii="Times New Roman" w:hAnsi="Times New Roman" w:cs="Times New Roman"/>
          <w:sz w:val="24"/>
          <w:szCs w:val="24"/>
          <w:shd w:val="clear" w:color="auto" w:fill="FFFFFF"/>
          <w:lang w:val="en-US"/>
        </w:rPr>
        <w:t xml:space="preserve">Unpublished </w:t>
      </w:r>
      <w:r w:rsidR="00814979">
        <w:rPr>
          <w:rFonts w:ascii="Times New Roman" w:hAnsi="Times New Roman" w:cs="Times New Roman"/>
          <w:sz w:val="24"/>
          <w:szCs w:val="24"/>
          <w:shd w:val="clear" w:color="auto" w:fill="FFFFFF"/>
          <w:lang w:val="en-US"/>
        </w:rPr>
        <w:t>m</w:t>
      </w:r>
      <w:r w:rsidR="007E7EA1">
        <w:rPr>
          <w:rFonts w:ascii="Times New Roman" w:hAnsi="Times New Roman" w:cs="Times New Roman"/>
          <w:sz w:val="24"/>
          <w:szCs w:val="24"/>
          <w:shd w:val="clear" w:color="auto" w:fill="FFFFFF"/>
          <w:lang w:val="en-US"/>
        </w:rPr>
        <w:t xml:space="preserve">anuscript, Syracuse University and Harvard University. </w:t>
      </w:r>
    </w:p>
    <w:p w14:paraId="65193F30" w14:textId="57D821C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 xml:space="preserve">Banfield, E. (1967). The </w:t>
      </w:r>
      <w:r w:rsidR="00187B06" w:rsidRPr="00187B06">
        <w:rPr>
          <w:rFonts w:ascii="Times New Roman" w:hAnsi="Times New Roman" w:cs="Times New Roman"/>
          <w:sz w:val="24"/>
          <w:szCs w:val="24"/>
          <w:shd w:val="clear" w:color="auto" w:fill="FFFFFF"/>
          <w:lang w:val="en-US"/>
        </w:rPr>
        <w:t xml:space="preserve">Moral Basis </w:t>
      </w:r>
      <w:r w:rsidRPr="0041068A">
        <w:rPr>
          <w:rFonts w:ascii="Times New Roman" w:hAnsi="Times New Roman" w:cs="Times New Roman"/>
          <w:sz w:val="24"/>
          <w:szCs w:val="24"/>
          <w:shd w:val="clear" w:color="auto" w:fill="FFFFFF"/>
          <w:lang w:val="en-US"/>
        </w:rPr>
        <w:t xml:space="preserve">of a </w:t>
      </w:r>
      <w:r w:rsidR="00187B06" w:rsidRPr="00187B06">
        <w:rPr>
          <w:rFonts w:ascii="Times New Roman" w:hAnsi="Times New Roman" w:cs="Times New Roman"/>
          <w:sz w:val="24"/>
          <w:szCs w:val="24"/>
          <w:shd w:val="clear" w:color="auto" w:fill="FFFFFF"/>
          <w:lang w:val="en-US"/>
        </w:rPr>
        <w:t>Backward Society</w:t>
      </w:r>
      <w:r w:rsidRPr="0041068A">
        <w:rPr>
          <w:rFonts w:ascii="Times New Roman" w:hAnsi="Times New Roman" w:cs="Times New Roman"/>
          <w:sz w:val="24"/>
          <w:szCs w:val="24"/>
          <w:shd w:val="clear" w:color="auto" w:fill="FFFFFF"/>
          <w:lang w:val="en-US"/>
        </w:rPr>
        <w:t xml:space="preserve">. </w:t>
      </w:r>
      <w:r w:rsidR="007E7EA1">
        <w:rPr>
          <w:rFonts w:ascii="Times New Roman" w:hAnsi="Times New Roman" w:cs="Times New Roman"/>
          <w:sz w:val="24"/>
          <w:szCs w:val="24"/>
          <w:shd w:val="clear" w:color="auto" w:fill="FFFFFF"/>
          <w:lang w:val="en-US"/>
        </w:rPr>
        <w:t xml:space="preserve">Glencoe: </w:t>
      </w:r>
      <w:r w:rsidRPr="0041068A">
        <w:rPr>
          <w:rFonts w:ascii="Times New Roman" w:hAnsi="Times New Roman" w:cs="Times New Roman"/>
          <w:sz w:val="24"/>
          <w:szCs w:val="24"/>
          <w:shd w:val="clear" w:color="auto" w:fill="FFFFFF"/>
          <w:lang w:val="en-US"/>
        </w:rPr>
        <w:t>Free Press.</w:t>
      </w:r>
    </w:p>
    <w:p w14:paraId="149A086E"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Becker, S. O., Boeckh, K., Hainz, C., &amp; Woessmann, L. (2016). The empire is dead, long live the empire! Long‐run persistence of trust and corruption in the bureaucracy. Economic Journal, 126(590), 40-74.</w:t>
      </w:r>
    </w:p>
    <w:p w14:paraId="74421E54"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Berkner, L. (1972). The stem family and the developmental cycle of the peasant household: An eighteenth-century Austrian example. American Historical Review, 77(2), 398-418.</w:t>
      </w:r>
    </w:p>
    <w:p w14:paraId="27926977"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Berkner, L. (1977). Household arithmetic: A note. Journal of Family History, 2(2), 159-163.</w:t>
      </w:r>
    </w:p>
    <w:p w14:paraId="36E4B1E7"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Bisin, A., &amp; Verdier, T. (2001). The economics of cultural transmission and the dynamics of preferences. Journal of Economic Theory, 97(2), 298-319.</w:t>
      </w:r>
    </w:p>
    <w:p w14:paraId="7E89C32E"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Boege, V., Brown, M. A., &amp; Clements, K. P. (2009). Hybrid political orders, not fragile states. Peace Review, 21(1), 13-21.</w:t>
      </w:r>
    </w:p>
    <w:p w14:paraId="0611BADE" w14:textId="783782DD"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Brand, M. (2015). From de-</w:t>
      </w:r>
      <w:r w:rsidR="00187B06">
        <w:rPr>
          <w:rFonts w:ascii="Times New Roman" w:hAnsi="Times New Roman" w:cs="Times New Roman"/>
          <w:sz w:val="24"/>
          <w:szCs w:val="24"/>
          <w:shd w:val="clear" w:color="auto" w:fill="FFFFFF"/>
          <w:lang w:val="en-US"/>
        </w:rPr>
        <w:t>S</w:t>
      </w:r>
      <w:r w:rsidR="00187B06" w:rsidRPr="0041068A">
        <w:rPr>
          <w:rFonts w:ascii="Times New Roman" w:hAnsi="Times New Roman" w:cs="Times New Roman"/>
          <w:sz w:val="24"/>
          <w:szCs w:val="24"/>
          <w:shd w:val="clear" w:color="auto" w:fill="FFFFFF"/>
          <w:lang w:val="en-US"/>
        </w:rPr>
        <w:t xml:space="preserve">talinization </w:t>
      </w:r>
      <w:r w:rsidRPr="0041068A">
        <w:rPr>
          <w:rFonts w:ascii="Times New Roman" w:hAnsi="Times New Roman" w:cs="Times New Roman"/>
          <w:sz w:val="24"/>
          <w:szCs w:val="24"/>
          <w:shd w:val="clear" w:color="auto" w:fill="FFFFFF"/>
          <w:lang w:val="en-US"/>
        </w:rPr>
        <w:t>to new authoritarianism: Welfare development in Russia. A literature review. Employment and economy in Central and Eastern Europe, 5(1), 1-7.</w:t>
      </w:r>
    </w:p>
    <w:p w14:paraId="713A9390"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Brückner, M., &amp; Ciccone, A. (2011). Rain and the democratic window of opportunity. Econometrica, 79(3), 923-947.</w:t>
      </w:r>
    </w:p>
    <w:p w14:paraId="6F3BEF00" w14:textId="27110604"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Brunnbauer, U. (2003). Descent or territoriality: inheritance and family forms in the late Ottoman and early post-Ottoman Balkans</w:t>
      </w:r>
      <w:r w:rsidR="007E7EA1">
        <w:rPr>
          <w:rFonts w:ascii="Times New Roman" w:hAnsi="Times New Roman" w:cs="Times New Roman"/>
          <w:sz w:val="24"/>
          <w:szCs w:val="24"/>
          <w:shd w:val="clear" w:color="auto" w:fill="FFFFFF"/>
          <w:lang w:val="en-US"/>
        </w:rPr>
        <w:t>. In K. Kaser (ed.). Household and Family in the Balkans (pp. 305-326). Berlin: Lit.</w:t>
      </w:r>
    </w:p>
    <w:p w14:paraId="694CBE38" w14:textId="53207C94" w:rsidR="00982EC5" w:rsidRPr="0041068A" w:rsidRDefault="00982EC5" w:rsidP="00A05C49">
      <w:pPr>
        <w:jc w:val="both"/>
        <w:rPr>
          <w:rFonts w:ascii="Times New Roman" w:hAnsi="Times New Roman" w:cs="Times New Roman"/>
          <w:sz w:val="24"/>
          <w:szCs w:val="24"/>
          <w:lang w:val="en-US"/>
        </w:rPr>
      </w:pPr>
      <w:r w:rsidRPr="0041068A">
        <w:rPr>
          <w:rFonts w:ascii="Times New Roman" w:hAnsi="Times New Roman" w:cs="Times New Roman"/>
          <w:sz w:val="24"/>
          <w:szCs w:val="24"/>
          <w:shd w:val="clear" w:color="auto" w:fill="FFFFFF"/>
          <w:lang w:val="en-US"/>
        </w:rPr>
        <w:t xml:space="preserve">Buggle, J. C., &amp; Nafziger, S. (2021). The slow road from serfdom: labor coercion and long-run development in the former Russian </w:t>
      </w:r>
      <w:r w:rsidR="00187B06">
        <w:rPr>
          <w:rFonts w:ascii="Times New Roman" w:hAnsi="Times New Roman" w:cs="Times New Roman"/>
          <w:sz w:val="24"/>
          <w:szCs w:val="24"/>
          <w:shd w:val="clear" w:color="auto" w:fill="FFFFFF"/>
          <w:lang w:val="en-US"/>
        </w:rPr>
        <w:t>e</w:t>
      </w:r>
      <w:r w:rsidR="00187B06" w:rsidRPr="0041068A">
        <w:rPr>
          <w:rFonts w:ascii="Times New Roman" w:hAnsi="Times New Roman" w:cs="Times New Roman"/>
          <w:sz w:val="24"/>
          <w:szCs w:val="24"/>
          <w:shd w:val="clear" w:color="auto" w:fill="FFFFFF"/>
          <w:lang w:val="en-US"/>
        </w:rPr>
        <w:t>mpire</w:t>
      </w:r>
      <w:r w:rsidRPr="0041068A">
        <w:rPr>
          <w:rFonts w:ascii="Times New Roman" w:hAnsi="Times New Roman" w:cs="Times New Roman"/>
          <w:sz w:val="24"/>
          <w:szCs w:val="24"/>
          <w:shd w:val="clear" w:color="auto" w:fill="FFFFFF"/>
          <w:lang w:val="en-US"/>
        </w:rPr>
        <w:t>. Review of Economics and Statistics, 103(1), 1-17.</w:t>
      </w:r>
    </w:p>
    <w:p w14:paraId="402A67D9" w14:textId="77777777" w:rsidR="00982EC5" w:rsidRPr="0041068A" w:rsidRDefault="00982EC5" w:rsidP="00D35BE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Burch, T. K. (1967). The size and structure of families: A comparative analysis of census data. American Sociological Review, 32(3), 347-363.</w:t>
      </w:r>
    </w:p>
    <w:p w14:paraId="35DED330" w14:textId="77777777" w:rsidR="00982EC5" w:rsidRPr="0041068A" w:rsidRDefault="00982EC5" w:rsidP="00D35BE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Burch, T. K., &amp; Gendell, M. (1970). Extended family structure and fertility: Some conceptual and methodological issues. Journal of Marriage and the Family, 32(2), 227-236.</w:t>
      </w:r>
    </w:p>
    <w:p w14:paraId="4058ACBB"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Buzin, A., Brondum, K., &amp; Robertson, G. (2016). Election observer effects: A field experiment in the Russian Duma election of 2011. Electoral Studies, 44, 184-191.</w:t>
      </w:r>
    </w:p>
    <w:p w14:paraId="24E76909" w14:textId="20580B4A" w:rsidR="00982EC5" w:rsidRPr="0041068A" w:rsidRDefault="00982EC5" w:rsidP="00E412DB">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Cirone, A., &amp; Pepinsky, T. B. (2021). Historical </w:t>
      </w:r>
      <w:r w:rsidR="00814979">
        <w:rPr>
          <w:rFonts w:ascii="Times New Roman" w:hAnsi="Times New Roman" w:cs="Times New Roman"/>
          <w:sz w:val="24"/>
          <w:szCs w:val="24"/>
          <w:shd w:val="clear" w:color="auto" w:fill="FFFFFF"/>
          <w:lang w:val="en-US"/>
        </w:rPr>
        <w:t>p</w:t>
      </w:r>
      <w:r w:rsidRPr="0041068A">
        <w:rPr>
          <w:rFonts w:ascii="Times New Roman" w:hAnsi="Times New Roman" w:cs="Times New Roman"/>
          <w:sz w:val="24"/>
          <w:szCs w:val="24"/>
          <w:shd w:val="clear" w:color="auto" w:fill="FFFFFF"/>
          <w:lang w:val="en-US"/>
        </w:rPr>
        <w:t>ersistence. Annual Review of Political Science, 25, 241-259.</w:t>
      </w:r>
    </w:p>
    <w:p w14:paraId="5CB555B6"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Clay, D. C., &amp; Johnson, N. E. (1992). Size of farm or size of family: which comes first? Population Studies, 46(3), 491-505.</w:t>
      </w:r>
    </w:p>
    <w:p w14:paraId="33A5FFFC" w14:textId="2C61C329" w:rsidR="00982EC5" w:rsidRPr="0041068A" w:rsidRDefault="00982EC5" w:rsidP="00982EC5">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Clem, R.S. (1986). On the use of Russian and Soviet censuses for research. In </w:t>
      </w:r>
      <w:r w:rsidR="006A2218" w:rsidRPr="007E7EA1">
        <w:rPr>
          <w:rFonts w:ascii="Times New Roman" w:hAnsi="Times New Roman" w:cs="Times New Roman"/>
          <w:sz w:val="24"/>
          <w:szCs w:val="24"/>
          <w:shd w:val="clear" w:color="auto" w:fill="FFFFFF"/>
          <w:lang w:val="en-US"/>
        </w:rPr>
        <w:t xml:space="preserve">R. S. </w:t>
      </w:r>
      <w:r w:rsidRPr="0041068A">
        <w:rPr>
          <w:rFonts w:ascii="Times New Roman" w:hAnsi="Times New Roman" w:cs="Times New Roman"/>
          <w:sz w:val="24"/>
          <w:szCs w:val="24"/>
          <w:shd w:val="clear" w:color="auto" w:fill="FFFFFF"/>
          <w:lang w:val="en-US"/>
        </w:rPr>
        <w:t>Clem (Ed</w:t>
      </w:r>
      <w:r w:rsidR="00187B06" w:rsidRPr="0041068A">
        <w:rPr>
          <w:rFonts w:ascii="Times New Roman" w:hAnsi="Times New Roman" w:cs="Times New Roman"/>
          <w:sz w:val="24"/>
          <w:szCs w:val="24"/>
          <w:shd w:val="clear" w:color="auto" w:fill="FFFFFF"/>
          <w:lang w:val="en-US"/>
        </w:rPr>
        <w:t>.)</w:t>
      </w:r>
      <w:r w:rsidR="00187B06" w:rsidRPr="007E7EA1">
        <w:rPr>
          <w:rFonts w:ascii="Times New Roman" w:hAnsi="Times New Roman" w:cs="Times New Roman"/>
          <w:sz w:val="24"/>
          <w:szCs w:val="24"/>
          <w:shd w:val="clear" w:color="auto" w:fill="FFFFFF"/>
          <w:lang w:val="en-US"/>
        </w:rPr>
        <w:t>,</w:t>
      </w:r>
      <w:r w:rsidR="00187B06" w:rsidRPr="0041068A">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Research </w:t>
      </w:r>
      <w:r w:rsidR="00814979">
        <w:rPr>
          <w:rFonts w:ascii="Times New Roman" w:hAnsi="Times New Roman" w:cs="Times New Roman"/>
          <w:sz w:val="24"/>
          <w:szCs w:val="24"/>
          <w:shd w:val="clear" w:color="auto" w:fill="FFFFFF"/>
          <w:lang w:val="en-US"/>
        </w:rPr>
        <w:t>g</w:t>
      </w:r>
      <w:r w:rsidR="00187B06" w:rsidRPr="007E7EA1">
        <w:rPr>
          <w:rFonts w:ascii="Times New Roman" w:hAnsi="Times New Roman" w:cs="Times New Roman"/>
          <w:sz w:val="24"/>
          <w:szCs w:val="24"/>
          <w:shd w:val="clear" w:color="auto" w:fill="FFFFFF"/>
          <w:lang w:val="en-US"/>
        </w:rPr>
        <w:t xml:space="preserve">uide </w:t>
      </w:r>
      <w:r w:rsidRPr="0041068A">
        <w:rPr>
          <w:rFonts w:ascii="Times New Roman" w:hAnsi="Times New Roman" w:cs="Times New Roman"/>
          <w:sz w:val="24"/>
          <w:szCs w:val="24"/>
          <w:shd w:val="clear" w:color="auto" w:fill="FFFFFF"/>
          <w:lang w:val="en-US"/>
        </w:rPr>
        <w:t xml:space="preserve">to the Russian and Soviet </w:t>
      </w:r>
      <w:r w:rsidR="00814979">
        <w:rPr>
          <w:rFonts w:ascii="Times New Roman" w:hAnsi="Times New Roman" w:cs="Times New Roman"/>
          <w:sz w:val="24"/>
          <w:szCs w:val="24"/>
          <w:shd w:val="clear" w:color="auto" w:fill="FFFFFF"/>
          <w:lang w:val="en-US"/>
        </w:rPr>
        <w:t>c</w:t>
      </w:r>
      <w:r w:rsidR="00187B06" w:rsidRPr="007E7EA1">
        <w:rPr>
          <w:rFonts w:ascii="Times New Roman" w:hAnsi="Times New Roman" w:cs="Times New Roman"/>
          <w:sz w:val="24"/>
          <w:szCs w:val="24"/>
          <w:shd w:val="clear" w:color="auto" w:fill="FFFFFF"/>
          <w:lang w:val="en-US"/>
        </w:rPr>
        <w:t>ensuses</w:t>
      </w:r>
      <w:r w:rsidR="007E7EA1" w:rsidRPr="0041068A">
        <w:rPr>
          <w:rFonts w:ascii="Times New Roman" w:hAnsi="Times New Roman" w:cs="Times New Roman"/>
          <w:sz w:val="24"/>
          <w:szCs w:val="24"/>
          <w:shd w:val="clear" w:color="auto" w:fill="FFFFFF"/>
          <w:lang w:val="en-US"/>
        </w:rPr>
        <w:t xml:space="preserve"> (pp. 17-35).</w:t>
      </w:r>
      <w:r w:rsidRPr="0041068A">
        <w:rPr>
          <w:rFonts w:ascii="Times New Roman" w:hAnsi="Times New Roman" w:cs="Times New Roman"/>
          <w:sz w:val="24"/>
          <w:szCs w:val="24"/>
          <w:shd w:val="clear" w:color="auto" w:fill="FFFFFF"/>
          <w:lang w:val="en-US"/>
        </w:rPr>
        <w:t xml:space="preserve"> </w:t>
      </w:r>
      <w:r w:rsidR="00814979">
        <w:rPr>
          <w:rFonts w:ascii="Times New Roman" w:hAnsi="Times New Roman" w:cs="Times New Roman"/>
          <w:sz w:val="24"/>
          <w:szCs w:val="24"/>
          <w:shd w:val="clear" w:color="auto" w:fill="FFFFFF"/>
          <w:lang w:val="en-US"/>
        </w:rPr>
        <w:t xml:space="preserve">Ithaca: </w:t>
      </w:r>
      <w:r w:rsidRPr="0041068A">
        <w:rPr>
          <w:rFonts w:ascii="Times New Roman" w:hAnsi="Times New Roman" w:cs="Times New Roman"/>
          <w:sz w:val="24"/>
          <w:szCs w:val="24"/>
          <w:shd w:val="clear" w:color="auto" w:fill="FFFFFF"/>
          <w:lang w:val="en-US"/>
        </w:rPr>
        <w:t>Cornell University Press.</w:t>
      </w:r>
    </w:p>
    <w:p w14:paraId="025A2A5C" w14:textId="5DC2401F"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Cole, J. W., &amp; Wolf, E. R. (1974). Hidden </w:t>
      </w:r>
      <w:r w:rsidR="00814979">
        <w:rPr>
          <w:rFonts w:ascii="Times New Roman" w:hAnsi="Times New Roman" w:cs="Times New Roman"/>
          <w:sz w:val="24"/>
          <w:szCs w:val="24"/>
          <w:shd w:val="clear" w:color="auto" w:fill="FFFFFF"/>
          <w:lang w:val="en-US"/>
        </w:rPr>
        <w:t>f</w:t>
      </w:r>
      <w:r w:rsidR="00187B06" w:rsidRPr="006A2218">
        <w:rPr>
          <w:rFonts w:ascii="Times New Roman" w:hAnsi="Times New Roman" w:cs="Times New Roman"/>
          <w:sz w:val="24"/>
          <w:szCs w:val="24"/>
          <w:shd w:val="clear" w:color="auto" w:fill="FFFFFF"/>
          <w:lang w:val="en-US"/>
        </w:rPr>
        <w:t xml:space="preserve">rontier; </w:t>
      </w:r>
      <w:r w:rsidR="00814979">
        <w:rPr>
          <w:rFonts w:ascii="Times New Roman" w:hAnsi="Times New Roman" w:cs="Times New Roman"/>
          <w:sz w:val="24"/>
          <w:szCs w:val="24"/>
          <w:shd w:val="clear" w:color="auto" w:fill="FFFFFF"/>
          <w:lang w:val="en-US"/>
        </w:rPr>
        <w:t>e</w:t>
      </w:r>
      <w:r w:rsidR="00187B06" w:rsidRPr="006A2218">
        <w:rPr>
          <w:rFonts w:ascii="Times New Roman" w:hAnsi="Times New Roman" w:cs="Times New Roman"/>
          <w:sz w:val="24"/>
          <w:szCs w:val="24"/>
          <w:shd w:val="clear" w:color="auto" w:fill="FFFFFF"/>
          <w:lang w:val="en-US"/>
        </w:rPr>
        <w:t xml:space="preserve">cology </w:t>
      </w:r>
      <w:r w:rsidR="00187B06" w:rsidRPr="00187B06">
        <w:rPr>
          <w:rFonts w:ascii="Times New Roman" w:hAnsi="Times New Roman" w:cs="Times New Roman"/>
          <w:sz w:val="24"/>
          <w:szCs w:val="24"/>
          <w:shd w:val="clear" w:color="auto" w:fill="FFFFFF"/>
          <w:lang w:val="en-US"/>
        </w:rPr>
        <w:t xml:space="preserve">and </w:t>
      </w:r>
      <w:r w:rsidR="00814979">
        <w:rPr>
          <w:rFonts w:ascii="Times New Roman" w:hAnsi="Times New Roman" w:cs="Times New Roman"/>
          <w:sz w:val="24"/>
          <w:szCs w:val="24"/>
          <w:shd w:val="clear" w:color="auto" w:fill="FFFFFF"/>
          <w:lang w:val="en-US"/>
        </w:rPr>
        <w:t>e</w:t>
      </w:r>
      <w:r w:rsidR="00187B06" w:rsidRPr="006A2218">
        <w:rPr>
          <w:rFonts w:ascii="Times New Roman" w:hAnsi="Times New Roman" w:cs="Times New Roman"/>
          <w:sz w:val="24"/>
          <w:szCs w:val="24"/>
          <w:shd w:val="clear" w:color="auto" w:fill="FFFFFF"/>
          <w:lang w:val="en-US"/>
        </w:rPr>
        <w:t xml:space="preserve">thnicity </w:t>
      </w:r>
      <w:r w:rsidR="00187B06" w:rsidRPr="00187B06">
        <w:rPr>
          <w:rFonts w:ascii="Times New Roman" w:hAnsi="Times New Roman" w:cs="Times New Roman"/>
          <w:sz w:val="24"/>
          <w:szCs w:val="24"/>
          <w:shd w:val="clear" w:color="auto" w:fill="FFFFFF"/>
          <w:lang w:val="en-US"/>
        </w:rPr>
        <w:t xml:space="preserve">in an Alpine </w:t>
      </w:r>
      <w:r w:rsidR="00187B06" w:rsidRPr="006A2218">
        <w:rPr>
          <w:rFonts w:ascii="Times New Roman" w:hAnsi="Times New Roman" w:cs="Times New Roman"/>
          <w:sz w:val="24"/>
          <w:szCs w:val="24"/>
          <w:shd w:val="clear" w:color="auto" w:fill="FFFFFF"/>
          <w:lang w:val="en-US"/>
        </w:rPr>
        <w:t>Valley</w:t>
      </w:r>
      <w:r w:rsidRPr="0041068A">
        <w:rPr>
          <w:rFonts w:ascii="Times New Roman" w:hAnsi="Times New Roman" w:cs="Times New Roman"/>
          <w:sz w:val="24"/>
          <w:szCs w:val="24"/>
          <w:shd w:val="clear" w:color="auto" w:fill="FFFFFF"/>
          <w:lang w:val="en-US"/>
        </w:rPr>
        <w:t xml:space="preserve">. </w:t>
      </w:r>
      <w:r w:rsidR="00814979">
        <w:rPr>
          <w:rFonts w:ascii="Times New Roman" w:hAnsi="Times New Roman" w:cs="Times New Roman"/>
          <w:sz w:val="24"/>
          <w:szCs w:val="24"/>
          <w:shd w:val="clear" w:color="auto" w:fill="FFFFFF"/>
          <w:lang w:val="en-US"/>
        </w:rPr>
        <w:t>New York: Academic Press</w:t>
      </w:r>
      <w:r w:rsidR="00086E6E">
        <w:rPr>
          <w:rFonts w:ascii="Times New Roman" w:hAnsi="Times New Roman" w:cs="Times New Roman"/>
          <w:sz w:val="24"/>
          <w:szCs w:val="24"/>
          <w:shd w:val="clear" w:color="auto" w:fill="FFFFFF"/>
          <w:lang w:val="en-US"/>
        </w:rPr>
        <w:t>.</w:t>
      </w:r>
    </w:p>
    <w:p w14:paraId="5817CDA8"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 xml:space="preserve">Costa-Font, J. 2010. Family ties and the crowding out of long-term care insurance. Oxford Review of Economic Policy 26(4): 691–712. </w:t>
      </w:r>
    </w:p>
    <w:p w14:paraId="243995C1" w14:textId="28BE0D8D"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Czap, P. (1983). A large family, the peasant’s greatest wealth: serf households in Mishino, Russia, 1814 –58. In </w:t>
      </w:r>
      <w:r w:rsidR="006A2218">
        <w:rPr>
          <w:rFonts w:ascii="Times New Roman" w:hAnsi="Times New Roman" w:cs="Times New Roman"/>
          <w:sz w:val="24"/>
          <w:szCs w:val="24"/>
          <w:shd w:val="clear" w:color="auto" w:fill="FFFFFF"/>
          <w:lang w:val="en-US"/>
        </w:rPr>
        <w:t xml:space="preserve">R. </w:t>
      </w:r>
      <w:r w:rsidRPr="0041068A">
        <w:rPr>
          <w:rFonts w:ascii="Times New Roman" w:hAnsi="Times New Roman" w:cs="Times New Roman"/>
          <w:sz w:val="24"/>
          <w:szCs w:val="24"/>
          <w:shd w:val="clear" w:color="auto" w:fill="FFFFFF"/>
          <w:lang w:val="en-US"/>
        </w:rPr>
        <w:t xml:space="preserve">Wall, </w:t>
      </w:r>
      <w:r w:rsidR="006A2218">
        <w:rPr>
          <w:rFonts w:ascii="Times New Roman" w:hAnsi="Times New Roman" w:cs="Times New Roman"/>
          <w:sz w:val="24"/>
          <w:szCs w:val="24"/>
          <w:shd w:val="clear" w:color="auto" w:fill="FFFFFF"/>
          <w:lang w:val="en-US"/>
        </w:rPr>
        <w:t>J.</w:t>
      </w:r>
      <w:r w:rsidRPr="0041068A">
        <w:rPr>
          <w:rFonts w:ascii="Times New Roman" w:hAnsi="Times New Roman" w:cs="Times New Roman"/>
          <w:sz w:val="24"/>
          <w:szCs w:val="24"/>
          <w:shd w:val="clear" w:color="auto" w:fill="FFFFFF"/>
          <w:lang w:val="en-US"/>
        </w:rPr>
        <w:t xml:space="preserve"> Robin, &amp; </w:t>
      </w:r>
      <w:r w:rsidR="006A2218">
        <w:rPr>
          <w:rFonts w:ascii="Times New Roman" w:hAnsi="Times New Roman" w:cs="Times New Roman"/>
          <w:sz w:val="24"/>
          <w:szCs w:val="24"/>
          <w:shd w:val="clear" w:color="auto" w:fill="FFFFFF"/>
          <w:lang w:val="en-US"/>
        </w:rPr>
        <w:t xml:space="preserve">P. </w:t>
      </w:r>
      <w:r w:rsidRPr="0041068A">
        <w:rPr>
          <w:rFonts w:ascii="Times New Roman" w:hAnsi="Times New Roman" w:cs="Times New Roman"/>
          <w:sz w:val="24"/>
          <w:szCs w:val="24"/>
          <w:shd w:val="clear" w:color="auto" w:fill="FFFFFF"/>
          <w:lang w:val="en-US"/>
        </w:rPr>
        <w:t>Laslett (</w:t>
      </w:r>
      <w:r w:rsidR="00187B06" w:rsidRPr="00187B06">
        <w:rPr>
          <w:rFonts w:ascii="Times New Roman" w:hAnsi="Times New Roman" w:cs="Times New Roman"/>
          <w:sz w:val="24"/>
          <w:szCs w:val="24"/>
          <w:shd w:val="clear" w:color="auto" w:fill="FFFFFF"/>
          <w:lang w:val="en-US"/>
        </w:rPr>
        <w:t>E</w:t>
      </w:r>
      <w:r w:rsidRPr="0041068A">
        <w:rPr>
          <w:rFonts w:ascii="Times New Roman" w:hAnsi="Times New Roman" w:cs="Times New Roman"/>
          <w:sz w:val="24"/>
          <w:szCs w:val="24"/>
          <w:shd w:val="clear" w:color="auto" w:fill="FFFFFF"/>
          <w:lang w:val="en-US"/>
        </w:rPr>
        <w:t>ds</w:t>
      </w:r>
      <w:r w:rsidR="00086E6E" w:rsidRPr="0041068A">
        <w:rPr>
          <w:rFonts w:ascii="Times New Roman" w:hAnsi="Times New Roman" w:cs="Times New Roman"/>
          <w:sz w:val="24"/>
          <w:szCs w:val="24"/>
          <w:shd w:val="clear" w:color="auto" w:fill="FFFFFF"/>
          <w:lang w:val="en-US"/>
        </w:rPr>
        <w:t>.)</w:t>
      </w:r>
      <w:r w:rsidR="00086E6E">
        <w:rPr>
          <w:rFonts w:ascii="Times New Roman" w:hAnsi="Times New Roman" w:cs="Times New Roman"/>
          <w:sz w:val="24"/>
          <w:szCs w:val="24"/>
          <w:shd w:val="clear" w:color="auto" w:fill="FFFFFF"/>
          <w:lang w:val="en-US"/>
        </w:rPr>
        <w:t>,</w:t>
      </w:r>
      <w:r w:rsidR="00086E6E" w:rsidRPr="0041068A">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Family </w:t>
      </w:r>
      <w:r w:rsidR="006A2218" w:rsidRPr="006A2218">
        <w:rPr>
          <w:rFonts w:ascii="Times New Roman" w:hAnsi="Times New Roman" w:cs="Times New Roman"/>
          <w:sz w:val="24"/>
          <w:szCs w:val="24"/>
          <w:shd w:val="clear" w:color="auto" w:fill="FFFFFF"/>
          <w:lang w:val="en-US"/>
        </w:rPr>
        <w:t xml:space="preserve">Forms </w:t>
      </w:r>
      <w:r w:rsidRPr="0041068A">
        <w:rPr>
          <w:rFonts w:ascii="Times New Roman" w:hAnsi="Times New Roman" w:cs="Times New Roman"/>
          <w:sz w:val="24"/>
          <w:szCs w:val="24"/>
          <w:shd w:val="clear" w:color="auto" w:fill="FFFFFF"/>
          <w:lang w:val="en-US"/>
        </w:rPr>
        <w:t xml:space="preserve">in </w:t>
      </w:r>
      <w:r w:rsidR="006A2218" w:rsidRPr="006A2218">
        <w:rPr>
          <w:rFonts w:ascii="Times New Roman" w:hAnsi="Times New Roman" w:cs="Times New Roman"/>
          <w:sz w:val="24"/>
          <w:szCs w:val="24"/>
          <w:shd w:val="clear" w:color="auto" w:fill="FFFFFF"/>
          <w:lang w:val="en-US"/>
        </w:rPr>
        <w:t xml:space="preserve">Historic </w:t>
      </w:r>
      <w:r w:rsidRPr="0041068A">
        <w:rPr>
          <w:rFonts w:ascii="Times New Roman" w:hAnsi="Times New Roman" w:cs="Times New Roman"/>
          <w:sz w:val="24"/>
          <w:szCs w:val="24"/>
          <w:shd w:val="clear" w:color="auto" w:fill="FFFFFF"/>
          <w:lang w:val="en-US"/>
        </w:rPr>
        <w:t>Europe</w:t>
      </w:r>
      <w:r w:rsidR="007E7EA1">
        <w:rPr>
          <w:rFonts w:ascii="Times New Roman" w:hAnsi="Times New Roman" w:cs="Times New Roman"/>
          <w:sz w:val="24"/>
          <w:szCs w:val="24"/>
          <w:shd w:val="clear" w:color="auto" w:fill="FFFFFF"/>
          <w:lang w:val="en-US"/>
        </w:rPr>
        <w:t xml:space="preserve"> (pp.</w:t>
      </w:r>
      <w:r w:rsidRPr="0041068A">
        <w:rPr>
          <w:rFonts w:ascii="Times New Roman" w:hAnsi="Times New Roman" w:cs="Times New Roman"/>
          <w:sz w:val="24"/>
          <w:szCs w:val="24"/>
          <w:shd w:val="clear" w:color="auto" w:fill="FFFFFF"/>
          <w:lang w:val="en-US"/>
        </w:rPr>
        <w:t>105–151</w:t>
      </w:r>
      <w:r w:rsidR="007E7EA1">
        <w:rPr>
          <w:rFonts w:ascii="Times New Roman" w:hAnsi="Times New Roman" w:cs="Times New Roman"/>
          <w:sz w:val="24"/>
          <w:szCs w:val="24"/>
          <w:shd w:val="clear" w:color="auto" w:fill="FFFFFF"/>
          <w:lang w:val="en-US"/>
        </w:rPr>
        <w:t>)</w:t>
      </w:r>
      <w:r w:rsidR="00086E6E">
        <w:rPr>
          <w:rFonts w:ascii="Times New Roman" w:hAnsi="Times New Roman" w:cs="Times New Roman"/>
          <w:sz w:val="24"/>
          <w:szCs w:val="24"/>
          <w:shd w:val="clear" w:color="auto" w:fill="FFFFFF"/>
          <w:lang w:val="en-US"/>
        </w:rPr>
        <w:t>.</w:t>
      </w:r>
      <w:r w:rsidR="007E7EA1">
        <w:rPr>
          <w:rFonts w:ascii="Times New Roman" w:hAnsi="Times New Roman" w:cs="Times New Roman"/>
          <w:sz w:val="24"/>
          <w:szCs w:val="24"/>
          <w:shd w:val="clear" w:color="auto" w:fill="FFFFFF"/>
          <w:lang w:val="en-US"/>
        </w:rPr>
        <w:t xml:space="preserve"> Cambridge:</w:t>
      </w:r>
      <w:r w:rsidR="00086E6E" w:rsidRPr="00086E6E">
        <w:rPr>
          <w:rFonts w:ascii="Times New Roman" w:hAnsi="Times New Roman" w:cs="Times New Roman"/>
          <w:sz w:val="24"/>
          <w:szCs w:val="24"/>
          <w:shd w:val="clear" w:color="auto" w:fill="FFFFFF"/>
          <w:lang w:val="en-US"/>
        </w:rPr>
        <w:t xml:space="preserve"> </w:t>
      </w:r>
      <w:r w:rsidR="00086E6E" w:rsidRPr="000D0A3C">
        <w:rPr>
          <w:rFonts w:ascii="Times New Roman" w:hAnsi="Times New Roman" w:cs="Times New Roman"/>
          <w:sz w:val="24"/>
          <w:szCs w:val="24"/>
          <w:shd w:val="clear" w:color="auto" w:fill="FFFFFF"/>
          <w:lang w:val="en-US"/>
        </w:rPr>
        <w:t>Cambridge University Press</w:t>
      </w:r>
      <w:r w:rsidR="00086E6E">
        <w:rPr>
          <w:rFonts w:ascii="Times New Roman" w:hAnsi="Times New Roman" w:cs="Times New Roman"/>
          <w:sz w:val="24"/>
          <w:szCs w:val="24"/>
          <w:shd w:val="clear" w:color="auto" w:fill="FFFFFF"/>
          <w:lang w:val="en-US"/>
        </w:rPr>
        <w:t>.</w:t>
      </w:r>
    </w:p>
    <w:p w14:paraId="5032D0EC"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Dando, W.A. (1966). A map of the election to the Russian Constituent Assembly of 1917. Slavic Review, 25(2), 314-319.</w:t>
      </w:r>
    </w:p>
    <w:p w14:paraId="4885D656"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David-Fox, M. (2006). Multiple modernities vs. neo-traditionalism: on recent debates in Russian and Soviet history. Jahrbücher für Geschichte Osteuropas, 54(4), 535-555.</w:t>
      </w:r>
    </w:p>
    <w:p w14:paraId="517C6A9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Davies, J. C. (1965). The family's role in political socialization. Annals of the American Academy of Political and Social Science, 361(1), 10-19.</w:t>
      </w:r>
    </w:p>
    <w:p w14:paraId="2D1242C1"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Dennison, T. K. (2003). Serfdom and household structure in Central Russia: Voshchazhnikovo, 1816–1858. Continuity and Change, 18(3), 395-429.</w:t>
      </w:r>
    </w:p>
    <w:p w14:paraId="3097B16B"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Dilli, S. (2016). Family systems and the historical roots of global gaps in democracy. Economic History of Developing Regions, 31(1), 82-135.</w:t>
      </w:r>
    </w:p>
    <w:p w14:paraId="467E1E67" w14:textId="0111D011"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Dilli, S., Rijpma, A., &amp; Carmichael, S. (2013). Development versus legacy: The relative role of development and historical legacies in achieving gender equality. </w:t>
      </w:r>
      <w:r w:rsidR="007E7EA1">
        <w:rPr>
          <w:rFonts w:ascii="Times New Roman" w:hAnsi="Times New Roman" w:cs="Times New Roman"/>
          <w:sz w:val="24"/>
          <w:szCs w:val="24"/>
          <w:shd w:val="clear" w:color="auto" w:fill="FFFFFF"/>
          <w:lang w:val="en-US"/>
        </w:rPr>
        <w:t>CESifo Working Paper 4411.</w:t>
      </w:r>
    </w:p>
    <w:p w14:paraId="6F6128A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Dowse, R. E., &amp; Hughes, J. (1971). The family, the school, and the political socialization process. Sociology, 5(1), 21-45.</w:t>
      </w:r>
    </w:p>
    <w:p w14:paraId="7D61D407"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Duranton, G., Rodríguez-Pose, A., &amp; Sandall, R. (2009). Family types and the persistence of regional disparities in Europe. Economic Geography, 85(1), 23–47.</w:t>
      </w:r>
    </w:p>
    <w:p w14:paraId="2D0FFB78"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Elder Jr, G. H., &amp; Bowerman, C. E. (1963). Family structure and child-rearing patterns: The effect of family size and sex composition. American Sociological Review, 28(6), 891-905.</w:t>
      </w:r>
    </w:p>
    <w:p w14:paraId="592EE5DC" w14:textId="2367BB0D"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Engels, F. (1933). </w:t>
      </w:r>
      <w:hyperlink r:id="rId17" w:history="1">
        <w:r w:rsidRPr="0041068A">
          <w:rPr>
            <w:rFonts w:ascii="Times New Roman" w:hAnsi="Times New Roman"/>
            <w:sz w:val="24"/>
            <w:szCs w:val="24"/>
            <w:shd w:val="clear" w:color="auto" w:fill="FFFFFF"/>
            <w:lang w:val="en-US"/>
          </w:rPr>
          <w:t>The origin of the family, private property and the state.</w:t>
        </w:r>
      </w:hyperlink>
      <w:r w:rsidRPr="0041068A">
        <w:rPr>
          <w:rFonts w:ascii="Times New Roman" w:hAnsi="Times New Roman" w:cs="Times New Roman"/>
          <w:sz w:val="24"/>
          <w:szCs w:val="24"/>
          <w:shd w:val="clear" w:color="auto" w:fill="FFFFFF"/>
          <w:lang w:val="en-US"/>
        </w:rPr>
        <w:t xml:space="preserve"> </w:t>
      </w:r>
      <w:r w:rsidR="00086E6E">
        <w:rPr>
          <w:rFonts w:ascii="Times New Roman" w:hAnsi="Times New Roman" w:cs="Times New Roman"/>
          <w:sz w:val="24"/>
          <w:szCs w:val="24"/>
          <w:shd w:val="clear" w:color="auto" w:fill="FFFFFF"/>
          <w:lang w:val="en-US"/>
        </w:rPr>
        <w:t xml:space="preserve">Moscow: </w:t>
      </w:r>
      <w:r w:rsidRPr="0041068A">
        <w:rPr>
          <w:rFonts w:ascii="Times New Roman" w:hAnsi="Times New Roman" w:cs="Times New Roman"/>
          <w:sz w:val="24"/>
          <w:szCs w:val="24"/>
          <w:shd w:val="clear" w:color="auto" w:fill="FFFFFF"/>
          <w:lang w:val="en-US"/>
        </w:rPr>
        <w:t>International.</w:t>
      </w:r>
    </w:p>
    <w:p w14:paraId="77351CC2"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Enikolopov, R., Korovkin, V., Petrova, M., Sonin, K., &amp; Zakharov, A. (2013). Field experiment estimate of electoral fraud in Russian parliamentary elections. Proceedings of the National Academy of Sciences, 110(2), 448-452.</w:t>
      </w:r>
    </w:p>
    <w:p w14:paraId="4B9D37A3"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Fieder, M., &amp; Huber, S. (2018). Political attitude and fertility: Is there a selection for the political extreme? Frontiers in Psychology, 9, 2343.</w:t>
      </w:r>
    </w:p>
    <w:p w14:paraId="696C371D" w14:textId="77777777" w:rsidR="00982EC5" w:rsidRPr="0041068A" w:rsidRDefault="00982EC5" w:rsidP="00D35BE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Frierson, C. A. (1987). Razdel: the peasant family divided. Russian Review, 46(1), 35-51.</w:t>
      </w:r>
    </w:p>
    <w:p w14:paraId="778B37A3" w14:textId="1A0C3732"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Furman, D. (2010).</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Dvizhenie po spirali: Politicheskaya sistema Rossii v ryadu drugikh </w:t>
      </w:r>
      <w:r w:rsidR="007E7EA1">
        <w:rPr>
          <w:rFonts w:ascii="Times New Roman" w:hAnsi="Times New Roman" w:cs="Times New Roman"/>
          <w:sz w:val="24"/>
          <w:szCs w:val="24"/>
          <w:shd w:val="clear" w:color="auto" w:fill="FFFFFF"/>
          <w:lang w:val="en-US"/>
        </w:rPr>
        <w:t>system [Moving across a spiral: Political system of Russia among other systems]</w:t>
      </w:r>
      <w:r w:rsidRPr="0041068A">
        <w:rPr>
          <w:rFonts w:ascii="Times New Roman" w:hAnsi="Times New Roman" w:cs="Times New Roman"/>
          <w:sz w:val="24"/>
          <w:szCs w:val="24"/>
          <w:shd w:val="clear" w:color="auto" w:fill="FFFFFF"/>
          <w:lang w:val="en-US"/>
        </w:rPr>
        <w:t>.</w:t>
      </w:r>
      <w:r w:rsidR="007E7EA1">
        <w:rPr>
          <w:rFonts w:ascii="Times New Roman" w:hAnsi="Times New Roman" w:cs="Times New Roman"/>
          <w:sz w:val="24"/>
          <w:szCs w:val="24"/>
          <w:shd w:val="clear" w:color="auto" w:fill="FFFFFF"/>
          <w:lang w:val="en-US"/>
        </w:rPr>
        <w:t xml:space="preserve"> Moscow:</w:t>
      </w:r>
      <w:r w:rsidRPr="0041068A">
        <w:rPr>
          <w:rFonts w:ascii="Times New Roman" w:hAnsi="Times New Roman" w:cs="Times New Roman"/>
          <w:sz w:val="24"/>
          <w:szCs w:val="24"/>
          <w:shd w:val="clear" w:color="auto" w:fill="FFFFFF"/>
          <w:lang w:val="en-US"/>
        </w:rPr>
        <w:t xml:space="preserve"> Ves Mir.</w:t>
      </w:r>
    </w:p>
    <w:p w14:paraId="32E25BD5"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Fussell, E., &amp; Palloni, A. (2004). Persistent marriage regimes in changing times. Journal of Marriage and Family, 66(5), 1201-1213.</w:t>
      </w:r>
    </w:p>
    <w:p w14:paraId="30E9B85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Galasso, V., &amp; Profeta, P. (2018). When the state mirrors the family: the design of pension systems. Journal of the European Economic Association, 16(6), 1712-1763.</w:t>
      </w:r>
    </w:p>
    <w:p w14:paraId="1151EA21"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Galor, O., &amp; Özak, Ö. (2016). The agricultural origins of time preference. American Economic Review, 106(10), 3064-3103.</w:t>
      </w:r>
    </w:p>
    <w:p w14:paraId="0E8FA585"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Goody, J. (1983). The development of the family and marriage in Europe. Cambridge University Press.</w:t>
      </w:r>
    </w:p>
    <w:p w14:paraId="37CD9544" w14:textId="61AE382D" w:rsidR="00982EC5" w:rsidRPr="0041068A" w:rsidRDefault="00982EC5" w:rsidP="009A2848">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Gorodnichenko, Y., &amp; Roland, G. (2011). Individualism, innovation, and long-run growth. Proceedings of the National Academy of Sciences, 108(supp</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4), 21316-21319.</w:t>
      </w:r>
    </w:p>
    <w:p w14:paraId="64E42326"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Greif, A. (2006). Family structure, institutions, and growth: the origins and implications of western corporations. American Economic Review, 96(2), 308-312.</w:t>
      </w:r>
    </w:p>
    <w:p w14:paraId="1F2553A8"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Greif, A., &amp; Tadelis, S. (2010). A theory of moral persistence: Crypto-morality and political legitimacy. Journal of Comparative Economics, 38(3), 229-244.</w:t>
      </w:r>
    </w:p>
    <w:p w14:paraId="76070841" w14:textId="5160AAEA"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Grolnick, W. S., Deci, E. L., &amp; Ryan, R. M. (1997). Internalization within the family: The self-determination theory perspective. In </w:t>
      </w:r>
      <w:r w:rsidR="006A2218" w:rsidRPr="00641A2F">
        <w:rPr>
          <w:rFonts w:ascii="Times New Roman" w:hAnsi="Times New Roman" w:cs="Times New Roman"/>
          <w:sz w:val="24"/>
          <w:szCs w:val="24"/>
          <w:shd w:val="clear" w:color="auto" w:fill="FFFFFF"/>
          <w:lang w:val="en-US"/>
        </w:rPr>
        <w:t xml:space="preserve">J. E. </w:t>
      </w:r>
      <w:r w:rsidRPr="0041068A">
        <w:rPr>
          <w:rFonts w:ascii="Times New Roman" w:hAnsi="Times New Roman" w:cs="Times New Roman"/>
          <w:sz w:val="24"/>
          <w:szCs w:val="24"/>
          <w:shd w:val="clear" w:color="auto" w:fill="FFFFFF"/>
          <w:lang w:val="en-US"/>
        </w:rPr>
        <w:t xml:space="preserve">Grusec &amp; </w:t>
      </w:r>
      <w:r w:rsidR="006A2218">
        <w:rPr>
          <w:rFonts w:ascii="Times New Roman" w:hAnsi="Times New Roman" w:cs="Times New Roman"/>
          <w:sz w:val="24"/>
          <w:szCs w:val="24"/>
          <w:shd w:val="clear" w:color="auto" w:fill="FFFFFF"/>
          <w:lang w:val="en-US"/>
        </w:rPr>
        <w:t xml:space="preserve">L. </w:t>
      </w:r>
      <w:r w:rsidRPr="0041068A">
        <w:rPr>
          <w:rFonts w:ascii="Times New Roman" w:hAnsi="Times New Roman" w:cs="Times New Roman"/>
          <w:sz w:val="24"/>
          <w:szCs w:val="24"/>
          <w:shd w:val="clear" w:color="auto" w:fill="FFFFFF"/>
          <w:lang w:val="en-US"/>
        </w:rPr>
        <w:t>Kuczynski (</w:t>
      </w:r>
      <w:r w:rsidR="00187B06" w:rsidRPr="00187B06">
        <w:rPr>
          <w:rFonts w:ascii="Times New Roman" w:hAnsi="Times New Roman" w:cs="Times New Roman"/>
          <w:sz w:val="24"/>
          <w:szCs w:val="24"/>
          <w:shd w:val="clear" w:color="auto" w:fill="FFFFFF"/>
          <w:lang w:val="en-US"/>
        </w:rPr>
        <w:t>Eds</w:t>
      </w:r>
      <w:r w:rsidRPr="0041068A">
        <w:rPr>
          <w:rFonts w:ascii="Times New Roman" w:hAnsi="Times New Roman" w:cs="Times New Roman"/>
          <w:sz w:val="24"/>
          <w:szCs w:val="24"/>
          <w:shd w:val="clear" w:color="auto" w:fill="FFFFFF"/>
          <w:lang w:val="en-US"/>
        </w:rPr>
        <w:t xml:space="preserve">.), Parenting and </w:t>
      </w:r>
      <w:r w:rsidR="00814979">
        <w:rPr>
          <w:rFonts w:ascii="Times New Roman" w:hAnsi="Times New Roman" w:cs="Times New Roman"/>
          <w:sz w:val="24"/>
          <w:szCs w:val="24"/>
          <w:shd w:val="clear" w:color="auto" w:fill="FFFFFF"/>
          <w:lang w:val="en-US"/>
        </w:rPr>
        <w:t>c</w:t>
      </w:r>
      <w:r w:rsidR="006A2218" w:rsidRPr="006A2218">
        <w:rPr>
          <w:rFonts w:ascii="Times New Roman" w:hAnsi="Times New Roman" w:cs="Times New Roman"/>
          <w:sz w:val="24"/>
          <w:szCs w:val="24"/>
          <w:shd w:val="clear" w:color="auto" w:fill="FFFFFF"/>
          <w:lang w:val="en-US"/>
        </w:rPr>
        <w:t xml:space="preserve">hildren's </w:t>
      </w:r>
      <w:r w:rsidR="00814979">
        <w:rPr>
          <w:rFonts w:ascii="Times New Roman" w:hAnsi="Times New Roman" w:cs="Times New Roman"/>
          <w:sz w:val="24"/>
          <w:szCs w:val="24"/>
          <w:shd w:val="clear" w:color="auto" w:fill="FFFFFF"/>
          <w:lang w:val="en-US"/>
        </w:rPr>
        <w:t>i</w:t>
      </w:r>
      <w:r w:rsidR="006A2218" w:rsidRPr="006A2218">
        <w:rPr>
          <w:rFonts w:ascii="Times New Roman" w:hAnsi="Times New Roman" w:cs="Times New Roman"/>
          <w:sz w:val="24"/>
          <w:szCs w:val="24"/>
          <w:shd w:val="clear" w:color="auto" w:fill="FFFFFF"/>
          <w:lang w:val="en-US"/>
        </w:rPr>
        <w:t xml:space="preserve">nternalization </w:t>
      </w:r>
      <w:r w:rsidRPr="0041068A">
        <w:rPr>
          <w:rFonts w:ascii="Times New Roman" w:hAnsi="Times New Roman" w:cs="Times New Roman"/>
          <w:sz w:val="24"/>
          <w:szCs w:val="24"/>
          <w:shd w:val="clear" w:color="auto" w:fill="FFFFFF"/>
          <w:lang w:val="en-US"/>
        </w:rPr>
        <w:t xml:space="preserve">of </w:t>
      </w:r>
      <w:r w:rsidR="00814979">
        <w:rPr>
          <w:rFonts w:ascii="Times New Roman" w:hAnsi="Times New Roman" w:cs="Times New Roman"/>
          <w:sz w:val="24"/>
          <w:szCs w:val="24"/>
          <w:shd w:val="clear" w:color="auto" w:fill="FFFFFF"/>
          <w:lang w:val="en-US"/>
        </w:rPr>
        <w:t>v</w:t>
      </w:r>
      <w:r w:rsidR="006A2218" w:rsidRPr="006A2218">
        <w:rPr>
          <w:rFonts w:ascii="Times New Roman" w:hAnsi="Times New Roman" w:cs="Times New Roman"/>
          <w:sz w:val="24"/>
          <w:szCs w:val="24"/>
          <w:shd w:val="clear" w:color="auto" w:fill="FFFFFF"/>
          <w:lang w:val="en-US"/>
        </w:rPr>
        <w:t>alues</w:t>
      </w:r>
      <w:r w:rsidRPr="0041068A">
        <w:rPr>
          <w:rFonts w:ascii="Times New Roman" w:hAnsi="Times New Roman" w:cs="Times New Roman"/>
          <w:sz w:val="24"/>
          <w:szCs w:val="24"/>
          <w:shd w:val="clear" w:color="auto" w:fill="FFFFFF"/>
          <w:lang w:val="en-US"/>
        </w:rPr>
        <w:t xml:space="preserve">: A </w:t>
      </w:r>
      <w:r w:rsidR="00814979">
        <w:rPr>
          <w:rFonts w:ascii="Times New Roman" w:hAnsi="Times New Roman" w:cs="Times New Roman"/>
          <w:sz w:val="24"/>
          <w:szCs w:val="24"/>
          <w:shd w:val="clear" w:color="auto" w:fill="FFFFFF"/>
          <w:lang w:val="en-US"/>
        </w:rPr>
        <w:t>h</w:t>
      </w:r>
      <w:r w:rsidR="006A2218" w:rsidRPr="006A2218">
        <w:rPr>
          <w:rFonts w:ascii="Times New Roman" w:hAnsi="Times New Roman" w:cs="Times New Roman"/>
          <w:sz w:val="24"/>
          <w:szCs w:val="24"/>
          <w:shd w:val="clear" w:color="auto" w:fill="FFFFFF"/>
          <w:lang w:val="en-US"/>
        </w:rPr>
        <w:t xml:space="preserve">andbook </w:t>
      </w:r>
      <w:r w:rsidRPr="0041068A">
        <w:rPr>
          <w:rFonts w:ascii="Times New Roman" w:hAnsi="Times New Roman" w:cs="Times New Roman"/>
          <w:sz w:val="24"/>
          <w:szCs w:val="24"/>
          <w:shd w:val="clear" w:color="auto" w:fill="FFFFFF"/>
          <w:lang w:val="en-US"/>
        </w:rPr>
        <w:t xml:space="preserve">of </w:t>
      </w:r>
      <w:r w:rsidR="00814979">
        <w:rPr>
          <w:rFonts w:ascii="Times New Roman" w:hAnsi="Times New Roman" w:cs="Times New Roman"/>
          <w:sz w:val="24"/>
          <w:szCs w:val="24"/>
          <w:shd w:val="clear" w:color="auto" w:fill="FFFFFF"/>
          <w:lang w:val="en-US"/>
        </w:rPr>
        <w:t>c</w:t>
      </w:r>
      <w:r w:rsidR="006A2218" w:rsidRPr="006A2218">
        <w:rPr>
          <w:rFonts w:ascii="Times New Roman" w:hAnsi="Times New Roman" w:cs="Times New Roman"/>
          <w:sz w:val="24"/>
          <w:szCs w:val="24"/>
          <w:shd w:val="clear" w:color="auto" w:fill="FFFFFF"/>
          <w:lang w:val="en-US"/>
        </w:rPr>
        <w:t xml:space="preserve">ontemporary </w:t>
      </w:r>
      <w:r w:rsidR="00814979">
        <w:rPr>
          <w:rFonts w:ascii="Times New Roman" w:hAnsi="Times New Roman" w:cs="Times New Roman"/>
          <w:sz w:val="24"/>
          <w:szCs w:val="24"/>
          <w:shd w:val="clear" w:color="auto" w:fill="FFFFFF"/>
          <w:lang w:val="en-US"/>
        </w:rPr>
        <w:t>t</w:t>
      </w:r>
      <w:r w:rsidR="006A2218" w:rsidRPr="006A2218">
        <w:rPr>
          <w:rFonts w:ascii="Times New Roman" w:hAnsi="Times New Roman" w:cs="Times New Roman"/>
          <w:sz w:val="24"/>
          <w:szCs w:val="24"/>
          <w:shd w:val="clear" w:color="auto" w:fill="FFFFFF"/>
          <w:lang w:val="en-US"/>
        </w:rPr>
        <w:t>heory</w:t>
      </w:r>
      <w:r w:rsidR="00814979">
        <w:rPr>
          <w:rFonts w:ascii="Times New Roman" w:hAnsi="Times New Roman" w:cs="Times New Roman"/>
          <w:sz w:val="24"/>
          <w:szCs w:val="24"/>
          <w:shd w:val="clear" w:color="auto" w:fill="FFFFFF"/>
          <w:lang w:val="en-US"/>
        </w:rPr>
        <w:t xml:space="preserve"> (pp. </w:t>
      </w:r>
      <w:r w:rsidR="00086E6E" w:rsidRPr="005E4649">
        <w:rPr>
          <w:rFonts w:ascii="Times New Roman" w:hAnsi="Times New Roman" w:cs="Times New Roman"/>
          <w:sz w:val="24"/>
          <w:szCs w:val="24"/>
          <w:shd w:val="clear" w:color="auto" w:fill="FFFFFF"/>
          <w:lang w:val="en-US"/>
        </w:rPr>
        <w:t>135–161</w:t>
      </w:r>
      <w:r w:rsidR="00814979">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w:t>
      </w:r>
      <w:r w:rsidR="004E6F55" w:rsidRPr="0041068A">
        <w:rPr>
          <w:rFonts w:ascii="Times New Roman" w:hAnsi="Times New Roman" w:cs="Times New Roman"/>
          <w:sz w:val="24"/>
          <w:szCs w:val="24"/>
          <w:shd w:val="clear" w:color="auto" w:fill="FFFFFF"/>
          <w:lang w:val="en-US"/>
        </w:rPr>
        <w:t>Hoboken:</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Wiley</w:t>
      </w:r>
      <w:r w:rsidR="00086E6E">
        <w:rPr>
          <w:rFonts w:ascii="Times New Roman" w:hAnsi="Times New Roman" w:cs="Times New Roman"/>
          <w:sz w:val="24"/>
          <w:szCs w:val="24"/>
          <w:shd w:val="clear" w:color="auto" w:fill="FFFFFF"/>
          <w:lang w:val="en-US"/>
        </w:rPr>
        <w:t>.</w:t>
      </w:r>
    </w:p>
    <w:p w14:paraId="06D4969C"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Gutmann, J., &amp; Voigt, S. (2022). Testing Todd: family types and development. Journal of Institutional Economics, 18(1), 101-118.</w:t>
      </w:r>
    </w:p>
    <w:p w14:paraId="24A28EDA" w14:textId="7368C75E"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Hajnal, J. (1965). European marriage patterns in perspective. In D.V.</w:t>
      </w:r>
      <w:r w:rsidR="006A2218" w:rsidRPr="006A2218">
        <w:rPr>
          <w:rFonts w:ascii="Times New Roman" w:hAnsi="Times New Roman" w:cs="Times New Roman"/>
          <w:sz w:val="24"/>
          <w:szCs w:val="24"/>
          <w:shd w:val="clear" w:color="auto" w:fill="FFFFFF"/>
          <w:lang w:val="en-US"/>
        </w:rPr>
        <w:t xml:space="preserve"> </w:t>
      </w:r>
      <w:r w:rsidR="006A2218" w:rsidRPr="001544C8">
        <w:rPr>
          <w:rFonts w:ascii="Times New Roman" w:hAnsi="Times New Roman" w:cs="Times New Roman"/>
          <w:sz w:val="24"/>
          <w:szCs w:val="24"/>
          <w:shd w:val="clear" w:color="auto" w:fill="FFFFFF"/>
          <w:lang w:val="en-US"/>
        </w:rPr>
        <w:t>Glass</w:t>
      </w:r>
      <w:r w:rsidRPr="0041068A">
        <w:rPr>
          <w:rFonts w:ascii="Times New Roman" w:hAnsi="Times New Roman" w:cs="Times New Roman"/>
          <w:sz w:val="24"/>
          <w:szCs w:val="24"/>
          <w:shd w:val="clear" w:color="auto" w:fill="FFFFFF"/>
          <w:lang w:val="en-US"/>
        </w:rPr>
        <w:t xml:space="preserve"> &amp; </w:t>
      </w:r>
      <w:r w:rsidR="006A2218" w:rsidRPr="008C2D26">
        <w:rPr>
          <w:rFonts w:ascii="Times New Roman" w:hAnsi="Times New Roman" w:cs="Times New Roman"/>
          <w:sz w:val="24"/>
          <w:szCs w:val="24"/>
          <w:shd w:val="clear" w:color="auto" w:fill="FFFFFF"/>
          <w:lang w:val="en-US"/>
        </w:rPr>
        <w:t xml:space="preserve">D.E.C. </w:t>
      </w:r>
      <w:r w:rsidRPr="0041068A">
        <w:rPr>
          <w:rFonts w:ascii="Times New Roman" w:hAnsi="Times New Roman" w:cs="Times New Roman"/>
          <w:sz w:val="24"/>
          <w:szCs w:val="24"/>
          <w:shd w:val="clear" w:color="auto" w:fill="FFFFFF"/>
          <w:lang w:val="en-US"/>
        </w:rPr>
        <w:t>Eversley (</w:t>
      </w:r>
      <w:r w:rsidR="00187B06" w:rsidRPr="00187B06">
        <w:rPr>
          <w:rFonts w:ascii="Times New Roman" w:hAnsi="Times New Roman" w:cs="Times New Roman"/>
          <w:sz w:val="24"/>
          <w:szCs w:val="24"/>
          <w:shd w:val="clear" w:color="auto" w:fill="FFFFFF"/>
          <w:lang w:val="en-US"/>
        </w:rPr>
        <w:t>Eds</w:t>
      </w:r>
      <w:r w:rsidRPr="0041068A">
        <w:rPr>
          <w:rFonts w:ascii="Times New Roman" w:hAnsi="Times New Roman" w:cs="Times New Roman"/>
          <w:sz w:val="24"/>
          <w:szCs w:val="24"/>
          <w:shd w:val="clear" w:color="auto" w:fill="FFFFFF"/>
          <w:lang w:val="en-US"/>
        </w:rPr>
        <w:t>.)</w:t>
      </w:r>
      <w:r w:rsidR="00187B06">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Population in </w:t>
      </w:r>
      <w:r w:rsidR="006A2218" w:rsidRPr="006A2218">
        <w:rPr>
          <w:rFonts w:ascii="Times New Roman" w:hAnsi="Times New Roman" w:cs="Times New Roman"/>
          <w:sz w:val="24"/>
          <w:szCs w:val="24"/>
          <w:shd w:val="clear" w:color="auto" w:fill="FFFFFF"/>
          <w:lang w:val="en-US"/>
        </w:rPr>
        <w:t>History</w:t>
      </w:r>
      <w:r w:rsidR="00187B06">
        <w:rPr>
          <w:rFonts w:ascii="Times New Roman" w:hAnsi="Times New Roman" w:cs="Times New Roman"/>
          <w:sz w:val="24"/>
          <w:szCs w:val="24"/>
          <w:shd w:val="clear" w:color="auto" w:fill="FFFFFF"/>
          <w:lang w:val="en-US"/>
        </w:rPr>
        <w:t xml:space="preserve"> (</w:t>
      </w:r>
      <w:r w:rsidR="00086E6E">
        <w:rPr>
          <w:rFonts w:ascii="Times New Roman" w:hAnsi="Times New Roman" w:cs="Times New Roman"/>
          <w:sz w:val="24"/>
          <w:szCs w:val="24"/>
          <w:shd w:val="clear" w:color="auto" w:fill="FFFFFF"/>
          <w:lang w:val="en-US"/>
        </w:rPr>
        <w:t>vol.</w:t>
      </w:r>
      <w:r w:rsidR="00086E6E" w:rsidRPr="0041068A">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1</w:t>
      </w:r>
      <w:r w:rsidR="00086E6E" w:rsidRPr="000B0A00">
        <w:rPr>
          <w:rFonts w:ascii="Times New Roman" w:hAnsi="Times New Roman" w:cs="Times New Roman"/>
          <w:sz w:val="24"/>
          <w:szCs w:val="24"/>
          <w:shd w:val="clear" w:color="auto" w:fill="FFFFFF"/>
          <w:lang w:val="en-US"/>
        </w:rPr>
        <w:t xml:space="preserve">, </w:t>
      </w:r>
      <w:r w:rsidR="00187B06">
        <w:rPr>
          <w:rFonts w:ascii="Times New Roman" w:hAnsi="Times New Roman" w:cs="Times New Roman"/>
          <w:sz w:val="24"/>
          <w:szCs w:val="24"/>
          <w:shd w:val="clear" w:color="auto" w:fill="FFFFFF"/>
          <w:lang w:val="en-US"/>
        </w:rPr>
        <w:t xml:space="preserve">pp. </w:t>
      </w:r>
      <w:r w:rsidR="00086E6E" w:rsidRPr="000B0A00">
        <w:rPr>
          <w:rFonts w:ascii="Times New Roman" w:hAnsi="Times New Roman" w:cs="Times New Roman"/>
          <w:sz w:val="24"/>
          <w:szCs w:val="24"/>
          <w:shd w:val="clear" w:color="auto" w:fill="FFFFFF"/>
          <w:lang w:val="en-US"/>
        </w:rPr>
        <w:t>101-134</w:t>
      </w:r>
      <w:r w:rsidR="00187B06">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w:t>
      </w:r>
      <w:r w:rsidR="004E6F55" w:rsidRPr="0041068A">
        <w:rPr>
          <w:rFonts w:ascii="Times New Roman" w:hAnsi="Times New Roman" w:cs="Times New Roman"/>
          <w:sz w:val="24"/>
          <w:szCs w:val="24"/>
          <w:shd w:val="clear" w:color="auto" w:fill="FFFFFF"/>
          <w:lang w:val="en-US"/>
        </w:rPr>
        <w:t>Piscataway:</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Aldine Transaction.</w:t>
      </w:r>
    </w:p>
    <w:p w14:paraId="0B4F132C"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Hajnal, J. (1982). Two kinds of preindustrial household formation system. Population and Development Review, 8(3), 449-494. </w:t>
      </w:r>
    </w:p>
    <w:p w14:paraId="739F2785"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Hale, H. (2004). Yabloko and the challenge of building a liberal party in Russia. Europe-Asia Studies, 56(7), 993-1020.</w:t>
      </w:r>
    </w:p>
    <w:p w14:paraId="3BBBFD6C"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Hareven, T. (1975). The laborers of Manchester, New Hampshire, 1912–1922: The role of family and ethnicity in adjustment to industrial life. Labor History, 16(2), 249-265.</w:t>
      </w:r>
    </w:p>
    <w:p w14:paraId="35F5E57D" w14:textId="6781F2F2"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Hareven, T. (1982). Family </w:t>
      </w:r>
      <w:r w:rsidR="00814979">
        <w:rPr>
          <w:rFonts w:ascii="Times New Roman" w:hAnsi="Times New Roman" w:cs="Times New Roman"/>
          <w:sz w:val="24"/>
          <w:szCs w:val="24"/>
          <w:shd w:val="clear" w:color="auto" w:fill="FFFFFF"/>
          <w:lang w:val="en-US"/>
        </w:rPr>
        <w:t>t</w:t>
      </w:r>
      <w:r w:rsidR="00187B06" w:rsidRPr="00187B06">
        <w:rPr>
          <w:rFonts w:ascii="Times New Roman" w:hAnsi="Times New Roman" w:cs="Times New Roman"/>
          <w:sz w:val="24"/>
          <w:szCs w:val="24"/>
          <w:shd w:val="clear" w:color="auto" w:fill="FFFFFF"/>
          <w:lang w:val="en-US"/>
        </w:rPr>
        <w:t xml:space="preserve">ime </w:t>
      </w:r>
      <w:r w:rsidRPr="0041068A">
        <w:rPr>
          <w:rFonts w:ascii="Times New Roman" w:hAnsi="Times New Roman" w:cs="Times New Roman"/>
          <w:sz w:val="24"/>
          <w:szCs w:val="24"/>
          <w:shd w:val="clear" w:color="auto" w:fill="FFFFFF"/>
          <w:lang w:val="en-US"/>
        </w:rPr>
        <w:t xml:space="preserve">and </w:t>
      </w:r>
      <w:r w:rsidR="00814979">
        <w:rPr>
          <w:rFonts w:ascii="Times New Roman" w:hAnsi="Times New Roman" w:cs="Times New Roman"/>
          <w:sz w:val="24"/>
          <w:szCs w:val="24"/>
          <w:shd w:val="clear" w:color="auto" w:fill="FFFFFF"/>
          <w:lang w:val="en-US"/>
        </w:rPr>
        <w:t>i</w:t>
      </w:r>
      <w:r w:rsidR="00187B06" w:rsidRPr="00187B06">
        <w:rPr>
          <w:rFonts w:ascii="Times New Roman" w:hAnsi="Times New Roman" w:cs="Times New Roman"/>
          <w:sz w:val="24"/>
          <w:szCs w:val="24"/>
          <w:shd w:val="clear" w:color="auto" w:fill="FFFFFF"/>
          <w:lang w:val="en-US"/>
        </w:rPr>
        <w:t xml:space="preserve">ndustrial </w:t>
      </w:r>
      <w:r w:rsidR="00814979">
        <w:rPr>
          <w:rFonts w:ascii="Times New Roman" w:hAnsi="Times New Roman" w:cs="Times New Roman"/>
          <w:sz w:val="24"/>
          <w:szCs w:val="24"/>
          <w:shd w:val="clear" w:color="auto" w:fill="FFFFFF"/>
          <w:lang w:val="en-US"/>
        </w:rPr>
        <w:t>t</w:t>
      </w:r>
      <w:r w:rsidR="00187B06" w:rsidRPr="00187B06">
        <w:rPr>
          <w:rFonts w:ascii="Times New Roman" w:hAnsi="Times New Roman" w:cs="Times New Roman"/>
          <w:sz w:val="24"/>
          <w:szCs w:val="24"/>
          <w:shd w:val="clear" w:color="auto" w:fill="FFFFFF"/>
          <w:lang w:val="en-US"/>
        </w:rPr>
        <w:t>ime</w:t>
      </w:r>
      <w:r w:rsidRPr="0041068A">
        <w:rPr>
          <w:rFonts w:ascii="Times New Roman" w:hAnsi="Times New Roman" w:cs="Times New Roman"/>
          <w:sz w:val="24"/>
          <w:szCs w:val="24"/>
          <w:shd w:val="clear" w:color="auto" w:fill="FFFFFF"/>
          <w:lang w:val="en-US"/>
        </w:rPr>
        <w:t>.</w:t>
      </w:r>
      <w:r w:rsidR="00814979">
        <w:rPr>
          <w:rFonts w:ascii="Times New Roman" w:hAnsi="Times New Roman" w:cs="Times New Roman"/>
          <w:sz w:val="24"/>
          <w:szCs w:val="24"/>
          <w:shd w:val="clear" w:color="auto" w:fill="FFFFFF"/>
          <w:lang w:val="en-US"/>
        </w:rPr>
        <w:t xml:space="preserve"> Cambridge:</w:t>
      </w:r>
      <w:r w:rsidRPr="0041068A">
        <w:rPr>
          <w:rFonts w:ascii="Times New Roman" w:hAnsi="Times New Roman" w:cs="Times New Roman"/>
          <w:sz w:val="24"/>
          <w:szCs w:val="24"/>
          <w:shd w:val="clear" w:color="auto" w:fill="FFFFFF"/>
          <w:lang w:val="en-US"/>
        </w:rPr>
        <w:t xml:space="preserve"> Cambridge University Press.</w:t>
      </w:r>
    </w:p>
    <w:p w14:paraId="3571AA4D"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Harvey, C. J. (2016). Changes in the menu of manipulation: Electoral fraud, ballot stuffing, and voter pressure in the 2011 Russian election. Electoral Studies, 41, 105-117.</w:t>
      </w:r>
    </w:p>
    <w:p w14:paraId="649F272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Hashim, S. M. (1999). KPRF ideology and its implications for democratization in Russia. Communist and Post-Communist Studies, 32(1), 77-89.</w:t>
      </w:r>
    </w:p>
    <w:p w14:paraId="48AE2BE8" w14:textId="09723B3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Helleiner, E. (2003). Economic liberalism and its critics: </w:t>
      </w:r>
      <w:r w:rsidR="00187B06" w:rsidRPr="00187B06">
        <w:rPr>
          <w:rFonts w:ascii="Times New Roman" w:hAnsi="Times New Roman" w:cs="Times New Roman"/>
          <w:sz w:val="24"/>
          <w:szCs w:val="24"/>
          <w:shd w:val="clear" w:color="auto" w:fill="FFFFFF"/>
          <w:lang w:val="en-US"/>
        </w:rPr>
        <w:t xml:space="preserve">The </w:t>
      </w:r>
      <w:r w:rsidRPr="0041068A">
        <w:rPr>
          <w:rFonts w:ascii="Times New Roman" w:hAnsi="Times New Roman" w:cs="Times New Roman"/>
          <w:sz w:val="24"/>
          <w:szCs w:val="24"/>
          <w:shd w:val="clear" w:color="auto" w:fill="FFFFFF"/>
          <w:lang w:val="en-US"/>
        </w:rPr>
        <w:t>past as prologue? Review of International Political Economy, 10(4), 685-696.</w:t>
      </w:r>
    </w:p>
    <w:p w14:paraId="5CD73F38" w14:textId="7085EBB8"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Hoch, S. (1986). Serfdom and social control in Russia: Petrovskoe, a village in Tambov. </w:t>
      </w:r>
      <w:r w:rsidR="00814979">
        <w:rPr>
          <w:rFonts w:ascii="Times New Roman" w:hAnsi="Times New Roman" w:cs="Times New Roman"/>
          <w:sz w:val="24"/>
          <w:szCs w:val="24"/>
          <w:shd w:val="clear" w:color="auto" w:fill="FFFFFF"/>
          <w:lang w:val="en-US"/>
        </w:rPr>
        <w:t xml:space="preserve">Chicago: </w:t>
      </w:r>
      <w:r w:rsidRPr="0041068A">
        <w:rPr>
          <w:rFonts w:ascii="Times New Roman" w:hAnsi="Times New Roman" w:cs="Times New Roman"/>
          <w:sz w:val="24"/>
          <w:szCs w:val="24"/>
          <w:shd w:val="clear" w:color="auto" w:fill="FFFFFF"/>
          <w:lang w:val="en-US"/>
        </w:rPr>
        <w:t>University of Chicago Press.</w:t>
      </w:r>
    </w:p>
    <w:p w14:paraId="48A11C50"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Homola, J., Pereira, M. M., &amp; Tavits, M. (2020). Legacies of the Third Reich: Concentration camps and out-group intolerance. American Political Science Review, 114(2), 573-590.</w:t>
      </w:r>
    </w:p>
    <w:p w14:paraId="67C80226" w14:textId="7BD4EAC4" w:rsidR="00982EC5" w:rsidRPr="0041068A" w:rsidRDefault="00982EC5" w:rsidP="00EB4622">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 xml:space="preserve">Huning, T. R., &amp; Wahl, F. (2019). The </w:t>
      </w:r>
      <w:r w:rsidR="00187B06" w:rsidRPr="00187B06">
        <w:rPr>
          <w:rFonts w:ascii="Times New Roman" w:hAnsi="Times New Roman" w:cs="Times New Roman"/>
          <w:sz w:val="24"/>
          <w:szCs w:val="24"/>
          <w:shd w:val="clear" w:color="auto" w:fill="FFFFFF"/>
          <w:lang w:val="en-US"/>
        </w:rPr>
        <w:t>origins and dynamics of agricultural in</w:t>
      </w:r>
      <w:r w:rsidRPr="0041068A">
        <w:rPr>
          <w:rFonts w:ascii="Times New Roman" w:hAnsi="Times New Roman" w:cs="Times New Roman"/>
          <w:sz w:val="24"/>
          <w:szCs w:val="24"/>
          <w:shd w:val="clear" w:color="auto" w:fill="FFFFFF"/>
          <w:lang w:val="en-US"/>
        </w:rPr>
        <w:t xml:space="preserve">heritance </w:t>
      </w:r>
      <w:r w:rsidR="00187B06" w:rsidRPr="00187B06">
        <w:rPr>
          <w:rFonts w:ascii="Times New Roman" w:hAnsi="Times New Roman" w:cs="Times New Roman"/>
          <w:sz w:val="24"/>
          <w:szCs w:val="24"/>
          <w:shd w:val="clear" w:color="auto" w:fill="FFFFFF"/>
          <w:lang w:val="en-US"/>
        </w:rPr>
        <w:t>traditions</w:t>
      </w:r>
      <w:r w:rsidR="00086E6E">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University of York Discussion Paper in Economics 19/09.</w:t>
      </w:r>
    </w:p>
    <w:p w14:paraId="7F076AE1" w14:textId="77777777" w:rsidR="00982EC5" w:rsidRPr="0041068A" w:rsidRDefault="00982EC5" w:rsidP="00EB4622">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Huning, T. R., &amp; Wahl, F. (2021). The fetters of inheritance? Equal partition and regional economic development. European Economic Review, 136, 103776.</w:t>
      </w:r>
    </w:p>
    <w:p w14:paraId="5A9C3C56"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Inglehart, R. F. (2008). Changing values among western publics from 1970 to 2006. West European Politics, 31(1-2), 130-146.</w:t>
      </w:r>
    </w:p>
    <w:p w14:paraId="36C3A02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Inglehart, R., &amp; Welzel, C. (2005). Modernization, cultural change, and democracy: The human development sequence. Cambridge University Press.</w:t>
      </w:r>
    </w:p>
    <w:p w14:paraId="09E4147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Jennings, M. K., Stoker, L., &amp; Bowers, J. (2009). Politics across generations: Family transmission reexamined. Journal of Politics, 71(3), 782-799.</w:t>
      </w:r>
    </w:p>
    <w:p w14:paraId="0DF215B1" w14:textId="77777777" w:rsidR="00982EC5" w:rsidRPr="0041068A" w:rsidRDefault="00982EC5" w:rsidP="00982EC5">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Kaiser, D. H., &amp; Engel, P. (1993). Time-and age-awareness in early modern Russia. Comparative Studies in Society and History, 35(4), 824-839.</w:t>
      </w:r>
    </w:p>
    <w:p w14:paraId="1B36CF77"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Kaldate, S. (1962). Urbanization and disintegration of rural joint family. Sociological Bulletin, 11(1-2), 103-111.</w:t>
      </w:r>
    </w:p>
    <w:p w14:paraId="20C1C97F" w14:textId="09F4AABC"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Kaser, K. (2001). Serfdom in eastern Europe. In </w:t>
      </w:r>
      <w:r w:rsidR="006A2218">
        <w:rPr>
          <w:rFonts w:ascii="Times New Roman" w:hAnsi="Times New Roman" w:cs="Times New Roman"/>
          <w:sz w:val="24"/>
          <w:szCs w:val="24"/>
          <w:shd w:val="clear" w:color="auto" w:fill="FFFFFF"/>
          <w:lang w:val="en-US"/>
        </w:rPr>
        <w:t xml:space="preserve">D. </w:t>
      </w:r>
      <w:r w:rsidRPr="0041068A">
        <w:rPr>
          <w:rFonts w:ascii="Times New Roman" w:hAnsi="Times New Roman" w:cs="Times New Roman"/>
          <w:sz w:val="24"/>
          <w:szCs w:val="24"/>
          <w:shd w:val="clear" w:color="auto" w:fill="FFFFFF"/>
          <w:lang w:val="en-US"/>
        </w:rPr>
        <w:t xml:space="preserve">Kertzer &amp; </w:t>
      </w:r>
      <w:r w:rsidR="006A2218">
        <w:rPr>
          <w:rFonts w:ascii="Times New Roman" w:hAnsi="Times New Roman" w:cs="Times New Roman"/>
          <w:sz w:val="24"/>
          <w:szCs w:val="24"/>
          <w:shd w:val="clear" w:color="auto" w:fill="FFFFFF"/>
          <w:lang w:val="en-US"/>
        </w:rPr>
        <w:t xml:space="preserve">M. </w:t>
      </w:r>
      <w:r w:rsidRPr="0041068A">
        <w:rPr>
          <w:rFonts w:ascii="Times New Roman" w:hAnsi="Times New Roman" w:cs="Times New Roman"/>
          <w:sz w:val="24"/>
          <w:szCs w:val="24"/>
          <w:shd w:val="clear" w:color="auto" w:fill="FFFFFF"/>
          <w:lang w:val="en-US"/>
        </w:rPr>
        <w:t xml:space="preserve">Barbagli (eds.). Family </w:t>
      </w:r>
      <w:r w:rsidR="006A2218" w:rsidRPr="006A2218">
        <w:rPr>
          <w:rFonts w:ascii="Times New Roman" w:hAnsi="Times New Roman" w:cs="Times New Roman"/>
          <w:sz w:val="24"/>
          <w:szCs w:val="24"/>
          <w:shd w:val="clear" w:color="auto" w:fill="FFFFFF"/>
          <w:lang w:val="en-US"/>
        </w:rPr>
        <w:t xml:space="preserve">Life </w:t>
      </w:r>
      <w:r w:rsidRPr="0041068A">
        <w:rPr>
          <w:rFonts w:ascii="Times New Roman" w:hAnsi="Times New Roman" w:cs="Times New Roman"/>
          <w:sz w:val="24"/>
          <w:szCs w:val="24"/>
          <w:shd w:val="clear" w:color="auto" w:fill="FFFFFF"/>
          <w:lang w:val="en-US"/>
        </w:rPr>
        <w:t xml:space="preserve">in </w:t>
      </w:r>
      <w:r w:rsidR="006A2218" w:rsidRPr="006A2218">
        <w:rPr>
          <w:rFonts w:ascii="Times New Roman" w:hAnsi="Times New Roman" w:cs="Times New Roman"/>
          <w:sz w:val="24"/>
          <w:szCs w:val="24"/>
          <w:shd w:val="clear" w:color="auto" w:fill="FFFFFF"/>
          <w:lang w:val="en-US"/>
        </w:rPr>
        <w:t>Early Modern Times</w:t>
      </w:r>
      <w:r w:rsidR="006A2218">
        <w:rPr>
          <w:rFonts w:ascii="Times New Roman" w:hAnsi="Times New Roman" w:cs="Times New Roman"/>
          <w:sz w:val="24"/>
          <w:szCs w:val="24"/>
          <w:shd w:val="clear" w:color="auto" w:fill="FFFFFF"/>
          <w:lang w:val="en-US"/>
        </w:rPr>
        <w:t xml:space="preserve"> </w:t>
      </w:r>
      <w:r w:rsidR="004E6F55">
        <w:rPr>
          <w:rFonts w:ascii="Times New Roman" w:hAnsi="Times New Roman" w:cs="Times New Roman"/>
          <w:sz w:val="24"/>
          <w:szCs w:val="24"/>
          <w:shd w:val="clear" w:color="auto" w:fill="FFFFFF"/>
          <w:lang w:val="en-US"/>
        </w:rPr>
        <w:t>(pp. 24-62)</w:t>
      </w:r>
      <w:r w:rsidRPr="0041068A">
        <w:rPr>
          <w:rFonts w:ascii="Times New Roman" w:hAnsi="Times New Roman" w:cs="Times New Roman"/>
          <w:sz w:val="24"/>
          <w:szCs w:val="24"/>
          <w:shd w:val="clear" w:color="auto" w:fill="FFFFFF"/>
          <w:lang w:val="en-US"/>
        </w:rPr>
        <w:t xml:space="preserve">. </w:t>
      </w:r>
      <w:r w:rsidR="004E6F55">
        <w:rPr>
          <w:rFonts w:ascii="Times New Roman" w:hAnsi="Times New Roman" w:cs="Times New Roman"/>
          <w:sz w:val="24"/>
          <w:szCs w:val="24"/>
          <w:shd w:val="clear" w:color="auto" w:fill="FFFFFF"/>
          <w:lang w:val="en-US"/>
        </w:rPr>
        <w:t xml:space="preserve">New Haven: </w:t>
      </w:r>
      <w:r w:rsidRPr="0041068A">
        <w:rPr>
          <w:rFonts w:ascii="Times New Roman" w:hAnsi="Times New Roman" w:cs="Times New Roman"/>
          <w:sz w:val="24"/>
          <w:szCs w:val="24"/>
          <w:shd w:val="clear" w:color="auto" w:fill="FFFFFF"/>
          <w:lang w:val="en-US"/>
        </w:rPr>
        <w:t>Yale University Press.</w:t>
      </w:r>
    </w:p>
    <w:p w14:paraId="455BC8A1" w14:textId="7F760517" w:rsidR="00982EC5" w:rsidRPr="0041068A" w:rsidRDefault="00982EC5" w:rsidP="00EB4622">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Kelly, M. (2020). Understanding persistence. </w:t>
      </w:r>
      <w:r w:rsidR="004E6F55">
        <w:rPr>
          <w:rFonts w:ascii="Times New Roman" w:hAnsi="Times New Roman" w:cs="Times New Roman"/>
          <w:sz w:val="24"/>
          <w:szCs w:val="24"/>
          <w:shd w:val="clear" w:color="auto" w:fill="FFFFFF"/>
          <w:lang w:val="en-US"/>
        </w:rPr>
        <w:t>CEPR Discussion Paper 15246.</w:t>
      </w:r>
    </w:p>
    <w:p w14:paraId="6D2CAADE" w14:textId="77777777" w:rsidR="00982EC5" w:rsidRPr="0041068A" w:rsidRDefault="00982EC5" w:rsidP="00D35BE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King, M., &amp; Preston, S. H. (1990). Who lives with whom? Individual versus household measures. Journal of Family History, 15(2), 117-132.</w:t>
      </w:r>
    </w:p>
    <w:p w14:paraId="65A3F371" w14:textId="63A01415"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King, S., &amp; Timmins, G. (2001). Making </w:t>
      </w:r>
      <w:r w:rsidR="00814979">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 xml:space="preserve">ense </w:t>
      </w:r>
      <w:r w:rsidRPr="0041068A">
        <w:rPr>
          <w:rFonts w:ascii="Times New Roman" w:hAnsi="Times New Roman" w:cs="Times New Roman"/>
          <w:sz w:val="24"/>
          <w:szCs w:val="24"/>
          <w:shd w:val="clear" w:color="auto" w:fill="FFFFFF"/>
          <w:lang w:val="en-US"/>
        </w:rPr>
        <w:t xml:space="preserve">of the </w:t>
      </w:r>
      <w:r w:rsidR="00814979">
        <w:rPr>
          <w:rFonts w:ascii="Times New Roman" w:hAnsi="Times New Roman" w:cs="Times New Roman"/>
          <w:sz w:val="24"/>
          <w:szCs w:val="24"/>
          <w:shd w:val="clear" w:color="auto" w:fill="FFFFFF"/>
          <w:lang w:val="en-US"/>
        </w:rPr>
        <w:t>i</w:t>
      </w:r>
      <w:r w:rsidRPr="0041068A">
        <w:rPr>
          <w:rFonts w:ascii="Times New Roman" w:hAnsi="Times New Roman" w:cs="Times New Roman"/>
          <w:sz w:val="24"/>
          <w:szCs w:val="24"/>
          <w:shd w:val="clear" w:color="auto" w:fill="FFFFFF"/>
          <w:lang w:val="en-US"/>
        </w:rPr>
        <w:t xml:space="preserve">ndustrial </w:t>
      </w:r>
      <w:r w:rsidR="00814979">
        <w:rPr>
          <w:rFonts w:ascii="Times New Roman" w:hAnsi="Times New Roman" w:cs="Times New Roman"/>
          <w:sz w:val="24"/>
          <w:szCs w:val="24"/>
          <w:shd w:val="clear" w:color="auto" w:fill="FFFFFF"/>
          <w:lang w:val="en-US"/>
        </w:rPr>
        <w:t>r</w:t>
      </w:r>
      <w:r w:rsidRPr="0041068A">
        <w:rPr>
          <w:rFonts w:ascii="Times New Roman" w:hAnsi="Times New Roman" w:cs="Times New Roman"/>
          <w:sz w:val="24"/>
          <w:szCs w:val="24"/>
          <w:shd w:val="clear" w:color="auto" w:fill="FFFFFF"/>
          <w:lang w:val="en-US"/>
        </w:rPr>
        <w:t xml:space="preserve">evolution: English </w:t>
      </w:r>
      <w:r w:rsidR="00814979">
        <w:rPr>
          <w:rFonts w:ascii="Times New Roman" w:hAnsi="Times New Roman" w:cs="Times New Roman"/>
          <w:sz w:val="24"/>
          <w:szCs w:val="24"/>
          <w:shd w:val="clear" w:color="auto" w:fill="FFFFFF"/>
          <w:lang w:val="en-US"/>
        </w:rPr>
        <w:t>e</w:t>
      </w:r>
      <w:r w:rsidR="00187B06" w:rsidRPr="00187B06">
        <w:rPr>
          <w:rFonts w:ascii="Times New Roman" w:hAnsi="Times New Roman" w:cs="Times New Roman"/>
          <w:sz w:val="24"/>
          <w:szCs w:val="24"/>
          <w:shd w:val="clear" w:color="auto" w:fill="FFFFFF"/>
          <w:lang w:val="en-US"/>
        </w:rPr>
        <w:t xml:space="preserve">conomy </w:t>
      </w:r>
      <w:r w:rsidRPr="0041068A">
        <w:rPr>
          <w:rFonts w:ascii="Times New Roman" w:hAnsi="Times New Roman" w:cs="Times New Roman"/>
          <w:sz w:val="24"/>
          <w:szCs w:val="24"/>
          <w:shd w:val="clear" w:color="auto" w:fill="FFFFFF"/>
          <w:lang w:val="en-US"/>
        </w:rPr>
        <w:t xml:space="preserve">and </w:t>
      </w:r>
      <w:r w:rsidR="00814979">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 xml:space="preserve">ociety </w:t>
      </w:r>
      <w:r w:rsidRPr="0041068A">
        <w:rPr>
          <w:rFonts w:ascii="Times New Roman" w:hAnsi="Times New Roman" w:cs="Times New Roman"/>
          <w:sz w:val="24"/>
          <w:szCs w:val="24"/>
          <w:shd w:val="clear" w:color="auto" w:fill="FFFFFF"/>
          <w:lang w:val="en-US"/>
        </w:rPr>
        <w:t xml:space="preserve">1700-1850. </w:t>
      </w:r>
      <w:r w:rsidR="00814979">
        <w:rPr>
          <w:rFonts w:ascii="Times New Roman" w:hAnsi="Times New Roman" w:cs="Times New Roman"/>
          <w:sz w:val="24"/>
          <w:szCs w:val="24"/>
          <w:shd w:val="clear" w:color="auto" w:fill="FFFFFF"/>
          <w:lang w:val="en-US"/>
        </w:rPr>
        <w:t xml:space="preserve">Manchester: </w:t>
      </w:r>
      <w:r w:rsidRPr="0041068A">
        <w:rPr>
          <w:rFonts w:ascii="Times New Roman" w:hAnsi="Times New Roman" w:cs="Times New Roman"/>
          <w:sz w:val="24"/>
          <w:szCs w:val="24"/>
          <w:shd w:val="clear" w:color="auto" w:fill="FFFFFF"/>
          <w:lang w:val="en-US"/>
        </w:rPr>
        <w:t>Manchester University Press.</w:t>
      </w:r>
    </w:p>
    <w:p w14:paraId="5DBF2C5C"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Knack, S., &amp; Keefer, P. (1997). Does social capital have an economic payoff? A cross-country investigation. Quarterly Journal of Economics, 112(4), 1252–88.</w:t>
      </w:r>
    </w:p>
    <w:p w14:paraId="0A15BE5C" w14:textId="255B6BD3"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Kotkin, S. (1997). Magnetic </w:t>
      </w:r>
      <w:r w:rsidR="00814979">
        <w:rPr>
          <w:rFonts w:ascii="Times New Roman" w:hAnsi="Times New Roman" w:cs="Times New Roman"/>
          <w:sz w:val="24"/>
          <w:szCs w:val="24"/>
          <w:shd w:val="clear" w:color="auto" w:fill="FFFFFF"/>
          <w:lang w:val="en-US"/>
        </w:rPr>
        <w:t>m</w:t>
      </w:r>
      <w:r w:rsidRPr="0041068A">
        <w:rPr>
          <w:rFonts w:ascii="Times New Roman" w:hAnsi="Times New Roman" w:cs="Times New Roman"/>
          <w:sz w:val="24"/>
          <w:szCs w:val="24"/>
          <w:shd w:val="clear" w:color="auto" w:fill="FFFFFF"/>
          <w:lang w:val="en-US"/>
        </w:rPr>
        <w:t xml:space="preserve">ountain: Stalinism as a </w:t>
      </w:r>
      <w:r w:rsidR="00814979">
        <w:rPr>
          <w:rFonts w:ascii="Times New Roman" w:hAnsi="Times New Roman" w:cs="Times New Roman"/>
          <w:sz w:val="24"/>
          <w:szCs w:val="24"/>
          <w:shd w:val="clear" w:color="auto" w:fill="FFFFFF"/>
          <w:lang w:val="en-US"/>
        </w:rPr>
        <w:t>c</w:t>
      </w:r>
      <w:r w:rsidRPr="0041068A">
        <w:rPr>
          <w:rFonts w:ascii="Times New Roman" w:hAnsi="Times New Roman" w:cs="Times New Roman"/>
          <w:sz w:val="24"/>
          <w:szCs w:val="24"/>
          <w:shd w:val="clear" w:color="auto" w:fill="FFFFFF"/>
          <w:lang w:val="en-US"/>
        </w:rPr>
        <w:t>ivilization.</w:t>
      </w:r>
      <w:r w:rsidR="00814979">
        <w:rPr>
          <w:rFonts w:ascii="Times New Roman" w:hAnsi="Times New Roman" w:cs="Times New Roman"/>
          <w:sz w:val="24"/>
          <w:szCs w:val="24"/>
          <w:shd w:val="clear" w:color="auto" w:fill="FFFFFF"/>
          <w:lang w:val="en-US"/>
        </w:rPr>
        <w:t xml:space="preserve"> Berkeley:</w:t>
      </w:r>
      <w:r w:rsidRPr="0041068A">
        <w:rPr>
          <w:rFonts w:ascii="Times New Roman" w:hAnsi="Times New Roman" w:cs="Times New Roman"/>
          <w:sz w:val="24"/>
          <w:szCs w:val="24"/>
          <w:shd w:val="clear" w:color="auto" w:fill="FFFFFF"/>
          <w:lang w:val="en-US"/>
        </w:rPr>
        <w:t xml:space="preserve"> University of California Press</w:t>
      </w:r>
      <w:r w:rsidR="00086E6E">
        <w:rPr>
          <w:rFonts w:ascii="Times New Roman" w:hAnsi="Times New Roman" w:cs="Times New Roman"/>
          <w:sz w:val="24"/>
          <w:szCs w:val="24"/>
          <w:shd w:val="clear" w:color="auto" w:fill="FFFFFF"/>
          <w:lang w:val="en-US"/>
        </w:rPr>
        <w:t>.</w:t>
      </w:r>
    </w:p>
    <w:p w14:paraId="7F348957" w14:textId="1E1E2EFD"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Kravtsova, M., Oshchepkov, A. Y., &amp; Welzel, C. (2018). The </w:t>
      </w:r>
      <w:r w:rsidR="00086E6E" w:rsidRPr="00086E6E">
        <w:rPr>
          <w:rFonts w:ascii="Times New Roman" w:hAnsi="Times New Roman" w:cs="Times New Roman"/>
          <w:sz w:val="24"/>
          <w:szCs w:val="24"/>
          <w:shd w:val="clear" w:color="auto" w:fill="FFFFFF"/>
          <w:lang w:val="en-US"/>
        </w:rPr>
        <w:t>shadow of the family</w:t>
      </w:r>
      <w:r w:rsidRPr="0041068A">
        <w:rPr>
          <w:rFonts w:ascii="Times New Roman" w:hAnsi="Times New Roman" w:cs="Times New Roman"/>
          <w:sz w:val="24"/>
          <w:szCs w:val="24"/>
          <w:shd w:val="clear" w:color="auto" w:fill="FFFFFF"/>
          <w:lang w:val="en-US"/>
        </w:rPr>
        <w:t xml:space="preserve">: Historical </w:t>
      </w:r>
      <w:r w:rsidR="00086E6E" w:rsidRPr="00086E6E">
        <w:rPr>
          <w:rFonts w:ascii="Times New Roman" w:hAnsi="Times New Roman" w:cs="Times New Roman"/>
          <w:sz w:val="24"/>
          <w:szCs w:val="24"/>
          <w:shd w:val="clear" w:color="auto" w:fill="FFFFFF"/>
          <w:lang w:val="en-US"/>
        </w:rPr>
        <w:t xml:space="preserve">roots of social capital </w:t>
      </w:r>
      <w:r w:rsidRPr="0041068A">
        <w:rPr>
          <w:rFonts w:ascii="Times New Roman" w:hAnsi="Times New Roman" w:cs="Times New Roman"/>
          <w:sz w:val="24"/>
          <w:szCs w:val="24"/>
          <w:shd w:val="clear" w:color="auto" w:fill="FFFFFF"/>
          <w:lang w:val="en-US"/>
        </w:rPr>
        <w:t>in Europe. Higher School of Economics Research Paper No. WP BRP, 82.</w:t>
      </w:r>
    </w:p>
    <w:p w14:paraId="1D85B81B" w14:textId="59CEAC68" w:rsidR="00982EC5" w:rsidRPr="0041068A" w:rsidRDefault="00982EC5" w:rsidP="008C38A1">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Lankina, T. (2021). The </w:t>
      </w:r>
      <w:r w:rsidR="00814979">
        <w:rPr>
          <w:rFonts w:ascii="Times New Roman" w:hAnsi="Times New Roman" w:cs="Times New Roman"/>
          <w:sz w:val="24"/>
          <w:szCs w:val="24"/>
          <w:shd w:val="clear" w:color="auto" w:fill="FFFFFF"/>
          <w:lang w:val="en-US"/>
        </w:rPr>
        <w:t>e</w:t>
      </w:r>
      <w:r w:rsidRPr="0041068A">
        <w:rPr>
          <w:rFonts w:ascii="Times New Roman" w:hAnsi="Times New Roman" w:cs="Times New Roman"/>
          <w:sz w:val="24"/>
          <w:szCs w:val="24"/>
          <w:shd w:val="clear" w:color="auto" w:fill="FFFFFF"/>
          <w:lang w:val="en-US"/>
        </w:rPr>
        <w:t xml:space="preserve">state </w:t>
      </w:r>
      <w:r w:rsidR="00814979">
        <w:rPr>
          <w:rFonts w:ascii="Times New Roman" w:hAnsi="Times New Roman" w:cs="Times New Roman"/>
          <w:sz w:val="24"/>
          <w:szCs w:val="24"/>
          <w:shd w:val="clear" w:color="auto" w:fill="FFFFFF"/>
          <w:lang w:val="en-US"/>
        </w:rPr>
        <w:t>o</w:t>
      </w:r>
      <w:r w:rsidRPr="0041068A">
        <w:rPr>
          <w:rFonts w:ascii="Times New Roman" w:hAnsi="Times New Roman" w:cs="Times New Roman"/>
          <w:sz w:val="24"/>
          <w:szCs w:val="24"/>
          <w:shd w:val="clear" w:color="auto" w:fill="FFFFFF"/>
          <w:lang w:val="en-US"/>
        </w:rPr>
        <w:t xml:space="preserve">rigins of </w:t>
      </w:r>
      <w:r w:rsidR="00814979">
        <w:rPr>
          <w:rFonts w:ascii="Times New Roman" w:hAnsi="Times New Roman" w:cs="Times New Roman"/>
          <w:sz w:val="24"/>
          <w:szCs w:val="24"/>
          <w:shd w:val="clear" w:color="auto" w:fill="FFFFFF"/>
          <w:lang w:val="en-US"/>
        </w:rPr>
        <w:t>d</w:t>
      </w:r>
      <w:r w:rsidRPr="0041068A">
        <w:rPr>
          <w:rFonts w:ascii="Times New Roman" w:hAnsi="Times New Roman" w:cs="Times New Roman"/>
          <w:sz w:val="24"/>
          <w:szCs w:val="24"/>
          <w:shd w:val="clear" w:color="auto" w:fill="FFFFFF"/>
          <w:lang w:val="en-US"/>
        </w:rPr>
        <w:t xml:space="preserve">emocracy in Russia. </w:t>
      </w:r>
      <w:r w:rsidR="00814979">
        <w:rPr>
          <w:rFonts w:ascii="Times New Roman" w:hAnsi="Times New Roman" w:cs="Times New Roman"/>
          <w:sz w:val="24"/>
          <w:szCs w:val="24"/>
          <w:shd w:val="clear" w:color="auto" w:fill="FFFFFF"/>
          <w:lang w:val="en-US"/>
        </w:rPr>
        <w:t xml:space="preserve">Cambridge: </w:t>
      </w:r>
      <w:r w:rsidRPr="0041068A">
        <w:rPr>
          <w:rFonts w:ascii="Times New Roman" w:hAnsi="Times New Roman" w:cs="Times New Roman"/>
          <w:sz w:val="24"/>
          <w:szCs w:val="24"/>
          <w:shd w:val="clear" w:color="auto" w:fill="FFFFFF"/>
          <w:lang w:val="en-US"/>
        </w:rPr>
        <w:t>Cambridge University Press.</w:t>
      </w:r>
    </w:p>
    <w:p w14:paraId="2DF4B40F" w14:textId="3F78E437" w:rsidR="00982EC5" w:rsidRPr="0041068A" w:rsidRDefault="00982EC5" w:rsidP="008C38A1">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Lankina, T., &amp; Libman, A. (2021). The two-pronged </w:t>
      </w:r>
      <w:r w:rsidR="00187B06" w:rsidRPr="00187B06">
        <w:rPr>
          <w:rFonts w:ascii="Times New Roman" w:hAnsi="Times New Roman" w:cs="Times New Roman"/>
          <w:sz w:val="24"/>
          <w:szCs w:val="24"/>
          <w:shd w:val="clear" w:color="auto" w:fill="FFFFFF"/>
          <w:lang w:val="en-US"/>
        </w:rPr>
        <w:t>middle class</w:t>
      </w:r>
      <w:r w:rsidRPr="0041068A">
        <w:rPr>
          <w:rFonts w:ascii="Times New Roman" w:hAnsi="Times New Roman" w:cs="Times New Roman"/>
          <w:sz w:val="24"/>
          <w:szCs w:val="24"/>
          <w:shd w:val="clear" w:color="auto" w:fill="FFFFFF"/>
          <w:lang w:val="en-US"/>
        </w:rPr>
        <w:t>: The old bourgeoisie, new state-engineered middle class, and democratic development. American Political Science Review, 115(3), 948-966.</w:t>
      </w:r>
    </w:p>
    <w:p w14:paraId="1FAC6B88"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Lankina, T., &amp; Skovoroda, R. (2017). Regional protest and electoral fraud: evidence from analysis of new data on Russian protest. East European Politics, 33(2), 253-274.</w:t>
      </w:r>
    </w:p>
    <w:p w14:paraId="34A61035"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Lankina, T., Libman, A., &amp; Obydenkova, A. (2016). Appropriation and subversion: precommunist literacy, communist party saturation, and postcommunist democratic outcomes. World Politics, 68(2), 229-274.</w:t>
      </w:r>
    </w:p>
    <w:p w14:paraId="61C885E3" w14:textId="77777777" w:rsidR="00982EC5" w:rsidRPr="0041068A" w:rsidRDefault="00982EC5" w:rsidP="00D35BE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Laslett, P. (1972). La famille et le ménage: approches historiques. Annales. Histoire, Sciences Sociales, 27(4-5), 847-872.</w:t>
      </w:r>
    </w:p>
    <w:p w14:paraId="64C53DFD"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Lazarev, E., Sobolev, A., Soboleva, I. V., &amp; Sokolov, B. (2014). Trial by fire: A natural disaster's impact on support for the authorities in rural Russia. World Politics, 66(4), 641-668.</w:t>
      </w:r>
    </w:p>
    <w:p w14:paraId="7DE7FBA8"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Lenz, G., &amp; Sahn, A. (2021). Achieving statistical significance with control variables and without transparency. Political Analysis, 29(3), 356-369</w:t>
      </w:r>
    </w:p>
    <w:p w14:paraId="47AE59B0" w14:textId="0D3568B8"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LePlay, F. (1871). </w:t>
      </w:r>
      <w:r w:rsidR="00187B06" w:rsidRPr="0041068A">
        <w:rPr>
          <w:rFonts w:ascii="Times New Roman" w:hAnsi="Times New Roman" w:cs="Times New Roman"/>
          <w:sz w:val="24"/>
          <w:szCs w:val="24"/>
          <w:shd w:val="clear" w:color="auto" w:fill="FFFFFF"/>
          <w:lang w:val="en-US"/>
        </w:rPr>
        <w:t>L'</w:t>
      </w:r>
      <w:r w:rsidR="00187B06">
        <w:rPr>
          <w:rFonts w:ascii="Times New Roman" w:hAnsi="Times New Roman" w:cs="Times New Roman"/>
          <w:sz w:val="24"/>
          <w:szCs w:val="24"/>
          <w:shd w:val="clear" w:color="auto" w:fill="FFFFFF"/>
          <w:lang w:val="en-US"/>
        </w:rPr>
        <w:t>o</w:t>
      </w:r>
      <w:r w:rsidR="00187B06" w:rsidRPr="0041068A">
        <w:rPr>
          <w:rFonts w:ascii="Times New Roman" w:hAnsi="Times New Roman" w:cs="Times New Roman"/>
          <w:sz w:val="24"/>
          <w:szCs w:val="24"/>
          <w:shd w:val="clear" w:color="auto" w:fill="FFFFFF"/>
          <w:lang w:val="en-US"/>
        </w:rPr>
        <w:t xml:space="preserve">rganisation </w:t>
      </w:r>
      <w:r w:rsidRPr="0041068A">
        <w:rPr>
          <w:rFonts w:ascii="Times New Roman" w:hAnsi="Times New Roman" w:cs="Times New Roman"/>
          <w:sz w:val="24"/>
          <w:szCs w:val="24"/>
          <w:shd w:val="clear" w:color="auto" w:fill="FFFFFF"/>
          <w:lang w:val="en-US"/>
        </w:rPr>
        <w:t>de la famille. Paris</w:t>
      </w:r>
      <w:r w:rsidR="004E6F55">
        <w:rPr>
          <w:rFonts w:ascii="Times New Roman" w:hAnsi="Times New Roman" w:cs="Times New Roman"/>
          <w:sz w:val="24"/>
          <w:szCs w:val="24"/>
          <w:shd w:val="clear" w:color="auto" w:fill="FFFFFF"/>
          <w:lang w:val="en-US"/>
        </w:rPr>
        <w:t>: Alfred Mame et Fils.</w:t>
      </w:r>
    </w:p>
    <w:p w14:paraId="06B37FF2"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Lesthaeghe, R. (2010). The unfolding story of the second demographic transition. Population and Development Review, 36(2), 211-251.</w:t>
      </w:r>
    </w:p>
    <w:p w14:paraId="2F401393"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Libman, A., &amp; Obydenkova, A. (2020). Proletarian internationalism in action? Communist legacies and attitudes towards migrants in Russia. Problems of Post-Communism, 67(4-5), 402-416.</w:t>
      </w:r>
    </w:p>
    <w:p w14:paraId="483BABC5" w14:textId="3C39953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Lipset, S.M., &amp; Lenz G. S. (2000). Corruption, culture and markets. In Huntington, S. &amp; Harrison, L. (</w:t>
      </w:r>
      <w:r w:rsidR="00187B06">
        <w:rPr>
          <w:rFonts w:ascii="Times New Roman" w:hAnsi="Times New Roman" w:cs="Times New Roman"/>
          <w:sz w:val="24"/>
          <w:szCs w:val="24"/>
          <w:shd w:val="clear" w:color="auto" w:fill="FFFFFF"/>
          <w:lang w:val="en-US"/>
        </w:rPr>
        <w:t>E</w:t>
      </w:r>
      <w:r w:rsidR="00187B06" w:rsidRPr="0041068A">
        <w:rPr>
          <w:rFonts w:ascii="Times New Roman" w:hAnsi="Times New Roman" w:cs="Times New Roman"/>
          <w:sz w:val="24"/>
          <w:szCs w:val="24"/>
          <w:shd w:val="clear" w:color="auto" w:fill="FFFFFF"/>
          <w:lang w:val="en-US"/>
        </w:rPr>
        <w:t>ds</w:t>
      </w:r>
      <w:r w:rsidR="00187B06">
        <w:rPr>
          <w:rFonts w:ascii="Times New Roman" w:hAnsi="Times New Roman" w:cs="Times New Roman"/>
          <w:sz w:val="24"/>
          <w:szCs w:val="24"/>
          <w:shd w:val="clear" w:color="auto" w:fill="FFFFFF"/>
          <w:lang w:val="en-US"/>
        </w:rPr>
        <w:t>.</w:t>
      </w:r>
      <w:r w:rsidR="00187B06" w:rsidRPr="0041068A">
        <w:rPr>
          <w:rFonts w:ascii="Times New Roman" w:hAnsi="Times New Roman" w:cs="Times New Roman"/>
          <w:sz w:val="24"/>
          <w:szCs w:val="24"/>
          <w:shd w:val="clear" w:color="auto" w:fill="FFFFFF"/>
          <w:lang w:val="en-US"/>
        </w:rPr>
        <w:t>)</w:t>
      </w:r>
      <w:r w:rsidR="00187B06">
        <w:rPr>
          <w:rFonts w:ascii="Times New Roman" w:hAnsi="Times New Roman" w:cs="Times New Roman"/>
          <w:sz w:val="24"/>
          <w:szCs w:val="24"/>
          <w:shd w:val="clear" w:color="auto" w:fill="FFFFFF"/>
          <w:lang w:val="en-US"/>
        </w:rPr>
        <w:t>,</w:t>
      </w:r>
      <w:r w:rsidR="00187B06" w:rsidRPr="0041068A">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Culture </w:t>
      </w:r>
      <w:r w:rsidR="00187B06" w:rsidRPr="00187B06">
        <w:rPr>
          <w:rFonts w:ascii="Times New Roman" w:hAnsi="Times New Roman" w:cs="Times New Roman"/>
          <w:sz w:val="24"/>
          <w:szCs w:val="24"/>
          <w:shd w:val="clear" w:color="auto" w:fill="FFFFFF"/>
          <w:lang w:val="en-US"/>
        </w:rPr>
        <w:t>Matters</w:t>
      </w:r>
      <w:r w:rsidRPr="0041068A">
        <w:rPr>
          <w:rFonts w:ascii="Times New Roman" w:hAnsi="Times New Roman" w:cs="Times New Roman"/>
          <w:sz w:val="24"/>
          <w:szCs w:val="24"/>
          <w:shd w:val="clear" w:color="auto" w:fill="FFFFFF"/>
          <w:lang w:val="en-US"/>
        </w:rPr>
        <w:t xml:space="preserve">: How </w:t>
      </w:r>
      <w:r w:rsidR="00187B06" w:rsidRPr="00187B06">
        <w:rPr>
          <w:rFonts w:ascii="Times New Roman" w:hAnsi="Times New Roman" w:cs="Times New Roman"/>
          <w:sz w:val="24"/>
          <w:szCs w:val="24"/>
          <w:shd w:val="clear" w:color="auto" w:fill="FFFFFF"/>
          <w:lang w:val="en-US"/>
        </w:rPr>
        <w:t>Values Change Human Progress</w:t>
      </w:r>
      <w:r w:rsidR="00086E6E" w:rsidRPr="008625D7">
        <w:rPr>
          <w:rFonts w:ascii="Times New Roman" w:hAnsi="Times New Roman" w:cs="Times New Roman"/>
          <w:sz w:val="24"/>
          <w:szCs w:val="24"/>
          <w:shd w:val="clear" w:color="auto" w:fill="FFFFFF"/>
          <w:lang w:val="en-US"/>
        </w:rPr>
        <w:t xml:space="preserve"> </w:t>
      </w:r>
      <w:r w:rsidR="00187B06">
        <w:rPr>
          <w:rFonts w:ascii="Times New Roman" w:hAnsi="Times New Roman" w:cs="Times New Roman"/>
          <w:sz w:val="24"/>
          <w:szCs w:val="24"/>
          <w:shd w:val="clear" w:color="auto" w:fill="FFFFFF"/>
          <w:lang w:val="en-US"/>
        </w:rPr>
        <w:t xml:space="preserve">(pp. </w:t>
      </w:r>
      <w:r w:rsidR="00086E6E" w:rsidRPr="008625D7">
        <w:rPr>
          <w:rFonts w:ascii="Times New Roman" w:hAnsi="Times New Roman" w:cs="Times New Roman"/>
          <w:sz w:val="24"/>
          <w:szCs w:val="24"/>
          <w:shd w:val="clear" w:color="auto" w:fill="FFFFFF"/>
          <w:lang w:val="en-US"/>
        </w:rPr>
        <w:t>112-125</w:t>
      </w:r>
      <w:r w:rsidR="00187B06">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Basic Books</w:t>
      </w:r>
      <w:r w:rsidR="00086E6E">
        <w:rPr>
          <w:rFonts w:ascii="Times New Roman" w:hAnsi="Times New Roman" w:cs="Times New Roman"/>
          <w:sz w:val="24"/>
          <w:szCs w:val="24"/>
          <w:shd w:val="clear" w:color="auto" w:fill="FFFFFF"/>
          <w:lang w:val="en-US"/>
        </w:rPr>
        <w:t>.</w:t>
      </w:r>
    </w:p>
    <w:p w14:paraId="34397557"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Lustick, I. S. (1996). History, historiography, and political science: Multiple historical records and the problem of selection bias. American Political Science Review, 90(3), 605-618.</w:t>
      </w:r>
    </w:p>
    <w:p w14:paraId="1B575D1B"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Medick, H. (1976). The pro to‐industrial family economy: The structural function of household and family during the transition from peasant society to industrial capitalism. Social History, 1(3), 291-315.</w:t>
      </w:r>
    </w:p>
    <w:p w14:paraId="019B87C4"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Michalopoulos, S., &amp; Papaioannou, E. (2020). Historical legacies and African development. Journal of Economic Literature, 58(1), 53-128.</w:t>
      </w:r>
    </w:p>
    <w:p w14:paraId="46B40B19"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Miguel, E., Satyanath, S., &amp; Sergenti, E. (2004). Economic shocks and civil conflict: An instrumental variables approach. Journal of Political Economy, 112(4), 725-753.</w:t>
      </w:r>
    </w:p>
    <w:p w14:paraId="041A8DF6"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Min, J., Silverstein, M., &amp; Lendon, J. P. (2012). Intergenerational transmission of values over the family life course. Advances in Life Course Research, 17(3), 112-120.</w:t>
      </w:r>
    </w:p>
    <w:p w14:paraId="09C4C713" w14:textId="5157E7BD"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Mironov B. N. (2018)</w:t>
      </w:r>
      <w:r w:rsidR="00086E6E">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Rossiyskaya imperiya: Ot traditsii k </w:t>
      </w:r>
      <w:r w:rsidR="004E6F55" w:rsidRPr="0041068A">
        <w:rPr>
          <w:rFonts w:ascii="Times New Roman" w:hAnsi="Times New Roman" w:cs="Times New Roman"/>
          <w:sz w:val="24"/>
          <w:szCs w:val="24"/>
          <w:shd w:val="clear" w:color="auto" w:fill="FFFFFF"/>
          <w:lang w:val="en-US"/>
        </w:rPr>
        <w:t>modern [Russian empire: From tradition to modernity]</w:t>
      </w:r>
      <w:r w:rsidRPr="0041068A">
        <w:rPr>
          <w:rFonts w:ascii="Times New Roman" w:hAnsi="Times New Roman" w:cs="Times New Roman"/>
          <w:sz w:val="24"/>
          <w:szCs w:val="24"/>
          <w:shd w:val="clear" w:color="auto" w:fill="FFFFFF"/>
          <w:lang w:val="en-US"/>
        </w:rPr>
        <w:t xml:space="preserve">. 3 </w:t>
      </w:r>
      <w:r w:rsidR="00086E6E">
        <w:rPr>
          <w:rFonts w:ascii="Times New Roman" w:hAnsi="Times New Roman" w:cs="Times New Roman"/>
          <w:sz w:val="24"/>
          <w:szCs w:val="24"/>
          <w:shd w:val="clear" w:color="auto" w:fill="FFFFFF"/>
          <w:lang w:val="en-US"/>
        </w:rPr>
        <w:t>v</w:t>
      </w:r>
      <w:r w:rsidR="00086E6E" w:rsidRPr="0041068A">
        <w:rPr>
          <w:rFonts w:ascii="Times New Roman" w:hAnsi="Times New Roman" w:cs="Times New Roman"/>
          <w:sz w:val="24"/>
          <w:szCs w:val="24"/>
          <w:shd w:val="clear" w:color="auto" w:fill="FFFFFF"/>
          <w:lang w:val="en-US"/>
        </w:rPr>
        <w:t>ols</w:t>
      </w:r>
      <w:r w:rsidRPr="0041068A">
        <w:rPr>
          <w:rFonts w:ascii="Times New Roman" w:hAnsi="Times New Roman" w:cs="Times New Roman"/>
          <w:sz w:val="24"/>
          <w:szCs w:val="24"/>
          <w:shd w:val="clear" w:color="auto" w:fill="FFFFFF"/>
          <w:lang w:val="en-US"/>
        </w:rPr>
        <w:t xml:space="preserve">. </w:t>
      </w:r>
      <w:r w:rsidR="004E6F55">
        <w:rPr>
          <w:rFonts w:ascii="Times New Roman" w:hAnsi="Times New Roman" w:cs="Times New Roman"/>
          <w:sz w:val="24"/>
          <w:szCs w:val="24"/>
          <w:shd w:val="clear" w:color="auto" w:fill="FFFFFF"/>
          <w:lang w:val="en-US"/>
        </w:rPr>
        <w:t xml:space="preserve">Moscow: </w:t>
      </w:r>
      <w:r w:rsidRPr="0041068A">
        <w:rPr>
          <w:rFonts w:ascii="Times New Roman" w:hAnsi="Times New Roman" w:cs="Times New Roman"/>
          <w:sz w:val="24"/>
          <w:szCs w:val="24"/>
          <w:shd w:val="clear" w:color="auto" w:fill="FFFFFF"/>
          <w:lang w:val="en-US"/>
        </w:rPr>
        <w:t>D. Bulanin.</w:t>
      </w:r>
    </w:p>
    <w:p w14:paraId="5D15D9ED"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Mironov, B. N. (2016). Long-term trends in the development of the family structure in Christian Russia from the sixteenth to the twentieth centuries: An analytical overview of historiography. Journal of Family History, 41(4), 355-377.</w:t>
      </w:r>
    </w:p>
    <w:p w14:paraId="2A563184" w14:textId="08CAF655"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Moon, D. (2013). The </w:t>
      </w:r>
      <w:r w:rsidR="00814979">
        <w:rPr>
          <w:rFonts w:ascii="Times New Roman" w:hAnsi="Times New Roman" w:cs="Times New Roman"/>
          <w:sz w:val="24"/>
          <w:szCs w:val="24"/>
          <w:shd w:val="clear" w:color="auto" w:fill="FFFFFF"/>
          <w:lang w:val="en-US"/>
        </w:rPr>
        <w:t>p</w:t>
      </w:r>
      <w:r w:rsidR="00187B06" w:rsidRPr="00187B06">
        <w:rPr>
          <w:rFonts w:ascii="Times New Roman" w:hAnsi="Times New Roman" w:cs="Times New Roman"/>
          <w:sz w:val="24"/>
          <w:szCs w:val="24"/>
          <w:shd w:val="clear" w:color="auto" w:fill="FFFFFF"/>
          <w:lang w:val="en-US"/>
        </w:rPr>
        <w:t xml:space="preserve">lough </w:t>
      </w:r>
      <w:r w:rsidR="00814979">
        <w:rPr>
          <w:rFonts w:ascii="Times New Roman" w:hAnsi="Times New Roman" w:cs="Times New Roman"/>
          <w:sz w:val="24"/>
          <w:szCs w:val="24"/>
          <w:shd w:val="clear" w:color="auto" w:fill="FFFFFF"/>
          <w:lang w:val="en-US"/>
        </w:rPr>
        <w:t>t</w:t>
      </w:r>
      <w:r w:rsidR="00187B06" w:rsidRPr="00187B06">
        <w:rPr>
          <w:rFonts w:ascii="Times New Roman" w:hAnsi="Times New Roman" w:cs="Times New Roman"/>
          <w:sz w:val="24"/>
          <w:szCs w:val="24"/>
          <w:shd w:val="clear" w:color="auto" w:fill="FFFFFF"/>
          <w:lang w:val="en-US"/>
        </w:rPr>
        <w:t xml:space="preserve">hat </w:t>
      </w:r>
      <w:r w:rsidR="00814979">
        <w:rPr>
          <w:rFonts w:ascii="Times New Roman" w:hAnsi="Times New Roman" w:cs="Times New Roman"/>
          <w:sz w:val="24"/>
          <w:szCs w:val="24"/>
          <w:shd w:val="clear" w:color="auto" w:fill="FFFFFF"/>
          <w:lang w:val="en-US"/>
        </w:rPr>
        <w:t>b</w:t>
      </w:r>
      <w:r w:rsidR="00187B06" w:rsidRPr="00187B06">
        <w:rPr>
          <w:rFonts w:ascii="Times New Roman" w:hAnsi="Times New Roman" w:cs="Times New Roman"/>
          <w:sz w:val="24"/>
          <w:szCs w:val="24"/>
          <w:shd w:val="clear" w:color="auto" w:fill="FFFFFF"/>
          <w:lang w:val="en-US"/>
        </w:rPr>
        <w:t xml:space="preserve">roke </w:t>
      </w:r>
      <w:r w:rsidRPr="0041068A">
        <w:rPr>
          <w:rFonts w:ascii="Times New Roman" w:hAnsi="Times New Roman" w:cs="Times New Roman"/>
          <w:sz w:val="24"/>
          <w:szCs w:val="24"/>
          <w:shd w:val="clear" w:color="auto" w:fill="FFFFFF"/>
          <w:lang w:val="en-US"/>
        </w:rPr>
        <w:t xml:space="preserve">the </w:t>
      </w:r>
      <w:r w:rsidR="00814979">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 xml:space="preserve">teppes: Agriculture </w:t>
      </w:r>
      <w:r w:rsidRPr="0041068A">
        <w:rPr>
          <w:rFonts w:ascii="Times New Roman" w:hAnsi="Times New Roman" w:cs="Times New Roman"/>
          <w:sz w:val="24"/>
          <w:szCs w:val="24"/>
          <w:shd w:val="clear" w:color="auto" w:fill="FFFFFF"/>
          <w:lang w:val="en-US"/>
        </w:rPr>
        <w:t xml:space="preserve">and </w:t>
      </w:r>
      <w:r w:rsidR="00814979">
        <w:rPr>
          <w:rFonts w:ascii="Times New Roman" w:hAnsi="Times New Roman" w:cs="Times New Roman"/>
          <w:sz w:val="24"/>
          <w:szCs w:val="24"/>
          <w:shd w:val="clear" w:color="auto" w:fill="FFFFFF"/>
          <w:lang w:val="en-US"/>
        </w:rPr>
        <w:t>e</w:t>
      </w:r>
      <w:r w:rsidR="00187B06" w:rsidRPr="00187B06">
        <w:rPr>
          <w:rFonts w:ascii="Times New Roman" w:hAnsi="Times New Roman" w:cs="Times New Roman"/>
          <w:sz w:val="24"/>
          <w:szCs w:val="24"/>
          <w:shd w:val="clear" w:color="auto" w:fill="FFFFFF"/>
          <w:lang w:val="en-US"/>
        </w:rPr>
        <w:t xml:space="preserve">nvironment </w:t>
      </w:r>
      <w:r w:rsidRPr="0041068A">
        <w:rPr>
          <w:rFonts w:ascii="Times New Roman" w:hAnsi="Times New Roman" w:cs="Times New Roman"/>
          <w:sz w:val="24"/>
          <w:szCs w:val="24"/>
          <w:shd w:val="clear" w:color="auto" w:fill="FFFFFF"/>
          <w:lang w:val="en-US"/>
        </w:rPr>
        <w:t xml:space="preserve">on Russia's </w:t>
      </w:r>
      <w:r w:rsidR="00814979">
        <w:rPr>
          <w:rFonts w:ascii="Times New Roman" w:hAnsi="Times New Roman" w:cs="Times New Roman"/>
          <w:sz w:val="24"/>
          <w:szCs w:val="24"/>
          <w:shd w:val="clear" w:color="auto" w:fill="FFFFFF"/>
          <w:lang w:val="en-US"/>
        </w:rPr>
        <w:t>g</w:t>
      </w:r>
      <w:r w:rsidR="00187B06" w:rsidRPr="00187B06">
        <w:rPr>
          <w:rFonts w:ascii="Times New Roman" w:hAnsi="Times New Roman" w:cs="Times New Roman"/>
          <w:sz w:val="24"/>
          <w:szCs w:val="24"/>
          <w:shd w:val="clear" w:color="auto" w:fill="FFFFFF"/>
          <w:lang w:val="en-US"/>
        </w:rPr>
        <w:t>rasslands</w:t>
      </w:r>
      <w:r w:rsidRPr="0041068A">
        <w:rPr>
          <w:rFonts w:ascii="Times New Roman" w:hAnsi="Times New Roman" w:cs="Times New Roman"/>
          <w:sz w:val="24"/>
          <w:szCs w:val="24"/>
          <w:shd w:val="clear" w:color="auto" w:fill="FFFFFF"/>
          <w:lang w:val="en-US"/>
        </w:rPr>
        <w:t>, 1700-1914.</w:t>
      </w:r>
      <w:r w:rsidR="00814979">
        <w:rPr>
          <w:rFonts w:ascii="Times New Roman" w:hAnsi="Times New Roman" w:cs="Times New Roman"/>
          <w:sz w:val="24"/>
          <w:szCs w:val="24"/>
          <w:shd w:val="clear" w:color="auto" w:fill="FFFFFF"/>
          <w:lang w:val="en-US"/>
        </w:rPr>
        <w:t xml:space="preserve"> Oxford:</w:t>
      </w:r>
      <w:r w:rsidRPr="0041068A">
        <w:rPr>
          <w:rFonts w:ascii="Times New Roman" w:hAnsi="Times New Roman" w:cs="Times New Roman"/>
          <w:sz w:val="24"/>
          <w:szCs w:val="24"/>
          <w:shd w:val="clear" w:color="auto" w:fill="FFFFFF"/>
          <w:lang w:val="en-US"/>
        </w:rPr>
        <w:t xml:space="preserve"> Oxford University Press.</w:t>
      </w:r>
    </w:p>
    <w:p w14:paraId="47B65551"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Moor, N., de Graaf, P. M., &amp; Komter, A. (2013). Family, welfare state generosity and the vulnerability of older adults: A cross-national study. Journal of Aging Studies, 27(4), 347-357.</w:t>
      </w:r>
    </w:p>
    <w:p w14:paraId="38F3DF64" w14:textId="4F73EAEF"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 xml:space="preserve">Morgan, S. L., &amp; Winship, C. (2015). Counterfactuals and </w:t>
      </w:r>
      <w:r w:rsidR="00187B06" w:rsidRPr="00187B06">
        <w:rPr>
          <w:rFonts w:ascii="Times New Roman" w:hAnsi="Times New Roman" w:cs="Times New Roman"/>
          <w:sz w:val="24"/>
          <w:szCs w:val="24"/>
          <w:shd w:val="clear" w:color="auto" w:fill="FFFFFF"/>
          <w:lang w:val="en-US"/>
        </w:rPr>
        <w:t>Causal Inference</w:t>
      </w:r>
      <w:r w:rsidRPr="0041068A">
        <w:rPr>
          <w:rFonts w:ascii="Times New Roman" w:hAnsi="Times New Roman" w:cs="Times New Roman"/>
          <w:sz w:val="24"/>
          <w:szCs w:val="24"/>
          <w:shd w:val="clear" w:color="auto" w:fill="FFFFFF"/>
          <w:lang w:val="en-US"/>
        </w:rPr>
        <w:t>.</w:t>
      </w:r>
      <w:r w:rsidR="00814979">
        <w:rPr>
          <w:rFonts w:ascii="Times New Roman" w:hAnsi="Times New Roman" w:cs="Times New Roman"/>
          <w:sz w:val="24"/>
          <w:szCs w:val="24"/>
          <w:shd w:val="clear" w:color="auto" w:fill="FFFFFF"/>
          <w:lang w:val="en-US"/>
        </w:rPr>
        <w:t xml:space="preserve"> Cambridge:</w:t>
      </w:r>
      <w:r w:rsidRPr="0041068A">
        <w:rPr>
          <w:rFonts w:ascii="Times New Roman" w:hAnsi="Times New Roman" w:cs="Times New Roman"/>
          <w:sz w:val="24"/>
          <w:szCs w:val="24"/>
          <w:shd w:val="clear" w:color="auto" w:fill="FFFFFF"/>
          <w:lang w:val="en-US"/>
        </w:rPr>
        <w:t xml:space="preserve"> Cambridge University Press.</w:t>
      </w:r>
    </w:p>
    <w:p w14:paraId="7ECDC66E"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Moser, R. G., &amp; White, A. C. (2017). Does electoral fraud spread? The expansion of electoral manipulation in Russia. Post-Soviet Affairs, 33(2), 85-99.</w:t>
      </w:r>
    </w:p>
    <w:p w14:paraId="374278A0" w14:textId="264622F3"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Mylonas, H. (2019). Nation‐building policies in the Balkans: </w:t>
      </w:r>
      <w:r w:rsidR="00187B06" w:rsidRPr="00187B06">
        <w:rPr>
          <w:rFonts w:ascii="Times New Roman" w:hAnsi="Times New Roman" w:cs="Times New Roman"/>
          <w:sz w:val="24"/>
          <w:szCs w:val="24"/>
          <w:shd w:val="clear" w:color="auto" w:fill="FFFFFF"/>
          <w:lang w:val="en-US"/>
        </w:rPr>
        <w:t xml:space="preserve">An </w:t>
      </w:r>
      <w:r w:rsidRPr="0041068A">
        <w:rPr>
          <w:rFonts w:ascii="Times New Roman" w:hAnsi="Times New Roman" w:cs="Times New Roman"/>
          <w:sz w:val="24"/>
          <w:szCs w:val="24"/>
          <w:shd w:val="clear" w:color="auto" w:fill="FFFFFF"/>
          <w:lang w:val="en-US"/>
        </w:rPr>
        <w:t>Ottoman or a manufactured legacy? Nations and Nationalism, 25(3), 866-887.</w:t>
      </w:r>
    </w:p>
    <w:p w14:paraId="0C1A65F9" w14:textId="6D58DDF0"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Necker, S., &amp; Voskort, A. (2014). Politics and parents</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Intergenerational transmission of values after a regime shift. European Journal of Political Economy, 36, 177-194.</w:t>
      </w:r>
    </w:p>
    <w:p w14:paraId="6BC6BEBF"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Neundorf, A., &amp; Pop-Eleches, G. (2020). Dictators and their subjects: Authoritarian attitudinal effects and legacies. Comparative Political Studies, 53(12), 1839-1860.</w:t>
      </w:r>
    </w:p>
    <w:p w14:paraId="4290958E"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Nikolova, E., &amp; Marinov, N. (2017). Do public fund windfalls increase corruption? Evidence from a natural disaster. Comparative Political Studies, 50(11), 1455-1488.</w:t>
      </w:r>
    </w:p>
    <w:p w14:paraId="3FC63F47" w14:textId="2BB81FCC"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Nunn, N. (2012). Culture and the historical process. Economic History of Developing Regions, 27(sup</w:t>
      </w:r>
      <w:r w:rsidR="006A2218">
        <w:rPr>
          <w:rFonts w:ascii="Times New Roman" w:hAnsi="Times New Roman" w:cs="Times New Roman"/>
          <w:sz w:val="24"/>
          <w:szCs w:val="24"/>
          <w:shd w:val="clear" w:color="auto" w:fill="FFFFFF"/>
          <w:lang w:val="en-US"/>
        </w:rPr>
        <w:t xml:space="preserve">p. </w:t>
      </w:r>
      <w:r w:rsidRPr="0041068A">
        <w:rPr>
          <w:rFonts w:ascii="Times New Roman" w:hAnsi="Times New Roman" w:cs="Times New Roman"/>
          <w:sz w:val="24"/>
          <w:szCs w:val="24"/>
          <w:shd w:val="clear" w:color="auto" w:fill="FFFFFF"/>
          <w:lang w:val="en-US"/>
        </w:rPr>
        <w:t>1), S108-S126.</w:t>
      </w:r>
    </w:p>
    <w:p w14:paraId="337666B4" w14:textId="6128454B"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Ochsner, C., &amp; Roesel, F. (2019). Mobilizing history. </w:t>
      </w:r>
      <w:r w:rsidR="00A177DA">
        <w:rPr>
          <w:rFonts w:ascii="Times New Roman" w:hAnsi="Times New Roman" w:cs="Times New Roman"/>
          <w:sz w:val="24"/>
          <w:szCs w:val="24"/>
          <w:shd w:val="clear" w:color="auto" w:fill="FFFFFF"/>
          <w:lang w:val="en-US"/>
        </w:rPr>
        <w:t>Unpublished manuscript, CEGRE-EI and ifo Institute.</w:t>
      </w:r>
    </w:p>
    <w:p w14:paraId="604ECE0C" w14:textId="6804805A" w:rsidR="00982EC5" w:rsidRPr="0041068A" w:rsidRDefault="00982EC5" w:rsidP="00ED4C60">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Oto‐Peralías, D. (2015). The Long‐term </w:t>
      </w:r>
      <w:r w:rsidR="00187B06" w:rsidRPr="00187B06">
        <w:rPr>
          <w:rFonts w:ascii="Times New Roman" w:hAnsi="Times New Roman" w:cs="Times New Roman"/>
          <w:sz w:val="24"/>
          <w:szCs w:val="24"/>
          <w:shd w:val="clear" w:color="auto" w:fill="FFFFFF"/>
          <w:lang w:val="en-US"/>
        </w:rPr>
        <w:t>effects of political violence on political attitudes</w:t>
      </w:r>
      <w:r w:rsidRPr="0041068A">
        <w:rPr>
          <w:rFonts w:ascii="Times New Roman" w:hAnsi="Times New Roman" w:cs="Times New Roman"/>
          <w:sz w:val="24"/>
          <w:szCs w:val="24"/>
          <w:shd w:val="clear" w:color="auto" w:fill="FFFFFF"/>
          <w:lang w:val="en-US"/>
        </w:rPr>
        <w:t xml:space="preserve">: Evidence from the Spanish </w:t>
      </w:r>
      <w:r w:rsidR="00187B06" w:rsidRPr="00187B06">
        <w:rPr>
          <w:rFonts w:ascii="Times New Roman" w:hAnsi="Times New Roman" w:cs="Times New Roman"/>
          <w:sz w:val="24"/>
          <w:szCs w:val="24"/>
          <w:shd w:val="clear" w:color="auto" w:fill="FFFFFF"/>
          <w:lang w:val="en-US"/>
        </w:rPr>
        <w:t>civil war</w:t>
      </w:r>
      <w:r w:rsidRPr="0041068A">
        <w:rPr>
          <w:rFonts w:ascii="Times New Roman" w:hAnsi="Times New Roman" w:cs="Times New Roman"/>
          <w:sz w:val="24"/>
          <w:szCs w:val="24"/>
          <w:shd w:val="clear" w:color="auto" w:fill="FFFFFF"/>
          <w:lang w:val="en-US"/>
        </w:rPr>
        <w:t>. Kyklos, 68(3), 412-442.</w:t>
      </w:r>
    </w:p>
    <w:p w14:paraId="4A438736"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Paretskaya, A. (2010). The Soviet Communist Party and the other spirit of capitalism. Sociological Theory, 28(4), 377-401.</w:t>
      </w:r>
    </w:p>
    <w:p w14:paraId="1BA70F31"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Parish Jr, W. L., &amp; Schwartz, M. (1972). Household complexity in nineteenth century France. American Sociological Review, 37(2), 154-173.</w:t>
      </w:r>
    </w:p>
    <w:p w14:paraId="72FE85D7"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Pepinsky, T. B. (2019). The return of the single-country study. Annual Review of Political Science, 22, 187-203.</w:t>
      </w:r>
    </w:p>
    <w:p w14:paraId="29618E68" w14:textId="6AE4C9A6"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Pipes, R. (2011). A </w:t>
      </w:r>
      <w:r w:rsidR="00187B06" w:rsidRPr="00187B06">
        <w:rPr>
          <w:rFonts w:ascii="Times New Roman" w:hAnsi="Times New Roman" w:cs="Times New Roman"/>
          <w:sz w:val="24"/>
          <w:szCs w:val="24"/>
          <w:shd w:val="clear" w:color="auto" w:fill="FFFFFF"/>
          <w:lang w:val="en-US"/>
        </w:rPr>
        <w:t xml:space="preserve">Concise History </w:t>
      </w:r>
      <w:r w:rsidRPr="0041068A">
        <w:rPr>
          <w:rFonts w:ascii="Times New Roman" w:hAnsi="Times New Roman" w:cs="Times New Roman"/>
          <w:sz w:val="24"/>
          <w:szCs w:val="24"/>
          <w:shd w:val="clear" w:color="auto" w:fill="FFFFFF"/>
          <w:lang w:val="en-US"/>
        </w:rPr>
        <w:t xml:space="preserve">of the Russian </w:t>
      </w:r>
      <w:r w:rsidR="00187B06" w:rsidRPr="00187B06">
        <w:rPr>
          <w:rFonts w:ascii="Times New Roman" w:hAnsi="Times New Roman" w:cs="Times New Roman"/>
          <w:sz w:val="24"/>
          <w:szCs w:val="24"/>
          <w:shd w:val="clear" w:color="auto" w:fill="FFFFFF"/>
          <w:lang w:val="en-US"/>
        </w:rPr>
        <w:t>Revolution</w:t>
      </w:r>
      <w:r w:rsidRPr="0041068A">
        <w:rPr>
          <w:rFonts w:ascii="Times New Roman" w:hAnsi="Times New Roman" w:cs="Times New Roman"/>
          <w:sz w:val="24"/>
          <w:szCs w:val="24"/>
          <w:shd w:val="clear" w:color="auto" w:fill="FFFFFF"/>
          <w:lang w:val="en-US"/>
        </w:rPr>
        <w:t xml:space="preserve">. </w:t>
      </w:r>
      <w:r w:rsidR="00A177DA">
        <w:rPr>
          <w:rFonts w:ascii="Times New Roman" w:hAnsi="Times New Roman" w:cs="Times New Roman"/>
          <w:sz w:val="24"/>
          <w:szCs w:val="24"/>
          <w:shd w:val="clear" w:color="auto" w:fill="FFFFFF"/>
          <w:lang w:val="en-US"/>
        </w:rPr>
        <w:t xml:space="preserve">New York: </w:t>
      </w:r>
      <w:r w:rsidRPr="0041068A">
        <w:rPr>
          <w:rFonts w:ascii="Times New Roman" w:hAnsi="Times New Roman" w:cs="Times New Roman"/>
          <w:sz w:val="24"/>
          <w:szCs w:val="24"/>
          <w:shd w:val="clear" w:color="auto" w:fill="FFFFFF"/>
          <w:lang w:val="en-US"/>
        </w:rPr>
        <w:t>Vintage.</w:t>
      </w:r>
    </w:p>
    <w:p w14:paraId="1EA0E4A7" w14:textId="77777777" w:rsidR="00982EC5" w:rsidRPr="0041068A" w:rsidRDefault="00982EC5" w:rsidP="00EB4622">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Pop-Eleches, G. (2015). Pre-communist and communist developmental legacies. East European Politics and Societies, 29(2), 391-408.</w:t>
      </w:r>
    </w:p>
    <w:p w14:paraId="1D70AF57"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Pop-Eleches, G., &amp; Tucker, J.A. (2020). Communist legacies and left-authoritarianism. Comparative Political Studies, 53(12), 1861-1889.</w:t>
      </w:r>
    </w:p>
    <w:p w14:paraId="070359D3" w14:textId="60F73486"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Protasov, L. (2014). Vserossiyskoe uchreditel’noe sobranie: Entsiklopediya</w:t>
      </w:r>
      <w:r w:rsidR="00A177DA">
        <w:rPr>
          <w:rFonts w:ascii="Times New Roman" w:hAnsi="Times New Roman" w:cs="Times New Roman"/>
          <w:sz w:val="24"/>
          <w:szCs w:val="24"/>
          <w:shd w:val="clear" w:color="auto" w:fill="FFFFFF"/>
          <w:lang w:val="en-US"/>
        </w:rPr>
        <w:t xml:space="preserve"> [All-Russian constituent assembly]</w:t>
      </w:r>
      <w:r w:rsidRPr="0041068A">
        <w:rPr>
          <w:rFonts w:ascii="Times New Roman" w:hAnsi="Times New Roman" w:cs="Times New Roman"/>
          <w:sz w:val="24"/>
          <w:szCs w:val="24"/>
          <w:shd w:val="clear" w:color="auto" w:fill="FFFFFF"/>
          <w:lang w:val="en-US"/>
        </w:rPr>
        <w:t xml:space="preserve">. </w:t>
      </w:r>
      <w:r w:rsidR="00A177DA">
        <w:rPr>
          <w:rFonts w:ascii="Times New Roman" w:hAnsi="Times New Roman" w:cs="Times New Roman"/>
          <w:sz w:val="24"/>
          <w:szCs w:val="24"/>
          <w:shd w:val="clear" w:color="auto" w:fill="FFFFFF"/>
          <w:lang w:val="en-US"/>
        </w:rPr>
        <w:t xml:space="preserve">Moscow: </w:t>
      </w:r>
      <w:r w:rsidRPr="0041068A">
        <w:rPr>
          <w:rFonts w:ascii="Times New Roman" w:hAnsi="Times New Roman" w:cs="Times New Roman"/>
          <w:sz w:val="24"/>
          <w:szCs w:val="24"/>
          <w:shd w:val="clear" w:color="auto" w:fill="FFFFFF"/>
          <w:lang w:val="en-US"/>
        </w:rPr>
        <w:t>Rosspen.</w:t>
      </w:r>
    </w:p>
    <w:p w14:paraId="2699B67E" w14:textId="233BC681"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Putnam, R. D., Leonardi, R., &amp; Nanetti, R. Y. (1994). Making democracy work. </w:t>
      </w:r>
      <w:r w:rsidR="00A177DA">
        <w:rPr>
          <w:rFonts w:ascii="Times New Roman" w:hAnsi="Times New Roman" w:cs="Times New Roman"/>
          <w:sz w:val="24"/>
          <w:szCs w:val="24"/>
          <w:shd w:val="clear" w:color="auto" w:fill="FFFFFF"/>
          <w:lang w:val="en-US"/>
        </w:rPr>
        <w:t xml:space="preserve">Princeton: </w:t>
      </w:r>
      <w:r w:rsidRPr="0041068A">
        <w:rPr>
          <w:rFonts w:ascii="Times New Roman" w:hAnsi="Times New Roman" w:cs="Times New Roman"/>
          <w:sz w:val="24"/>
          <w:szCs w:val="24"/>
          <w:shd w:val="clear" w:color="auto" w:fill="FFFFFF"/>
          <w:lang w:val="en-US"/>
        </w:rPr>
        <w:t>Princeton University Press.</w:t>
      </w:r>
    </w:p>
    <w:p w14:paraId="71FAB425" w14:textId="2E564EA1"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Radkey, O. H. (1989). Russia Goes to the Polls: The Election to the All-Russian Constituent Assembly, 1917. </w:t>
      </w:r>
      <w:r w:rsidR="00A177DA">
        <w:rPr>
          <w:rFonts w:ascii="Times New Roman" w:hAnsi="Times New Roman" w:cs="Times New Roman"/>
          <w:sz w:val="24"/>
          <w:szCs w:val="24"/>
          <w:shd w:val="clear" w:color="auto" w:fill="FFFFFF"/>
          <w:lang w:val="en-US"/>
        </w:rPr>
        <w:t xml:space="preserve">Ithaca: </w:t>
      </w:r>
      <w:r w:rsidRPr="0041068A">
        <w:rPr>
          <w:rFonts w:ascii="Times New Roman" w:hAnsi="Times New Roman" w:cs="Times New Roman"/>
          <w:sz w:val="24"/>
          <w:szCs w:val="24"/>
          <w:shd w:val="clear" w:color="auto" w:fill="FFFFFF"/>
          <w:lang w:val="en-US"/>
        </w:rPr>
        <w:t>Cornell University Press.</w:t>
      </w:r>
    </w:p>
    <w:p w14:paraId="39DDEE5F"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Reher, D. S. (1998). Family ties in Western Europe: persistent contrasts. Population and Development Review, 24(2), 203–234.</w:t>
      </w:r>
    </w:p>
    <w:p w14:paraId="120E80F7"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Rijpma, A., &amp; Carmichael, S. G. (2016). Testing Todd and matching Murdock: Global data on historical family characteristics. Economic History of Developing Regions, 31(1), 10-46.</w:t>
      </w:r>
    </w:p>
    <w:p w14:paraId="51763E06" w14:textId="489ED54D"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Robbins, R. G. (1975). Famine in Russia, 1891-1892: The </w:t>
      </w:r>
      <w:r w:rsidR="00187B06" w:rsidRPr="00187B06">
        <w:rPr>
          <w:rFonts w:ascii="Times New Roman" w:hAnsi="Times New Roman" w:cs="Times New Roman"/>
          <w:sz w:val="24"/>
          <w:szCs w:val="24"/>
          <w:shd w:val="clear" w:color="auto" w:fill="FFFFFF"/>
          <w:lang w:val="en-US"/>
        </w:rPr>
        <w:t xml:space="preserve">Imperial Government Responds </w:t>
      </w:r>
      <w:r w:rsidRPr="0041068A">
        <w:rPr>
          <w:rFonts w:ascii="Times New Roman" w:hAnsi="Times New Roman" w:cs="Times New Roman"/>
          <w:sz w:val="24"/>
          <w:szCs w:val="24"/>
          <w:shd w:val="clear" w:color="auto" w:fill="FFFFFF"/>
          <w:lang w:val="en-US"/>
        </w:rPr>
        <w:t xml:space="preserve">to a </w:t>
      </w:r>
      <w:r w:rsidR="00187B06" w:rsidRPr="00187B06">
        <w:rPr>
          <w:rFonts w:ascii="Times New Roman" w:hAnsi="Times New Roman" w:cs="Times New Roman"/>
          <w:sz w:val="24"/>
          <w:szCs w:val="24"/>
          <w:shd w:val="clear" w:color="auto" w:fill="FFFFFF"/>
          <w:lang w:val="en-US"/>
        </w:rPr>
        <w:t>Crisis</w:t>
      </w:r>
      <w:r w:rsidRPr="0041068A">
        <w:rPr>
          <w:rFonts w:ascii="Times New Roman" w:hAnsi="Times New Roman" w:cs="Times New Roman"/>
          <w:sz w:val="24"/>
          <w:szCs w:val="24"/>
          <w:shd w:val="clear" w:color="auto" w:fill="FFFFFF"/>
          <w:lang w:val="en-US"/>
        </w:rPr>
        <w:t xml:space="preserve">. </w:t>
      </w:r>
      <w:r w:rsidR="00A177DA">
        <w:rPr>
          <w:rFonts w:ascii="Times New Roman" w:hAnsi="Times New Roman" w:cs="Times New Roman"/>
          <w:sz w:val="24"/>
          <w:szCs w:val="24"/>
          <w:shd w:val="clear" w:color="auto" w:fill="FFFFFF"/>
          <w:lang w:val="en-US"/>
        </w:rPr>
        <w:t xml:space="preserve">New York: </w:t>
      </w:r>
      <w:r w:rsidRPr="0041068A">
        <w:rPr>
          <w:rFonts w:ascii="Times New Roman" w:hAnsi="Times New Roman" w:cs="Times New Roman"/>
          <w:sz w:val="24"/>
          <w:szCs w:val="24"/>
          <w:shd w:val="clear" w:color="auto" w:fill="FFFFFF"/>
          <w:lang w:val="en-US"/>
        </w:rPr>
        <w:t>Columbia University Press.</w:t>
      </w:r>
    </w:p>
    <w:p w14:paraId="40365228"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Rosen, B. C. (1961). Family structure and achievement motivation. American Sociological Review, 26(4), 574-585.</w:t>
      </w:r>
    </w:p>
    <w:p w14:paraId="7EFAAA89" w14:textId="3EEA6E6B"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Rosenberg, W. G. (1974). Liberals in the Russian Revolution. </w:t>
      </w:r>
      <w:r w:rsidR="00A177DA">
        <w:rPr>
          <w:rFonts w:ascii="Times New Roman" w:hAnsi="Times New Roman" w:cs="Times New Roman"/>
          <w:sz w:val="24"/>
          <w:szCs w:val="24"/>
          <w:shd w:val="clear" w:color="auto" w:fill="FFFFFF"/>
          <w:lang w:val="en-US"/>
        </w:rPr>
        <w:t xml:space="preserve">New Haven: </w:t>
      </w:r>
      <w:r w:rsidRPr="0041068A">
        <w:rPr>
          <w:rFonts w:ascii="Times New Roman" w:hAnsi="Times New Roman" w:cs="Times New Roman"/>
          <w:sz w:val="24"/>
          <w:szCs w:val="24"/>
          <w:shd w:val="clear" w:color="auto" w:fill="FFFFFF"/>
          <w:lang w:val="en-US"/>
        </w:rPr>
        <w:t>Princeton University Press.</w:t>
      </w:r>
    </w:p>
    <w:p w14:paraId="716D3A16"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Rosenthal, D., &amp; Feldman, S. (1992). The nature and stability of ethnic identity in Chinese youth: Effects of length of residence in two cultural contexts. Journal of Cross-Cultural Psychology, 23(2), 214-227.</w:t>
      </w:r>
    </w:p>
    <w:p w14:paraId="065A42A0" w14:textId="488DEDFF"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Rozenas, A., &amp; Zhukov, Y. M. (2019). Mass </w:t>
      </w:r>
      <w:r w:rsidR="00187B06" w:rsidRPr="00187B06">
        <w:rPr>
          <w:rFonts w:ascii="Times New Roman" w:hAnsi="Times New Roman" w:cs="Times New Roman"/>
          <w:sz w:val="24"/>
          <w:szCs w:val="24"/>
          <w:shd w:val="clear" w:color="auto" w:fill="FFFFFF"/>
          <w:lang w:val="en-US"/>
        </w:rPr>
        <w:t>repression and political loyalty</w:t>
      </w:r>
      <w:r w:rsidRPr="0041068A">
        <w:rPr>
          <w:rFonts w:ascii="Times New Roman" w:hAnsi="Times New Roman" w:cs="Times New Roman"/>
          <w:sz w:val="24"/>
          <w:szCs w:val="24"/>
          <w:shd w:val="clear" w:color="auto" w:fill="FFFFFF"/>
          <w:lang w:val="en-US"/>
        </w:rPr>
        <w:t xml:space="preserve">: Evidence from Stalin’s </w:t>
      </w:r>
      <w:r w:rsidR="00187B06">
        <w:rPr>
          <w:rFonts w:ascii="Times New Roman" w:hAnsi="Times New Roman" w:cs="Times New Roman"/>
          <w:sz w:val="24"/>
          <w:szCs w:val="24"/>
          <w:shd w:val="clear" w:color="auto" w:fill="FFFFFF"/>
          <w:lang w:val="en-US"/>
        </w:rPr>
        <w:t>“</w:t>
      </w:r>
      <w:r w:rsidR="00187B06" w:rsidRPr="00187B06">
        <w:rPr>
          <w:rFonts w:ascii="Times New Roman" w:hAnsi="Times New Roman" w:cs="Times New Roman"/>
          <w:sz w:val="24"/>
          <w:szCs w:val="24"/>
          <w:shd w:val="clear" w:color="auto" w:fill="FFFFFF"/>
          <w:lang w:val="en-US"/>
        </w:rPr>
        <w:t>terror by hunger</w:t>
      </w:r>
      <w:r w:rsidRPr="0041068A">
        <w:rPr>
          <w:rFonts w:ascii="Times New Roman" w:hAnsi="Times New Roman" w:cs="Times New Roman"/>
          <w:sz w:val="24"/>
          <w:szCs w:val="24"/>
          <w:shd w:val="clear" w:color="auto" w:fill="FFFFFF"/>
          <w:lang w:val="en-US"/>
        </w:rPr>
        <w:t>.</w:t>
      </w:r>
      <w:r w:rsidR="00187B06">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American Political Science Review, 113(2), 569-583.</w:t>
      </w:r>
    </w:p>
    <w:p w14:paraId="4FBAA581" w14:textId="6ADF9BD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Ruggles, S. (1987). Prolonged </w:t>
      </w:r>
      <w:r w:rsidR="00187B06" w:rsidRPr="00187B06">
        <w:rPr>
          <w:rFonts w:ascii="Times New Roman" w:hAnsi="Times New Roman" w:cs="Times New Roman"/>
          <w:sz w:val="24"/>
          <w:szCs w:val="24"/>
          <w:shd w:val="clear" w:color="auto" w:fill="FFFFFF"/>
          <w:lang w:val="en-US"/>
        </w:rPr>
        <w:t>Connections</w:t>
      </w:r>
      <w:r w:rsidRPr="0041068A">
        <w:rPr>
          <w:rFonts w:ascii="Times New Roman" w:hAnsi="Times New Roman" w:cs="Times New Roman"/>
          <w:sz w:val="24"/>
          <w:szCs w:val="24"/>
          <w:shd w:val="clear" w:color="auto" w:fill="FFFFFF"/>
          <w:lang w:val="en-US"/>
        </w:rPr>
        <w:t xml:space="preserve">: </w:t>
      </w:r>
      <w:r w:rsidR="00187B06" w:rsidRPr="00187B06">
        <w:rPr>
          <w:rFonts w:ascii="Times New Roman" w:hAnsi="Times New Roman" w:cs="Times New Roman"/>
          <w:sz w:val="24"/>
          <w:szCs w:val="24"/>
          <w:shd w:val="clear" w:color="auto" w:fill="FFFFFF"/>
          <w:lang w:val="en-US"/>
        </w:rPr>
        <w:t xml:space="preserve">The Rise </w:t>
      </w:r>
      <w:r w:rsidRPr="0041068A">
        <w:rPr>
          <w:rFonts w:ascii="Times New Roman" w:hAnsi="Times New Roman" w:cs="Times New Roman"/>
          <w:sz w:val="24"/>
          <w:szCs w:val="24"/>
          <w:shd w:val="clear" w:color="auto" w:fill="FFFFFF"/>
          <w:lang w:val="en-US"/>
        </w:rPr>
        <w:t xml:space="preserve">of the </w:t>
      </w:r>
      <w:r w:rsidR="00187B06" w:rsidRPr="00187B06">
        <w:rPr>
          <w:rFonts w:ascii="Times New Roman" w:hAnsi="Times New Roman" w:cs="Times New Roman"/>
          <w:sz w:val="24"/>
          <w:szCs w:val="24"/>
          <w:shd w:val="clear" w:color="auto" w:fill="FFFFFF"/>
          <w:lang w:val="en-US"/>
        </w:rPr>
        <w:t xml:space="preserve">Extended Family </w:t>
      </w:r>
      <w:r w:rsidRPr="0041068A">
        <w:rPr>
          <w:rFonts w:ascii="Times New Roman" w:hAnsi="Times New Roman" w:cs="Times New Roman"/>
          <w:sz w:val="24"/>
          <w:szCs w:val="24"/>
          <w:shd w:val="clear" w:color="auto" w:fill="FFFFFF"/>
          <w:lang w:val="en-US"/>
        </w:rPr>
        <w:t xml:space="preserve">in </w:t>
      </w:r>
      <w:r w:rsidR="00187B06" w:rsidRPr="00187B06">
        <w:rPr>
          <w:rFonts w:ascii="Times New Roman" w:hAnsi="Times New Roman" w:cs="Times New Roman"/>
          <w:sz w:val="24"/>
          <w:szCs w:val="24"/>
          <w:shd w:val="clear" w:color="auto" w:fill="FFFFFF"/>
          <w:lang w:val="en-US"/>
        </w:rPr>
        <w:t>Nineteenth</w:t>
      </w:r>
      <w:r w:rsidRPr="0041068A">
        <w:rPr>
          <w:rFonts w:ascii="Times New Roman" w:hAnsi="Times New Roman" w:cs="Times New Roman"/>
          <w:sz w:val="24"/>
          <w:szCs w:val="24"/>
          <w:shd w:val="clear" w:color="auto" w:fill="FFFFFF"/>
          <w:lang w:val="en-US"/>
        </w:rPr>
        <w:t>-</w:t>
      </w:r>
      <w:r w:rsidR="00187B06" w:rsidRPr="00187B06">
        <w:rPr>
          <w:rFonts w:ascii="Times New Roman" w:hAnsi="Times New Roman" w:cs="Times New Roman"/>
          <w:sz w:val="24"/>
          <w:szCs w:val="24"/>
          <w:shd w:val="clear" w:color="auto" w:fill="FFFFFF"/>
          <w:lang w:val="en-US"/>
        </w:rPr>
        <w:t xml:space="preserve">Century </w:t>
      </w:r>
      <w:r w:rsidRPr="0041068A">
        <w:rPr>
          <w:rFonts w:ascii="Times New Roman" w:hAnsi="Times New Roman" w:cs="Times New Roman"/>
          <w:sz w:val="24"/>
          <w:szCs w:val="24"/>
          <w:shd w:val="clear" w:color="auto" w:fill="FFFFFF"/>
          <w:lang w:val="en-US"/>
        </w:rPr>
        <w:t>England and America.</w:t>
      </w:r>
      <w:r w:rsidR="00A177DA" w:rsidRPr="00A177DA" w:rsidDel="00A177DA">
        <w:rPr>
          <w:rFonts w:ascii="Times New Roman" w:hAnsi="Times New Roman" w:cs="Times New Roman"/>
          <w:sz w:val="24"/>
          <w:szCs w:val="24"/>
          <w:shd w:val="clear" w:color="auto" w:fill="FFFFFF"/>
          <w:lang w:val="en-US"/>
        </w:rPr>
        <w:t xml:space="preserve"> </w:t>
      </w:r>
      <w:r w:rsidR="00A177DA">
        <w:rPr>
          <w:rFonts w:ascii="Times New Roman" w:hAnsi="Times New Roman" w:cs="Times New Roman"/>
          <w:sz w:val="24"/>
          <w:szCs w:val="24"/>
          <w:shd w:val="clear" w:color="auto" w:fill="FFFFFF"/>
          <w:lang w:val="en-US"/>
        </w:rPr>
        <w:t>Madison: University of Wisconsin Press.</w:t>
      </w:r>
    </w:p>
    <w:p w14:paraId="466C143D"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Santos, H. C., Varnum, M. E., &amp; Grossmann, I. (2017). Global increases in individualism. Psychological Science, 28(9), 1228-1239.</w:t>
      </w:r>
    </w:p>
    <w:p w14:paraId="3B5141DA"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lang w:val="de-DE"/>
        </w:rPr>
        <w:t xml:space="preserve">Schulz, J. F., Bahrami-Rad, D., Beauchamp, J. P., &amp; Henrich, J. (2019). </w:t>
      </w:r>
      <w:r w:rsidRPr="0041068A">
        <w:rPr>
          <w:rFonts w:ascii="Times New Roman" w:hAnsi="Times New Roman" w:cs="Times New Roman"/>
          <w:sz w:val="24"/>
          <w:szCs w:val="24"/>
          <w:lang w:val="en-US"/>
        </w:rPr>
        <w:t xml:space="preserve">The church, intensive kinship, and global </w:t>
      </w:r>
      <w:r w:rsidRPr="0041068A">
        <w:rPr>
          <w:rFonts w:ascii="Times New Roman" w:hAnsi="Times New Roman" w:cs="Times New Roman"/>
          <w:sz w:val="24"/>
          <w:szCs w:val="24"/>
          <w:shd w:val="clear" w:color="auto" w:fill="FFFFFF"/>
          <w:lang w:val="en-US"/>
        </w:rPr>
        <w:t>psychological variation. Science, 366(6466), 686.</w:t>
      </w:r>
    </w:p>
    <w:p w14:paraId="37580BEE" w14:textId="4A44F291" w:rsidR="00982EC5" w:rsidRPr="0041068A" w:rsidRDefault="00982EC5" w:rsidP="00982EC5">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Schwartz, L. (1986). A </w:t>
      </w:r>
      <w:r w:rsidR="00A177DA">
        <w:rPr>
          <w:rFonts w:ascii="Times New Roman" w:hAnsi="Times New Roman" w:cs="Times New Roman"/>
          <w:sz w:val="24"/>
          <w:szCs w:val="24"/>
          <w:shd w:val="clear" w:color="auto" w:fill="FFFFFF"/>
          <w:lang w:val="en-US"/>
        </w:rPr>
        <w:t>h</w:t>
      </w:r>
      <w:r w:rsidR="00187B06" w:rsidRPr="00187B06">
        <w:rPr>
          <w:rFonts w:ascii="Times New Roman" w:hAnsi="Times New Roman" w:cs="Times New Roman"/>
          <w:sz w:val="24"/>
          <w:szCs w:val="24"/>
          <w:shd w:val="clear" w:color="auto" w:fill="FFFFFF"/>
          <w:lang w:val="en-US"/>
        </w:rPr>
        <w:t xml:space="preserve">istory </w:t>
      </w:r>
      <w:r w:rsidRPr="0041068A">
        <w:rPr>
          <w:rFonts w:ascii="Times New Roman" w:hAnsi="Times New Roman" w:cs="Times New Roman"/>
          <w:sz w:val="24"/>
          <w:szCs w:val="24"/>
          <w:shd w:val="clear" w:color="auto" w:fill="FFFFFF"/>
          <w:lang w:val="en-US"/>
        </w:rPr>
        <w:t xml:space="preserve">of Russian and Soviet </w:t>
      </w:r>
      <w:r w:rsidR="00A177DA">
        <w:rPr>
          <w:rFonts w:ascii="Times New Roman" w:hAnsi="Times New Roman" w:cs="Times New Roman"/>
          <w:sz w:val="24"/>
          <w:szCs w:val="24"/>
          <w:shd w:val="clear" w:color="auto" w:fill="FFFFFF"/>
          <w:lang w:val="en-US"/>
        </w:rPr>
        <w:t>c</w:t>
      </w:r>
      <w:r w:rsidR="00187B06" w:rsidRPr="00187B06">
        <w:rPr>
          <w:rFonts w:ascii="Times New Roman" w:hAnsi="Times New Roman" w:cs="Times New Roman"/>
          <w:sz w:val="24"/>
          <w:szCs w:val="24"/>
          <w:shd w:val="clear" w:color="auto" w:fill="FFFFFF"/>
          <w:lang w:val="en-US"/>
        </w:rPr>
        <w:t>ensuses</w:t>
      </w:r>
      <w:r w:rsidRPr="0041068A">
        <w:rPr>
          <w:rFonts w:ascii="Times New Roman" w:hAnsi="Times New Roman" w:cs="Times New Roman"/>
          <w:sz w:val="24"/>
          <w:szCs w:val="24"/>
          <w:shd w:val="clear" w:color="auto" w:fill="FFFFFF"/>
          <w:lang w:val="en-US"/>
        </w:rPr>
        <w:t>. In Clem, R. S. (Ed.)</w:t>
      </w:r>
      <w:r w:rsidR="00187B06">
        <w:rPr>
          <w:rFonts w:ascii="Times New Roman" w:hAnsi="Times New Roman" w:cs="Times New Roman"/>
          <w:sz w:val="24"/>
          <w:szCs w:val="24"/>
          <w:shd w:val="clear" w:color="auto" w:fill="FFFFFF"/>
          <w:lang w:val="en-US"/>
        </w:rPr>
        <w:t>,</w:t>
      </w:r>
      <w:r w:rsidRPr="0041068A">
        <w:rPr>
          <w:rFonts w:ascii="Times New Roman" w:hAnsi="Times New Roman" w:cs="Times New Roman"/>
          <w:sz w:val="24"/>
          <w:szCs w:val="24"/>
          <w:shd w:val="clear" w:color="auto" w:fill="FFFFFF"/>
          <w:lang w:val="en-US"/>
        </w:rPr>
        <w:t xml:space="preserve"> Research </w:t>
      </w:r>
      <w:r w:rsidR="00814979">
        <w:rPr>
          <w:rFonts w:ascii="Times New Roman" w:hAnsi="Times New Roman" w:cs="Times New Roman"/>
          <w:sz w:val="24"/>
          <w:szCs w:val="24"/>
          <w:shd w:val="clear" w:color="auto" w:fill="FFFFFF"/>
          <w:lang w:val="en-US"/>
        </w:rPr>
        <w:t>g</w:t>
      </w:r>
      <w:r w:rsidR="00187B06" w:rsidRPr="00187B06">
        <w:rPr>
          <w:rFonts w:ascii="Times New Roman" w:hAnsi="Times New Roman" w:cs="Times New Roman"/>
          <w:sz w:val="24"/>
          <w:szCs w:val="24"/>
          <w:shd w:val="clear" w:color="auto" w:fill="FFFFFF"/>
          <w:lang w:val="en-US"/>
        </w:rPr>
        <w:t xml:space="preserve">uide </w:t>
      </w:r>
      <w:r w:rsidRPr="0041068A">
        <w:rPr>
          <w:rFonts w:ascii="Times New Roman" w:hAnsi="Times New Roman" w:cs="Times New Roman"/>
          <w:sz w:val="24"/>
          <w:szCs w:val="24"/>
          <w:shd w:val="clear" w:color="auto" w:fill="FFFFFF"/>
          <w:lang w:val="en-US"/>
        </w:rPr>
        <w:t xml:space="preserve">to the Russian and Soviet </w:t>
      </w:r>
      <w:r w:rsidR="00814979">
        <w:rPr>
          <w:rFonts w:ascii="Times New Roman" w:hAnsi="Times New Roman" w:cs="Times New Roman"/>
          <w:sz w:val="24"/>
          <w:szCs w:val="24"/>
          <w:shd w:val="clear" w:color="auto" w:fill="FFFFFF"/>
          <w:lang w:val="en-US"/>
        </w:rPr>
        <w:t>c</w:t>
      </w:r>
      <w:r w:rsidR="00187B06" w:rsidRPr="00187B06">
        <w:rPr>
          <w:rFonts w:ascii="Times New Roman" w:hAnsi="Times New Roman" w:cs="Times New Roman"/>
          <w:sz w:val="24"/>
          <w:szCs w:val="24"/>
          <w:shd w:val="clear" w:color="auto" w:fill="FFFFFF"/>
          <w:lang w:val="en-US"/>
        </w:rPr>
        <w:t>ensuses</w:t>
      </w:r>
      <w:r w:rsidR="00187B06">
        <w:rPr>
          <w:rFonts w:ascii="Times New Roman" w:hAnsi="Times New Roman" w:cs="Times New Roman"/>
          <w:sz w:val="24"/>
          <w:szCs w:val="24"/>
          <w:shd w:val="clear" w:color="auto" w:fill="FFFFFF"/>
          <w:lang w:val="en-US"/>
        </w:rPr>
        <w:t xml:space="preserve"> </w:t>
      </w:r>
      <w:r w:rsidR="00A177DA" w:rsidRPr="0041068A">
        <w:rPr>
          <w:rFonts w:ascii="Times New Roman" w:hAnsi="Times New Roman" w:cs="Times New Roman"/>
          <w:sz w:val="24"/>
          <w:szCs w:val="24"/>
          <w:shd w:val="clear" w:color="auto" w:fill="FFFFFF"/>
          <w:lang w:val="en-US"/>
        </w:rPr>
        <w:t>(pp. 48-69)</w:t>
      </w:r>
      <w:r w:rsidRPr="0041068A">
        <w:rPr>
          <w:rFonts w:ascii="Times New Roman" w:hAnsi="Times New Roman" w:cs="Times New Roman"/>
          <w:sz w:val="24"/>
          <w:szCs w:val="24"/>
          <w:shd w:val="clear" w:color="auto" w:fill="FFFFFF"/>
          <w:lang w:val="en-US"/>
        </w:rPr>
        <w:t>. Cornell University Press.</w:t>
      </w:r>
    </w:p>
    <w:p w14:paraId="47CE8B18" w14:textId="709DC14A"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Simms, J. Y. (1982). The </w:t>
      </w:r>
      <w:r w:rsidR="00187B06" w:rsidRPr="00187B06">
        <w:rPr>
          <w:rFonts w:ascii="Times New Roman" w:hAnsi="Times New Roman" w:cs="Times New Roman"/>
          <w:sz w:val="24"/>
          <w:szCs w:val="24"/>
          <w:shd w:val="clear" w:color="auto" w:fill="FFFFFF"/>
          <w:lang w:val="en-US"/>
        </w:rPr>
        <w:t xml:space="preserve">economic impact of the </w:t>
      </w:r>
      <w:r w:rsidRPr="0041068A">
        <w:rPr>
          <w:rFonts w:ascii="Times New Roman" w:hAnsi="Times New Roman" w:cs="Times New Roman"/>
          <w:sz w:val="24"/>
          <w:szCs w:val="24"/>
          <w:shd w:val="clear" w:color="auto" w:fill="FFFFFF"/>
          <w:lang w:val="en-US"/>
        </w:rPr>
        <w:t xml:space="preserve">Russian </w:t>
      </w:r>
      <w:r w:rsidR="00187B06" w:rsidRPr="00187B06">
        <w:rPr>
          <w:rFonts w:ascii="Times New Roman" w:hAnsi="Times New Roman" w:cs="Times New Roman"/>
          <w:sz w:val="24"/>
          <w:szCs w:val="24"/>
          <w:shd w:val="clear" w:color="auto" w:fill="FFFFFF"/>
          <w:lang w:val="en-US"/>
        </w:rPr>
        <w:t xml:space="preserve">famine </w:t>
      </w:r>
      <w:r w:rsidRPr="0041068A">
        <w:rPr>
          <w:rFonts w:ascii="Times New Roman" w:hAnsi="Times New Roman" w:cs="Times New Roman"/>
          <w:sz w:val="24"/>
          <w:szCs w:val="24"/>
          <w:shd w:val="clear" w:color="auto" w:fill="FFFFFF"/>
          <w:lang w:val="en-US"/>
        </w:rPr>
        <w:t>of 1891-92. Slavonic and East European Review, 60(1), 63-74.</w:t>
      </w:r>
    </w:p>
    <w:p w14:paraId="59BAE532" w14:textId="2C53273E"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Simpser, A. (2020). The </w:t>
      </w:r>
      <w:r w:rsidR="00187B06" w:rsidRPr="00187B06">
        <w:rPr>
          <w:rFonts w:ascii="Times New Roman" w:hAnsi="Times New Roman" w:cs="Times New Roman"/>
          <w:sz w:val="24"/>
          <w:szCs w:val="24"/>
          <w:shd w:val="clear" w:color="auto" w:fill="FFFFFF"/>
          <w:lang w:val="en-US"/>
        </w:rPr>
        <w:t xml:space="preserve">culture </w:t>
      </w:r>
      <w:r w:rsidRPr="0041068A">
        <w:rPr>
          <w:rFonts w:ascii="Times New Roman" w:hAnsi="Times New Roman" w:cs="Times New Roman"/>
          <w:sz w:val="24"/>
          <w:szCs w:val="24"/>
          <w:shd w:val="clear" w:color="auto" w:fill="FFFFFF"/>
          <w:lang w:val="en-US"/>
        </w:rPr>
        <w:t>of corruption across generations: An empirical study of bribery attitudes and behavior. Journal of Politics, 82(4), 1373-1389.</w:t>
      </w:r>
    </w:p>
    <w:p w14:paraId="71F781F5"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Simpser, A., Slater, D., &amp; Wittenberg, J. (2018). Dead but not gone: Contemporary legacies of communism, imperialism, and authoritarianism. Annual Review of Political Science, 21, 419-439.</w:t>
      </w:r>
    </w:p>
    <w:p w14:paraId="3F418931"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Skovoroda, R., &amp; Lankina, T. (2017). Fabricating votes for Putin: new tests of fraud and electoral manipulations from Russia. Post-Soviet Affairs, 33(2), 100-123.</w:t>
      </w:r>
    </w:p>
    <w:p w14:paraId="5038F9F0" w14:textId="2537EBEC"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Smith, C. E. (1892). The </w:t>
      </w:r>
      <w:r w:rsidR="00187B06" w:rsidRPr="00187B06">
        <w:rPr>
          <w:rFonts w:ascii="Times New Roman" w:hAnsi="Times New Roman" w:cs="Times New Roman"/>
          <w:sz w:val="24"/>
          <w:szCs w:val="24"/>
          <w:shd w:val="clear" w:color="auto" w:fill="FFFFFF"/>
          <w:lang w:val="en-US"/>
        </w:rPr>
        <w:t xml:space="preserve">famine </w:t>
      </w:r>
      <w:r w:rsidRPr="0041068A">
        <w:rPr>
          <w:rFonts w:ascii="Times New Roman" w:hAnsi="Times New Roman" w:cs="Times New Roman"/>
          <w:sz w:val="24"/>
          <w:szCs w:val="24"/>
          <w:shd w:val="clear" w:color="auto" w:fill="FFFFFF"/>
          <w:lang w:val="en-US"/>
        </w:rPr>
        <w:t>in Russia. North American Review, 154(426), 541-551.</w:t>
      </w:r>
    </w:p>
    <w:p w14:paraId="34D93D90"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Smith, D. S. (1993). The curious history of theorizing about the history of the Western nuclear family. Social Science History, 17(3), 325-353.</w:t>
      </w:r>
    </w:p>
    <w:p w14:paraId="0D1B7AD5"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Szołtysek, M. (2012). Spatial construction of European family and household systems: a promising path or a blind alley? An Eastern European perspective. Continuity and Change, 27(1), 11-52.</w:t>
      </w:r>
    </w:p>
    <w:p w14:paraId="7243F5B9" w14:textId="77777777" w:rsidR="00982EC5" w:rsidRPr="0041068A" w:rsidRDefault="00982EC5" w:rsidP="00D35BE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lastRenderedPageBreak/>
        <w:t>Szołtysek, M., &amp; Poniat, R. (2018). Historical family systems and contemporary developmental outcomes: What is to be gained from the historical census microdata revolution? History of the Family, 23(3), 466-492.</w:t>
      </w:r>
    </w:p>
    <w:p w14:paraId="3436AAD3" w14:textId="77777777"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Szołtysek, M., Gruber, S., Klüsener, S., &amp; Goldstein, J.R. (2014). Spatial variation in household structures in nineteenth-century Germany. Population, 69(1), 55-80.</w:t>
      </w:r>
    </w:p>
    <w:p w14:paraId="30443ACB" w14:textId="43F47700"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de-DE"/>
        </w:rPr>
        <w:t xml:space="preserve">Szołtysek, M., Gruber, S., Zuber-Goldstein, B., &amp; Scholz, R. (2011). </w:t>
      </w:r>
      <w:r w:rsidRPr="0041068A">
        <w:rPr>
          <w:rFonts w:ascii="Times New Roman" w:hAnsi="Times New Roman" w:cs="Times New Roman"/>
          <w:sz w:val="24"/>
          <w:szCs w:val="24"/>
          <w:shd w:val="clear" w:color="auto" w:fill="FFFFFF"/>
          <w:lang w:val="en-US"/>
        </w:rPr>
        <w:t>Living arrangements and household formation in an industrializing urban setting: Rostock 1867-1900. Annales de démographie historique</w:t>
      </w:r>
      <w:r w:rsidR="00086E6E">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 xml:space="preserve">(2), 233-269. </w:t>
      </w:r>
    </w:p>
    <w:p w14:paraId="449044EE"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Tertytchnaya, K., &amp; Lankina, T. (2020). Electoral protests and political attitudes under electoral authoritarianism. Journal of Politics, 82(1), 285-299.</w:t>
      </w:r>
    </w:p>
    <w:p w14:paraId="6DB1275D" w14:textId="33C15C95"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Todd, E. (1985). The </w:t>
      </w:r>
      <w:r w:rsidR="00814979">
        <w:rPr>
          <w:rFonts w:ascii="Times New Roman" w:hAnsi="Times New Roman" w:cs="Times New Roman"/>
          <w:sz w:val="24"/>
          <w:szCs w:val="24"/>
          <w:shd w:val="clear" w:color="auto" w:fill="FFFFFF"/>
          <w:lang w:val="en-US"/>
        </w:rPr>
        <w:t>e</w:t>
      </w:r>
      <w:r w:rsidR="00187B06" w:rsidRPr="00187B06">
        <w:rPr>
          <w:rFonts w:ascii="Times New Roman" w:hAnsi="Times New Roman" w:cs="Times New Roman"/>
          <w:sz w:val="24"/>
          <w:szCs w:val="24"/>
          <w:shd w:val="clear" w:color="auto" w:fill="FFFFFF"/>
          <w:lang w:val="en-US"/>
        </w:rPr>
        <w:t xml:space="preserve">xplanation </w:t>
      </w:r>
      <w:r w:rsidRPr="0041068A">
        <w:rPr>
          <w:rFonts w:ascii="Times New Roman" w:hAnsi="Times New Roman" w:cs="Times New Roman"/>
          <w:sz w:val="24"/>
          <w:szCs w:val="24"/>
          <w:shd w:val="clear" w:color="auto" w:fill="FFFFFF"/>
          <w:lang w:val="en-US"/>
        </w:rPr>
        <w:t xml:space="preserve">of </w:t>
      </w:r>
      <w:r w:rsidR="00814979">
        <w:rPr>
          <w:rFonts w:ascii="Times New Roman" w:hAnsi="Times New Roman" w:cs="Times New Roman"/>
          <w:sz w:val="24"/>
          <w:szCs w:val="24"/>
          <w:shd w:val="clear" w:color="auto" w:fill="FFFFFF"/>
          <w:lang w:val="en-US"/>
        </w:rPr>
        <w:t>i</w:t>
      </w:r>
      <w:r w:rsidR="00187B06" w:rsidRPr="00187B06">
        <w:rPr>
          <w:rFonts w:ascii="Times New Roman" w:hAnsi="Times New Roman" w:cs="Times New Roman"/>
          <w:sz w:val="24"/>
          <w:szCs w:val="24"/>
          <w:shd w:val="clear" w:color="auto" w:fill="FFFFFF"/>
          <w:lang w:val="en-US"/>
        </w:rPr>
        <w:t>deology</w:t>
      </w:r>
      <w:r w:rsidRPr="0041068A">
        <w:rPr>
          <w:rFonts w:ascii="Times New Roman" w:hAnsi="Times New Roman" w:cs="Times New Roman"/>
          <w:sz w:val="24"/>
          <w:szCs w:val="24"/>
          <w:shd w:val="clear" w:color="auto" w:fill="FFFFFF"/>
          <w:lang w:val="en-US"/>
        </w:rPr>
        <w:t xml:space="preserve">: Family </w:t>
      </w:r>
      <w:r w:rsidR="00814979">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 xml:space="preserve">tructures </w:t>
      </w:r>
      <w:r w:rsidRPr="0041068A">
        <w:rPr>
          <w:rFonts w:ascii="Times New Roman" w:hAnsi="Times New Roman" w:cs="Times New Roman"/>
          <w:sz w:val="24"/>
          <w:szCs w:val="24"/>
          <w:shd w:val="clear" w:color="auto" w:fill="FFFFFF"/>
          <w:lang w:val="en-US"/>
        </w:rPr>
        <w:t xml:space="preserve">and </w:t>
      </w:r>
      <w:r w:rsidR="00814979">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 xml:space="preserve">ocial </w:t>
      </w:r>
      <w:r w:rsidR="00814979">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ystems</w:t>
      </w:r>
      <w:r w:rsidRPr="0041068A">
        <w:rPr>
          <w:rFonts w:ascii="Times New Roman" w:hAnsi="Times New Roman" w:cs="Times New Roman"/>
          <w:sz w:val="24"/>
          <w:szCs w:val="24"/>
          <w:shd w:val="clear" w:color="auto" w:fill="FFFFFF"/>
          <w:lang w:val="en-US"/>
        </w:rPr>
        <w:t>.</w:t>
      </w:r>
      <w:r w:rsidR="00814979">
        <w:rPr>
          <w:rFonts w:ascii="Times New Roman" w:hAnsi="Times New Roman" w:cs="Times New Roman"/>
          <w:sz w:val="24"/>
          <w:szCs w:val="24"/>
          <w:shd w:val="clear" w:color="auto" w:fill="FFFFFF"/>
          <w:lang w:val="en-US"/>
        </w:rPr>
        <w:t xml:space="preserve"> Oxford:</w:t>
      </w:r>
      <w:r w:rsidRPr="0041068A">
        <w:rPr>
          <w:rFonts w:ascii="Times New Roman" w:hAnsi="Times New Roman" w:cs="Times New Roman"/>
          <w:sz w:val="24"/>
          <w:szCs w:val="24"/>
          <w:shd w:val="clear" w:color="auto" w:fill="FFFFFF"/>
          <w:lang w:val="en-US"/>
        </w:rPr>
        <w:t xml:space="preserve"> Blackwell.</w:t>
      </w:r>
    </w:p>
    <w:p w14:paraId="404010DF" w14:textId="3AFBF7DC"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Todd, E. (1990). L’invention de l’Europe. </w:t>
      </w:r>
      <w:r w:rsidR="00814979">
        <w:rPr>
          <w:rFonts w:ascii="Times New Roman" w:hAnsi="Times New Roman" w:cs="Times New Roman"/>
          <w:sz w:val="24"/>
          <w:szCs w:val="24"/>
          <w:shd w:val="clear" w:color="auto" w:fill="FFFFFF"/>
          <w:lang w:val="en-US"/>
        </w:rPr>
        <w:t xml:space="preserve">Paris: </w:t>
      </w:r>
      <w:r w:rsidRPr="0041068A">
        <w:rPr>
          <w:rFonts w:ascii="Times New Roman" w:hAnsi="Times New Roman" w:cs="Times New Roman"/>
          <w:sz w:val="24"/>
          <w:szCs w:val="24"/>
          <w:shd w:val="clear" w:color="auto" w:fill="FFFFFF"/>
          <w:lang w:val="en-US"/>
        </w:rPr>
        <w:t>Seuil.</w:t>
      </w:r>
    </w:p>
    <w:p w14:paraId="74D41F0A" w14:textId="77777777" w:rsidR="00982EC5" w:rsidRPr="0041068A" w:rsidRDefault="00982EC5" w:rsidP="00662E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Todorova, M. (1989). Myth-making in European family history: the zadruga revisited. East European Politics and Societies, 4(1), 30-76.</w:t>
      </w:r>
    </w:p>
    <w:p w14:paraId="08B7AF48" w14:textId="77777777" w:rsidR="00982EC5" w:rsidRPr="0041068A" w:rsidRDefault="00982EC5" w:rsidP="00A15A8C">
      <w:pPr>
        <w:jc w:val="both"/>
        <w:rPr>
          <w:rFonts w:ascii="Times New Roman" w:hAnsi="Times New Roman" w:cs="Times New Roman"/>
          <w:sz w:val="24"/>
          <w:szCs w:val="24"/>
          <w:shd w:val="clear" w:color="auto" w:fill="FFFFFF"/>
          <w:lang w:val="de-DE"/>
        </w:rPr>
      </w:pPr>
      <w:r w:rsidRPr="0041068A">
        <w:rPr>
          <w:rFonts w:ascii="Times New Roman" w:hAnsi="Times New Roman" w:cs="Times New Roman"/>
          <w:sz w:val="24"/>
          <w:szCs w:val="24"/>
          <w:shd w:val="clear" w:color="auto" w:fill="FFFFFF"/>
          <w:lang w:val="en-US"/>
        </w:rPr>
        <w:t xml:space="preserve">Triandis, H. C., McCusker, C., &amp; Hui, C. H. (1990). Multimethod probes of individualism and collectivism. </w:t>
      </w:r>
      <w:r w:rsidRPr="0041068A">
        <w:rPr>
          <w:rFonts w:ascii="Times New Roman" w:hAnsi="Times New Roman" w:cs="Times New Roman"/>
          <w:sz w:val="24"/>
          <w:szCs w:val="24"/>
          <w:shd w:val="clear" w:color="auto" w:fill="FFFFFF"/>
          <w:lang w:val="de-DE"/>
        </w:rPr>
        <w:t>Journal of Personality and Social Psychology, 59(5), 1006-1020.</w:t>
      </w:r>
    </w:p>
    <w:p w14:paraId="09CC1F52" w14:textId="4C7D84B1" w:rsidR="00982EC5" w:rsidRPr="0041068A" w:rsidRDefault="00982EC5" w:rsidP="00B3013E">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de-DE"/>
        </w:rPr>
        <w:t>Tschajanow, A. (1923). Die Lehre von der bäuerlichen Wirtschaft.</w:t>
      </w:r>
      <w:r w:rsidR="00814979">
        <w:rPr>
          <w:rFonts w:ascii="Times New Roman" w:hAnsi="Times New Roman" w:cs="Times New Roman"/>
          <w:sz w:val="24"/>
          <w:szCs w:val="24"/>
          <w:shd w:val="clear" w:color="auto" w:fill="FFFFFF"/>
          <w:lang w:val="de-DE"/>
        </w:rPr>
        <w:t xml:space="preserve"> </w:t>
      </w:r>
      <w:r w:rsidR="00814979" w:rsidRPr="0041068A">
        <w:rPr>
          <w:rFonts w:ascii="Times New Roman" w:hAnsi="Times New Roman" w:cs="Times New Roman"/>
          <w:sz w:val="24"/>
          <w:szCs w:val="24"/>
          <w:shd w:val="clear" w:color="auto" w:fill="FFFFFF"/>
          <w:lang w:val="en-US"/>
        </w:rPr>
        <w:t>Berlin:</w:t>
      </w:r>
      <w:r w:rsidRPr="0041068A">
        <w:rPr>
          <w:rFonts w:ascii="Times New Roman" w:hAnsi="Times New Roman" w:cs="Times New Roman"/>
          <w:sz w:val="24"/>
          <w:szCs w:val="24"/>
          <w:shd w:val="clear" w:color="auto" w:fill="FFFFFF"/>
          <w:lang w:val="en-US"/>
        </w:rPr>
        <w:t xml:space="preserve"> Paul Parey.</w:t>
      </w:r>
    </w:p>
    <w:p w14:paraId="76DA4F2C" w14:textId="3D4E4316"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Voth, H. J. (2021). Persistence–myth and mystery. In</w:t>
      </w:r>
      <w:r w:rsidR="00086E6E">
        <w:rPr>
          <w:rFonts w:ascii="Times New Roman" w:hAnsi="Times New Roman" w:cs="Times New Roman"/>
          <w:sz w:val="24"/>
          <w:szCs w:val="24"/>
          <w:shd w:val="clear" w:color="auto" w:fill="FFFFFF"/>
          <w:lang w:val="en-US"/>
        </w:rPr>
        <w:t xml:space="preserve"> </w:t>
      </w:r>
      <w:r w:rsidR="00A177DA" w:rsidRPr="0041068A">
        <w:rPr>
          <w:rFonts w:ascii="Times New Roman" w:hAnsi="Times New Roman" w:cs="Times New Roman"/>
          <w:sz w:val="24"/>
          <w:szCs w:val="24"/>
          <w:shd w:val="clear" w:color="auto" w:fill="FFFFFF"/>
          <w:lang w:val="en-US"/>
        </w:rPr>
        <w:t>A. Bisin &amp; G. Federico (eds.),</w:t>
      </w:r>
      <w:r w:rsidRPr="0041068A">
        <w:rPr>
          <w:rFonts w:ascii="Times New Roman" w:hAnsi="Times New Roman" w:cs="Times New Roman"/>
          <w:sz w:val="24"/>
          <w:szCs w:val="24"/>
          <w:shd w:val="clear" w:color="auto" w:fill="FFFFFF"/>
          <w:lang w:val="en-US"/>
        </w:rPr>
        <w:t xml:space="preserve"> The </w:t>
      </w:r>
      <w:r w:rsidR="00A177DA" w:rsidRPr="0041068A">
        <w:rPr>
          <w:rFonts w:ascii="Times New Roman" w:hAnsi="Times New Roman" w:cs="Times New Roman"/>
          <w:sz w:val="24"/>
          <w:szCs w:val="24"/>
          <w:shd w:val="clear" w:color="auto" w:fill="FFFFFF"/>
          <w:lang w:val="en-US"/>
        </w:rPr>
        <w:t>h</w:t>
      </w:r>
      <w:r w:rsidRPr="0041068A">
        <w:rPr>
          <w:rFonts w:ascii="Times New Roman" w:hAnsi="Times New Roman" w:cs="Times New Roman"/>
          <w:sz w:val="24"/>
          <w:szCs w:val="24"/>
          <w:shd w:val="clear" w:color="auto" w:fill="FFFFFF"/>
          <w:lang w:val="en-US"/>
        </w:rPr>
        <w:t xml:space="preserve">andbook of </w:t>
      </w:r>
      <w:r w:rsidR="00A177DA" w:rsidRPr="0041068A">
        <w:rPr>
          <w:rFonts w:ascii="Times New Roman" w:hAnsi="Times New Roman" w:cs="Times New Roman"/>
          <w:sz w:val="24"/>
          <w:szCs w:val="24"/>
          <w:shd w:val="clear" w:color="auto" w:fill="FFFFFF"/>
          <w:lang w:val="en-US"/>
        </w:rPr>
        <w:t>h</w:t>
      </w:r>
      <w:r w:rsidRPr="0041068A">
        <w:rPr>
          <w:rFonts w:ascii="Times New Roman" w:hAnsi="Times New Roman" w:cs="Times New Roman"/>
          <w:sz w:val="24"/>
          <w:szCs w:val="24"/>
          <w:shd w:val="clear" w:color="auto" w:fill="FFFFFF"/>
          <w:lang w:val="en-US"/>
        </w:rPr>
        <w:t xml:space="preserve">istorical </w:t>
      </w:r>
      <w:r w:rsidR="00A177DA" w:rsidRPr="0041068A">
        <w:rPr>
          <w:rFonts w:ascii="Times New Roman" w:hAnsi="Times New Roman" w:cs="Times New Roman"/>
          <w:sz w:val="24"/>
          <w:szCs w:val="24"/>
          <w:shd w:val="clear" w:color="auto" w:fill="FFFFFF"/>
          <w:lang w:val="en-US"/>
        </w:rPr>
        <w:t>e</w:t>
      </w:r>
      <w:r w:rsidRPr="0041068A">
        <w:rPr>
          <w:rFonts w:ascii="Times New Roman" w:hAnsi="Times New Roman" w:cs="Times New Roman"/>
          <w:sz w:val="24"/>
          <w:szCs w:val="24"/>
          <w:shd w:val="clear" w:color="auto" w:fill="FFFFFF"/>
          <w:lang w:val="en-US"/>
        </w:rPr>
        <w:t xml:space="preserve">conomics (pp. 243-267). </w:t>
      </w:r>
      <w:r w:rsidR="00A177DA" w:rsidRPr="0041068A">
        <w:rPr>
          <w:rFonts w:ascii="Times New Roman" w:hAnsi="Times New Roman" w:cs="Times New Roman"/>
          <w:sz w:val="24"/>
          <w:szCs w:val="24"/>
          <w:shd w:val="clear" w:color="auto" w:fill="FFFFFF"/>
          <w:lang w:val="en-US"/>
        </w:rPr>
        <w:t xml:space="preserve">Cambridge: </w:t>
      </w:r>
      <w:r w:rsidRPr="0041068A">
        <w:rPr>
          <w:rFonts w:ascii="Times New Roman" w:hAnsi="Times New Roman" w:cs="Times New Roman"/>
          <w:sz w:val="24"/>
          <w:szCs w:val="24"/>
          <w:shd w:val="clear" w:color="auto" w:fill="FFFFFF"/>
          <w:lang w:val="en-US"/>
        </w:rPr>
        <w:t>Academic Press.</w:t>
      </w:r>
    </w:p>
    <w:p w14:paraId="301C48A4" w14:textId="334786BF"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Weber, M. (1978). Economy and </w:t>
      </w:r>
      <w:r w:rsidR="00A177DA">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ociety</w:t>
      </w:r>
      <w:r w:rsidRPr="0041068A">
        <w:rPr>
          <w:rFonts w:ascii="Times New Roman" w:hAnsi="Times New Roman" w:cs="Times New Roman"/>
          <w:sz w:val="24"/>
          <w:szCs w:val="24"/>
          <w:shd w:val="clear" w:color="auto" w:fill="FFFFFF"/>
          <w:lang w:val="en-US"/>
        </w:rPr>
        <w:t xml:space="preserve">: An </w:t>
      </w:r>
      <w:r w:rsidR="00A177DA">
        <w:rPr>
          <w:rFonts w:ascii="Times New Roman" w:hAnsi="Times New Roman" w:cs="Times New Roman"/>
          <w:sz w:val="24"/>
          <w:szCs w:val="24"/>
          <w:shd w:val="clear" w:color="auto" w:fill="FFFFFF"/>
          <w:lang w:val="en-US"/>
        </w:rPr>
        <w:t>o</w:t>
      </w:r>
      <w:r w:rsidR="00187B06" w:rsidRPr="00187B06">
        <w:rPr>
          <w:rFonts w:ascii="Times New Roman" w:hAnsi="Times New Roman" w:cs="Times New Roman"/>
          <w:sz w:val="24"/>
          <w:szCs w:val="24"/>
          <w:shd w:val="clear" w:color="auto" w:fill="FFFFFF"/>
          <w:lang w:val="en-US"/>
        </w:rPr>
        <w:t xml:space="preserve">utline </w:t>
      </w:r>
      <w:r w:rsidRPr="0041068A">
        <w:rPr>
          <w:rFonts w:ascii="Times New Roman" w:hAnsi="Times New Roman" w:cs="Times New Roman"/>
          <w:sz w:val="24"/>
          <w:szCs w:val="24"/>
          <w:shd w:val="clear" w:color="auto" w:fill="FFFFFF"/>
          <w:lang w:val="en-US"/>
        </w:rPr>
        <w:t xml:space="preserve">of </w:t>
      </w:r>
      <w:r w:rsidR="00A177DA">
        <w:rPr>
          <w:rFonts w:ascii="Times New Roman" w:hAnsi="Times New Roman" w:cs="Times New Roman"/>
          <w:sz w:val="24"/>
          <w:szCs w:val="24"/>
          <w:shd w:val="clear" w:color="auto" w:fill="FFFFFF"/>
          <w:lang w:val="en-US"/>
        </w:rPr>
        <w:t>i</w:t>
      </w:r>
      <w:r w:rsidR="00187B06" w:rsidRPr="00187B06">
        <w:rPr>
          <w:rFonts w:ascii="Times New Roman" w:hAnsi="Times New Roman" w:cs="Times New Roman"/>
          <w:sz w:val="24"/>
          <w:szCs w:val="24"/>
          <w:shd w:val="clear" w:color="auto" w:fill="FFFFFF"/>
          <w:lang w:val="en-US"/>
        </w:rPr>
        <w:t xml:space="preserve">nterpretive </w:t>
      </w:r>
      <w:r w:rsidR="00A177DA">
        <w:rPr>
          <w:rFonts w:ascii="Times New Roman" w:hAnsi="Times New Roman" w:cs="Times New Roman"/>
          <w:sz w:val="24"/>
          <w:szCs w:val="24"/>
          <w:shd w:val="clear" w:color="auto" w:fill="FFFFFF"/>
          <w:lang w:val="en-US"/>
        </w:rPr>
        <w:t>s</w:t>
      </w:r>
      <w:r w:rsidR="00187B06" w:rsidRPr="00187B06">
        <w:rPr>
          <w:rFonts w:ascii="Times New Roman" w:hAnsi="Times New Roman" w:cs="Times New Roman"/>
          <w:sz w:val="24"/>
          <w:szCs w:val="24"/>
          <w:shd w:val="clear" w:color="auto" w:fill="FFFFFF"/>
          <w:lang w:val="en-US"/>
        </w:rPr>
        <w:t>ociology</w:t>
      </w:r>
      <w:r w:rsidRPr="0041068A">
        <w:rPr>
          <w:rFonts w:ascii="Times New Roman" w:hAnsi="Times New Roman" w:cs="Times New Roman"/>
          <w:sz w:val="24"/>
          <w:szCs w:val="24"/>
          <w:shd w:val="clear" w:color="auto" w:fill="FFFFFF"/>
          <w:lang w:val="en-US"/>
        </w:rPr>
        <w:t xml:space="preserve">. </w:t>
      </w:r>
      <w:r w:rsidR="00A177DA">
        <w:rPr>
          <w:rFonts w:ascii="Times New Roman" w:hAnsi="Times New Roman" w:cs="Times New Roman"/>
          <w:sz w:val="24"/>
          <w:szCs w:val="24"/>
          <w:shd w:val="clear" w:color="auto" w:fill="FFFFFF"/>
          <w:lang w:val="en-US"/>
        </w:rPr>
        <w:t xml:space="preserve">Berkeley: </w:t>
      </w:r>
      <w:r w:rsidRPr="0041068A">
        <w:rPr>
          <w:rFonts w:ascii="Times New Roman" w:hAnsi="Times New Roman" w:cs="Times New Roman"/>
          <w:sz w:val="24"/>
          <w:szCs w:val="24"/>
          <w:shd w:val="clear" w:color="auto" w:fill="FFFFFF"/>
          <w:lang w:val="en-US"/>
        </w:rPr>
        <w:t>University of California Press.</w:t>
      </w:r>
    </w:p>
    <w:p w14:paraId="481B8695"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White, A. C. (2015). How ethnicity matters in Russian elections: ethnic minorities and support for the United Russia party. Eurasian Geography and Economics, 56(5), 524-546.</w:t>
      </w:r>
    </w:p>
    <w:p w14:paraId="6306D526" w14:textId="6723EFCC" w:rsidR="00982EC5" w:rsidRPr="0041068A" w:rsidRDefault="00982EC5" w:rsidP="00EB4622">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White, A. C., &amp; Saikkonen, I. A. L. (2017). More </w:t>
      </w:r>
      <w:r w:rsidR="00086E6E" w:rsidRPr="00086E6E">
        <w:rPr>
          <w:rFonts w:ascii="Times New Roman" w:hAnsi="Times New Roman" w:cs="Times New Roman"/>
          <w:sz w:val="24"/>
          <w:szCs w:val="24"/>
          <w:shd w:val="clear" w:color="auto" w:fill="FFFFFF"/>
          <w:lang w:val="en-US"/>
        </w:rPr>
        <w:t>than a name</w:t>
      </w:r>
      <w:r w:rsidRPr="0041068A">
        <w:rPr>
          <w:rFonts w:ascii="Times New Roman" w:hAnsi="Times New Roman" w:cs="Times New Roman"/>
          <w:sz w:val="24"/>
          <w:szCs w:val="24"/>
          <w:shd w:val="clear" w:color="auto" w:fill="FFFFFF"/>
          <w:lang w:val="en-US"/>
        </w:rPr>
        <w:t xml:space="preserve">? Variation in </w:t>
      </w:r>
      <w:r w:rsidR="00086E6E" w:rsidRPr="00086E6E">
        <w:rPr>
          <w:rFonts w:ascii="Times New Roman" w:hAnsi="Times New Roman" w:cs="Times New Roman"/>
          <w:sz w:val="24"/>
          <w:szCs w:val="24"/>
          <w:shd w:val="clear" w:color="auto" w:fill="FFFFFF"/>
          <w:lang w:val="en-US"/>
        </w:rPr>
        <w:t xml:space="preserve">electoral mobilisation of titular and non-titular ethnic minorities in </w:t>
      </w:r>
      <w:r w:rsidRPr="0041068A">
        <w:rPr>
          <w:rFonts w:ascii="Times New Roman" w:hAnsi="Times New Roman" w:cs="Times New Roman"/>
          <w:sz w:val="24"/>
          <w:szCs w:val="24"/>
          <w:shd w:val="clear" w:color="auto" w:fill="FFFFFF"/>
          <w:lang w:val="en-US"/>
        </w:rPr>
        <w:t xml:space="preserve">Russian </w:t>
      </w:r>
      <w:r w:rsidR="00086E6E" w:rsidRPr="00086E6E">
        <w:rPr>
          <w:rFonts w:ascii="Times New Roman" w:hAnsi="Times New Roman" w:cs="Times New Roman"/>
          <w:sz w:val="24"/>
          <w:szCs w:val="24"/>
          <w:shd w:val="clear" w:color="auto" w:fill="FFFFFF"/>
          <w:lang w:val="en-US"/>
        </w:rPr>
        <w:t>national elections</w:t>
      </w:r>
      <w:r w:rsidRPr="0041068A">
        <w:rPr>
          <w:rFonts w:ascii="Times New Roman" w:hAnsi="Times New Roman" w:cs="Times New Roman"/>
          <w:sz w:val="24"/>
          <w:szCs w:val="24"/>
          <w:shd w:val="clear" w:color="auto" w:fill="FFFFFF"/>
          <w:lang w:val="en-US"/>
        </w:rPr>
        <w:t>. Ethnopolitics, 16(5), 450-470.</w:t>
      </w:r>
    </w:p>
    <w:p w14:paraId="182BF689" w14:textId="5F9830F3"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White, D. (2006). The Russian </w:t>
      </w:r>
      <w:r w:rsidR="00A177DA">
        <w:rPr>
          <w:rFonts w:ascii="Times New Roman" w:hAnsi="Times New Roman" w:cs="Times New Roman"/>
          <w:sz w:val="24"/>
          <w:szCs w:val="24"/>
          <w:shd w:val="clear" w:color="auto" w:fill="FFFFFF"/>
          <w:lang w:val="en-US"/>
        </w:rPr>
        <w:t>d</w:t>
      </w:r>
      <w:r w:rsidR="00187B06" w:rsidRPr="00187B06">
        <w:rPr>
          <w:rFonts w:ascii="Times New Roman" w:hAnsi="Times New Roman" w:cs="Times New Roman"/>
          <w:sz w:val="24"/>
          <w:szCs w:val="24"/>
          <w:shd w:val="clear" w:color="auto" w:fill="FFFFFF"/>
          <w:lang w:val="en-US"/>
        </w:rPr>
        <w:t xml:space="preserve">emocratic </w:t>
      </w:r>
      <w:r w:rsidR="00A177DA">
        <w:rPr>
          <w:rFonts w:ascii="Times New Roman" w:hAnsi="Times New Roman" w:cs="Times New Roman"/>
          <w:sz w:val="24"/>
          <w:szCs w:val="24"/>
          <w:shd w:val="clear" w:color="auto" w:fill="FFFFFF"/>
          <w:lang w:val="en-US"/>
        </w:rPr>
        <w:t>p</w:t>
      </w:r>
      <w:r w:rsidR="00187B06" w:rsidRPr="00187B06">
        <w:rPr>
          <w:rFonts w:ascii="Times New Roman" w:hAnsi="Times New Roman" w:cs="Times New Roman"/>
          <w:sz w:val="24"/>
          <w:szCs w:val="24"/>
          <w:shd w:val="clear" w:color="auto" w:fill="FFFFFF"/>
          <w:lang w:val="en-US"/>
        </w:rPr>
        <w:t xml:space="preserve">arty </w:t>
      </w:r>
      <w:r w:rsidRPr="0041068A">
        <w:rPr>
          <w:rFonts w:ascii="Times New Roman" w:hAnsi="Times New Roman" w:cs="Times New Roman"/>
          <w:sz w:val="24"/>
          <w:szCs w:val="24"/>
          <w:shd w:val="clear" w:color="auto" w:fill="FFFFFF"/>
          <w:lang w:val="en-US"/>
        </w:rPr>
        <w:t xml:space="preserve">Yabloko: </w:t>
      </w:r>
      <w:r w:rsidR="00187B06" w:rsidRPr="00187B06">
        <w:rPr>
          <w:rFonts w:ascii="Times New Roman" w:hAnsi="Times New Roman" w:cs="Times New Roman"/>
          <w:sz w:val="24"/>
          <w:szCs w:val="24"/>
          <w:shd w:val="clear" w:color="auto" w:fill="FFFFFF"/>
          <w:lang w:val="en-US"/>
        </w:rPr>
        <w:t xml:space="preserve">Opposition </w:t>
      </w:r>
      <w:r w:rsidRPr="0041068A">
        <w:rPr>
          <w:rFonts w:ascii="Times New Roman" w:hAnsi="Times New Roman" w:cs="Times New Roman"/>
          <w:sz w:val="24"/>
          <w:szCs w:val="24"/>
          <w:shd w:val="clear" w:color="auto" w:fill="FFFFFF"/>
          <w:lang w:val="en-US"/>
        </w:rPr>
        <w:t xml:space="preserve">in a </w:t>
      </w:r>
      <w:r w:rsidR="00A177DA">
        <w:rPr>
          <w:rFonts w:ascii="Times New Roman" w:hAnsi="Times New Roman" w:cs="Times New Roman"/>
          <w:sz w:val="24"/>
          <w:szCs w:val="24"/>
          <w:shd w:val="clear" w:color="auto" w:fill="FFFFFF"/>
          <w:lang w:val="en-US"/>
        </w:rPr>
        <w:t>m</w:t>
      </w:r>
      <w:r w:rsidR="00187B06" w:rsidRPr="00187B06">
        <w:rPr>
          <w:rFonts w:ascii="Times New Roman" w:hAnsi="Times New Roman" w:cs="Times New Roman"/>
          <w:sz w:val="24"/>
          <w:szCs w:val="24"/>
          <w:shd w:val="clear" w:color="auto" w:fill="FFFFFF"/>
          <w:lang w:val="en-US"/>
        </w:rPr>
        <w:t xml:space="preserve">anaged </w:t>
      </w:r>
      <w:r w:rsidR="00A177DA">
        <w:rPr>
          <w:rFonts w:ascii="Times New Roman" w:hAnsi="Times New Roman" w:cs="Times New Roman"/>
          <w:sz w:val="24"/>
          <w:szCs w:val="24"/>
          <w:shd w:val="clear" w:color="auto" w:fill="FFFFFF"/>
          <w:lang w:val="en-US"/>
        </w:rPr>
        <w:t>d</w:t>
      </w:r>
      <w:r w:rsidR="00187B06" w:rsidRPr="00187B06">
        <w:rPr>
          <w:rFonts w:ascii="Times New Roman" w:hAnsi="Times New Roman" w:cs="Times New Roman"/>
          <w:sz w:val="24"/>
          <w:szCs w:val="24"/>
          <w:shd w:val="clear" w:color="auto" w:fill="FFFFFF"/>
          <w:lang w:val="en-US"/>
        </w:rPr>
        <w:t>emocracy</w:t>
      </w:r>
      <w:r w:rsidRPr="0041068A">
        <w:rPr>
          <w:rFonts w:ascii="Times New Roman" w:hAnsi="Times New Roman" w:cs="Times New Roman"/>
          <w:sz w:val="24"/>
          <w:szCs w:val="24"/>
          <w:shd w:val="clear" w:color="auto" w:fill="FFFFFF"/>
          <w:lang w:val="en-US"/>
        </w:rPr>
        <w:t>.</w:t>
      </w:r>
      <w:r w:rsidR="00A177DA">
        <w:rPr>
          <w:rFonts w:ascii="Times New Roman" w:hAnsi="Times New Roman" w:cs="Times New Roman"/>
          <w:sz w:val="24"/>
          <w:szCs w:val="24"/>
          <w:shd w:val="clear" w:color="auto" w:fill="FFFFFF"/>
          <w:lang w:val="en-US"/>
        </w:rPr>
        <w:t xml:space="preserve"> Abingdon:</w:t>
      </w:r>
      <w:r w:rsidRPr="0041068A">
        <w:rPr>
          <w:rFonts w:ascii="Times New Roman" w:hAnsi="Times New Roman" w:cs="Times New Roman"/>
          <w:sz w:val="24"/>
          <w:szCs w:val="24"/>
          <w:shd w:val="clear" w:color="auto" w:fill="FFFFFF"/>
          <w:lang w:val="en-US"/>
        </w:rPr>
        <w:t xml:space="preserve"> Ashgate.</w:t>
      </w:r>
    </w:p>
    <w:p w14:paraId="699DB68A" w14:textId="77777777" w:rsidR="00982EC5" w:rsidRPr="0041068A" w:rsidRDefault="00982EC5" w:rsidP="00A15A8C">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Wimmer, A. (2016). Is diversity detrimental? Ethnic fractionalization, public goods provision, and the historical legacies of stateness. Comparative Political Studies, 49(11), 1407-1445.</w:t>
      </w:r>
    </w:p>
    <w:p w14:paraId="6270C4FE" w14:textId="77777777" w:rsidR="00982EC5" w:rsidRPr="0041068A" w:rsidRDefault="00982EC5" w:rsidP="00A05C49">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Wittenberg, J. (2015). Conceptualizing historical legacies. East European Politics and Societies, 29(2), 366-378.</w:t>
      </w:r>
    </w:p>
    <w:p w14:paraId="1B421D97" w14:textId="6C9AB743" w:rsidR="00982EC5" w:rsidRPr="0041068A" w:rsidRDefault="00982EC5" w:rsidP="001E46CF">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Yoffe, M. (1994). Vladimir Zhirinovsky, the unholy fool. Current History, 93(585), 324</w:t>
      </w:r>
      <w:r w:rsidR="00A177DA" w:rsidRPr="0041068A">
        <w:rPr>
          <w:rFonts w:ascii="Times New Roman" w:hAnsi="Times New Roman" w:cs="Times New Roman"/>
          <w:sz w:val="24"/>
          <w:szCs w:val="24"/>
          <w:shd w:val="clear" w:color="auto" w:fill="FFFFFF"/>
          <w:lang w:val="en-US"/>
        </w:rPr>
        <w:t>-326</w:t>
      </w:r>
      <w:r w:rsidRPr="0041068A">
        <w:rPr>
          <w:rFonts w:ascii="Times New Roman" w:hAnsi="Times New Roman" w:cs="Times New Roman"/>
          <w:sz w:val="24"/>
          <w:szCs w:val="24"/>
          <w:shd w:val="clear" w:color="auto" w:fill="FFFFFF"/>
          <w:lang w:val="en-US"/>
        </w:rPr>
        <w:t>.</w:t>
      </w:r>
    </w:p>
    <w:p w14:paraId="57ED334C" w14:textId="066D871A" w:rsidR="00982EC5" w:rsidRPr="0041068A" w:rsidRDefault="00982EC5" w:rsidP="00EB4622">
      <w:pPr>
        <w:jc w:val="both"/>
        <w:rPr>
          <w:rFonts w:ascii="Times New Roman" w:hAnsi="Times New Roman" w:cs="Times New Roman"/>
          <w:sz w:val="24"/>
          <w:szCs w:val="24"/>
          <w:shd w:val="clear" w:color="auto" w:fill="FFFFFF"/>
          <w:lang w:val="en-US"/>
        </w:rPr>
      </w:pPr>
      <w:r w:rsidRPr="0041068A">
        <w:rPr>
          <w:rFonts w:ascii="Times New Roman" w:hAnsi="Times New Roman" w:cs="Times New Roman"/>
          <w:sz w:val="24"/>
          <w:szCs w:val="24"/>
          <w:shd w:val="clear" w:color="auto" w:fill="FFFFFF"/>
          <w:lang w:val="en-US"/>
        </w:rPr>
        <w:t xml:space="preserve">Zubarevich, N. (2013). Four Russias: Human potential and social differentiation of Russian regions and cities. In </w:t>
      </w:r>
      <w:r w:rsidR="006A2218">
        <w:rPr>
          <w:rFonts w:ascii="Times New Roman" w:hAnsi="Times New Roman" w:cs="Times New Roman"/>
          <w:sz w:val="24"/>
          <w:szCs w:val="24"/>
          <w:shd w:val="clear" w:color="auto" w:fill="FFFFFF"/>
          <w:lang w:val="en-US"/>
        </w:rPr>
        <w:t xml:space="preserve">M. </w:t>
      </w:r>
      <w:r w:rsidRPr="0041068A">
        <w:rPr>
          <w:rFonts w:ascii="Times New Roman" w:hAnsi="Times New Roman" w:cs="Times New Roman"/>
          <w:sz w:val="24"/>
          <w:szCs w:val="24"/>
          <w:shd w:val="clear" w:color="auto" w:fill="FFFFFF"/>
          <w:lang w:val="en-US"/>
        </w:rPr>
        <w:t xml:space="preserve">Lipman &amp; </w:t>
      </w:r>
      <w:r w:rsidR="006A2218">
        <w:rPr>
          <w:rFonts w:ascii="Times New Roman" w:hAnsi="Times New Roman" w:cs="Times New Roman"/>
          <w:sz w:val="24"/>
          <w:szCs w:val="24"/>
          <w:shd w:val="clear" w:color="auto" w:fill="FFFFFF"/>
          <w:lang w:val="en-US"/>
        </w:rPr>
        <w:t xml:space="preserve">N. </w:t>
      </w:r>
      <w:r w:rsidRPr="0041068A">
        <w:rPr>
          <w:rFonts w:ascii="Times New Roman" w:hAnsi="Times New Roman" w:cs="Times New Roman"/>
          <w:sz w:val="24"/>
          <w:szCs w:val="24"/>
          <w:shd w:val="clear" w:color="auto" w:fill="FFFFFF"/>
          <w:lang w:val="en-US"/>
        </w:rPr>
        <w:t>Petrov (</w:t>
      </w:r>
      <w:r w:rsidR="00187B06" w:rsidRPr="00187B06">
        <w:rPr>
          <w:rFonts w:ascii="Times New Roman" w:hAnsi="Times New Roman" w:cs="Times New Roman"/>
          <w:sz w:val="24"/>
          <w:szCs w:val="24"/>
          <w:shd w:val="clear" w:color="auto" w:fill="FFFFFF"/>
          <w:lang w:val="en-US"/>
        </w:rPr>
        <w:t>Eds</w:t>
      </w:r>
      <w:r w:rsidR="00086E6E" w:rsidRPr="0041068A">
        <w:rPr>
          <w:rFonts w:ascii="Times New Roman" w:hAnsi="Times New Roman" w:cs="Times New Roman"/>
          <w:sz w:val="24"/>
          <w:szCs w:val="24"/>
          <w:shd w:val="clear" w:color="auto" w:fill="FFFFFF"/>
          <w:lang w:val="en-US"/>
        </w:rPr>
        <w:t>.)</w:t>
      </w:r>
      <w:r w:rsidR="00086E6E">
        <w:rPr>
          <w:rFonts w:ascii="Times New Roman" w:hAnsi="Times New Roman" w:cs="Times New Roman"/>
          <w:sz w:val="24"/>
          <w:szCs w:val="24"/>
          <w:shd w:val="clear" w:color="auto" w:fill="FFFFFF"/>
          <w:lang w:val="en-US"/>
        </w:rPr>
        <w:t>,</w:t>
      </w:r>
      <w:r w:rsidR="00086E6E" w:rsidRPr="0041068A">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Russia 2025</w:t>
      </w:r>
      <w:r w:rsidR="00086E6E" w:rsidRPr="00EF47F2">
        <w:rPr>
          <w:rFonts w:ascii="Times New Roman" w:hAnsi="Times New Roman" w:cs="Times New Roman"/>
          <w:sz w:val="24"/>
          <w:szCs w:val="24"/>
          <w:shd w:val="clear" w:color="auto" w:fill="FFFFFF"/>
          <w:lang w:val="en-US"/>
        </w:rPr>
        <w:t xml:space="preserve"> </w:t>
      </w:r>
      <w:r w:rsidR="00187B06">
        <w:rPr>
          <w:rFonts w:ascii="Times New Roman" w:hAnsi="Times New Roman" w:cs="Times New Roman"/>
          <w:sz w:val="24"/>
          <w:szCs w:val="24"/>
          <w:shd w:val="clear" w:color="auto" w:fill="FFFFFF"/>
          <w:lang w:val="en-US"/>
        </w:rPr>
        <w:t xml:space="preserve">(pp. </w:t>
      </w:r>
      <w:r w:rsidR="00086E6E" w:rsidRPr="00EF47F2">
        <w:rPr>
          <w:rFonts w:ascii="Times New Roman" w:hAnsi="Times New Roman" w:cs="Times New Roman"/>
          <w:sz w:val="24"/>
          <w:szCs w:val="24"/>
          <w:shd w:val="clear" w:color="auto" w:fill="FFFFFF"/>
          <w:lang w:val="en-US"/>
        </w:rPr>
        <w:t>67-85</w:t>
      </w:r>
      <w:r w:rsidR="00187B06">
        <w:rPr>
          <w:rFonts w:ascii="Times New Roman" w:hAnsi="Times New Roman" w:cs="Times New Roman"/>
          <w:sz w:val="24"/>
          <w:szCs w:val="24"/>
          <w:shd w:val="clear" w:color="auto" w:fill="FFFFFF"/>
          <w:lang w:val="en-US"/>
        </w:rPr>
        <w:t>)</w:t>
      </w:r>
      <w:r w:rsidR="00086E6E" w:rsidRPr="00EF47F2">
        <w:rPr>
          <w:rFonts w:ascii="Times New Roman" w:hAnsi="Times New Roman" w:cs="Times New Roman"/>
          <w:sz w:val="24"/>
          <w:szCs w:val="24"/>
          <w:shd w:val="clear" w:color="auto" w:fill="FFFFFF"/>
          <w:lang w:val="en-US"/>
        </w:rPr>
        <w:t>.</w:t>
      </w:r>
      <w:r w:rsidR="00A177DA">
        <w:rPr>
          <w:rFonts w:ascii="Times New Roman" w:hAnsi="Times New Roman" w:cs="Times New Roman"/>
          <w:sz w:val="24"/>
          <w:szCs w:val="24"/>
          <w:shd w:val="clear" w:color="auto" w:fill="FFFFFF"/>
          <w:lang w:val="en-US"/>
        </w:rPr>
        <w:t xml:space="preserve"> </w:t>
      </w:r>
      <w:r w:rsidR="00A177DA" w:rsidRPr="0041068A">
        <w:rPr>
          <w:rFonts w:ascii="Times New Roman" w:hAnsi="Times New Roman" w:cs="Times New Roman"/>
          <w:sz w:val="24"/>
          <w:szCs w:val="24"/>
          <w:shd w:val="clear" w:color="auto" w:fill="FFFFFF"/>
          <w:lang w:val="en-US"/>
        </w:rPr>
        <w:t>Basingstoke:</w:t>
      </w:r>
      <w:r w:rsidR="006A2218">
        <w:rPr>
          <w:rFonts w:ascii="Times New Roman" w:hAnsi="Times New Roman" w:cs="Times New Roman"/>
          <w:sz w:val="24"/>
          <w:szCs w:val="24"/>
          <w:shd w:val="clear" w:color="auto" w:fill="FFFFFF"/>
          <w:lang w:val="en-US"/>
        </w:rPr>
        <w:t xml:space="preserve"> </w:t>
      </w:r>
      <w:r w:rsidRPr="0041068A">
        <w:rPr>
          <w:rFonts w:ascii="Times New Roman" w:hAnsi="Times New Roman" w:cs="Times New Roman"/>
          <w:sz w:val="24"/>
          <w:szCs w:val="24"/>
          <w:shd w:val="clear" w:color="auto" w:fill="FFFFFF"/>
          <w:lang w:val="en-US"/>
        </w:rPr>
        <w:t>Palgrave Macmillan</w:t>
      </w:r>
      <w:r w:rsidR="00086E6E">
        <w:rPr>
          <w:rFonts w:ascii="Times New Roman" w:hAnsi="Times New Roman" w:cs="Times New Roman"/>
          <w:sz w:val="24"/>
          <w:szCs w:val="24"/>
          <w:shd w:val="clear" w:color="auto" w:fill="FFFFFF"/>
          <w:lang w:val="en-US"/>
        </w:rPr>
        <w:t>.</w:t>
      </w:r>
    </w:p>
    <w:p w14:paraId="440DDD0F" w14:textId="3668C1A5" w:rsidR="00093B6C" w:rsidRPr="00B85DB1" w:rsidRDefault="00814979" w:rsidP="0041068A">
      <w:pPr>
        <w:rPr>
          <w:rFonts w:ascii="Times New Roman" w:hAnsi="Times New Roman" w:cs="Times New Roman"/>
          <w:b/>
          <w:sz w:val="24"/>
          <w:szCs w:val="24"/>
          <w:shd w:val="clear" w:color="auto" w:fill="FFFFFF"/>
          <w:lang w:val="en-US"/>
        </w:rPr>
      </w:pPr>
      <w:r w:rsidRPr="0041068A">
        <w:rPr>
          <w:rFonts w:ascii="Times New Roman" w:hAnsi="Times New Roman" w:cs="Times New Roman"/>
          <w:b/>
          <w:sz w:val="24"/>
          <w:szCs w:val="24"/>
          <w:shd w:val="clear" w:color="auto" w:fill="FFFFFF"/>
          <w:lang w:val="en-US"/>
        </w:rPr>
        <w:lastRenderedPageBreak/>
        <w:t>Appe</w:t>
      </w:r>
      <w:r w:rsidR="00093B6C" w:rsidRPr="00B85DB1">
        <w:rPr>
          <w:rFonts w:ascii="Times New Roman" w:hAnsi="Times New Roman" w:cs="Times New Roman"/>
          <w:b/>
          <w:sz w:val="24"/>
          <w:szCs w:val="24"/>
          <w:shd w:val="clear" w:color="auto" w:fill="FFFFFF"/>
          <w:lang w:val="en-US"/>
        </w:rPr>
        <w:t>ndi</w:t>
      </w:r>
      <w:r w:rsidR="00086E6E">
        <w:rPr>
          <w:rFonts w:ascii="Times New Roman" w:hAnsi="Times New Roman" w:cs="Times New Roman"/>
          <w:b/>
          <w:sz w:val="24"/>
          <w:szCs w:val="24"/>
          <w:shd w:val="clear" w:color="auto" w:fill="FFFFFF"/>
          <w:lang w:val="en-US"/>
        </w:rPr>
        <w:t>x</w:t>
      </w:r>
      <w:r w:rsidR="00093B6C" w:rsidRPr="00B85DB1">
        <w:rPr>
          <w:rFonts w:ascii="Times New Roman" w:hAnsi="Times New Roman" w:cs="Times New Roman"/>
          <w:b/>
          <w:sz w:val="24"/>
          <w:szCs w:val="24"/>
          <w:shd w:val="clear" w:color="auto" w:fill="FFFFFF"/>
          <w:lang w:val="en-US"/>
        </w:rPr>
        <w:t>es</w:t>
      </w:r>
    </w:p>
    <w:p w14:paraId="2DDC81DB" w14:textId="38EAF229" w:rsidR="001E46CF" w:rsidRPr="00B85DB1" w:rsidRDefault="001E46CF" w:rsidP="00EB4622">
      <w:pPr>
        <w:jc w:val="both"/>
        <w:rPr>
          <w:rFonts w:ascii="Times New Roman" w:hAnsi="Times New Roman" w:cs="Times New Roman"/>
          <w:b/>
          <w:sz w:val="20"/>
          <w:szCs w:val="20"/>
          <w:shd w:val="clear" w:color="auto" w:fill="FFFFFF"/>
          <w:lang w:val="en-US"/>
        </w:rPr>
      </w:pPr>
      <w:r w:rsidRPr="00B85DB1">
        <w:rPr>
          <w:rFonts w:ascii="Times New Roman" w:hAnsi="Times New Roman" w:cs="Times New Roman"/>
          <w:b/>
          <w:sz w:val="20"/>
          <w:szCs w:val="20"/>
          <w:shd w:val="clear" w:color="auto" w:fill="FFFFFF"/>
          <w:lang w:val="en-US"/>
        </w:rPr>
        <w:t xml:space="preserve">Appendix A: Electoral support </w:t>
      </w:r>
      <w:r w:rsidR="00AD7278">
        <w:rPr>
          <w:rFonts w:ascii="Times New Roman" w:hAnsi="Times New Roman" w:cs="Times New Roman"/>
          <w:b/>
          <w:sz w:val="20"/>
          <w:szCs w:val="20"/>
          <w:shd w:val="clear" w:color="auto" w:fill="FFFFFF"/>
          <w:lang w:val="en-US"/>
        </w:rPr>
        <w:t>for</w:t>
      </w:r>
      <w:r w:rsidR="00AD7278" w:rsidRPr="00B85DB1">
        <w:rPr>
          <w:rFonts w:ascii="Times New Roman" w:hAnsi="Times New Roman" w:cs="Times New Roman"/>
          <w:b/>
          <w:sz w:val="20"/>
          <w:szCs w:val="20"/>
          <w:shd w:val="clear" w:color="auto" w:fill="FFFFFF"/>
          <w:lang w:val="en-US"/>
        </w:rPr>
        <w:t xml:space="preserve"> </w:t>
      </w:r>
      <w:r w:rsidRPr="00B85DB1">
        <w:rPr>
          <w:rFonts w:ascii="Times New Roman" w:hAnsi="Times New Roman" w:cs="Times New Roman"/>
          <w:b/>
          <w:sz w:val="20"/>
          <w:szCs w:val="20"/>
          <w:shd w:val="clear" w:color="auto" w:fill="FFFFFF"/>
          <w:lang w:val="en-US"/>
        </w:rPr>
        <w:t>major candidates in 1996/2000</w:t>
      </w:r>
    </w:p>
    <w:p w14:paraId="3085DBDD" w14:textId="38B0A759" w:rsidR="001E46CF" w:rsidRPr="00910D55" w:rsidRDefault="00086E6E" w:rsidP="001E46CF">
      <w:pPr>
        <w:spacing w:after="0" w:line="240" w:lineRule="auto"/>
        <w:jc w:val="both"/>
        <w:rPr>
          <w:rFonts w:ascii="Times New Roman" w:hAnsi="Times New Roman" w:cs="Times New Roman"/>
          <w:bCs/>
          <w:sz w:val="20"/>
          <w:szCs w:val="20"/>
          <w:lang w:val="en-US"/>
        </w:rPr>
      </w:pPr>
      <w:r w:rsidRPr="00B85DB1">
        <w:rPr>
          <w:rFonts w:ascii="Times New Roman" w:hAnsi="Times New Roman" w:cs="Times New Roman"/>
          <w:b/>
          <w:sz w:val="20"/>
          <w:szCs w:val="20"/>
          <w:shd w:val="clear" w:color="auto" w:fill="FFFFFF"/>
          <w:lang w:val="en-US"/>
        </w:rPr>
        <w:t xml:space="preserve">Appendix </w:t>
      </w:r>
      <w:r w:rsidR="001E46CF" w:rsidRPr="00B85DB1">
        <w:rPr>
          <w:rFonts w:ascii="Times New Roman" w:hAnsi="Times New Roman" w:cs="Times New Roman"/>
          <w:b/>
          <w:sz w:val="20"/>
          <w:szCs w:val="20"/>
          <w:lang w:val="en-US"/>
        </w:rPr>
        <w:t>Table A1</w:t>
      </w:r>
      <w:r w:rsidR="00AD7278">
        <w:rPr>
          <w:rFonts w:ascii="Times New Roman" w:hAnsi="Times New Roman" w:cs="Times New Roman"/>
          <w:b/>
          <w:sz w:val="20"/>
          <w:szCs w:val="20"/>
          <w:lang w:val="en-US"/>
        </w:rPr>
        <w:t>.</w:t>
      </w:r>
      <w:r w:rsidR="00AD7278" w:rsidRPr="00B85DB1">
        <w:rPr>
          <w:rFonts w:ascii="Times New Roman" w:hAnsi="Times New Roman" w:cs="Times New Roman"/>
          <w:sz w:val="20"/>
          <w:szCs w:val="20"/>
          <w:lang w:val="en-US"/>
        </w:rPr>
        <w:t xml:space="preserve"> </w:t>
      </w:r>
      <w:r w:rsidR="001E46CF" w:rsidRPr="00B85DB1">
        <w:rPr>
          <w:rFonts w:ascii="Times New Roman" w:hAnsi="Times New Roman" w:cs="Times New Roman"/>
          <w:sz w:val="20"/>
          <w:szCs w:val="20"/>
          <w:lang w:val="en-US"/>
        </w:rPr>
        <w:t xml:space="preserve">Effect of </w:t>
      </w:r>
      <w:r w:rsidR="001E46CF" w:rsidRPr="0041068A">
        <w:rPr>
          <w:rFonts w:ascii="Times New Roman" w:hAnsi="Times New Roman" w:cs="Times New Roman"/>
          <w:sz w:val="20"/>
          <w:szCs w:val="20"/>
          <w:lang w:val="en-US"/>
        </w:rPr>
        <w:t xml:space="preserve">the historical family structure on support </w:t>
      </w:r>
      <w:r w:rsidR="00AD7278" w:rsidRPr="0041068A">
        <w:rPr>
          <w:rFonts w:ascii="Times New Roman" w:hAnsi="Times New Roman" w:cs="Times New Roman"/>
          <w:sz w:val="20"/>
          <w:szCs w:val="20"/>
          <w:lang w:val="en-US"/>
        </w:rPr>
        <w:t xml:space="preserve">for </w:t>
      </w:r>
      <w:r w:rsidR="001E46CF" w:rsidRPr="0041068A">
        <w:rPr>
          <w:rFonts w:ascii="Times New Roman" w:hAnsi="Times New Roman" w:cs="Times New Roman"/>
          <w:sz w:val="20"/>
          <w:szCs w:val="20"/>
          <w:lang w:val="en-US"/>
        </w:rPr>
        <w:t>presidential candidates (%) during the 1996 and 2000 elections</w:t>
      </w:r>
      <w:r w:rsidR="003B56DD" w:rsidRPr="0041068A">
        <w:rPr>
          <w:rFonts w:ascii="Times New Roman" w:hAnsi="Times New Roman" w:cs="Times New Roman"/>
          <w:sz w:val="20"/>
          <w:szCs w:val="20"/>
          <w:lang w:val="en-US"/>
        </w:rPr>
        <w:t xml:space="preserve">, </w:t>
      </w:r>
      <w:r w:rsidR="003B56DD" w:rsidRPr="0041068A">
        <w:rPr>
          <w:rFonts w:ascii="Times New Roman" w:hAnsi="Times New Roman" w:cs="Times New Roman"/>
          <w:bCs/>
          <w:sz w:val="20"/>
          <w:szCs w:val="20"/>
          <w:lang w:val="en-US"/>
        </w:rPr>
        <w:t>other major candidates</w:t>
      </w:r>
    </w:p>
    <w:p w14:paraId="33C86A1F" w14:textId="77777777" w:rsidR="001E46CF" w:rsidRPr="00910D55" w:rsidRDefault="001E46CF" w:rsidP="001E46CF">
      <w:pPr>
        <w:spacing w:after="0" w:line="240" w:lineRule="auto"/>
        <w:jc w:val="both"/>
        <w:rPr>
          <w:rFonts w:ascii="Times New Roman" w:hAnsi="Times New Roman" w:cs="Times New Roman"/>
          <w:bCs/>
          <w:sz w:val="20"/>
          <w:szCs w:val="20"/>
          <w:lang w:val="en-US"/>
        </w:rPr>
      </w:pPr>
    </w:p>
    <w:tbl>
      <w:tblPr>
        <w:tblW w:w="9254" w:type="dxa"/>
        <w:jc w:val="center"/>
        <w:tblCellMar>
          <w:left w:w="70" w:type="dxa"/>
          <w:right w:w="70" w:type="dxa"/>
        </w:tblCellMar>
        <w:tblLook w:val="04A0" w:firstRow="1" w:lastRow="0" w:firstColumn="1" w:lastColumn="0" w:noHBand="0" w:noVBand="1"/>
      </w:tblPr>
      <w:tblGrid>
        <w:gridCol w:w="3249"/>
        <w:gridCol w:w="1241"/>
        <w:gridCol w:w="1241"/>
        <w:gridCol w:w="1241"/>
        <w:gridCol w:w="1230"/>
        <w:gridCol w:w="1052"/>
      </w:tblGrid>
      <w:tr w:rsidR="001E46CF" w:rsidRPr="00014AC3" w14:paraId="271830E0" w14:textId="77777777" w:rsidTr="00AA5DD2">
        <w:trPr>
          <w:trHeight w:val="20"/>
          <w:jc w:val="center"/>
        </w:trPr>
        <w:tc>
          <w:tcPr>
            <w:tcW w:w="3249" w:type="dxa"/>
            <w:tcBorders>
              <w:top w:val="single" w:sz="4" w:space="0" w:color="auto"/>
              <w:left w:val="nil"/>
              <w:right w:val="single" w:sz="4" w:space="0" w:color="auto"/>
            </w:tcBorders>
            <w:shd w:val="clear" w:color="auto" w:fill="auto"/>
            <w:vAlign w:val="bottom"/>
            <w:hideMark/>
          </w:tcPr>
          <w:p w14:paraId="5216CBFF" w14:textId="77777777" w:rsidR="001E46CF" w:rsidRPr="0041068A" w:rsidRDefault="001E46CF" w:rsidP="001E46CF">
            <w:pPr>
              <w:spacing w:after="0" w:line="240" w:lineRule="auto"/>
              <w:rPr>
                <w:rFonts w:ascii="Times New Roman" w:eastAsia="Times New Roman" w:hAnsi="Times New Roman" w:cs="Times New Roman"/>
                <w:sz w:val="20"/>
                <w:szCs w:val="20"/>
                <w:lang w:val="en-US" w:eastAsia="de-DE"/>
              </w:rPr>
            </w:pPr>
          </w:p>
        </w:tc>
        <w:tc>
          <w:tcPr>
            <w:tcW w:w="1241" w:type="dxa"/>
            <w:tcBorders>
              <w:top w:val="single" w:sz="4" w:space="0" w:color="auto"/>
              <w:left w:val="single" w:sz="4" w:space="0" w:color="auto"/>
              <w:right w:val="nil"/>
            </w:tcBorders>
            <w:shd w:val="clear" w:color="auto" w:fill="auto"/>
            <w:vAlign w:val="bottom"/>
          </w:tcPr>
          <w:p w14:paraId="627543B8" w14:textId="2C55E7C3" w:rsidR="00AA5DD2" w:rsidRPr="0041068A" w:rsidRDefault="00AA5DD2"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(1)</w:t>
            </w:r>
          </w:p>
          <w:p w14:paraId="4F9CD23F" w14:textId="1DB5CC8F"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votes for Zhirinovskiy</w:t>
            </w:r>
          </w:p>
        </w:tc>
        <w:tc>
          <w:tcPr>
            <w:tcW w:w="1241" w:type="dxa"/>
            <w:tcBorders>
              <w:top w:val="single" w:sz="4" w:space="0" w:color="auto"/>
              <w:left w:val="nil"/>
              <w:right w:val="nil"/>
            </w:tcBorders>
            <w:shd w:val="clear" w:color="auto" w:fill="auto"/>
            <w:vAlign w:val="bottom"/>
          </w:tcPr>
          <w:p w14:paraId="2E8798C7" w14:textId="77777777" w:rsidR="00AA5DD2" w:rsidRPr="0041068A" w:rsidRDefault="00AA5DD2"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(2)</w:t>
            </w:r>
          </w:p>
          <w:p w14:paraId="4E3AA835" w14:textId="682D57A1"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votes for Zhirinovskiy</w:t>
            </w:r>
          </w:p>
        </w:tc>
        <w:tc>
          <w:tcPr>
            <w:tcW w:w="1241" w:type="dxa"/>
            <w:tcBorders>
              <w:top w:val="single" w:sz="4" w:space="0" w:color="auto"/>
              <w:left w:val="nil"/>
              <w:right w:val="nil"/>
            </w:tcBorders>
            <w:shd w:val="clear" w:color="auto" w:fill="auto"/>
            <w:vAlign w:val="bottom"/>
          </w:tcPr>
          <w:p w14:paraId="5802E977" w14:textId="77777777" w:rsidR="00AA5DD2" w:rsidRPr="0041068A" w:rsidRDefault="00AA5DD2"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(3)</w:t>
            </w:r>
          </w:p>
          <w:p w14:paraId="3B53D39E" w14:textId="7616F38F"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votes for Zhirinovskiy</w:t>
            </w:r>
          </w:p>
        </w:tc>
        <w:tc>
          <w:tcPr>
            <w:tcW w:w="1230" w:type="dxa"/>
            <w:tcBorders>
              <w:top w:val="single" w:sz="4" w:space="0" w:color="auto"/>
              <w:left w:val="single" w:sz="4" w:space="0" w:color="auto"/>
              <w:right w:val="nil"/>
            </w:tcBorders>
            <w:shd w:val="clear" w:color="auto" w:fill="auto"/>
            <w:vAlign w:val="bottom"/>
          </w:tcPr>
          <w:p w14:paraId="2B242BF4" w14:textId="77777777" w:rsidR="00AA5DD2" w:rsidRPr="0041068A" w:rsidRDefault="00AA5DD2"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(4)</w:t>
            </w:r>
          </w:p>
          <w:p w14:paraId="19EA307D" w14:textId="3C4A6F4F"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votes for Yeltsin</w:t>
            </w:r>
          </w:p>
        </w:tc>
        <w:tc>
          <w:tcPr>
            <w:tcW w:w="1052" w:type="dxa"/>
            <w:tcBorders>
              <w:top w:val="single" w:sz="4" w:space="0" w:color="auto"/>
              <w:left w:val="nil"/>
              <w:right w:val="nil"/>
            </w:tcBorders>
            <w:shd w:val="clear" w:color="auto" w:fill="auto"/>
            <w:vAlign w:val="bottom"/>
          </w:tcPr>
          <w:p w14:paraId="6EBF3D7B" w14:textId="77777777" w:rsidR="00AA5DD2" w:rsidRPr="0041068A" w:rsidRDefault="00AA5DD2"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(5)</w:t>
            </w:r>
          </w:p>
          <w:p w14:paraId="4852E7F4" w14:textId="77861ACE"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votes for Putin</w:t>
            </w:r>
          </w:p>
        </w:tc>
      </w:tr>
      <w:tr w:rsidR="001E46CF" w:rsidRPr="00B85DB1" w14:paraId="4185AA93"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6617D691" w14:textId="77777777"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single" w:sz="4" w:space="0" w:color="auto"/>
              <w:right w:val="nil"/>
            </w:tcBorders>
            <w:shd w:val="clear" w:color="auto" w:fill="auto"/>
            <w:vAlign w:val="bottom"/>
          </w:tcPr>
          <w:p w14:paraId="3B8F66AC" w14:textId="77777777"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OLS</w:t>
            </w:r>
          </w:p>
        </w:tc>
        <w:tc>
          <w:tcPr>
            <w:tcW w:w="1241" w:type="dxa"/>
            <w:tcBorders>
              <w:top w:val="nil"/>
              <w:left w:val="nil"/>
              <w:bottom w:val="single" w:sz="4" w:space="0" w:color="auto"/>
              <w:right w:val="nil"/>
            </w:tcBorders>
            <w:shd w:val="clear" w:color="auto" w:fill="auto"/>
            <w:vAlign w:val="bottom"/>
          </w:tcPr>
          <w:p w14:paraId="0762A0D7" w14:textId="77777777"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OLS</w:t>
            </w:r>
          </w:p>
        </w:tc>
        <w:tc>
          <w:tcPr>
            <w:tcW w:w="1241" w:type="dxa"/>
            <w:tcBorders>
              <w:top w:val="nil"/>
              <w:left w:val="nil"/>
              <w:bottom w:val="single" w:sz="4" w:space="0" w:color="auto"/>
              <w:right w:val="nil"/>
            </w:tcBorders>
            <w:shd w:val="clear" w:color="auto" w:fill="auto"/>
            <w:vAlign w:val="bottom"/>
          </w:tcPr>
          <w:p w14:paraId="6DC10F1A" w14:textId="77777777"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OLS</w:t>
            </w:r>
          </w:p>
        </w:tc>
        <w:tc>
          <w:tcPr>
            <w:tcW w:w="1230" w:type="dxa"/>
            <w:tcBorders>
              <w:top w:val="nil"/>
              <w:left w:val="single" w:sz="4" w:space="0" w:color="auto"/>
              <w:bottom w:val="single" w:sz="4" w:space="0" w:color="auto"/>
              <w:right w:val="nil"/>
            </w:tcBorders>
            <w:shd w:val="clear" w:color="auto" w:fill="auto"/>
            <w:vAlign w:val="bottom"/>
          </w:tcPr>
          <w:p w14:paraId="226D3EB9" w14:textId="77777777"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OLS</w:t>
            </w:r>
          </w:p>
        </w:tc>
        <w:tc>
          <w:tcPr>
            <w:tcW w:w="1052" w:type="dxa"/>
            <w:tcBorders>
              <w:top w:val="nil"/>
              <w:left w:val="nil"/>
              <w:bottom w:val="single" w:sz="4" w:space="0" w:color="auto"/>
              <w:right w:val="nil"/>
            </w:tcBorders>
            <w:shd w:val="clear" w:color="auto" w:fill="auto"/>
            <w:vAlign w:val="bottom"/>
          </w:tcPr>
          <w:p w14:paraId="540C16CC" w14:textId="77777777" w:rsidR="001E46CF" w:rsidRPr="0041068A" w:rsidRDefault="001E46CF" w:rsidP="001E46CF">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OLS</w:t>
            </w:r>
          </w:p>
        </w:tc>
      </w:tr>
      <w:tr w:rsidR="001E46CF" w:rsidRPr="00B85DB1" w14:paraId="778B337F" w14:textId="77777777" w:rsidTr="001E46CF">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3FEDB2D4" w14:textId="6C10D420" w:rsidR="001E46CF" w:rsidRPr="0041068A" w:rsidRDefault="00C119FF" w:rsidP="001E46CF">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MFS</w:t>
            </w:r>
            <w:r w:rsidR="003C5C19" w:rsidRPr="0041068A">
              <w:rPr>
                <w:rFonts w:ascii="Times New Roman" w:eastAsia="Times New Roman" w:hAnsi="Times New Roman" w:cs="Times New Roman"/>
                <w:sz w:val="20"/>
                <w:szCs w:val="20"/>
                <w:lang w:val="en-US" w:eastAsia="de-DE"/>
              </w:rPr>
              <w:t xml:space="preserve"> (</w:t>
            </w:r>
            <w:r w:rsidR="00086E6E" w:rsidRPr="00890239">
              <w:rPr>
                <w:rFonts w:ascii="Times New Roman" w:eastAsia="Times New Roman" w:hAnsi="Times New Roman" w:cs="Times New Roman"/>
                <w:sz w:val="20"/>
                <w:szCs w:val="20"/>
                <w:lang w:val="en-US" w:eastAsia="de-DE"/>
              </w:rPr>
              <w:t>1897</w:t>
            </w:r>
            <w:r w:rsidR="00086E6E">
              <w:rPr>
                <w:rFonts w:ascii="Times New Roman" w:eastAsia="Times New Roman" w:hAnsi="Times New Roman" w:cs="Times New Roman"/>
                <w:sz w:val="20"/>
                <w:szCs w:val="20"/>
                <w:lang w:val="en-US" w:eastAsia="de-DE"/>
              </w:rPr>
              <w:t xml:space="preserve"> </w:t>
            </w:r>
            <w:r w:rsidR="003C5C19" w:rsidRPr="0041068A">
              <w:rPr>
                <w:rFonts w:ascii="Times New Roman" w:eastAsia="Times New Roman" w:hAnsi="Times New Roman" w:cs="Times New Roman"/>
                <w:sz w:val="20"/>
                <w:szCs w:val="20"/>
                <w:lang w:val="en-US" w:eastAsia="de-DE"/>
              </w:rPr>
              <w:t>census)</w:t>
            </w:r>
          </w:p>
        </w:tc>
        <w:tc>
          <w:tcPr>
            <w:tcW w:w="1241" w:type="dxa"/>
            <w:tcBorders>
              <w:top w:val="single" w:sz="4" w:space="0" w:color="auto"/>
              <w:left w:val="single" w:sz="4" w:space="0" w:color="auto"/>
              <w:bottom w:val="nil"/>
              <w:right w:val="nil"/>
            </w:tcBorders>
            <w:shd w:val="clear" w:color="auto" w:fill="auto"/>
            <w:noWrap/>
            <w:vAlign w:val="bottom"/>
          </w:tcPr>
          <w:p w14:paraId="1CF2384C" w14:textId="3D0ADDC9"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0.180</w:t>
            </w:r>
          </w:p>
        </w:tc>
        <w:tc>
          <w:tcPr>
            <w:tcW w:w="1241" w:type="dxa"/>
            <w:tcBorders>
              <w:top w:val="single" w:sz="4" w:space="0" w:color="auto"/>
              <w:left w:val="nil"/>
              <w:bottom w:val="nil"/>
              <w:right w:val="nil"/>
            </w:tcBorders>
            <w:shd w:val="clear" w:color="auto" w:fill="auto"/>
            <w:noWrap/>
            <w:vAlign w:val="bottom"/>
          </w:tcPr>
          <w:p w14:paraId="136687D1" w14:textId="695BCB00"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-0.306***</w:t>
            </w:r>
          </w:p>
        </w:tc>
        <w:tc>
          <w:tcPr>
            <w:tcW w:w="1241" w:type="dxa"/>
            <w:tcBorders>
              <w:top w:val="single" w:sz="4" w:space="0" w:color="auto"/>
              <w:left w:val="nil"/>
              <w:bottom w:val="nil"/>
              <w:right w:val="nil"/>
            </w:tcBorders>
            <w:shd w:val="clear" w:color="auto" w:fill="auto"/>
            <w:noWrap/>
            <w:vAlign w:val="bottom"/>
          </w:tcPr>
          <w:p w14:paraId="5F7505FC" w14:textId="68868DF6"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-0.060</w:t>
            </w:r>
          </w:p>
        </w:tc>
        <w:tc>
          <w:tcPr>
            <w:tcW w:w="1230" w:type="dxa"/>
            <w:tcBorders>
              <w:top w:val="single" w:sz="4" w:space="0" w:color="auto"/>
              <w:left w:val="single" w:sz="4" w:space="0" w:color="auto"/>
              <w:bottom w:val="nil"/>
              <w:right w:val="nil"/>
            </w:tcBorders>
            <w:shd w:val="clear" w:color="auto" w:fill="auto"/>
            <w:noWrap/>
            <w:vAlign w:val="bottom"/>
          </w:tcPr>
          <w:p w14:paraId="27738311" w14:textId="700F1400"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-7.027***</w:t>
            </w:r>
          </w:p>
        </w:tc>
        <w:tc>
          <w:tcPr>
            <w:tcW w:w="1052" w:type="dxa"/>
            <w:tcBorders>
              <w:top w:val="single" w:sz="4" w:space="0" w:color="auto"/>
              <w:left w:val="nil"/>
              <w:bottom w:val="nil"/>
              <w:right w:val="nil"/>
            </w:tcBorders>
            <w:shd w:val="clear" w:color="auto" w:fill="auto"/>
            <w:noWrap/>
            <w:vAlign w:val="bottom"/>
          </w:tcPr>
          <w:p w14:paraId="1577F9F2" w14:textId="750DECC4"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-4.093***</w:t>
            </w:r>
          </w:p>
        </w:tc>
      </w:tr>
      <w:tr w:rsidR="001E46CF" w:rsidRPr="00B85DB1" w14:paraId="5A405C61"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3243745E" w14:textId="77777777" w:rsidR="001E46CF" w:rsidRPr="0041068A" w:rsidRDefault="001E46CF" w:rsidP="001E46CF">
            <w:pPr>
              <w:spacing w:after="0" w:line="240" w:lineRule="auto"/>
              <w:jc w:val="right"/>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single" w:sz="4" w:space="0" w:color="auto"/>
              <w:right w:val="nil"/>
            </w:tcBorders>
            <w:shd w:val="clear" w:color="auto" w:fill="auto"/>
            <w:noWrap/>
            <w:vAlign w:val="bottom"/>
          </w:tcPr>
          <w:p w14:paraId="60D3FCE8" w14:textId="2F926EDF"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(0.142)</w:t>
            </w:r>
          </w:p>
        </w:tc>
        <w:tc>
          <w:tcPr>
            <w:tcW w:w="1241" w:type="dxa"/>
            <w:tcBorders>
              <w:top w:val="nil"/>
              <w:left w:val="nil"/>
              <w:bottom w:val="single" w:sz="4" w:space="0" w:color="auto"/>
              <w:right w:val="nil"/>
            </w:tcBorders>
            <w:shd w:val="clear" w:color="auto" w:fill="auto"/>
            <w:noWrap/>
            <w:vAlign w:val="bottom"/>
          </w:tcPr>
          <w:p w14:paraId="3F9A4A6A" w14:textId="4DAE175C"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(0.0585)</w:t>
            </w:r>
          </w:p>
        </w:tc>
        <w:tc>
          <w:tcPr>
            <w:tcW w:w="1241" w:type="dxa"/>
            <w:tcBorders>
              <w:top w:val="nil"/>
              <w:left w:val="nil"/>
              <w:bottom w:val="single" w:sz="4" w:space="0" w:color="auto"/>
              <w:right w:val="nil"/>
            </w:tcBorders>
            <w:shd w:val="clear" w:color="auto" w:fill="auto"/>
            <w:noWrap/>
            <w:vAlign w:val="bottom"/>
          </w:tcPr>
          <w:p w14:paraId="1D25A132" w14:textId="03E24D95"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(0.082)</w:t>
            </w:r>
          </w:p>
        </w:tc>
        <w:tc>
          <w:tcPr>
            <w:tcW w:w="1230" w:type="dxa"/>
            <w:tcBorders>
              <w:top w:val="nil"/>
              <w:left w:val="single" w:sz="4" w:space="0" w:color="auto"/>
              <w:bottom w:val="single" w:sz="4" w:space="0" w:color="auto"/>
              <w:right w:val="nil"/>
            </w:tcBorders>
            <w:shd w:val="clear" w:color="auto" w:fill="auto"/>
            <w:noWrap/>
            <w:vAlign w:val="bottom"/>
          </w:tcPr>
          <w:p w14:paraId="47A5C917" w14:textId="66F24A6D"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(0.720)</w:t>
            </w:r>
          </w:p>
        </w:tc>
        <w:tc>
          <w:tcPr>
            <w:tcW w:w="1052" w:type="dxa"/>
            <w:tcBorders>
              <w:top w:val="nil"/>
              <w:left w:val="nil"/>
              <w:bottom w:val="single" w:sz="4" w:space="0" w:color="auto"/>
              <w:right w:val="nil"/>
            </w:tcBorders>
            <w:shd w:val="clear" w:color="auto" w:fill="auto"/>
            <w:noWrap/>
            <w:vAlign w:val="bottom"/>
          </w:tcPr>
          <w:p w14:paraId="3E204D99" w14:textId="067799F3"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(0.564)</w:t>
            </w:r>
          </w:p>
        </w:tc>
      </w:tr>
      <w:tr w:rsidR="001E46CF" w:rsidRPr="00B85DB1" w14:paraId="585F54BC" w14:textId="77777777" w:rsidTr="001E46CF">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7224D7EB" w14:textId="4EB6DCEF" w:rsidR="001E46CF" w:rsidRPr="0041068A" w:rsidRDefault="001E46CF" w:rsidP="001E46CF">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Children age 0-4 per woman age</w:t>
            </w:r>
            <w:r w:rsidR="00135949" w:rsidRPr="0041068A">
              <w:rPr>
                <w:rFonts w:ascii="Times New Roman" w:eastAsia="Times New Roman" w:hAnsi="Times New Roman" w:cs="Times New Roman"/>
                <w:sz w:val="20"/>
                <w:szCs w:val="20"/>
                <w:lang w:val="en-US" w:eastAsia="de-DE"/>
              </w:rPr>
              <w:t xml:space="preserve"> </w:t>
            </w:r>
            <w:r w:rsidRPr="0041068A">
              <w:rPr>
                <w:rFonts w:ascii="Times New Roman" w:eastAsia="Times New Roman" w:hAnsi="Times New Roman" w:cs="Times New Roman"/>
                <w:sz w:val="20"/>
                <w:szCs w:val="20"/>
                <w:lang w:val="en-US" w:eastAsia="de-DE"/>
              </w:rPr>
              <w:t>15-44</w:t>
            </w:r>
            <w:r w:rsidR="003C5C19" w:rsidRPr="0041068A">
              <w:rPr>
                <w:rFonts w:ascii="Times New Roman" w:eastAsia="Times New Roman" w:hAnsi="Times New Roman" w:cs="Times New Roman"/>
                <w:sz w:val="20"/>
                <w:szCs w:val="20"/>
                <w:lang w:val="en-US" w:eastAsia="de-DE"/>
              </w:rPr>
              <w:t xml:space="preserve"> (</w:t>
            </w:r>
            <w:r w:rsidR="00086E6E" w:rsidRPr="00890239">
              <w:rPr>
                <w:rFonts w:ascii="Times New Roman" w:eastAsia="Times New Roman" w:hAnsi="Times New Roman" w:cs="Times New Roman"/>
                <w:sz w:val="20"/>
                <w:szCs w:val="20"/>
                <w:lang w:val="en-US" w:eastAsia="de-DE"/>
              </w:rPr>
              <w:t>1897</w:t>
            </w:r>
            <w:r w:rsidR="00086E6E">
              <w:rPr>
                <w:rFonts w:ascii="Times New Roman" w:eastAsia="Times New Roman" w:hAnsi="Times New Roman" w:cs="Times New Roman"/>
                <w:sz w:val="20"/>
                <w:szCs w:val="20"/>
                <w:lang w:val="en-US" w:eastAsia="de-DE"/>
              </w:rPr>
              <w:t xml:space="preserve"> </w:t>
            </w:r>
            <w:r w:rsidR="00086E6E"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241" w:type="dxa"/>
            <w:tcBorders>
              <w:top w:val="single" w:sz="4" w:space="0" w:color="auto"/>
              <w:left w:val="single" w:sz="4" w:space="0" w:color="auto"/>
              <w:bottom w:val="nil"/>
              <w:right w:val="nil"/>
            </w:tcBorders>
            <w:shd w:val="clear" w:color="auto" w:fill="auto"/>
            <w:noWrap/>
            <w:vAlign w:val="bottom"/>
          </w:tcPr>
          <w:p w14:paraId="0A7C34AE" w14:textId="5F7957EB" w:rsidR="001E46CF" w:rsidRPr="00B85DB1"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-6.752**</w:t>
            </w:r>
          </w:p>
        </w:tc>
        <w:tc>
          <w:tcPr>
            <w:tcW w:w="1241" w:type="dxa"/>
            <w:tcBorders>
              <w:top w:val="single" w:sz="4" w:space="0" w:color="auto"/>
              <w:left w:val="nil"/>
              <w:bottom w:val="nil"/>
              <w:right w:val="nil"/>
            </w:tcBorders>
            <w:shd w:val="clear" w:color="auto" w:fill="auto"/>
            <w:noWrap/>
            <w:vAlign w:val="bottom"/>
          </w:tcPr>
          <w:p w14:paraId="59FDB6AD" w14:textId="1436FDC6" w:rsidR="001E46CF" w:rsidRPr="00B85DB1"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-1.766</w:t>
            </w:r>
          </w:p>
        </w:tc>
        <w:tc>
          <w:tcPr>
            <w:tcW w:w="1241" w:type="dxa"/>
            <w:tcBorders>
              <w:top w:val="single" w:sz="4" w:space="0" w:color="auto"/>
              <w:left w:val="nil"/>
              <w:bottom w:val="nil"/>
              <w:right w:val="nil"/>
            </w:tcBorders>
            <w:shd w:val="clear" w:color="auto" w:fill="auto"/>
            <w:noWrap/>
            <w:vAlign w:val="bottom"/>
          </w:tcPr>
          <w:p w14:paraId="7555DEEA" w14:textId="5CCFDB06" w:rsidR="001E46CF" w:rsidRPr="00B85DB1"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-4.248***</w:t>
            </w:r>
          </w:p>
        </w:tc>
        <w:tc>
          <w:tcPr>
            <w:tcW w:w="1230" w:type="dxa"/>
            <w:tcBorders>
              <w:top w:val="single" w:sz="4" w:space="0" w:color="auto"/>
              <w:left w:val="single" w:sz="4" w:space="0" w:color="auto"/>
              <w:bottom w:val="nil"/>
              <w:right w:val="nil"/>
            </w:tcBorders>
            <w:shd w:val="clear" w:color="auto" w:fill="auto"/>
            <w:noWrap/>
            <w:vAlign w:val="bottom"/>
          </w:tcPr>
          <w:p w14:paraId="7A55AF90" w14:textId="3A63A43D"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31.93***</w:t>
            </w:r>
          </w:p>
        </w:tc>
        <w:tc>
          <w:tcPr>
            <w:tcW w:w="1052" w:type="dxa"/>
            <w:tcBorders>
              <w:top w:val="single" w:sz="4" w:space="0" w:color="auto"/>
              <w:left w:val="nil"/>
              <w:bottom w:val="nil"/>
              <w:right w:val="nil"/>
            </w:tcBorders>
            <w:shd w:val="clear" w:color="auto" w:fill="auto"/>
            <w:noWrap/>
            <w:vAlign w:val="bottom"/>
          </w:tcPr>
          <w:p w14:paraId="443D318E" w14:textId="4C878F28"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3.267</w:t>
            </w:r>
          </w:p>
        </w:tc>
      </w:tr>
      <w:tr w:rsidR="001E46CF" w:rsidRPr="00B85DB1" w14:paraId="67FAE683" w14:textId="77777777" w:rsidTr="001E46CF">
        <w:trPr>
          <w:trHeight w:val="20"/>
          <w:jc w:val="center"/>
        </w:trPr>
        <w:tc>
          <w:tcPr>
            <w:tcW w:w="3249" w:type="dxa"/>
            <w:tcBorders>
              <w:top w:val="nil"/>
              <w:left w:val="nil"/>
              <w:bottom w:val="nil"/>
              <w:right w:val="single" w:sz="4" w:space="0" w:color="auto"/>
            </w:tcBorders>
            <w:shd w:val="clear" w:color="auto" w:fill="auto"/>
            <w:vAlign w:val="bottom"/>
            <w:hideMark/>
          </w:tcPr>
          <w:p w14:paraId="5C42863D" w14:textId="77777777" w:rsidR="001E46CF" w:rsidRPr="0041068A" w:rsidRDefault="001E46CF" w:rsidP="001E46CF">
            <w:pPr>
              <w:spacing w:after="0" w:line="240" w:lineRule="auto"/>
              <w:jc w:val="right"/>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nil"/>
              <w:right w:val="nil"/>
            </w:tcBorders>
            <w:shd w:val="clear" w:color="auto" w:fill="auto"/>
            <w:noWrap/>
            <w:vAlign w:val="bottom"/>
          </w:tcPr>
          <w:p w14:paraId="7F24B91C" w14:textId="157CC3AB"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(2.641)</w:t>
            </w:r>
          </w:p>
        </w:tc>
        <w:tc>
          <w:tcPr>
            <w:tcW w:w="1241" w:type="dxa"/>
            <w:tcBorders>
              <w:top w:val="nil"/>
              <w:left w:val="nil"/>
              <w:bottom w:val="nil"/>
              <w:right w:val="nil"/>
            </w:tcBorders>
            <w:shd w:val="clear" w:color="auto" w:fill="auto"/>
            <w:noWrap/>
            <w:vAlign w:val="bottom"/>
          </w:tcPr>
          <w:p w14:paraId="3EDE570A" w14:textId="005F5AA3"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(1.228)</w:t>
            </w:r>
          </w:p>
        </w:tc>
        <w:tc>
          <w:tcPr>
            <w:tcW w:w="1241" w:type="dxa"/>
            <w:tcBorders>
              <w:top w:val="nil"/>
              <w:left w:val="nil"/>
              <w:bottom w:val="nil"/>
              <w:right w:val="nil"/>
            </w:tcBorders>
            <w:shd w:val="clear" w:color="auto" w:fill="auto"/>
            <w:noWrap/>
            <w:vAlign w:val="bottom"/>
          </w:tcPr>
          <w:p w14:paraId="72BDFBD0" w14:textId="35B87E99"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(1.487)</w:t>
            </w:r>
          </w:p>
        </w:tc>
        <w:tc>
          <w:tcPr>
            <w:tcW w:w="1230" w:type="dxa"/>
            <w:tcBorders>
              <w:top w:val="nil"/>
              <w:left w:val="single" w:sz="4" w:space="0" w:color="auto"/>
              <w:bottom w:val="nil"/>
              <w:right w:val="nil"/>
            </w:tcBorders>
            <w:shd w:val="clear" w:color="auto" w:fill="auto"/>
            <w:noWrap/>
            <w:vAlign w:val="bottom"/>
          </w:tcPr>
          <w:p w14:paraId="7D724AF4" w14:textId="7B6C8BE4"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(8.938)</w:t>
            </w:r>
          </w:p>
        </w:tc>
        <w:tc>
          <w:tcPr>
            <w:tcW w:w="1052" w:type="dxa"/>
            <w:tcBorders>
              <w:top w:val="nil"/>
              <w:left w:val="nil"/>
              <w:bottom w:val="nil"/>
              <w:right w:val="nil"/>
            </w:tcBorders>
            <w:shd w:val="clear" w:color="auto" w:fill="auto"/>
            <w:noWrap/>
            <w:vAlign w:val="bottom"/>
          </w:tcPr>
          <w:p w14:paraId="24B25E2A" w14:textId="19A9A5D1"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(10.39)</w:t>
            </w:r>
          </w:p>
        </w:tc>
      </w:tr>
      <w:tr w:rsidR="001E46CF" w:rsidRPr="00B85DB1" w14:paraId="45975299" w14:textId="77777777" w:rsidTr="001E46CF">
        <w:trPr>
          <w:trHeight w:val="20"/>
          <w:jc w:val="center"/>
        </w:trPr>
        <w:tc>
          <w:tcPr>
            <w:tcW w:w="3249" w:type="dxa"/>
            <w:tcBorders>
              <w:top w:val="nil"/>
              <w:left w:val="nil"/>
              <w:bottom w:val="nil"/>
              <w:right w:val="single" w:sz="4" w:space="0" w:color="auto"/>
            </w:tcBorders>
            <w:shd w:val="clear" w:color="auto" w:fill="auto"/>
            <w:vAlign w:val="bottom"/>
            <w:hideMark/>
          </w:tcPr>
          <w:p w14:paraId="1F6A2BC0" w14:textId="58469B88" w:rsidR="001E46CF" w:rsidRPr="0041068A" w:rsidRDefault="00135949" w:rsidP="001E46CF">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Proxy for wealth</w:t>
            </w:r>
            <w:r w:rsidR="003C5C19" w:rsidRPr="0041068A">
              <w:rPr>
                <w:rFonts w:ascii="Times New Roman" w:eastAsia="Times New Roman" w:hAnsi="Times New Roman" w:cs="Times New Roman"/>
                <w:sz w:val="20"/>
                <w:szCs w:val="20"/>
                <w:lang w:val="en-US" w:eastAsia="de-DE"/>
              </w:rPr>
              <w:t xml:space="preserve"> (</w:t>
            </w:r>
            <w:r w:rsidR="00086E6E" w:rsidRPr="00890239">
              <w:rPr>
                <w:rFonts w:ascii="Times New Roman" w:eastAsia="Times New Roman" w:hAnsi="Times New Roman" w:cs="Times New Roman"/>
                <w:sz w:val="20"/>
                <w:szCs w:val="20"/>
                <w:lang w:val="en-US" w:eastAsia="de-DE"/>
              </w:rPr>
              <w:t>1897</w:t>
            </w:r>
            <w:r w:rsidR="00086E6E">
              <w:rPr>
                <w:rFonts w:ascii="Times New Roman" w:eastAsia="Times New Roman" w:hAnsi="Times New Roman" w:cs="Times New Roman"/>
                <w:sz w:val="20"/>
                <w:szCs w:val="20"/>
                <w:lang w:val="en-US" w:eastAsia="de-DE"/>
              </w:rPr>
              <w:t xml:space="preserve"> </w:t>
            </w:r>
            <w:r w:rsidR="00086E6E"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241" w:type="dxa"/>
            <w:tcBorders>
              <w:top w:val="nil"/>
              <w:left w:val="single" w:sz="4" w:space="0" w:color="auto"/>
              <w:bottom w:val="nil"/>
              <w:right w:val="nil"/>
            </w:tcBorders>
            <w:shd w:val="clear" w:color="auto" w:fill="auto"/>
            <w:noWrap/>
            <w:vAlign w:val="bottom"/>
          </w:tcPr>
          <w:p w14:paraId="471D1767" w14:textId="20A43D60"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0.261*</w:t>
            </w:r>
          </w:p>
        </w:tc>
        <w:tc>
          <w:tcPr>
            <w:tcW w:w="1241" w:type="dxa"/>
            <w:tcBorders>
              <w:top w:val="nil"/>
              <w:left w:val="nil"/>
              <w:bottom w:val="nil"/>
              <w:right w:val="nil"/>
            </w:tcBorders>
            <w:shd w:val="clear" w:color="auto" w:fill="auto"/>
            <w:noWrap/>
            <w:vAlign w:val="bottom"/>
          </w:tcPr>
          <w:p w14:paraId="42179C2A" w14:textId="4EF05647"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-0.0119</w:t>
            </w:r>
          </w:p>
        </w:tc>
        <w:tc>
          <w:tcPr>
            <w:tcW w:w="1241" w:type="dxa"/>
            <w:tcBorders>
              <w:top w:val="nil"/>
              <w:left w:val="nil"/>
              <w:bottom w:val="nil"/>
              <w:right w:val="nil"/>
            </w:tcBorders>
            <w:shd w:val="clear" w:color="auto" w:fill="auto"/>
            <w:noWrap/>
            <w:vAlign w:val="bottom"/>
          </w:tcPr>
          <w:p w14:paraId="1ECED79E" w14:textId="28BB7A1C"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0.124</w:t>
            </w:r>
          </w:p>
        </w:tc>
        <w:tc>
          <w:tcPr>
            <w:tcW w:w="1230" w:type="dxa"/>
            <w:tcBorders>
              <w:top w:val="nil"/>
              <w:left w:val="single" w:sz="4" w:space="0" w:color="auto"/>
              <w:bottom w:val="nil"/>
              <w:right w:val="nil"/>
            </w:tcBorders>
            <w:shd w:val="clear" w:color="auto" w:fill="auto"/>
            <w:noWrap/>
            <w:vAlign w:val="bottom"/>
          </w:tcPr>
          <w:p w14:paraId="00329282" w14:textId="3ABE4E6A"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-1.339*</w:t>
            </w:r>
          </w:p>
        </w:tc>
        <w:tc>
          <w:tcPr>
            <w:tcW w:w="1052" w:type="dxa"/>
            <w:tcBorders>
              <w:top w:val="nil"/>
              <w:left w:val="nil"/>
              <w:bottom w:val="nil"/>
              <w:right w:val="nil"/>
            </w:tcBorders>
            <w:shd w:val="clear" w:color="auto" w:fill="auto"/>
            <w:noWrap/>
            <w:vAlign w:val="bottom"/>
          </w:tcPr>
          <w:p w14:paraId="2F2B2AFE" w14:textId="02154804"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-3.313***</w:t>
            </w:r>
          </w:p>
        </w:tc>
      </w:tr>
      <w:tr w:rsidR="001E46CF" w:rsidRPr="00B85DB1" w14:paraId="530821CC" w14:textId="77777777" w:rsidTr="001E46CF">
        <w:trPr>
          <w:trHeight w:val="20"/>
          <w:jc w:val="center"/>
        </w:trPr>
        <w:tc>
          <w:tcPr>
            <w:tcW w:w="3249" w:type="dxa"/>
            <w:tcBorders>
              <w:top w:val="nil"/>
              <w:left w:val="nil"/>
              <w:bottom w:val="nil"/>
              <w:right w:val="single" w:sz="4" w:space="0" w:color="auto"/>
            </w:tcBorders>
            <w:shd w:val="clear" w:color="auto" w:fill="auto"/>
            <w:vAlign w:val="bottom"/>
            <w:hideMark/>
          </w:tcPr>
          <w:p w14:paraId="5948892D" w14:textId="77777777" w:rsidR="001E46CF" w:rsidRPr="0041068A" w:rsidRDefault="001E46CF" w:rsidP="001E46CF">
            <w:pPr>
              <w:spacing w:after="0" w:line="240" w:lineRule="auto"/>
              <w:jc w:val="right"/>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nil"/>
              <w:right w:val="nil"/>
            </w:tcBorders>
            <w:shd w:val="clear" w:color="auto" w:fill="auto"/>
            <w:noWrap/>
            <w:vAlign w:val="bottom"/>
          </w:tcPr>
          <w:p w14:paraId="4EC37C22" w14:textId="6298FEAB"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(0.155)</w:t>
            </w:r>
          </w:p>
        </w:tc>
        <w:tc>
          <w:tcPr>
            <w:tcW w:w="1241" w:type="dxa"/>
            <w:tcBorders>
              <w:top w:val="nil"/>
              <w:left w:val="nil"/>
              <w:bottom w:val="nil"/>
              <w:right w:val="nil"/>
            </w:tcBorders>
            <w:shd w:val="clear" w:color="auto" w:fill="auto"/>
            <w:noWrap/>
            <w:vAlign w:val="bottom"/>
          </w:tcPr>
          <w:p w14:paraId="3C7DF6B3" w14:textId="04BD5865"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(0.0542)</w:t>
            </w:r>
          </w:p>
        </w:tc>
        <w:tc>
          <w:tcPr>
            <w:tcW w:w="1241" w:type="dxa"/>
            <w:tcBorders>
              <w:top w:val="nil"/>
              <w:left w:val="nil"/>
              <w:bottom w:val="nil"/>
              <w:right w:val="nil"/>
            </w:tcBorders>
            <w:shd w:val="clear" w:color="auto" w:fill="auto"/>
            <w:noWrap/>
            <w:vAlign w:val="bottom"/>
          </w:tcPr>
          <w:p w14:paraId="476DFC68" w14:textId="60C77339"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(0.0941)</w:t>
            </w:r>
          </w:p>
        </w:tc>
        <w:tc>
          <w:tcPr>
            <w:tcW w:w="1230" w:type="dxa"/>
            <w:tcBorders>
              <w:top w:val="nil"/>
              <w:left w:val="single" w:sz="4" w:space="0" w:color="auto"/>
              <w:bottom w:val="nil"/>
              <w:right w:val="nil"/>
            </w:tcBorders>
            <w:shd w:val="clear" w:color="auto" w:fill="auto"/>
            <w:noWrap/>
            <w:vAlign w:val="bottom"/>
          </w:tcPr>
          <w:p w14:paraId="6178F147" w14:textId="073D6B7C"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(0.726)</w:t>
            </w:r>
          </w:p>
        </w:tc>
        <w:tc>
          <w:tcPr>
            <w:tcW w:w="1052" w:type="dxa"/>
            <w:tcBorders>
              <w:top w:val="nil"/>
              <w:left w:val="nil"/>
              <w:bottom w:val="nil"/>
              <w:right w:val="nil"/>
            </w:tcBorders>
            <w:shd w:val="clear" w:color="auto" w:fill="auto"/>
            <w:noWrap/>
            <w:vAlign w:val="bottom"/>
          </w:tcPr>
          <w:p w14:paraId="77CD2647" w14:textId="7B77E59F"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(0.807)</w:t>
            </w:r>
          </w:p>
        </w:tc>
      </w:tr>
      <w:tr w:rsidR="001E46CF" w:rsidRPr="00B85DB1" w14:paraId="20CAE141" w14:textId="77777777" w:rsidTr="001E46CF">
        <w:trPr>
          <w:trHeight w:val="20"/>
          <w:jc w:val="center"/>
        </w:trPr>
        <w:tc>
          <w:tcPr>
            <w:tcW w:w="3249" w:type="dxa"/>
            <w:tcBorders>
              <w:top w:val="nil"/>
              <w:left w:val="nil"/>
              <w:bottom w:val="nil"/>
              <w:right w:val="single" w:sz="4" w:space="0" w:color="auto"/>
            </w:tcBorders>
            <w:shd w:val="clear" w:color="auto" w:fill="auto"/>
            <w:vAlign w:val="bottom"/>
            <w:hideMark/>
          </w:tcPr>
          <w:p w14:paraId="7A057B74" w14:textId="27C9A106" w:rsidR="001E46CF" w:rsidRPr="0041068A" w:rsidRDefault="001E46CF" w:rsidP="001E46CF">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agricultural employment</w:t>
            </w:r>
            <w:r w:rsidR="003C5C19" w:rsidRPr="0041068A">
              <w:rPr>
                <w:rFonts w:ascii="Times New Roman" w:eastAsia="Times New Roman" w:hAnsi="Times New Roman" w:cs="Times New Roman"/>
                <w:sz w:val="20"/>
                <w:szCs w:val="20"/>
                <w:lang w:val="en-US" w:eastAsia="de-DE"/>
              </w:rPr>
              <w:t xml:space="preserve"> (</w:t>
            </w:r>
            <w:r w:rsidR="00086E6E" w:rsidRPr="00890239">
              <w:rPr>
                <w:rFonts w:ascii="Times New Roman" w:eastAsia="Times New Roman" w:hAnsi="Times New Roman" w:cs="Times New Roman"/>
                <w:sz w:val="20"/>
                <w:szCs w:val="20"/>
                <w:lang w:val="en-US" w:eastAsia="de-DE"/>
              </w:rPr>
              <w:t>1897</w:t>
            </w:r>
            <w:r w:rsidR="00086E6E">
              <w:rPr>
                <w:rFonts w:ascii="Times New Roman" w:eastAsia="Times New Roman" w:hAnsi="Times New Roman" w:cs="Times New Roman"/>
                <w:sz w:val="20"/>
                <w:szCs w:val="20"/>
                <w:lang w:val="en-US" w:eastAsia="de-DE"/>
              </w:rPr>
              <w:t xml:space="preserve"> </w:t>
            </w:r>
            <w:r w:rsidR="00086E6E"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sz w:val="20"/>
                <w:szCs w:val="20"/>
                <w:lang w:val="en-US" w:eastAsia="de-DE"/>
              </w:rPr>
              <w:t>)</w:t>
            </w:r>
          </w:p>
        </w:tc>
        <w:tc>
          <w:tcPr>
            <w:tcW w:w="1241" w:type="dxa"/>
            <w:tcBorders>
              <w:top w:val="nil"/>
              <w:left w:val="single" w:sz="4" w:space="0" w:color="auto"/>
              <w:bottom w:val="nil"/>
              <w:right w:val="nil"/>
            </w:tcBorders>
            <w:shd w:val="clear" w:color="auto" w:fill="auto"/>
            <w:noWrap/>
            <w:vAlign w:val="bottom"/>
          </w:tcPr>
          <w:p w14:paraId="3F5E0402" w14:textId="12D497D8"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6.081***</w:t>
            </w:r>
          </w:p>
        </w:tc>
        <w:tc>
          <w:tcPr>
            <w:tcW w:w="1241" w:type="dxa"/>
            <w:tcBorders>
              <w:top w:val="nil"/>
              <w:left w:val="nil"/>
              <w:bottom w:val="nil"/>
              <w:right w:val="nil"/>
            </w:tcBorders>
            <w:shd w:val="clear" w:color="auto" w:fill="auto"/>
            <w:noWrap/>
            <w:vAlign w:val="bottom"/>
          </w:tcPr>
          <w:p w14:paraId="14CC85BD" w14:textId="4302FD5C"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1.396***</w:t>
            </w:r>
          </w:p>
        </w:tc>
        <w:tc>
          <w:tcPr>
            <w:tcW w:w="1241" w:type="dxa"/>
            <w:tcBorders>
              <w:top w:val="nil"/>
              <w:left w:val="nil"/>
              <w:bottom w:val="nil"/>
              <w:right w:val="nil"/>
            </w:tcBorders>
            <w:shd w:val="clear" w:color="auto" w:fill="auto"/>
            <w:noWrap/>
            <w:vAlign w:val="bottom"/>
          </w:tcPr>
          <w:p w14:paraId="0533624E" w14:textId="29B51AB8"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3.727***</w:t>
            </w:r>
          </w:p>
        </w:tc>
        <w:tc>
          <w:tcPr>
            <w:tcW w:w="1230" w:type="dxa"/>
            <w:tcBorders>
              <w:top w:val="nil"/>
              <w:left w:val="single" w:sz="4" w:space="0" w:color="auto"/>
              <w:bottom w:val="nil"/>
              <w:right w:val="nil"/>
            </w:tcBorders>
            <w:shd w:val="clear" w:color="auto" w:fill="auto"/>
            <w:noWrap/>
            <w:vAlign w:val="bottom"/>
          </w:tcPr>
          <w:p w14:paraId="1F4EF81F" w14:textId="77436764"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-24.92***</w:t>
            </w:r>
          </w:p>
        </w:tc>
        <w:tc>
          <w:tcPr>
            <w:tcW w:w="1052" w:type="dxa"/>
            <w:tcBorders>
              <w:top w:val="nil"/>
              <w:left w:val="nil"/>
              <w:bottom w:val="nil"/>
              <w:right w:val="nil"/>
            </w:tcBorders>
            <w:shd w:val="clear" w:color="auto" w:fill="auto"/>
            <w:noWrap/>
            <w:vAlign w:val="bottom"/>
          </w:tcPr>
          <w:p w14:paraId="33917010" w14:textId="3C99CA2D"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-15.87***</w:t>
            </w:r>
          </w:p>
        </w:tc>
      </w:tr>
      <w:tr w:rsidR="001E46CF" w:rsidRPr="00B85DB1" w14:paraId="3BBD8E0B"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22304578" w14:textId="77777777" w:rsidR="001E46CF" w:rsidRPr="0041068A" w:rsidRDefault="001E46CF" w:rsidP="001E46CF">
            <w:pPr>
              <w:spacing w:after="0" w:line="240" w:lineRule="auto"/>
              <w:jc w:val="right"/>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single" w:sz="4" w:space="0" w:color="auto"/>
              <w:right w:val="nil"/>
            </w:tcBorders>
            <w:shd w:val="clear" w:color="auto" w:fill="auto"/>
            <w:noWrap/>
            <w:vAlign w:val="bottom"/>
          </w:tcPr>
          <w:p w14:paraId="30E5D1AE" w14:textId="143626A7"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(1.099)</w:t>
            </w:r>
          </w:p>
        </w:tc>
        <w:tc>
          <w:tcPr>
            <w:tcW w:w="1241" w:type="dxa"/>
            <w:tcBorders>
              <w:top w:val="nil"/>
              <w:left w:val="nil"/>
              <w:bottom w:val="single" w:sz="4" w:space="0" w:color="auto"/>
              <w:right w:val="nil"/>
            </w:tcBorders>
            <w:shd w:val="clear" w:color="auto" w:fill="auto"/>
            <w:noWrap/>
            <w:vAlign w:val="bottom"/>
          </w:tcPr>
          <w:p w14:paraId="7BA9C5D1" w14:textId="7BE145FA"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(0.368)</w:t>
            </w:r>
          </w:p>
        </w:tc>
        <w:tc>
          <w:tcPr>
            <w:tcW w:w="1241" w:type="dxa"/>
            <w:tcBorders>
              <w:top w:val="nil"/>
              <w:left w:val="nil"/>
              <w:bottom w:val="single" w:sz="4" w:space="0" w:color="auto"/>
              <w:right w:val="nil"/>
            </w:tcBorders>
            <w:shd w:val="clear" w:color="auto" w:fill="auto"/>
            <w:noWrap/>
            <w:vAlign w:val="bottom"/>
          </w:tcPr>
          <w:p w14:paraId="3B16D950" w14:textId="52642FB1"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(0.631)</w:t>
            </w:r>
          </w:p>
        </w:tc>
        <w:tc>
          <w:tcPr>
            <w:tcW w:w="1230" w:type="dxa"/>
            <w:tcBorders>
              <w:top w:val="nil"/>
              <w:left w:val="single" w:sz="4" w:space="0" w:color="auto"/>
              <w:bottom w:val="single" w:sz="4" w:space="0" w:color="auto"/>
              <w:right w:val="nil"/>
            </w:tcBorders>
            <w:shd w:val="clear" w:color="auto" w:fill="auto"/>
            <w:noWrap/>
            <w:vAlign w:val="bottom"/>
          </w:tcPr>
          <w:p w14:paraId="769BAB99" w14:textId="5A09D0FB"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(4.856)</w:t>
            </w:r>
          </w:p>
        </w:tc>
        <w:tc>
          <w:tcPr>
            <w:tcW w:w="1052" w:type="dxa"/>
            <w:tcBorders>
              <w:top w:val="nil"/>
              <w:left w:val="nil"/>
              <w:bottom w:val="single" w:sz="4" w:space="0" w:color="auto"/>
              <w:right w:val="nil"/>
            </w:tcBorders>
            <w:shd w:val="clear" w:color="auto" w:fill="auto"/>
            <w:noWrap/>
            <w:vAlign w:val="bottom"/>
          </w:tcPr>
          <w:p w14:paraId="4D130F1B" w14:textId="2E6D3791"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(5.021)</w:t>
            </w:r>
          </w:p>
        </w:tc>
      </w:tr>
      <w:tr w:rsidR="001E46CF" w:rsidRPr="00B85DB1" w14:paraId="66612694" w14:textId="77777777" w:rsidTr="001E46CF">
        <w:trPr>
          <w:trHeight w:val="20"/>
          <w:jc w:val="center"/>
        </w:trPr>
        <w:tc>
          <w:tcPr>
            <w:tcW w:w="3249" w:type="dxa"/>
            <w:tcBorders>
              <w:top w:val="nil"/>
              <w:left w:val="nil"/>
              <w:right w:val="single" w:sz="4" w:space="0" w:color="auto"/>
            </w:tcBorders>
            <w:shd w:val="clear" w:color="auto" w:fill="auto"/>
            <w:vAlign w:val="bottom"/>
          </w:tcPr>
          <w:p w14:paraId="7D3A5637" w14:textId="19BD25D7" w:rsidR="001E46CF" w:rsidRPr="0041068A" w:rsidRDefault="001E46CF" w:rsidP="001E46CF">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Dumm</w:t>
            </w:r>
            <w:r w:rsidR="00B5658E" w:rsidRPr="0041068A">
              <w:rPr>
                <w:rFonts w:ascii="Times New Roman" w:eastAsia="Times New Roman" w:hAnsi="Times New Roman" w:cs="Times New Roman"/>
                <w:sz w:val="20"/>
                <w:szCs w:val="20"/>
                <w:lang w:val="en-US" w:eastAsia="de-DE"/>
              </w:rPr>
              <w:t>y</w:t>
            </w:r>
            <w:r w:rsidRPr="0041068A">
              <w:rPr>
                <w:rFonts w:ascii="Times New Roman" w:eastAsia="Times New Roman" w:hAnsi="Times New Roman" w:cs="Times New Roman"/>
                <w:sz w:val="20"/>
                <w:szCs w:val="20"/>
                <w:lang w:val="en-US" w:eastAsia="de-DE"/>
              </w:rPr>
              <w:t xml:space="preserve"> ethnic region</w:t>
            </w:r>
            <w:r w:rsidR="003C5C19" w:rsidRPr="0041068A">
              <w:rPr>
                <w:rFonts w:ascii="Times New Roman" w:eastAsia="Times New Roman" w:hAnsi="Times New Roman" w:cs="Times New Roman"/>
                <w:sz w:val="20"/>
                <w:szCs w:val="20"/>
                <w:lang w:val="en-US" w:eastAsia="de-DE"/>
              </w:rPr>
              <w:t xml:space="preserve"> (contemporary Russia) </w:t>
            </w:r>
          </w:p>
        </w:tc>
        <w:tc>
          <w:tcPr>
            <w:tcW w:w="1241" w:type="dxa"/>
            <w:tcBorders>
              <w:top w:val="nil"/>
              <w:left w:val="single" w:sz="4" w:space="0" w:color="auto"/>
              <w:right w:val="nil"/>
            </w:tcBorders>
            <w:shd w:val="clear" w:color="auto" w:fill="auto"/>
            <w:noWrap/>
            <w:vAlign w:val="bottom"/>
          </w:tcPr>
          <w:p w14:paraId="420A82DA" w14:textId="497BCAF0"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-2.591***</w:t>
            </w:r>
          </w:p>
        </w:tc>
        <w:tc>
          <w:tcPr>
            <w:tcW w:w="1241" w:type="dxa"/>
            <w:tcBorders>
              <w:top w:val="nil"/>
              <w:left w:val="nil"/>
              <w:right w:val="nil"/>
            </w:tcBorders>
            <w:shd w:val="clear" w:color="auto" w:fill="auto"/>
            <w:noWrap/>
            <w:vAlign w:val="bottom"/>
          </w:tcPr>
          <w:p w14:paraId="284ABD3D" w14:textId="7C4BFDC7"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-0.842***</w:t>
            </w:r>
          </w:p>
        </w:tc>
        <w:tc>
          <w:tcPr>
            <w:tcW w:w="1241" w:type="dxa"/>
            <w:tcBorders>
              <w:top w:val="nil"/>
              <w:left w:val="nil"/>
              <w:right w:val="nil"/>
            </w:tcBorders>
            <w:shd w:val="clear" w:color="auto" w:fill="auto"/>
            <w:noWrap/>
            <w:vAlign w:val="bottom"/>
          </w:tcPr>
          <w:p w14:paraId="564A910B" w14:textId="0E61BD85"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-1.720***</w:t>
            </w:r>
          </w:p>
        </w:tc>
        <w:tc>
          <w:tcPr>
            <w:tcW w:w="1230" w:type="dxa"/>
            <w:tcBorders>
              <w:top w:val="nil"/>
              <w:left w:val="single" w:sz="4" w:space="0" w:color="auto"/>
              <w:right w:val="nil"/>
            </w:tcBorders>
            <w:shd w:val="clear" w:color="auto" w:fill="auto"/>
            <w:noWrap/>
            <w:vAlign w:val="bottom"/>
          </w:tcPr>
          <w:p w14:paraId="05AB4291" w14:textId="380E6681"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6.522***</w:t>
            </w:r>
          </w:p>
        </w:tc>
        <w:tc>
          <w:tcPr>
            <w:tcW w:w="1052" w:type="dxa"/>
            <w:tcBorders>
              <w:top w:val="nil"/>
              <w:left w:val="nil"/>
              <w:right w:val="nil"/>
            </w:tcBorders>
            <w:shd w:val="clear" w:color="auto" w:fill="auto"/>
            <w:noWrap/>
            <w:vAlign w:val="bottom"/>
          </w:tcPr>
          <w:p w14:paraId="162579EA" w14:textId="4223621B"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9.576***</w:t>
            </w:r>
          </w:p>
        </w:tc>
      </w:tr>
      <w:tr w:rsidR="001E46CF" w:rsidRPr="00B85DB1" w14:paraId="76896E49"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3811FC6B" w14:textId="77777777" w:rsidR="001E46CF" w:rsidRPr="0041068A" w:rsidRDefault="001E46CF" w:rsidP="001E46CF">
            <w:pPr>
              <w:spacing w:after="0" w:line="240" w:lineRule="auto"/>
              <w:jc w:val="right"/>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single" w:sz="4" w:space="0" w:color="auto"/>
              <w:right w:val="nil"/>
            </w:tcBorders>
            <w:shd w:val="clear" w:color="auto" w:fill="auto"/>
            <w:noWrap/>
            <w:vAlign w:val="bottom"/>
          </w:tcPr>
          <w:p w14:paraId="250D69FE" w14:textId="05CA74BD"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(0.218)</w:t>
            </w:r>
          </w:p>
        </w:tc>
        <w:tc>
          <w:tcPr>
            <w:tcW w:w="1241" w:type="dxa"/>
            <w:tcBorders>
              <w:top w:val="nil"/>
              <w:left w:val="nil"/>
              <w:bottom w:val="single" w:sz="4" w:space="0" w:color="auto"/>
              <w:right w:val="nil"/>
            </w:tcBorders>
            <w:shd w:val="clear" w:color="auto" w:fill="auto"/>
            <w:noWrap/>
            <w:vAlign w:val="bottom"/>
          </w:tcPr>
          <w:p w14:paraId="0EA7F5F1" w14:textId="4B1E73EF"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(0.0804)</w:t>
            </w:r>
          </w:p>
        </w:tc>
        <w:tc>
          <w:tcPr>
            <w:tcW w:w="1241" w:type="dxa"/>
            <w:tcBorders>
              <w:top w:val="nil"/>
              <w:left w:val="nil"/>
              <w:bottom w:val="single" w:sz="4" w:space="0" w:color="auto"/>
              <w:right w:val="nil"/>
            </w:tcBorders>
            <w:shd w:val="clear" w:color="auto" w:fill="auto"/>
            <w:noWrap/>
            <w:vAlign w:val="bottom"/>
          </w:tcPr>
          <w:p w14:paraId="5C92C8A9" w14:textId="44297FCE"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(0.119)</w:t>
            </w:r>
          </w:p>
        </w:tc>
        <w:tc>
          <w:tcPr>
            <w:tcW w:w="1230" w:type="dxa"/>
            <w:tcBorders>
              <w:top w:val="nil"/>
              <w:left w:val="single" w:sz="4" w:space="0" w:color="auto"/>
              <w:bottom w:val="single" w:sz="4" w:space="0" w:color="auto"/>
              <w:right w:val="nil"/>
            </w:tcBorders>
            <w:shd w:val="clear" w:color="auto" w:fill="auto"/>
            <w:noWrap/>
            <w:vAlign w:val="bottom"/>
          </w:tcPr>
          <w:p w14:paraId="0628D862" w14:textId="799F2A33"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(1.024)</w:t>
            </w:r>
          </w:p>
        </w:tc>
        <w:tc>
          <w:tcPr>
            <w:tcW w:w="1052" w:type="dxa"/>
            <w:tcBorders>
              <w:top w:val="nil"/>
              <w:left w:val="nil"/>
              <w:bottom w:val="single" w:sz="4" w:space="0" w:color="auto"/>
              <w:right w:val="nil"/>
            </w:tcBorders>
            <w:shd w:val="clear" w:color="auto" w:fill="auto"/>
            <w:noWrap/>
            <w:vAlign w:val="bottom"/>
          </w:tcPr>
          <w:p w14:paraId="6801EB09" w14:textId="1FD5B90B" w:rsidR="001E46CF" w:rsidRPr="0041068A" w:rsidRDefault="001E46CF" w:rsidP="001E46CF">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(0.992)</w:t>
            </w:r>
          </w:p>
        </w:tc>
      </w:tr>
      <w:tr w:rsidR="00BE5360" w:rsidRPr="00B85DB1" w14:paraId="68293E69"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63715B92" w14:textId="008A15D9" w:rsidR="00BE5360" w:rsidRPr="0041068A" w:rsidRDefault="00BE5360" w:rsidP="00BE5360">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Time FE</w:t>
            </w:r>
          </w:p>
        </w:tc>
        <w:tc>
          <w:tcPr>
            <w:tcW w:w="1241" w:type="dxa"/>
            <w:tcBorders>
              <w:top w:val="nil"/>
              <w:left w:val="single" w:sz="4" w:space="0" w:color="auto"/>
              <w:bottom w:val="single" w:sz="4" w:space="0" w:color="auto"/>
              <w:right w:val="nil"/>
            </w:tcBorders>
            <w:shd w:val="clear" w:color="auto" w:fill="auto"/>
            <w:noWrap/>
            <w:vAlign w:val="bottom"/>
          </w:tcPr>
          <w:p w14:paraId="0ED2DB6A" w14:textId="77777777" w:rsidR="00BE5360" w:rsidRPr="0041068A" w:rsidRDefault="00BE5360" w:rsidP="00BE5360">
            <w:pPr>
              <w:spacing w:after="0" w:line="240" w:lineRule="auto"/>
              <w:jc w:val="center"/>
              <w:rPr>
                <w:rFonts w:ascii="Times New Roman" w:hAnsi="Times New Roman" w:cs="Times New Roman"/>
                <w:sz w:val="20"/>
                <w:szCs w:val="20"/>
                <w:lang w:val="en-US"/>
              </w:rPr>
            </w:pPr>
          </w:p>
        </w:tc>
        <w:tc>
          <w:tcPr>
            <w:tcW w:w="1241" w:type="dxa"/>
            <w:tcBorders>
              <w:top w:val="nil"/>
              <w:left w:val="nil"/>
              <w:bottom w:val="single" w:sz="4" w:space="0" w:color="auto"/>
              <w:right w:val="nil"/>
            </w:tcBorders>
            <w:shd w:val="clear" w:color="auto" w:fill="auto"/>
            <w:noWrap/>
            <w:vAlign w:val="bottom"/>
          </w:tcPr>
          <w:p w14:paraId="4A383026" w14:textId="77777777" w:rsidR="00BE5360" w:rsidRPr="0041068A" w:rsidRDefault="00BE5360" w:rsidP="00BE5360">
            <w:pPr>
              <w:spacing w:after="0" w:line="240" w:lineRule="auto"/>
              <w:jc w:val="center"/>
              <w:rPr>
                <w:rFonts w:ascii="Times New Roman" w:hAnsi="Times New Roman" w:cs="Times New Roman"/>
                <w:sz w:val="20"/>
                <w:szCs w:val="20"/>
                <w:lang w:val="en-US"/>
              </w:rPr>
            </w:pPr>
          </w:p>
        </w:tc>
        <w:tc>
          <w:tcPr>
            <w:tcW w:w="1241" w:type="dxa"/>
            <w:tcBorders>
              <w:top w:val="nil"/>
              <w:left w:val="nil"/>
              <w:bottom w:val="single" w:sz="4" w:space="0" w:color="auto"/>
              <w:right w:val="nil"/>
            </w:tcBorders>
            <w:shd w:val="clear" w:color="auto" w:fill="auto"/>
            <w:noWrap/>
            <w:vAlign w:val="bottom"/>
          </w:tcPr>
          <w:p w14:paraId="689BF5F2" w14:textId="6C708DF7" w:rsidR="00BE5360" w:rsidRPr="0041068A" w:rsidRDefault="00937153" w:rsidP="00BE5360">
            <w:pPr>
              <w:spacing w:after="0" w:line="240" w:lineRule="auto"/>
              <w:jc w:val="center"/>
              <w:rPr>
                <w:rFonts w:ascii="Times New Roman" w:hAnsi="Times New Roman" w:cs="Times New Roman"/>
                <w:sz w:val="20"/>
                <w:szCs w:val="20"/>
                <w:lang w:val="en-US"/>
              </w:rPr>
            </w:pPr>
            <w:r w:rsidRPr="0041068A">
              <w:rPr>
                <w:rFonts w:ascii="Times New Roman" w:eastAsia="Times New Roman" w:hAnsi="Times New Roman" w:cs="Times New Roman"/>
                <w:sz w:val="20"/>
                <w:szCs w:val="20"/>
                <w:lang w:val="en-US" w:eastAsia="de-DE"/>
              </w:rPr>
              <w:t>YES</w:t>
            </w:r>
          </w:p>
        </w:tc>
        <w:tc>
          <w:tcPr>
            <w:tcW w:w="1230" w:type="dxa"/>
            <w:tcBorders>
              <w:top w:val="nil"/>
              <w:left w:val="single" w:sz="4" w:space="0" w:color="auto"/>
              <w:bottom w:val="single" w:sz="4" w:space="0" w:color="auto"/>
              <w:right w:val="nil"/>
            </w:tcBorders>
            <w:shd w:val="clear" w:color="auto" w:fill="auto"/>
            <w:noWrap/>
            <w:vAlign w:val="bottom"/>
          </w:tcPr>
          <w:p w14:paraId="42374471" w14:textId="77777777" w:rsidR="00BE5360" w:rsidRPr="0041068A" w:rsidRDefault="00BE5360" w:rsidP="00BE5360">
            <w:pPr>
              <w:spacing w:after="0" w:line="240" w:lineRule="auto"/>
              <w:jc w:val="center"/>
              <w:rPr>
                <w:rFonts w:ascii="Times New Roman" w:hAnsi="Times New Roman" w:cs="Times New Roman"/>
                <w:sz w:val="20"/>
                <w:szCs w:val="20"/>
                <w:lang w:val="en-US"/>
              </w:rPr>
            </w:pPr>
          </w:p>
        </w:tc>
        <w:tc>
          <w:tcPr>
            <w:tcW w:w="1052" w:type="dxa"/>
            <w:tcBorders>
              <w:top w:val="nil"/>
              <w:left w:val="nil"/>
              <w:bottom w:val="single" w:sz="4" w:space="0" w:color="auto"/>
              <w:right w:val="nil"/>
            </w:tcBorders>
            <w:shd w:val="clear" w:color="auto" w:fill="auto"/>
            <w:noWrap/>
            <w:vAlign w:val="bottom"/>
          </w:tcPr>
          <w:p w14:paraId="5D4982BC" w14:textId="77777777" w:rsidR="00BE5360" w:rsidRPr="0041068A" w:rsidRDefault="00BE5360" w:rsidP="00BE5360">
            <w:pPr>
              <w:spacing w:after="0" w:line="240" w:lineRule="auto"/>
              <w:jc w:val="center"/>
              <w:rPr>
                <w:rFonts w:ascii="Times New Roman" w:hAnsi="Times New Roman" w:cs="Times New Roman"/>
                <w:sz w:val="20"/>
                <w:szCs w:val="20"/>
                <w:lang w:val="en-US"/>
              </w:rPr>
            </w:pPr>
          </w:p>
        </w:tc>
      </w:tr>
      <w:tr w:rsidR="00937153" w:rsidRPr="00B85DB1" w14:paraId="6080D4AB"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522FCCBC" w14:textId="39402331" w:rsidR="00937153" w:rsidRPr="0041068A" w:rsidRDefault="00937153"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Dummies federal districts</w:t>
            </w:r>
          </w:p>
        </w:tc>
        <w:tc>
          <w:tcPr>
            <w:tcW w:w="1241" w:type="dxa"/>
            <w:tcBorders>
              <w:top w:val="nil"/>
              <w:left w:val="single" w:sz="4" w:space="0" w:color="auto"/>
              <w:bottom w:val="single" w:sz="4" w:space="0" w:color="auto"/>
              <w:right w:val="nil"/>
            </w:tcBorders>
            <w:shd w:val="clear" w:color="auto" w:fill="auto"/>
            <w:noWrap/>
            <w:vAlign w:val="bottom"/>
          </w:tcPr>
          <w:p w14:paraId="0ECE2CB5" w14:textId="250CF43E"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YES</w:t>
            </w:r>
          </w:p>
        </w:tc>
        <w:tc>
          <w:tcPr>
            <w:tcW w:w="1241" w:type="dxa"/>
            <w:tcBorders>
              <w:top w:val="nil"/>
              <w:left w:val="nil"/>
              <w:bottom w:val="single" w:sz="4" w:space="0" w:color="auto"/>
              <w:right w:val="nil"/>
            </w:tcBorders>
            <w:shd w:val="clear" w:color="auto" w:fill="auto"/>
            <w:noWrap/>
            <w:vAlign w:val="bottom"/>
          </w:tcPr>
          <w:p w14:paraId="1695C39E" w14:textId="406727F0"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YES</w:t>
            </w:r>
          </w:p>
        </w:tc>
        <w:tc>
          <w:tcPr>
            <w:tcW w:w="1241" w:type="dxa"/>
            <w:tcBorders>
              <w:top w:val="nil"/>
              <w:left w:val="nil"/>
              <w:bottom w:val="single" w:sz="4" w:space="0" w:color="auto"/>
              <w:right w:val="nil"/>
            </w:tcBorders>
            <w:shd w:val="clear" w:color="auto" w:fill="auto"/>
            <w:noWrap/>
            <w:vAlign w:val="bottom"/>
          </w:tcPr>
          <w:p w14:paraId="0A7E5028" w14:textId="4018E071"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YES</w:t>
            </w:r>
          </w:p>
        </w:tc>
        <w:tc>
          <w:tcPr>
            <w:tcW w:w="1230" w:type="dxa"/>
            <w:tcBorders>
              <w:top w:val="nil"/>
              <w:left w:val="single" w:sz="4" w:space="0" w:color="auto"/>
              <w:bottom w:val="single" w:sz="4" w:space="0" w:color="auto"/>
              <w:right w:val="nil"/>
            </w:tcBorders>
            <w:shd w:val="clear" w:color="auto" w:fill="auto"/>
            <w:noWrap/>
            <w:vAlign w:val="bottom"/>
          </w:tcPr>
          <w:p w14:paraId="2AD5B426" w14:textId="41312E4B"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YES</w:t>
            </w:r>
          </w:p>
        </w:tc>
        <w:tc>
          <w:tcPr>
            <w:tcW w:w="1052" w:type="dxa"/>
            <w:tcBorders>
              <w:top w:val="nil"/>
              <w:left w:val="nil"/>
              <w:bottom w:val="single" w:sz="4" w:space="0" w:color="auto"/>
              <w:right w:val="nil"/>
            </w:tcBorders>
            <w:shd w:val="clear" w:color="auto" w:fill="auto"/>
            <w:noWrap/>
            <w:vAlign w:val="bottom"/>
          </w:tcPr>
          <w:p w14:paraId="636CD052" w14:textId="4873EE48"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YES</w:t>
            </w:r>
          </w:p>
        </w:tc>
      </w:tr>
      <w:tr w:rsidR="00937153" w:rsidRPr="00B85DB1" w14:paraId="1D94C449" w14:textId="77777777" w:rsidTr="001E46CF">
        <w:trPr>
          <w:trHeight w:val="20"/>
          <w:jc w:val="center"/>
        </w:trPr>
        <w:tc>
          <w:tcPr>
            <w:tcW w:w="3249" w:type="dxa"/>
            <w:tcBorders>
              <w:top w:val="single" w:sz="4" w:space="0" w:color="auto"/>
              <w:left w:val="nil"/>
              <w:bottom w:val="nil"/>
              <w:right w:val="single" w:sz="4" w:space="0" w:color="auto"/>
            </w:tcBorders>
            <w:shd w:val="clear" w:color="auto" w:fill="auto"/>
            <w:vAlign w:val="bottom"/>
            <w:hideMark/>
          </w:tcPr>
          <w:p w14:paraId="1158DE2F" w14:textId="77777777" w:rsidR="00937153" w:rsidRPr="0041068A" w:rsidRDefault="00937153"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Constant</w:t>
            </w:r>
          </w:p>
        </w:tc>
        <w:tc>
          <w:tcPr>
            <w:tcW w:w="1241" w:type="dxa"/>
            <w:tcBorders>
              <w:top w:val="single" w:sz="4" w:space="0" w:color="auto"/>
              <w:left w:val="single" w:sz="4" w:space="0" w:color="auto"/>
              <w:bottom w:val="nil"/>
              <w:right w:val="nil"/>
            </w:tcBorders>
            <w:shd w:val="clear" w:color="auto" w:fill="auto"/>
            <w:noWrap/>
            <w:vAlign w:val="bottom"/>
          </w:tcPr>
          <w:p w14:paraId="195067B3" w14:textId="42B10EC3"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6.196***</w:t>
            </w:r>
          </w:p>
        </w:tc>
        <w:tc>
          <w:tcPr>
            <w:tcW w:w="1241" w:type="dxa"/>
            <w:tcBorders>
              <w:top w:val="single" w:sz="4" w:space="0" w:color="auto"/>
              <w:left w:val="nil"/>
              <w:bottom w:val="nil"/>
              <w:right w:val="nil"/>
            </w:tcBorders>
            <w:shd w:val="clear" w:color="auto" w:fill="auto"/>
            <w:noWrap/>
            <w:vAlign w:val="bottom"/>
          </w:tcPr>
          <w:p w14:paraId="3CA70177" w14:textId="744A4663"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4.885***</w:t>
            </w:r>
          </w:p>
        </w:tc>
        <w:tc>
          <w:tcPr>
            <w:tcW w:w="1241" w:type="dxa"/>
            <w:tcBorders>
              <w:top w:val="single" w:sz="4" w:space="0" w:color="auto"/>
              <w:left w:val="nil"/>
              <w:bottom w:val="nil"/>
              <w:right w:val="nil"/>
            </w:tcBorders>
            <w:shd w:val="clear" w:color="auto" w:fill="auto"/>
            <w:noWrap/>
            <w:vAlign w:val="bottom"/>
          </w:tcPr>
          <w:p w14:paraId="6DEFF7FC" w14:textId="48D3C401"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7.609***</w:t>
            </w:r>
          </w:p>
        </w:tc>
        <w:tc>
          <w:tcPr>
            <w:tcW w:w="1230" w:type="dxa"/>
            <w:tcBorders>
              <w:top w:val="single" w:sz="4" w:space="0" w:color="auto"/>
              <w:left w:val="single" w:sz="4" w:space="0" w:color="auto"/>
              <w:bottom w:val="nil"/>
              <w:right w:val="nil"/>
            </w:tcBorders>
            <w:shd w:val="clear" w:color="auto" w:fill="auto"/>
            <w:noWrap/>
            <w:vAlign w:val="bottom"/>
          </w:tcPr>
          <w:p w14:paraId="2A0982DF" w14:textId="10147292"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68.64***</w:t>
            </w:r>
          </w:p>
        </w:tc>
        <w:tc>
          <w:tcPr>
            <w:tcW w:w="1052" w:type="dxa"/>
            <w:tcBorders>
              <w:top w:val="single" w:sz="4" w:space="0" w:color="auto"/>
              <w:left w:val="nil"/>
              <w:bottom w:val="nil"/>
              <w:right w:val="nil"/>
            </w:tcBorders>
            <w:shd w:val="clear" w:color="auto" w:fill="auto"/>
            <w:noWrap/>
            <w:vAlign w:val="bottom"/>
          </w:tcPr>
          <w:p w14:paraId="49EE7675" w14:textId="647215A3"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82.17***</w:t>
            </w:r>
          </w:p>
        </w:tc>
      </w:tr>
      <w:tr w:rsidR="00937153" w:rsidRPr="00B85DB1" w14:paraId="4986DC3C"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noWrap/>
            <w:vAlign w:val="bottom"/>
            <w:hideMark/>
          </w:tcPr>
          <w:p w14:paraId="6F3AEF25" w14:textId="77777777" w:rsidR="00937153" w:rsidRPr="0041068A" w:rsidRDefault="00937153" w:rsidP="00937153">
            <w:pPr>
              <w:spacing w:after="0" w:line="240" w:lineRule="auto"/>
              <w:jc w:val="right"/>
              <w:rPr>
                <w:rFonts w:ascii="Times New Roman" w:eastAsia="Times New Roman" w:hAnsi="Times New Roman" w:cs="Times New Roman"/>
                <w:sz w:val="20"/>
                <w:szCs w:val="20"/>
                <w:lang w:val="en-US" w:eastAsia="de-DE"/>
              </w:rPr>
            </w:pPr>
          </w:p>
        </w:tc>
        <w:tc>
          <w:tcPr>
            <w:tcW w:w="1241" w:type="dxa"/>
            <w:tcBorders>
              <w:top w:val="nil"/>
              <w:left w:val="single" w:sz="4" w:space="0" w:color="auto"/>
              <w:bottom w:val="single" w:sz="4" w:space="0" w:color="auto"/>
              <w:right w:val="nil"/>
            </w:tcBorders>
            <w:shd w:val="clear" w:color="auto" w:fill="auto"/>
            <w:noWrap/>
            <w:vAlign w:val="bottom"/>
          </w:tcPr>
          <w:p w14:paraId="42F55B59" w14:textId="3F10A5E6"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(1.851)</w:t>
            </w:r>
          </w:p>
        </w:tc>
        <w:tc>
          <w:tcPr>
            <w:tcW w:w="1241" w:type="dxa"/>
            <w:tcBorders>
              <w:top w:val="nil"/>
              <w:left w:val="nil"/>
              <w:bottom w:val="single" w:sz="4" w:space="0" w:color="auto"/>
              <w:right w:val="nil"/>
            </w:tcBorders>
            <w:shd w:val="clear" w:color="auto" w:fill="auto"/>
            <w:noWrap/>
            <w:vAlign w:val="bottom"/>
          </w:tcPr>
          <w:p w14:paraId="59BE3761" w14:textId="74129604"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(0.791)</w:t>
            </w:r>
          </w:p>
        </w:tc>
        <w:tc>
          <w:tcPr>
            <w:tcW w:w="1241" w:type="dxa"/>
            <w:tcBorders>
              <w:top w:val="nil"/>
              <w:left w:val="nil"/>
              <w:bottom w:val="single" w:sz="4" w:space="0" w:color="auto"/>
              <w:right w:val="nil"/>
            </w:tcBorders>
            <w:shd w:val="clear" w:color="auto" w:fill="auto"/>
            <w:noWrap/>
            <w:vAlign w:val="bottom"/>
          </w:tcPr>
          <w:p w14:paraId="715F5A1A" w14:textId="1FF1731D"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(1.040)</w:t>
            </w:r>
          </w:p>
        </w:tc>
        <w:tc>
          <w:tcPr>
            <w:tcW w:w="1230" w:type="dxa"/>
            <w:tcBorders>
              <w:top w:val="nil"/>
              <w:left w:val="single" w:sz="4" w:space="0" w:color="auto"/>
              <w:bottom w:val="single" w:sz="4" w:space="0" w:color="auto"/>
              <w:right w:val="nil"/>
            </w:tcBorders>
            <w:shd w:val="clear" w:color="auto" w:fill="auto"/>
            <w:noWrap/>
            <w:vAlign w:val="bottom"/>
          </w:tcPr>
          <w:p w14:paraId="72109DCA" w14:textId="5F305C01"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(8.365)</w:t>
            </w:r>
          </w:p>
        </w:tc>
        <w:tc>
          <w:tcPr>
            <w:tcW w:w="1052" w:type="dxa"/>
            <w:tcBorders>
              <w:top w:val="nil"/>
              <w:left w:val="nil"/>
              <w:bottom w:val="single" w:sz="4" w:space="0" w:color="auto"/>
              <w:right w:val="nil"/>
            </w:tcBorders>
            <w:shd w:val="clear" w:color="auto" w:fill="auto"/>
            <w:noWrap/>
            <w:vAlign w:val="bottom"/>
          </w:tcPr>
          <w:p w14:paraId="02824273" w14:textId="46D77D7A"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(7.951)</w:t>
            </w:r>
          </w:p>
        </w:tc>
      </w:tr>
      <w:tr w:rsidR="00937153" w:rsidRPr="00B85DB1" w14:paraId="530F1E6C" w14:textId="77777777" w:rsidTr="001E46CF">
        <w:trPr>
          <w:trHeight w:val="20"/>
          <w:jc w:val="center"/>
        </w:trPr>
        <w:tc>
          <w:tcPr>
            <w:tcW w:w="3249" w:type="dxa"/>
            <w:tcBorders>
              <w:top w:val="single" w:sz="4" w:space="0" w:color="auto"/>
              <w:left w:val="nil"/>
              <w:bottom w:val="nil"/>
              <w:right w:val="single" w:sz="4" w:space="0" w:color="auto"/>
            </w:tcBorders>
            <w:shd w:val="clear" w:color="auto" w:fill="auto"/>
            <w:noWrap/>
            <w:vAlign w:val="bottom"/>
          </w:tcPr>
          <w:p w14:paraId="55BBB493" w14:textId="77777777" w:rsidR="00937153" w:rsidRPr="0041068A" w:rsidRDefault="00937153"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Number of observations</w:t>
            </w:r>
          </w:p>
        </w:tc>
        <w:tc>
          <w:tcPr>
            <w:tcW w:w="1241" w:type="dxa"/>
            <w:tcBorders>
              <w:top w:val="single" w:sz="4" w:space="0" w:color="auto"/>
              <w:left w:val="single" w:sz="4" w:space="0" w:color="auto"/>
              <w:bottom w:val="nil"/>
              <w:right w:val="nil"/>
            </w:tcBorders>
            <w:shd w:val="clear" w:color="auto" w:fill="auto"/>
            <w:noWrap/>
            <w:vAlign w:val="bottom"/>
          </w:tcPr>
          <w:p w14:paraId="1D0B4FE2" w14:textId="6B48E1F2" w:rsidR="00937153" w:rsidRPr="0041068A" w:rsidRDefault="00937153" w:rsidP="00937153">
            <w:pPr>
              <w:widowControl w:val="0"/>
              <w:tabs>
                <w:tab w:val="decimal" w:pos="674"/>
              </w:tabs>
              <w:autoSpaceDE w:val="0"/>
              <w:autoSpaceDN w:val="0"/>
              <w:adjustRightInd w:val="0"/>
              <w:spacing w:after="0" w:line="240" w:lineRule="auto"/>
              <w:rPr>
                <w:rFonts w:ascii="Times New Roman" w:hAnsi="Times New Roman" w:cs="Times New Roman"/>
                <w:sz w:val="20"/>
                <w:szCs w:val="20"/>
                <w:lang w:val="en-US"/>
              </w:rPr>
            </w:pPr>
            <w:r w:rsidRPr="0041068A">
              <w:rPr>
                <w:rFonts w:ascii="Times New Roman" w:hAnsi="Times New Roman" w:cs="Times New Roman"/>
                <w:sz w:val="20"/>
                <w:szCs w:val="20"/>
                <w:lang w:val="en-US"/>
              </w:rPr>
              <w:t>1,521</w:t>
            </w:r>
          </w:p>
        </w:tc>
        <w:tc>
          <w:tcPr>
            <w:tcW w:w="1241" w:type="dxa"/>
            <w:tcBorders>
              <w:top w:val="single" w:sz="4" w:space="0" w:color="auto"/>
              <w:left w:val="nil"/>
              <w:bottom w:val="nil"/>
              <w:right w:val="nil"/>
            </w:tcBorders>
            <w:shd w:val="clear" w:color="auto" w:fill="auto"/>
            <w:noWrap/>
            <w:vAlign w:val="bottom"/>
          </w:tcPr>
          <w:p w14:paraId="56045AD4" w14:textId="297842ED"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1,519</w:t>
            </w:r>
          </w:p>
        </w:tc>
        <w:tc>
          <w:tcPr>
            <w:tcW w:w="1241" w:type="dxa"/>
            <w:tcBorders>
              <w:top w:val="single" w:sz="4" w:space="0" w:color="auto"/>
              <w:left w:val="nil"/>
              <w:bottom w:val="nil"/>
              <w:right w:val="nil"/>
            </w:tcBorders>
            <w:shd w:val="clear" w:color="auto" w:fill="auto"/>
            <w:noWrap/>
            <w:vAlign w:val="bottom"/>
          </w:tcPr>
          <w:p w14:paraId="001D6D08" w14:textId="20383572"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3,040</w:t>
            </w:r>
          </w:p>
        </w:tc>
        <w:tc>
          <w:tcPr>
            <w:tcW w:w="1230" w:type="dxa"/>
            <w:tcBorders>
              <w:top w:val="single" w:sz="4" w:space="0" w:color="auto"/>
              <w:left w:val="single" w:sz="4" w:space="0" w:color="auto"/>
              <w:bottom w:val="nil"/>
              <w:right w:val="nil"/>
            </w:tcBorders>
            <w:shd w:val="clear" w:color="auto" w:fill="auto"/>
            <w:noWrap/>
            <w:vAlign w:val="bottom"/>
          </w:tcPr>
          <w:p w14:paraId="03EC829C" w14:textId="719AD998"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1,476</w:t>
            </w:r>
          </w:p>
        </w:tc>
        <w:tc>
          <w:tcPr>
            <w:tcW w:w="1052" w:type="dxa"/>
            <w:tcBorders>
              <w:top w:val="single" w:sz="4" w:space="0" w:color="auto"/>
              <w:left w:val="nil"/>
              <w:bottom w:val="nil"/>
              <w:right w:val="nil"/>
            </w:tcBorders>
            <w:shd w:val="clear" w:color="auto" w:fill="auto"/>
            <w:noWrap/>
            <w:vAlign w:val="bottom"/>
          </w:tcPr>
          <w:p w14:paraId="235B3EB7" w14:textId="0C5BC76B"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1,519</w:t>
            </w:r>
          </w:p>
        </w:tc>
      </w:tr>
      <w:tr w:rsidR="00937153" w:rsidRPr="00B85DB1" w14:paraId="17A4F846"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hideMark/>
          </w:tcPr>
          <w:p w14:paraId="060EF1C6" w14:textId="77777777" w:rsidR="00937153" w:rsidRPr="0041068A" w:rsidRDefault="00937153"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R squared</w:t>
            </w:r>
          </w:p>
        </w:tc>
        <w:tc>
          <w:tcPr>
            <w:tcW w:w="1241" w:type="dxa"/>
            <w:tcBorders>
              <w:top w:val="nil"/>
              <w:left w:val="single" w:sz="4" w:space="0" w:color="auto"/>
              <w:bottom w:val="single" w:sz="4" w:space="0" w:color="auto"/>
              <w:right w:val="nil"/>
            </w:tcBorders>
            <w:shd w:val="clear" w:color="auto" w:fill="auto"/>
            <w:noWrap/>
            <w:vAlign w:val="bottom"/>
          </w:tcPr>
          <w:p w14:paraId="065DF8EC" w14:textId="338D42DB"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hAnsi="Times New Roman" w:cs="Times New Roman"/>
                <w:sz w:val="20"/>
                <w:szCs w:val="20"/>
                <w:lang w:val="en-US"/>
              </w:rPr>
              <w:t>0.343</w:t>
            </w:r>
          </w:p>
        </w:tc>
        <w:tc>
          <w:tcPr>
            <w:tcW w:w="1241" w:type="dxa"/>
            <w:tcBorders>
              <w:top w:val="nil"/>
              <w:left w:val="nil"/>
              <w:bottom w:val="single" w:sz="4" w:space="0" w:color="auto"/>
              <w:right w:val="nil"/>
            </w:tcBorders>
            <w:shd w:val="clear" w:color="auto" w:fill="auto"/>
            <w:noWrap/>
            <w:vAlign w:val="bottom"/>
          </w:tcPr>
          <w:p w14:paraId="5E232DDB" w14:textId="3EB68F5F"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0.443</w:t>
            </w:r>
          </w:p>
        </w:tc>
        <w:tc>
          <w:tcPr>
            <w:tcW w:w="1241" w:type="dxa"/>
            <w:tcBorders>
              <w:top w:val="nil"/>
              <w:left w:val="nil"/>
              <w:bottom w:val="single" w:sz="4" w:space="0" w:color="auto"/>
              <w:right w:val="nil"/>
            </w:tcBorders>
            <w:shd w:val="clear" w:color="auto" w:fill="auto"/>
            <w:noWrap/>
            <w:vAlign w:val="bottom"/>
          </w:tcPr>
          <w:p w14:paraId="06A30646" w14:textId="3BF547D2"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0.588</w:t>
            </w:r>
          </w:p>
        </w:tc>
        <w:tc>
          <w:tcPr>
            <w:tcW w:w="1230" w:type="dxa"/>
            <w:tcBorders>
              <w:top w:val="nil"/>
              <w:left w:val="single" w:sz="4" w:space="0" w:color="auto"/>
              <w:bottom w:val="single" w:sz="4" w:space="0" w:color="auto"/>
              <w:right w:val="nil"/>
            </w:tcBorders>
            <w:shd w:val="clear" w:color="auto" w:fill="auto"/>
            <w:noWrap/>
            <w:vAlign w:val="bottom"/>
          </w:tcPr>
          <w:p w14:paraId="37346B7F" w14:textId="318F7712"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0.353</w:t>
            </w:r>
          </w:p>
        </w:tc>
        <w:tc>
          <w:tcPr>
            <w:tcW w:w="1052" w:type="dxa"/>
            <w:tcBorders>
              <w:top w:val="nil"/>
              <w:left w:val="nil"/>
              <w:bottom w:val="single" w:sz="4" w:space="0" w:color="auto"/>
              <w:right w:val="nil"/>
            </w:tcBorders>
            <w:shd w:val="clear" w:color="auto" w:fill="auto"/>
            <w:noWrap/>
            <w:vAlign w:val="bottom"/>
          </w:tcPr>
          <w:p w14:paraId="710CA639" w14:textId="2658BF6C"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hAnsi="Times New Roman" w:cs="Times New Roman"/>
                <w:sz w:val="20"/>
                <w:szCs w:val="20"/>
                <w:lang w:val="en-US"/>
              </w:rPr>
              <w:t>0.299</w:t>
            </w:r>
          </w:p>
        </w:tc>
      </w:tr>
      <w:tr w:rsidR="00937153" w:rsidRPr="00B85DB1" w14:paraId="0E3D85FC" w14:textId="77777777" w:rsidTr="001E46CF">
        <w:trPr>
          <w:trHeight w:val="20"/>
          <w:jc w:val="center"/>
        </w:trPr>
        <w:tc>
          <w:tcPr>
            <w:tcW w:w="3249" w:type="dxa"/>
            <w:tcBorders>
              <w:top w:val="nil"/>
              <w:left w:val="nil"/>
              <w:bottom w:val="single" w:sz="4" w:space="0" w:color="auto"/>
              <w:right w:val="single" w:sz="4" w:space="0" w:color="auto"/>
            </w:tcBorders>
            <w:shd w:val="clear" w:color="auto" w:fill="auto"/>
            <w:vAlign w:val="bottom"/>
          </w:tcPr>
          <w:p w14:paraId="2ED557F8" w14:textId="5D34BEE5" w:rsidR="00937153" w:rsidRPr="0041068A" w:rsidRDefault="006A6FCF" w:rsidP="00937153">
            <w:pPr>
              <w:spacing w:after="0" w:line="240" w:lineRule="auto"/>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Period</w:t>
            </w:r>
          </w:p>
        </w:tc>
        <w:tc>
          <w:tcPr>
            <w:tcW w:w="1241" w:type="dxa"/>
            <w:tcBorders>
              <w:top w:val="nil"/>
              <w:left w:val="single" w:sz="4" w:space="0" w:color="auto"/>
              <w:bottom w:val="single" w:sz="4" w:space="0" w:color="auto"/>
              <w:right w:val="nil"/>
            </w:tcBorders>
            <w:shd w:val="clear" w:color="auto" w:fill="auto"/>
            <w:noWrap/>
            <w:vAlign w:val="bottom"/>
          </w:tcPr>
          <w:p w14:paraId="499C83F5" w14:textId="77777777" w:rsidR="00937153" w:rsidRPr="0041068A" w:rsidRDefault="00937153" w:rsidP="00937153">
            <w:pPr>
              <w:spacing w:after="0" w:line="240" w:lineRule="auto"/>
              <w:jc w:val="center"/>
              <w:rPr>
                <w:rFonts w:ascii="Times New Roman" w:hAnsi="Times New Roman" w:cs="Times New Roman"/>
                <w:sz w:val="20"/>
                <w:szCs w:val="20"/>
                <w:lang w:val="en-US"/>
              </w:rPr>
            </w:pPr>
            <w:r w:rsidRPr="0041068A">
              <w:rPr>
                <w:rFonts w:ascii="Times New Roman" w:eastAsia="Times New Roman" w:hAnsi="Times New Roman" w:cs="Times New Roman"/>
                <w:sz w:val="20"/>
                <w:szCs w:val="20"/>
                <w:lang w:val="en-US" w:eastAsia="de-DE"/>
              </w:rPr>
              <w:t>1996</w:t>
            </w:r>
          </w:p>
        </w:tc>
        <w:tc>
          <w:tcPr>
            <w:tcW w:w="1241" w:type="dxa"/>
            <w:tcBorders>
              <w:top w:val="nil"/>
              <w:left w:val="nil"/>
              <w:bottom w:val="single" w:sz="4" w:space="0" w:color="auto"/>
              <w:right w:val="nil"/>
            </w:tcBorders>
            <w:shd w:val="clear" w:color="auto" w:fill="auto"/>
            <w:noWrap/>
            <w:vAlign w:val="bottom"/>
          </w:tcPr>
          <w:p w14:paraId="147F370E" w14:textId="77777777"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2000</w:t>
            </w:r>
          </w:p>
        </w:tc>
        <w:tc>
          <w:tcPr>
            <w:tcW w:w="1241" w:type="dxa"/>
            <w:tcBorders>
              <w:top w:val="nil"/>
              <w:left w:val="nil"/>
              <w:bottom w:val="single" w:sz="4" w:space="0" w:color="auto"/>
              <w:right w:val="nil"/>
            </w:tcBorders>
            <w:shd w:val="clear" w:color="auto" w:fill="auto"/>
            <w:noWrap/>
            <w:vAlign w:val="bottom"/>
          </w:tcPr>
          <w:p w14:paraId="6F6FE0E3" w14:textId="7B464542"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Pooled 1996/2000</w:t>
            </w:r>
          </w:p>
        </w:tc>
        <w:tc>
          <w:tcPr>
            <w:tcW w:w="1230" w:type="dxa"/>
            <w:tcBorders>
              <w:top w:val="nil"/>
              <w:left w:val="single" w:sz="4" w:space="0" w:color="auto"/>
              <w:bottom w:val="single" w:sz="4" w:space="0" w:color="auto"/>
              <w:right w:val="nil"/>
            </w:tcBorders>
            <w:shd w:val="clear" w:color="auto" w:fill="auto"/>
            <w:noWrap/>
            <w:vAlign w:val="bottom"/>
          </w:tcPr>
          <w:p w14:paraId="32134546" w14:textId="77777777"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1996</w:t>
            </w:r>
          </w:p>
        </w:tc>
        <w:tc>
          <w:tcPr>
            <w:tcW w:w="1052" w:type="dxa"/>
            <w:tcBorders>
              <w:top w:val="nil"/>
              <w:left w:val="nil"/>
              <w:bottom w:val="single" w:sz="4" w:space="0" w:color="auto"/>
              <w:right w:val="nil"/>
            </w:tcBorders>
            <w:shd w:val="clear" w:color="auto" w:fill="auto"/>
            <w:noWrap/>
            <w:vAlign w:val="bottom"/>
          </w:tcPr>
          <w:p w14:paraId="28555BFB" w14:textId="77777777" w:rsidR="00937153" w:rsidRPr="0041068A" w:rsidRDefault="00937153" w:rsidP="00937153">
            <w:pPr>
              <w:spacing w:after="0" w:line="240" w:lineRule="auto"/>
              <w:jc w:val="center"/>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2000</w:t>
            </w:r>
          </w:p>
        </w:tc>
      </w:tr>
    </w:tbl>
    <w:p w14:paraId="6DC6A927" w14:textId="61AA648B" w:rsidR="00AD7278" w:rsidRPr="00B85DB1" w:rsidRDefault="001E46CF" w:rsidP="00814979">
      <w:pPr>
        <w:spacing w:after="0" w:line="480" w:lineRule="auto"/>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AD7278">
        <w:rPr>
          <w:rFonts w:ascii="Times New Roman" w:hAnsi="Times New Roman" w:cs="Times New Roman"/>
          <w:sz w:val="20"/>
          <w:szCs w:val="20"/>
          <w:lang w:val="en-US"/>
        </w:rPr>
        <w:t>.</w:t>
      </w:r>
    </w:p>
    <w:p w14:paraId="32130762" w14:textId="77777777" w:rsidR="001E46CF" w:rsidRPr="00B85DB1" w:rsidRDefault="001E46CF">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0B5B80A8" w14:textId="35D3D0EA" w:rsidR="001E46CF" w:rsidRPr="00B85DB1" w:rsidRDefault="001E46CF" w:rsidP="001E46CF">
      <w:pPr>
        <w:jc w:val="both"/>
        <w:rPr>
          <w:rFonts w:ascii="Times New Roman" w:hAnsi="Times New Roman" w:cs="Times New Roman"/>
          <w:b/>
          <w:sz w:val="20"/>
          <w:szCs w:val="20"/>
          <w:shd w:val="clear" w:color="auto" w:fill="FFFFFF"/>
          <w:lang w:val="en-US"/>
        </w:rPr>
      </w:pPr>
      <w:r w:rsidRPr="00B85DB1">
        <w:rPr>
          <w:rFonts w:ascii="Times New Roman" w:hAnsi="Times New Roman" w:cs="Times New Roman"/>
          <w:b/>
          <w:sz w:val="20"/>
          <w:szCs w:val="20"/>
          <w:shd w:val="clear" w:color="auto" w:fill="FFFFFF"/>
          <w:lang w:val="en-US"/>
        </w:rPr>
        <w:lastRenderedPageBreak/>
        <w:t>Appendix B: IV regressions</w:t>
      </w:r>
    </w:p>
    <w:p w14:paraId="6042E78C" w14:textId="33D5786A" w:rsidR="00110FEF" w:rsidRPr="00814979" w:rsidRDefault="00110FEF" w:rsidP="00814979">
      <w:pPr>
        <w:spacing w:before="240" w:after="0" w:line="240" w:lineRule="auto"/>
        <w:jc w:val="both"/>
        <w:rPr>
          <w:rFonts w:ascii="Times New Roman" w:hAnsi="Times New Roman" w:cs="Times New Roman"/>
          <w:sz w:val="20"/>
          <w:szCs w:val="20"/>
          <w:lang w:val="en-US"/>
        </w:rPr>
      </w:pPr>
      <w:r w:rsidRPr="00814979">
        <w:rPr>
          <w:rFonts w:ascii="Times New Roman" w:hAnsi="Times New Roman" w:cs="Times New Roman"/>
          <w:sz w:val="20"/>
          <w:szCs w:val="20"/>
          <w:lang w:val="en-US"/>
        </w:rPr>
        <w:t xml:space="preserve">For a successful IV strategy, we require a variable that </w:t>
      </w:r>
      <w:r w:rsidR="00884B59" w:rsidRPr="0041068A">
        <w:rPr>
          <w:rFonts w:ascii="Times New Roman" w:hAnsi="Times New Roman" w:cs="Times New Roman"/>
          <w:sz w:val="20"/>
          <w:szCs w:val="20"/>
          <w:lang w:val="en-US"/>
        </w:rPr>
        <w:t>has</w:t>
      </w:r>
      <w:r w:rsidRPr="00814979">
        <w:rPr>
          <w:rFonts w:ascii="Times New Roman" w:hAnsi="Times New Roman" w:cs="Times New Roman"/>
          <w:sz w:val="20"/>
          <w:szCs w:val="20"/>
          <w:lang w:val="en-US"/>
        </w:rPr>
        <w:t xml:space="preserve"> a strong and significant effect on our explanatory variable (</w:t>
      </w:r>
      <w:r w:rsidR="00272951" w:rsidRPr="00814979">
        <w:rPr>
          <w:rFonts w:ascii="Times New Roman" w:hAnsi="Times New Roman" w:cs="Times New Roman"/>
          <w:sz w:val="20"/>
          <w:szCs w:val="20"/>
          <w:lang w:val="en-US"/>
        </w:rPr>
        <w:t>MFS</w:t>
      </w:r>
      <w:r w:rsidRPr="00814979">
        <w:rPr>
          <w:rFonts w:ascii="Times New Roman" w:hAnsi="Times New Roman" w:cs="Times New Roman"/>
          <w:sz w:val="20"/>
          <w:szCs w:val="20"/>
          <w:lang w:val="en-US"/>
        </w:rPr>
        <w:t>) but</w:t>
      </w:r>
      <w:r w:rsidR="00884B59"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at the same time</w:t>
      </w:r>
      <w:r w:rsidR="00884B59"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w:t>
      </w:r>
      <w:r w:rsidR="00884B59" w:rsidRPr="0041068A">
        <w:rPr>
          <w:rFonts w:ascii="Times New Roman" w:hAnsi="Times New Roman" w:cs="Times New Roman"/>
          <w:sz w:val="20"/>
          <w:szCs w:val="20"/>
          <w:lang w:val="en-US"/>
        </w:rPr>
        <w:t>is</w:t>
      </w:r>
      <w:r w:rsidR="00884B59" w:rsidRPr="00814979">
        <w:rPr>
          <w:rFonts w:ascii="Times New Roman" w:hAnsi="Times New Roman" w:cs="Times New Roman"/>
          <w:sz w:val="20"/>
          <w:szCs w:val="20"/>
          <w:lang w:val="en-US"/>
        </w:rPr>
        <w:t xml:space="preserve"> </w:t>
      </w:r>
      <w:r w:rsidRPr="00814979">
        <w:rPr>
          <w:rFonts w:ascii="Times New Roman" w:hAnsi="Times New Roman" w:cs="Times New Roman"/>
          <w:sz w:val="20"/>
          <w:szCs w:val="20"/>
          <w:lang w:val="en-US"/>
        </w:rPr>
        <w:t xml:space="preserve">unrelated to any other characteristics of a locality, i.e., ideally determined by factors orthogonal to district characteristics. Weather shocks and their consequences </w:t>
      </w:r>
      <w:r w:rsidR="00884B59" w:rsidRPr="0041068A">
        <w:rPr>
          <w:rFonts w:ascii="Times New Roman" w:hAnsi="Times New Roman" w:cs="Times New Roman"/>
          <w:sz w:val="20"/>
          <w:szCs w:val="20"/>
          <w:lang w:val="en-US"/>
        </w:rPr>
        <w:t>are</w:t>
      </w:r>
      <w:r w:rsidRPr="00814979">
        <w:rPr>
          <w:rFonts w:ascii="Times New Roman" w:hAnsi="Times New Roman" w:cs="Times New Roman"/>
          <w:sz w:val="20"/>
          <w:szCs w:val="20"/>
          <w:lang w:val="en-US"/>
        </w:rPr>
        <w:t xml:space="preserve"> particularly often used as instruments to deal with endogeneity, </w:t>
      </w:r>
      <w:r w:rsidR="00884B59" w:rsidRPr="0041068A">
        <w:rPr>
          <w:rFonts w:ascii="Times New Roman" w:hAnsi="Times New Roman" w:cs="Times New Roman"/>
          <w:sz w:val="20"/>
          <w:szCs w:val="20"/>
          <w:lang w:val="en-US"/>
        </w:rPr>
        <w:t>because</w:t>
      </w:r>
      <w:r w:rsidR="00884B59" w:rsidRPr="00814979">
        <w:rPr>
          <w:rFonts w:ascii="Times New Roman" w:hAnsi="Times New Roman" w:cs="Times New Roman"/>
          <w:sz w:val="20"/>
          <w:szCs w:val="20"/>
          <w:lang w:val="en-US"/>
        </w:rPr>
        <w:t xml:space="preserve"> </w:t>
      </w:r>
      <w:r w:rsidRPr="00814979">
        <w:rPr>
          <w:rFonts w:ascii="Times New Roman" w:hAnsi="Times New Roman" w:cs="Times New Roman"/>
          <w:sz w:val="20"/>
          <w:szCs w:val="20"/>
          <w:lang w:val="en-US"/>
        </w:rPr>
        <w:t>the orthogonality assumption is easy to justify</w:t>
      </w:r>
      <w:r w:rsidR="00884B59" w:rsidRPr="0041068A">
        <w:rPr>
          <w:rFonts w:ascii="Times New Roman" w:hAnsi="Times New Roman" w:cs="Times New Roman"/>
          <w:sz w:val="20"/>
          <w:szCs w:val="20"/>
          <w:lang w:val="en-US"/>
        </w:rPr>
        <w:t xml:space="preserve"> in this case</w:t>
      </w:r>
      <w:r w:rsidRPr="00814979">
        <w:rPr>
          <w:rFonts w:ascii="Times New Roman" w:hAnsi="Times New Roman" w:cs="Times New Roman"/>
          <w:sz w:val="20"/>
          <w:szCs w:val="20"/>
          <w:lang w:val="en-US"/>
        </w:rPr>
        <w:t xml:space="preserve"> (</w:t>
      </w:r>
      <w:r w:rsidR="00086E6E" w:rsidRPr="0041068A">
        <w:rPr>
          <w:rFonts w:ascii="Times New Roman" w:hAnsi="Times New Roman" w:cs="Times New Roman"/>
          <w:sz w:val="20"/>
          <w:szCs w:val="20"/>
          <w:lang w:val="en-US"/>
        </w:rPr>
        <w:t xml:space="preserve">Brueckner &amp; Ciccone, 2011; </w:t>
      </w:r>
      <w:r w:rsidRPr="00814979">
        <w:rPr>
          <w:rFonts w:ascii="Times New Roman" w:hAnsi="Times New Roman" w:cs="Times New Roman"/>
          <w:sz w:val="20"/>
          <w:szCs w:val="20"/>
          <w:lang w:val="en-US"/>
        </w:rPr>
        <w:t>Miguel et al.</w:t>
      </w:r>
      <w:r w:rsidR="00086E6E"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2004; Tertychnaya </w:t>
      </w:r>
      <w:r w:rsidR="00086E6E" w:rsidRPr="0041068A">
        <w:rPr>
          <w:rFonts w:ascii="Times New Roman" w:hAnsi="Times New Roman" w:cs="Times New Roman"/>
          <w:sz w:val="20"/>
          <w:szCs w:val="20"/>
          <w:lang w:val="en-US"/>
        </w:rPr>
        <w:t>&amp;</w:t>
      </w:r>
      <w:r w:rsidR="00086E6E" w:rsidRPr="00814979">
        <w:rPr>
          <w:rFonts w:ascii="Times New Roman" w:hAnsi="Times New Roman" w:cs="Times New Roman"/>
          <w:sz w:val="20"/>
          <w:szCs w:val="20"/>
          <w:lang w:val="en-US"/>
        </w:rPr>
        <w:t xml:space="preserve"> </w:t>
      </w:r>
      <w:r w:rsidRPr="00814979">
        <w:rPr>
          <w:rFonts w:ascii="Times New Roman" w:hAnsi="Times New Roman" w:cs="Times New Roman"/>
          <w:sz w:val="20"/>
          <w:szCs w:val="20"/>
          <w:lang w:val="en-US"/>
        </w:rPr>
        <w:t>Lankina</w:t>
      </w:r>
      <w:r w:rsidR="00086E6E"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2020). Natural disasters, similarly, </w:t>
      </w:r>
      <w:r w:rsidR="00884B59" w:rsidRPr="0041068A">
        <w:rPr>
          <w:rFonts w:ascii="Times New Roman" w:hAnsi="Times New Roman" w:cs="Times New Roman"/>
          <w:sz w:val="20"/>
          <w:szCs w:val="20"/>
          <w:lang w:val="en-US"/>
        </w:rPr>
        <w:t>are</w:t>
      </w:r>
      <w:r w:rsidRPr="00814979">
        <w:rPr>
          <w:rFonts w:ascii="Times New Roman" w:hAnsi="Times New Roman" w:cs="Times New Roman"/>
          <w:sz w:val="20"/>
          <w:szCs w:val="20"/>
          <w:lang w:val="en-US"/>
        </w:rPr>
        <w:t xml:space="preserve"> used for causal identification in the social science literature (Baez </w:t>
      </w:r>
      <w:r w:rsidR="00086E6E" w:rsidRPr="0041068A">
        <w:rPr>
          <w:rFonts w:ascii="Times New Roman" w:hAnsi="Times New Roman" w:cs="Times New Roman"/>
          <w:sz w:val="20"/>
          <w:szCs w:val="20"/>
          <w:lang w:val="en-US"/>
        </w:rPr>
        <w:t>&amp;</w:t>
      </w:r>
      <w:r w:rsidR="00086E6E" w:rsidRPr="00814979">
        <w:rPr>
          <w:rFonts w:ascii="Times New Roman" w:hAnsi="Times New Roman" w:cs="Times New Roman"/>
          <w:sz w:val="20"/>
          <w:szCs w:val="20"/>
          <w:lang w:val="en-US"/>
        </w:rPr>
        <w:t xml:space="preserve"> </w:t>
      </w:r>
      <w:r w:rsidRPr="00814979">
        <w:rPr>
          <w:rFonts w:ascii="Times New Roman" w:hAnsi="Times New Roman" w:cs="Times New Roman"/>
          <w:sz w:val="20"/>
          <w:szCs w:val="20"/>
          <w:lang w:val="en-US"/>
        </w:rPr>
        <w:t>Santos</w:t>
      </w:r>
      <w:r w:rsidR="00086E6E"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2007; Lazarev et al.</w:t>
      </w:r>
      <w:r w:rsidR="00086E6E"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2014; Nikolova </w:t>
      </w:r>
      <w:r w:rsidR="00086E6E" w:rsidRPr="0041068A">
        <w:rPr>
          <w:rFonts w:ascii="Times New Roman" w:hAnsi="Times New Roman" w:cs="Times New Roman"/>
          <w:sz w:val="20"/>
          <w:szCs w:val="20"/>
          <w:lang w:val="en-US"/>
        </w:rPr>
        <w:t>&amp;</w:t>
      </w:r>
      <w:r w:rsidR="00086E6E" w:rsidRPr="00814979">
        <w:rPr>
          <w:rFonts w:ascii="Times New Roman" w:hAnsi="Times New Roman" w:cs="Times New Roman"/>
          <w:sz w:val="20"/>
          <w:szCs w:val="20"/>
          <w:lang w:val="en-US"/>
        </w:rPr>
        <w:t xml:space="preserve"> </w:t>
      </w:r>
      <w:r w:rsidRPr="00814979">
        <w:rPr>
          <w:rFonts w:ascii="Times New Roman" w:hAnsi="Times New Roman" w:cs="Times New Roman"/>
          <w:sz w:val="20"/>
          <w:szCs w:val="20"/>
          <w:lang w:val="en-US"/>
        </w:rPr>
        <w:t>Marinov</w:t>
      </w:r>
      <w:r w:rsidR="00086E6E" w:rsidRPr="0041068A">
        <w:rPr>
          <w:rFonts w:ascii="Times New Roman" w:hAnsi="Times New Roman" w:cs="Times New Roman"/>
          <w:sz w:val="20"/>
          <w:szCs w:val="20"/>
          <w:lang w:val="en-US"/>
        </w:rPr>
        <w:t>,</w:t>
      </w:r>
      <w:r w:rsidRPr="00814979">
        <w:rPr>
          <w:rFonts w:ascii="Times New Roman" w:hAnsi="Times New Roman" w:cs="Times New Roman"/>
          <w:sz w:val="20"/>
          <w:szCs w:val="20"/>
          <w:lang w:val="en-US"/>
        </w:rPr>
        <w:t xml:space="preserve"> 2017). We follow a similar approach and use exposure to the famine </w:t>
      </w:r>
      <w:r w:rsidR="00884B59" w:rsidRPr="0041068A">
        <w:rPr>
          <w:rFonts w:ascii="Times New Roman" w:hAnsi="Times New Roman" w:cs="Times New Roman"/>
          <w:sz w:val="20"/>
          <w:szCs w:val="20"/>
          <w:lang w:val="en-US"/>
        </w:rPr>
        <w:t>in</w:t>
      </w:r>
      <w:r w:rsidR="00884B59" w:rsidRPr="00814979">
        <w:rPr>
          <w:rFonts w:ascii="Times New Roman" w:hAnsi="Times New Roman" w:cs="Times New Roman"/>
          <w:sz w:val="20"/>
          <w:szCs w:val="20"/>
          <w:lang w:val="en-US"/>
        </w:rPr>
        <w:t xml:space="preserve"> </w:t>
      </w:r>
      <w:r w:rsidRPr="00814979">
        <w:rPr>
          <w:rFonts w:ascii="Times New Roman" w:hAnsi="Times New Roman" w:cs="Times New Roman"/>
          <w:sz w:val="20"/>
          <w:szCs w:val="20"/>
          <w:lang w:val="en-US"/>
        </w:rPr>
        <w:t xml:space="preserve">1891-1892 to </w:t>
      </w:r>
      <w:r w:rsidR="00884B59" w:rsidRPr="0041068A">
        <w:rPr>
          <w:rFonts w:ascii="Times New Roman" w:hAnsi="Times New Roman" w:cs="Times New Roman"/>
          <w:sz w:val="20"/>
          <w:szCs w:val="20"/>
          <w:lang w:val="en-US"/>
        </w:rPr>
        <w:t>identify</w:t>
      </w:r>
      <w:r w:rsidRPr="00814979">
        <w:rPr>
          <w:rFonts w:ascii="Times New Roman" w:hAnsi="Times New Roman" w:cs="Times New Roman"/>
          <w:sz w:val="20"/>
          <w:szCs w:val="20"/>
          <w:lang w:val="en-US"/>
        </w:rPr>
        <w:t xml:space="preserve"> exogenous variation in our explanatory variable.</w:t>
      </w:r>
    </w:p>
    <w:p w14:paraId="01B9C552" w14:textId="1D4F9EC7" w:rsidR="00110FEF" w:rsidRPr="0041068A" w:rsidRDefault="00110FEF" w:rsidP="0041068A">
      <w:pPr>
        <w:spacing w:before="240"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The famine (Robbins</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1975; Simms</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1982</w:t>
      </w:r>
      <w:r w:rsidR="00086E6E" w:rsidRPr="0041068A">
        <w:rPr>
          <w:rFonts w:ascii="Times New Roman" w:hAnsi="Times New Roman" w:cs="Times New Roman"/>
          <w:sz w:val="20"/>
          <w:szCs w:val="20"/>
          <w:lang w:val="en-US"/>
        </w:rPr>
        <w:t>; Smith, 1892</w:t>
      </w:r>
      <w:r w:rsidRPr="0041068A">
        <w:rPr>
          <w:rFonts w:ascii="Times New Roman" w:hAnsi="Times New Roman" w:cs="Times New Roman"/>
          <w:sz w:val="20"/>
          <w:szCs w:val="20"/>
          <w:lang w:val="en-US"/>
        </w:rPr>
        <w:t xml:space="preserve">) was caused by weather conditions (a dry autumn and extremely cold winter with little snow, as well as a dry summer) and </w:t>
      </w:r>
      <w:r w:rsidR="00884B59" w:rsidRPr="0041068A">
        <w:rPr>
          <w:rFonts w:ascii="Times New Roman" w:hAnsi="Times New Roman" w:cs="Times New Roman"/>
          <w:sz w:val="20"/>
          <w:szCs w:val="20"/>
          <w:lang w:val="en-US"/>
        </w:rPr>
        <w:t xml:space="preserve">particularly </w:t>
      </w:r>
      <w:r w:rsidRPr="0041068A">
        <w:rPr>
          <w:rFonts w:ascii="Times New Roman" w:hAnsi="Times New Roman" w:cs="Times New Roman"/>
          <w:sz w:val="20"/>
          <w:szCs w:val="20"/>
          <w:lang w:val="en-US"/>
        </w:rPr>
        <w:t xml:space="preserve">affected the Volga River basin and other </w:t>
      </w:r>
      <w:r w:rsidR="00884B59" w:rsidRPr="0041068A">
        <w:rPr>
          <w:rFonts w:ascii="Times New Roman" w:hAnsi="Times New Roman" w:cs="Times New Roman"/>
          <w:sz w:val="20"/>
          <w:szCs w:val="20"/>
          <w:lang w:val="en-US"/>
        </w:rPr>
        <w:t>regions in</w:t>
      </w:r>
      <w:r w:rsidRPr="0041068A">
        <w:rPr>
          <w:rFonts w:ascii="Times New Roman" w:hAnsi="Times New Roman" w:cs="Times New Roman"/>
          <w:sz w:val="20"/>
          <w:szCs w:val="20"/>
          <w:lang w:val="en-US"/>
        </w:rPr>
        <w:t xml:space="preserve"> the </w:t>
      </w:r>
      <w:r w:rsidR="00884B59" w:rsidRPr="0041068A">
        <w:rPr>
          <w:rFonts w:ascii="Times New Roman" w:hAnsi="Times New Roman" w:cs="Times New Roman"/>
          <w:sz w:val="20"/>
          <w:szCs w:val="20"/>
          <w:lang w:val="en-US"/>
        </w:rPr>
        <w:t>empire</w:t>
      </w:r>
      <w:r w:rsidRPr="0041068A">
        <w:rPr>
          <w:rFonts w:ascii="Times New Roman" w:hAnsi="Times New Roman" w:cs="Times New Roman"/>
          <w:sz w:val="20"/>
          <w:szCs w:val="20"/>
          <w:lang w:val="en-US"/>
        </w:rPr>
        <w:t xml:space="preserve">. The </w:t>
      </w:r>
      <w:r w:rsidR="00884B59" w:rsidRPr="0041068A">
        <w:rPr>
          <w:rFonts w:ascii="Times New Roman" w:hAnsi="Times New Roman" w:cs="Times New Roman"/>
          <w:sz w:val="20"/>
          <w:szCs w:val="20"/>
          <w:lang w:val="en-US"/>
        </w:rPr>
        <w:t>famine may have led to as many as half a million deaths</w:t>
      </w:r>
      <w:r w:rsidRPr="0041068A">
        <w:rPr>
          <w:rFonts w:ascii="Times New Roman" w:hAnsi="Times New Roman" w:cs="Times New Roman"/>
          <w:sz w:val="20"/>
          <w:szCs w:val="20"/>
          <w:lang w:val="en-US"/>
        </w:rPr>
        <w:t xml:space="preserve">. As a consequence, the </w:t>
      </w:r>
      <w:r w:rsidR="00884B59" w:rsidRPr="0041068A">
        <w:rPr>
          <w:rFonts w:ascii="Times New Roman" w:hAnsi="Times New Roman" w:cs="Times New Roman"/>
          <w:sz w:val="20"/>
          <w:szCs w:val="20"/>
          <w:lang w:val="en-US"/>
        </w:rPr>
        <w:t xml:space="preserve">tsarist </w:t>
      </w:r>
      <w:r w:rsidRPr="0041068A">
        <w:rPr>
          <w:rFonts w:ascii="Times New Roman" w:hAnsi="Times New Roman" w:cs="Times New Roman"/>
          <w:sz w:val="20"/>
          <w:szCs w:val="20"/>
          <w:lang w:val="en-US"/>
        </w:rPr>
        <w:t xml:space="preserve">government called on the </w:t>
      </w:r>
      <w:r w:rsidR="00884B59" w:rsidRPr="0041068A">
        <w:rPr>
          <w:rFonts w:ascii="Times New Roman" w:hAnsi="Times New Roman" w:cs="Times New Roman"/>
          <w:sz w:val="20"/>
          <w:szCs w:val="20"/>
          <w:lang w:val="en-US"/>
        </w:rPr>
        <w:t xml:space="preserve">population </w:t>
      </w:r>
      <w:r w:rsidRPr="0041068A">
        <w:rPr>
          <w:rFonts w:ascii="Times New Roman" w:hAnsi="Times New Roman" w:cs="Times New Roman"/>
          <w:sz w:val="20"/>
          <w:szCs w:val="20"/>
          <w:lang w:val="en-US"/>
        </w:rPr>
        <w:t xml:space="preserve">to create voluntary organizations </w:t>
      </w:r>
      <w:r w:rsidR="00884B59" w:rsidRPr="0041068A">
        <w:rPr>
          <w:rFonts w:ascii="Times New Roman" w:hAnsi="Times New Roman" w:cs="Times New Roman"/>
          <w:sz w:val="20"/>
          <w:szCs w:val="20"/>
          <w:lang w:val="en-US"/>
        </w:rPr>
        <w:t xml:space="preserve">and send </w:t>
      </w:r>
      <w:r w:rsidRPr="0041068A">
        <w:rPr>
          <w:rFonts w:ascii="Times New Roman" w:hAnsi="Times New Roman" w:cs="Times New Roman"/>
          <w:sz w:val="20"/>
          <w:szCs w:val="20"/>
          <w:lang w:val="en-US"/>
        </w:rPr>
        <w:t xml:space="preserve">relief to affected territories. </w:t>
      </w:r>
      <w:r w:rsidR="00884B59" w:rsidRPr="0041068A">
        <w:rPr>
          <w:rFonts w:ascii="Times New Roman" w:hAnsi="Times New Roman" w:cs="Times New Roman"/>
          <w:sz w:val="20"/>
          <w:szCs w:val="20"/>
          <w:lang w:val="en-US"/>
        </w:rPr>
        <w:t xml:space="preserve">Grain loans to peasants from local institutions (both government bureaucracies and elected councils for administering local affairs called </w:t>
      </w:r>
      <w:r w:rsidR="00884B59" w:rsidRPr="0041068A">
        <w:rPr>
          <w:rFonts w:ascii="Times New Roman" w:hAnsi="Times New Roman" w:cs="Times New Roman"/>
          <w:i/>
          <w:sz w:val="20"/>
          <w:szCs w:val="20"/>
          <w:lang w:val="en-US"/>
        </w:rPr>
        <w:t>zemstvo</w:t>
      </w:r>
      <w:r w:rsidR="00884B59" w:rsidRPr="0041068A">
        <w:rPr>
          <w:rFonts w:ascii="Times New Roman" w:hAnsi="Times New Roman" w:cs="Times New Roman"/>
          <w:sz w:val="20"/>
          <w:szCs w:val="20"/>
          <w:lang w:val="en-US"/>
        </w:rPr>
        <w:t>) to the affected peasantry to help them replenish crops</w:t>
      </w:r>
      <w:r w:rsidR="00884B59" w:rsidRPr="0041068A" w:rsidDel="00884B59">
        <w:rPr>
          <w:rFonts w:ascii="Times New Roman" w:hAnsi="Times New Roman" w:cs="Times New Roman"/>
          <w:sz w:val="20"/>
          <w:szCs w:val="20"/>
          <w:lang w:val="en-US"/>
        </w:rPr>
        <w:t xml:space="preserve"> </w:t>
      </w:r>
      <w:r w:rsidR="00884B59" w:rsidRPr="0041068A">
        <w:rPr>
          <w:rFonts w:ascii="Times New Roman" w:hAnsi="Times New Roman" w:cs="Times New Roman"/>
          <w:sz w:val="20"/>
          <w:szCs w:val="20"/>
          <w:lang w:val="en-US"/>
        </w:rPr>
        <w:t xml:space="preserve">were a particularly important </w:t>
      </w:r>
      <w:r w:rsidRPr="0041068A">
        <w:rPr>
          <w:rFonts w:ascii="Times New Roman" w:hAnsi="Times New Roman" w:cs="Times New Roman"/>
          <w:sz w:val="20"/>
          <w:szCs w:val="20"/>
          <w:lang w:val="en-US"/>
        </w:rPr>
        <w:t xml:space="preserve">relief measure. </w:t>
      </w:r>
      <w:r w:rsidR="00D31A9E" w:rsidRPr="0041068A">
        <w:rPr>
          <w:rFonts w:ascii="Times New Roman" w:hAnsi="Times New Roman" w:cs="Times New Roman"/>
          <w:sz w:val="20"/>
          <w:szCs w:val="20"/>
          <w:lang w:val="en-US"/>
        </w:rPr>
        <w:t xml:space="preserve">In more successful years, the </w:t>
      </w:r>
      <w:r w:rsidRPr="0041068A">
        <w:rPr>
          <w:rFonts w:ascii="Times New Roman" w:hAnsi="Times New Roman" w:cs="Times New Roman"/>
          <w:sz w:val="20"/>
          <w:szCs w:val="20"/>
          <w:lang w:val="en-US"/>
        </w:rPr>
        <w:t xml:space="preserve">peasants were obligated to submit some of their crops to local authorities so that they could accumulate grain resources </w:t>
      </w:r>
      <w:r w:rsidR="00D31A9E" w:rsidRPr="0041068A">
        <w:rPr>
          <w:rFonts w:ascii="Times New Roman" w:hAnsi="Times New Roman" w:cs="Times New Roman"/>
          <w:sz w:val="20"/>
          <w:szCs w:val="20"/>
          <w:lang w:val="en-US"/>
        </w:rPr>
        <w:t>for</w:t>
      </w:r>
      <w:r w:rsidRPr="0041068A">
        <w:rPr>
          <w:rFonts w:ascii="Times New Roman" w:hAnsi="Times New Roman" w:cs="Times New Roman"/>
          <w:sz w:val="20"/>
          <w:szCs w:val="20"/>
          <w:lang w:val="en-US"/>
        </w:rPr>
        <w:t xml:space="preserve"> </w:t>
      </w:r>
      <w:r w:rsidR="00D31A9E" w:rsidRPr="0041068A">
        <w:rPr>
          <w:rFonts w:ascii="Times New Roman" w:hAnsi="Times New Roman" w:cs="Times New Roman"/>
          <w:sz w:val="20"/>
          <w:szCs w:val="20"/>
          <w:lang w:val="en-US"/>
        </w:rPr>
        <w:t xml:space="preserve">distribution </w:t>
      </w:r>
      <w:r w:rsidRPr="0041068A">
        <w:rPr>
          <w:rFonts w:ascii="Times New Roman" w:hAnsi="Times New Roman" w:cs="Times New Roman"/>
          <w:sz w:val="20"/>
          <w:szCs w:val="20"/>
          <w:lang w:val="en-US"/>
        </w:rPr>
        <w:t xml:space="preserve">to the peasants in times of need. The Central Statistical Committee of the Ministry of the Interior of the Russian </w:t>
      </w:r>
      <w:r w:rsidR="00086E6E" w:rsidRPr="0041068A">
        <w:rPr>
          <w:rFonts w:ascii="Times New Roman" w:hAnsi="Times New Roman" w:cs="Times New Roman"/>
          <w:sz w:val="20"/>
          <w:szCs w:val="20"/>
          <w:lang w:val="en-US"/>
        </w:rPr>
        <w:t xml:space="preserve">empire </w:t>
      </w:r>
      <w:r w:rsidRPr="0041068A">
        <w:rPr>
          <w:rFonts w:ascii="Times New Roman" w:hAnsi="Times New Roman" w:cs="Times New Roman"/>
          <w:sz w:val="20"/>
          <w:szCs w:val="20"/>
          <w:lang w:val="en-US"/>
        </w:rPr>
        <w:t>collected data on grain loans (</w:t>
      </w:r>
      <w:r w:rsidRPr="0041068A">
        <w:rPr>
          <w:rFonts w:ascii="Times New Roman" w:hAnsi="Times New Roman" w:cs="Times New Roman"/>
          <w:i/>
          <w:sz w:val="20"/>
          <w:szCs w:val="20"/>
          <w:lang w:val="en-US"/>
        </w:rPr>
        <w:t>khlebnye ssudy</w:t>
      </w:r>
      <w:r w:rsidRPr="0041068A">
        <w:rPr>
          <w:rFonts w:ascii="Times New Roman" w:hAnsi="Times New Roman" w:cs="Times New Roman"/>
          <w:sz w:val="20"/>
          <w:szCs w:val="20"/>
          <w:lang w:val="en-US"/>
        </w:rPr>
        <w:t xml:space="preserve">) </w:t>
      </w:r>
      <w:r w:rsidR="00884B59" w:rsidRPr="0041068A">
        <w:rPr>
          <w:rFonts w:ascii="Times New Roman" w:hAnsi="Times New Roman" w:cs="Times New Roman"/>
          <w:sz w:val="20"/>
          <w:szCs w:val="20"/>
          <w:lang w:val="en-US"/>
        </w:rPr>
        <w:t xml:space="preserve">extended </w:t>
      </w:r>
      <w:r w:rsidRPr="0041068A">
        <w:rPr>
          <w:rFonts w:ascii="Times New Roman" w:hAnsi="Times New Roman" w:cs="Times New Roman"/>
          <w:sz w:val="20"/>
          <w:szCs w:val="20"/>
          <w:lang w:val="en-US"/>
        </w:rPr>
        <w:t xml:space="preserve">during the famine; we use this information to identify the extent to which a district was affected by the famine. </w:t>
      </w:r>
    </w:p>
    <w:p w14:paraId="4ED39E00" w14:textId="5B0D9DC2" w:rsidR="00110FEF" w:rsidRPr="0041068A" w:rsidRDefault="00110FEF" w:rsidP="0041068A">
      <w:pPr>
        <w:spacing w:before="240"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 xml:space="preserve">We argue that the weather shocks </w:t>
      </w:r>
      <w:r w:rsidR="00884B59" w:rsidRPr="0041068A">
        <w:rPr>
          <w:rFonts w:ascii="Times New Roman" w:hAnsi="Times New Roman" w:cs="Times New Roman"/>
          <w:sz w:val="20"/>
          <w:szCs w:val="20"/>
          <w:lang w:val="en-US"/>
        </w:rPr>
        <w:t xml:space="preserve">that </w:t>
      </w:r>
      <w:r w:rsidRPr="0041068A">
        <w:rPr>
          <w:rFonts w:ascii="Times New Roman" w:hAnsi="Times New Roman" w:cs="Times New Roman"/>
          <w:sz w:val="20"/>
          <w:szCs w:val="20"/>
          <w:lang w:val="en-US"/>
        </w:rPr>
        <w:t>caus</w:t>
      </w:r>
      <w:r w:rsidR="00884B59" w:rsidRPr="0041068A">
        <w:rPr>
          <w:rFonts w:ascii="Times New Roman" w:hAnsi="Times New Roman" w:cs="Times New Roman"/>
          <w:sz w:val="20"/>
          <w:szCs w:val="20"/>
          <w:lang w:val="en-US"/>
        </w:rPr>
        <w:t>ed</w:t>
      </w:r>
      <w:r w:rsidRPr="0041068A">
        <w:rPr>
          <w:rFonts w:ascii="Times New Roman" w:hAnsi="Times New Roman" w:cs="Times New Roman"/>
          <w:sz w:val="20"/>
          <w:szCs w:val="20"/>
          <w:lang w:val="en-US"/>
        </w:rPr>
        <w:t xml:space="preserve"> the famine </w:t>
      </w:r>
      <w:r w:rsidR="00884B59" w:rsidRPr="0041068A">
        <w:rPr>
          <w:rFonts w:ascii="Times New Roman" w:hAnsi="Times New Roman" w:cs="Times New Roman"/>
          <w:sz w:val="20"/>
          <w:szCs w:val="20"/>
          <w:lang w:val="en-US"/>
        </w:rPr>
        <w:t>affected</w:t>
      </w:r>
      <w:r w:rsidRPr="0041068A">
        <w:rPr>
          <w:rFonts w:ascii="Times New Roman" w:hAnsi="Times New Roman" w:cs="Times New Roman"/>
          <w:sz w:val="20"/>
          <w:szCs w:val="20"/>
          <w:lang w:val="en-US"/>
        </w:rPr>
        <w:t xml:space="preserve"> the territory of the Russian </w:t>
      </w:r>
      <w:r w:rsidR="00884B59" w:rsidRPr="0041068A">
        <w:rPr>
          <w:rFonts w:ascii="Times New Roman" w:hAnsi="Times New Roman" w:cs="Times New Roman"/>
          <w:sz w:val="20"/>
          <w:szCs w:val="20"/>
          <w:lang w:val="en-US"/>
        </w:rPr>
        <w:t xml:space="preserve">empire </w:t>
      </w:r>
      <w:r w:rsidRPr="0041068A">
        <w:rPr>
          <w:rFonts w:ascii="Times New Roman" w:hAnsi="Times New Roman" w:cs="Times New Roman"/>
          <w:sz w:val="20"/>
          <w:szCs w:val="20"/>
          <w:lang w:val="en-US"/>
        </w:rPr>
        <w:t xml:space="preserve">in a way </w:t>
      </w:r>
      <w:r w:rsidR="00884B59" w:rsidRPr="0041068A">
        <w:rPr>
          <w:rFonts w:ascii="Times New Roman" w:hAnsi="Times New Roman" w:cs="Times New Roman"/>
          <w:sz w:val="20"/>
          <w:szCs w:val="20"/>
          <w:lang w:val="en-US"/>
        </w:rPr>
        <w:t xml:space="preserve">that was </w:t>
      </w:r>
      <w:r w:rsidRPr="0041068A">
        <w:rPr>
          <w:rFonts w:ascii="Times New Roman" w:hAnsi="Times New Roman" w:cs="Times New Roman"/>
          <w:sz w:val="20"/>
          <w:szCs w:val="20"/>
          <w:lang w:val="en-US"/>
        </w:rPr>
        <w:t xml:space="preserve">orthogonal to any other regional characteristics influencing (contemporary or future) political outcomes; at the same time, the famine could have had a significant impact on </w:t>
      </w:r>
      <w:r w:rsidR="00C119FF" w:rsidRPr="0041068A">
        <w:rPr>
          <w:rFonts w:ascii="Times New Roman" w:hAnsi="Times New Roman" w:cs="Times New Roman"/>
          <w:sz w:val="20"/>
          <w:szCs w:val="20"/>
          <w:lang w:val="en-US"/>
        </w:rPr>
        <w:t>MFS</w:t>
      </w:r>
      <w:r w:rsidRPr="0041068A">
        <w:rPr>
          <w:rFonts w:ascii="Times New Roman" w:hAnsi="Times New Roman" w:cs="Times New Roman"/>
          <w:sz w:val="20"/>
          <w:szCs w:val="20"/>
          <w:lang w:val="en-US"/>
        </w:rPr>
        <w:t xml:space="preserve">. Specifically, on the one hand, the famine could have reduced </w:t>
      </w:r>
      <w:r w:rsidR="00C119FF" w:rsidRPr="0041068A">
        <w:rPr>
          <w:rFonts w:ascii="Times New Roman" w:hAnsi="Times New Roman" w:cs="Times New Roman"/>
          <w:sz w:val="20"/>
          <w:szCs w:val="20"/>
          <w:lang w:val="en-US"/>
        </w:rPr>
        <w:t>MFS</w:t>
      </w:r>
      <w:r w:rsidRPr="0041068A">
        <w:rPr>
          <w:rFonts w:ascii="Times New Roman" w:hAnsi="Times New Roman" w:cs="Times New Roman"/>
          <w:sz w:val="20"/>
          <w:szCs w:val="20"/>
          <w:lang w:val="en-US"/>
        </w:rPr>
        <w:t xml:space="preserve">s due to </w:t>
      </w:r>
      <w:r w:rsidR="00884B59" w:rsidRPr="0041068A">
        <w:rPr>
          <w:rFonts w:ascii="Times New Roman" w:hAnsi="Times New Roman" w:cs="Times New Roman"/>
          <w:sz w:val="20"/>
          <w:szCs w:val="20"/>
          <w:lang w:val="en-US"/>
        </w:rPr>
        <w:t xml:space="preserve">the </w:t>
      </w:r>
      <w:r w:rsidRPr="0041068A">
        <w:rPr>
          <w:rFonts w:ascii="Times New Roman" w:hAnsi="Times New Roman" w:cs="Times New Roman"/>
          <w:sz w:val="20"/>
          <w:szCs w:val="20"/>
          <w:lang w:val="en-US"/>
        </w:rPr>
        <w:t xml:space="preserve">high death toll. On the other hand, </w:t>
      </w:r>
      <w:r w:rsidR="00884B59" w:rsidRPr="0041068A">
        <w:rPr>
          <w:rFonts w:ascii="Times New Roman" w:hAnsi="Times New Roman" w:cs="Times New Roman"/>
          <w:sz w:val="20"/>
          <w:szCs w:val="20"/>
          <w:lang w:val="en-US"/>
        </w:rPr>
        <w:t xml:space="preserve">the </w:t>
      </w:r>
      <w:r w:rsidRPr="0041068A">
        <w:rPr>
          <w:rFonts w:ascii="Times New Roman" w:hAnsi="Times New Roman" w:cs="Times New Roman"/>
          <w:sz w:val="20"/>
          <w:szCs w:val="20"/>
          <w:lang w:val="en-US"/>
        </w:rPr>
        <w:t xml:space="preserve">increasing availability of agricultural land (due to </w:t>
      </w:r>
      <w:r w:rsidR="00884B59" w:rsidRPr="0041068A">
        <w:rPr>
          <w:rFonts w:ascii="Times New Roman" w:hAnsi="Times New Roman" w:cs="Times New Roman"/>
          <w:sz w:val="20"/>
          <w:szCs w:val="20"/>
          <w:lang w:val="en-US"/>
        </w:rPr>
        <w:t xml:space="preserve">a </w:t>
      </w:r>
      <w:r w:rsidRPr="0041068A">
        <w:rPr>
          <w:rFonts w:ascii="Times New Roman" w:hAnsi="Times New Roman" w:cs="Times New Roman"/>
          <w:sz w:val="20"/>
          <w:szCs w:val="20"/>
          <w:lang w:val="en-US"/>
        </w:rPr>
        <w:t xml:space="preserve">decline </w:t>
      </w:r>
      <w:r w:rsidR="00884B59" w:rsidRPr="0041068A">
        <w:rPr>
          <w:rFonts w:ascii="Times New Roman" w:hAnsi="Times New Roman" w:cs="Times New Roman"/>
          <w:sz w:val="20"/>
          <w:szCs w:val="20"/>
          <w:lang w:val="en-US"/>
        </w:rPr>
        <w:t xml:space="preserve">in </w:t>
      </w:r>
      <w:r w:rsidRPr="0041068A">
        <w:rPr>
          <w:rFonts w:ascii="Times New Roman" w:hAnsi="Times New Roman" w:cs="Times New Roman"/>
          <w:sz w:val="20"/>
          <w:szCs w:val="20"/>
          <w:lang w:val="en-US"/>
        </w:rPr>
        <w:t xml:space="preserve">the population) could have triggered an increase in </w:t>
      </w:r>
      <w:r w:rsidR="00C119FF" w:rsidRPr="0041068A">
        <w:rPr>
          <w:rFonts w:ascii="Times New Roman" w:hAnsi="Times New Roman" w:cs="Times New Roman"/>
          <w:sz w:val="20"/>
          <w:szCs w:val="20"/>
          <w:lang w:val="en-US"/>
        </w:rPr>
        <w:t>MFS</w:t>
      </w:r>
      <w:r w:rsidRPr="0041068A">
        <w:rPr>
          <w:rFonts w:ascii="Times New Roman" w:hAnsi="Times New Roman" w:cs="Times New Roman"/>
          <w:sz w:val="20"/>
          <w:szCs w:val="20"/>
          <w:lang w:val="en-US"/>
        </w:rPr>
        <w:t xml:space="preserve"> to </w:t>
      </w:r>
      <w:r w:rsidR="00814979" w:rsidRPr="0041068A">
        <w:rPr>
          <w:rFonts w:ascii="Times New Roman" w:hAnsi="Times New Roman" w:cs="Times New Roman"/>
          <w:sz w:val="20"/>
          <w:szCs w:val="20"/>
          <w:lang w:val="en-US"/>
        </w:rPr>
        <w:t>fully use</w:t>
      </w:r>
      <w:r w:rsidRPr="0041068A">
        <w:rPr>
          <w:rFonts w:ascii="Times New Roman" w:hAnsi="Times New Roman" w:cs="Times New Roman"/>
          <w:sz w:val="20"/>
          <w:szCs w:val="20"/>
          <w:lang w:val="en-US"/>
        </w:rPr>
        <w:t xml:space="preserve"> new land available to the peasants (Clay </w:t>
      </w:r>
      <w:r w:rsidR="00086E6E" w:rsidRPr="0041068A">
        <w:rPr>
          <w:rFonts w:ascii="Times New Roman" w:hAnsi="Times New Roman" w:cs="Times New Roman"/>
          <w:sz w:val="20"/>
          <w:szCs w:val="20"/>
          <w:lang w:val="en-US"/>
        </w:rPr>
        <w:t xml:space="preserve">&amp; </w:t>
      </w:r>
      <w:r w:rsidRPr="0041068A">
        <w:rPr>
          <w:rFonts w:ascii="Times New Roman" w:hAnsi="Times New Roman" w:cs="Times New Roman"/>
          <w:sz w:val="20"/>
          <w:szCs w:val="20"/>
          <w:lang w:val="en-US"/>
        </w:rPr>
        <w:t>Johnson</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1992); furthermore, the death of </w:t>
      </w:r>
      <w:r w:rsidR="00C93CB7" w:rsidRPr="0041068A">
        <w:rPr>
          <w:rFonts w:ascii="Times New Roman" w:hAnsi="Times New Roman" w:cs="Times New Roman"/>
          <w:sz w:val="20"/>
          <w:szCs w:val="20"/>
          <w:lang w:val="en-US"/>
        </w:rPr>
        <w:t>family</w:t>
      </w:r>
      <w:r w:rsidRPr="0041068A">
        <w:rPr>
          <w:rFonts w:ascii="Times New Roman" w:hAnsi="Times New Roman" w:cs="Times New Roman"/>
          <w:sz w:val="20"/>
          <w:szCs w:val="20"/>
          <w:lang w:val="en-US"/>
        </w:rPr>
        <w:t xml:space="preserve"> members </w:t>
      </w:r>
      <w:r w:rsidR="00884B59" w:rsidRPr="0041068A">
        <w:rPr>
          <w:rFonts w:ascii="Times New Roman" w:hAnsi="Times New Roman" w:cs="Times New Roman"/>
          <w:sz w:val="20"/>
          <w:szCs w:val="20"/>
          <w:lang w:val="en-US"/>
        </w:rPr>
        <w:t xml:space="preserve">may </w:t>
      </w:r>
      <w:r w:rsidRPr="0041068A">
        <w:rPr>
          <w:rFonts w:ascii="Times New Roman" w:hAnsi="Times New Roman" w:cs="Times New Roman"/>
          <w:sz w:val="20"/>
          <w:szCs w:val="20"/>
          <w:lang w:val="en-US"/>
        </w:rPr>
        <w:t xml:space="preserve">have forced blood relatives to form larger </w:t>
      </w:r>
      <w:r w:rsidR="00C93CB7" w:rsidRPr="0041068A">
        <w:rPr>
          <w:rFonts w:ascii="Times New Roman" w:hAnsi="Times New Roman" w:cs="Times New Roman"/>
          <w:sz w:val="20"/>
          <w:szCs w:val="20"/>
          <w:lang w:val="en-US"/>
        </w:rPr>
        <w:t>families</w:t>
      </w:r>
      <w:r w:rsidR="00884B59" w:rsidRPr="0041068A">
        <w:rPr>
          <w:rFonts w:ascii="Times New Roman" w:hAnsi="Times New Roman" w:cs="Times New Roman"/>
          <w:sz w:val="20"/>
          <w:szCs w:val="20"/>
          <w:lang w:val="en-US"/>
        </w:rPr>
        <w:t xml:space="preserve"> in order</w:t>
      </w:r>
      <w:r w:rsidRPr="0041068A">
        <w:rPr>
          <w:rFonts w:ascii="Times New Roman" w:hAnsi="Times New Roman" w:cs="Times New Roman"/>
          <w:sz w:val="20"/>
          <w:szCs w:val="20"/>
          <w:lang w:val="en-US"/>
        </w:rPr>
        <w:t xml:space="preserve"> to maintain agricultural production. Orphans </w:t>
      </w:r>
      <w:r w:rsidR="00884B59" w:rsidRPr="0041068A">
        <w:rPr>
          <w:rFonts w:ascii="Times New Roman" w:hAnsi="Times New Roman" w:cs="Times New Roman"/>
          <w:sz w:val="20"/>
          <w:szCs w:val="20"/>
          <w:lang w:val="en-US"/>
        </w:rPr>
        <w:t xml:space="preserve">may </w:t>
      </w:r>
      <w:r w:rsidRPr="0041068A">
        <w:rPr>
          <w:rFonts w:ascii="Times New Roman" w:hAnsi="Times New Roman" w:cs="Times New Roman"/>
          <w:sz w:val="20"/>
          <w:szCs w:val="20"/>
          <w:lang w:val="en-US"/>
        </w:rPr>
        <w:t xml:space="preserve">have also moved in with their surviving relatives, increasing </w:t>
      </w:r>
      <w:r w:rsidR="00C119FF" w:rsidRPr="0041068A">
        <w:rPr>
          <w:rFonts w:ascii="Times New Roman" w:hAnsi="Times New Roman" w:cs="Times New Roman"/>
          <w:sz w:val="20"/>
          <w:szCs w:val="20"/>
          <w:lang w:val="en-US"/>
        </w:rPr>
        <w:t>MFS</w:t>
      </w:r>
      <w:r w:rsidRPr="0041068A">
        <w:rPr>
          <w:rFonts w:ascii="Times New Roman" w:hAnsi="Times New Roman" w:cs="Times New Roman"/>
          <w:sz w:val="20"/>
          <w:szCs w:val="20"/>
          <w:lang w:val="en-US"/>
        </w:rPr>
        <w:t xml:space="preserve">. There is some evidence of greater increases in the use of agricultural land by peasants as a consequence of </w:t>
      </w:r>
      <w:r w:rsidR="00884B59" w:rsidRPr="0041068A">
        <w:rPr>
          <w:rFonts w:ascii="Times New Roman" w:hAnsi="Times New Roman" w:cs="Times New Roman"/>
          <w:sz w:val="20"/>
          <w:szCs w:val="20"/>
          <w:lang w:val="en-US"/>
        </w:rPr>
        <w:t xml:space="preserve">the </w:t>
      </w:r>
      <w:r w:rsidRPr="0041068A">
        <w:rPr>
          <w:rFonts w:ascii="Times New Roman" w:hAnsi="Times New Roman" w:cs="Times New Roman"/>
          <w:sz w:val="20"/>
          <w:szCs w:val="20"/>
          <w:lang w:val="en-US"/>
        </w:rPr>
        <w:t>famine (Akul’shin</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2017). </w:t>
      </w:r>
    </w:p>
    <w:p w14:paraId="6BCC81C2" w14:textId="2A39E778" w:rsidR="00E2251C" w:rsidRPr="0041068A" w:rsidRDefault="00E2251C" w:rsidP="0041068A">
      <w:pPr>
        <w:spacing w:before="240"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From the p</w:t>
      </w:r>
      <w:r w:rsidR="00884B59" w:rsidRPr="0041068A">
        <w:rPr>
          <w:rFonts w:ascii="Times New Roman" w:hAnsi="Times New Roman" w:cs="Times New Roman"/>
          <w:sz w:val="20"/>
          <w:szCs w:val="20"/>
          <w:lang w:val="en-US"/>
        </w:rPr>
        <w:t>erspective</w:t>
      </w:r>
      <w:r w:rsidRPr="0041068A">
        <w:rPr>
          <w:rFonts w:ascii="Times New Roman" w:hAnsi="Times New Roman" w:cs="Times New Roman"/>
          <w:sz w:val="20"/>
          <w:szCs w:val="20"/>
          <w:lang w:val="en-US"/>
        </w:rPr>
        <w:t xml:space="preserve"> of the exclusion restriction, we acknowledge that the famine itself may have affected peasants’ political behavior; however, </w:t>
      </w:r>
      <w:r w:rsidR="00884B59" w:rsidRPr="0041068A">
        <w:rPr>
          <w:rFonts w:ascii="Times New Roman" w:hAnsi="Times New Roman" w:cs="Times New Roman"/>
          <w:sz w:val="20"/>
          <w:szCs w:val="20"/>
          <w:lang w:val="en-US"/>
        </w:rPr>
        <w:t xml:space="preserve">although </w:t>
      </w:r>
      <w:r w:rsidRPr="0041068A">
        <w:rPr>
          <w:rFonts w:ascii="Times New Roman" w:hAnsi="Times New Roman" w:cs="Times New Roman"/>
          <w:sz w:val="20"/>
          <w:szCs w:val="20"/>
          <w:lang w:val="en-US"/>
        </w:rPr>
        <w:t xml:space="preserve">this issue is relevant </w:t>
      </w:r>
      <w:r w:rsidR="00884B59" w:rsidRPr="0041068A">
        <w:rPr>
          <w:rFonts w:ascii="Times New Roman" w:hAnsi="Times New Roman" w:cs="Times New Roman"/>
          <w:sz w:val="20"/>
          <w:szCs w:val="20"/>
          <w:lang w:val="en-US"/>
        </w:rPr>
        <w:t xml:space="preserve">to </w:t>
      </w:r>
      <w:r w:rsidRPr="0041068A">
        <w:rPr>
          <w:rFonts w:ascii="Times New Roman" w:hAnsi="Times New Roman" w:cs="Times New Roman"/>
          <w:sz w:val="20"/>
          <w:szCs w:val="20"/>
          <w:lang w:val="en-US"/>
        </w:rPr>
        <w:t xml:space="preserve">the 1917 elections (some twenty-five years after the famine; the literature documents that historical shocks could have </w:t>
      </w:r>
      <w:r w:rsidR="00884B59" w:rsidRPr="0041068A">
        <w:rPr>
          <w:rFonts w:ascii="Times New Roman" w:hAnsi="Times New Roman" w:cs="Times New Roman"/>
          <w:sz w:val="20"/>
          <w:szCs w:val="20"/>
          <w:lang w:val="en-US"/>
        </w:rPr>
        <w:t xml:space="preserve">had a </w:t>
      </w:r>
      <w:r w:rsidRPr="0041068A">
        <w:rPr>
          <w:rFonts w:ascii="Times New Roman" w:hAnsi="Times New Roman" w:cs="Times New Roman"/>
          <w:sz w:val="20"/>
          <w:szCs w:val="20"/>
          <w:lang w:val="en-US"/>
        </w:rPr>
        <w:t xml:space="preserve">persistent </w:t>
      </w:r>
      <w:r w:rsidR="00884B59" w:rsidRPr="0041068A">
        <w:rPr>
          <w:rFonts w:ascii="Times New Roman" w:hAnsi="Times New Roman" w:cs="Times New Roman"/>
          <w:sz w:val="20"/>
          <w:szCs w:val="20"/>
          <w:lang w:val="en-US"/>
        </w:rPr>
        <w:t>legacy;</w:t>
      </w:r>
      <w:r w:rsidRPr="0041068A">
        <w:rPr>
          <w:rFonts w:ascii="Times New Roman" w:hAnsi="Times New Roman" w:cs="Times New Roman"/>
          <w:sz w:val="20"/>
          <w:szCs w:val="20"/>
          <w:lang w:val="en-US"/>
        </w:rPr>
        <w:t xml:space="preserve"> see</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e.g., Rozenas </w:t>
      </w:r>
      <w:r w:rsidR="00086E6E" w:rsidRPr="0041068A">
        <w:rPr>
          <w:rFonts w:ascii="Times New Roman" w:hAnsi="Times New Roman" w:cs="Times New Roman"/>
          <w:sz w:val="20"/>
          <w:szCs w:val="20"/>
          <w:lang w:val="en-US"/>
        </w:rPr>
        <w:t xml:space="preserve">&amp; </w:t>
      </w:r>
      <w:r w:rsidRPr="0041068A">
        <w:rPr>
          <w:rFonts w:ascii="Times New Roman" w:hAnsi="Times New Roman" w:cs="Times New Roman"/>
          <w:sz w:val="20"/>
          <w:szCs w:val="20"/>
          <w:lang w:val="en-US"/>
        </w:rPr>
        <w:t>Zhukov</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2019), it is unlikely that </w:t>
      </w:r>
      <w:r w:rsidR="00884B59" w:rsidRPr="0041068A">
        <w:rPr>
          <w:rFonts w:ascii="Times New Roman" w:hAnsi="Times New Roman" w:cs="Times New Roman"/>
          <w:sz w:val="20"/>
          <w:szCs w:val="20"/>
          <w:lang w:val="en-US"/>
        </w:rPr>
        <w:t xml:space="preserve">legacy </w:t>
      </w:r>
      <w:r w:rsidRPr="0041068A">
        <w:rPr>
          <w:rFonts w:ascii="Times New Roman" w:hAnsi="Times New Roman" w:cs="Times New Roman"/>
          <w:sz w:val="20"/>
          <w:szCs w:val="20"/>
          <w:lang w:val="en-US"/>
        </w:rPr>
        <w:t>of the famine survived to 1996, given that</w:t>
      </w:r>
      <w:r w:rsidR="00884B59" w:rsidRPr="0041068A">
        <w:rPr>
          <w:rFonts w:ascii="Times New Roman" w:hAnsi="Times New Roman" w:cs="Times New Roman"/>
          <w:sz w:val="20"/>
          <w:szCs w:val="20"/>
          <w:lang w:val="en-US"/>
        </w:rPr>
        <w:t xml:space="preserve"> over the preceding century (e.g., 1921-1922, 1932-1933, and 1946-1947),</w:t>
      </w:r>
      <w:r w:rsidRPr="0041068A">
        <w:rPr>
          <w:rFonts w:ascii="Times New Roman" w:hAnsi="Times New Roman" w:cs="Times New Roman"/>
          <w:sz w:val="20"/>
          <w:szCs w:val="20"/>
          <w:lang w:val="en-US"/>
        </w:rPr>
        <w:t xml:space="preserve"> the Soviet population had suffered multiple other famines, as well as multiple other, substantially larger shocks and periods of prolonged hunger (e.g., during the Stalinist collectivization, </w:t>
      </w:r>
      <w:r w:rsidR="00086E6E" w:rsidRPr="0041068A">
        <w:rPr>
          <w:rFonts w:ascii="Times New Roman" w:hAnsi="Times New Roman" w:cs="Times New Roman"/>
          <w:sz w:val="20"/>
          <w:szCs w:val="20"/>
          <w:lang w:val="en-US"/>
        </w:rPr>
        <w:t xml:space="preserve">the Russian </w:t>
      </w:r>
      <w:r w:rsidRPr="0041068A">
        <w:rPr>
          <w:rFonts w:ascii="Times New Roman" w:hAnsi="Times New Roman" w:cs="Times New Roman"/>
          <w:sz w:val="20"/>
          <w:szCs w:val="20"/>
          <w:lang w:val="en-US"/>
        </w:rPr>
        <w:t>Civil War</w:t>
      </w:r>
      <w:r w:rsidR="00086E6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w:t>
      </w:r>
      <w:r w:rsidR="00884B59" w:rsidRPr="0041068A">
        <w:rPr>
          <w:rFonts w:ascii="Times New Roman" w:hAnsi="Times New Roman" w:cs="Times New Roman"/>
          <w:sz w:val="20"/>
          <w:szCs w:val="20"/>
          <w:lang w:val="en-US"/>
        </w:rPr>
        <w:t xml:space="preserve">and </w:t>
      </w:r>
      <w:r w:rsidRPr="0041068A">
        <w:rPr>
          <w:rFonts w:ascii="Times New Roman" w:hAnsi="Times New Roman" w:cs="Times New Roman"/>
          <w:sz w:val="20"/>
          <w:szCs w:val="20"/>
          <w:lang w:val="en-US"/>
        </w:rPr>
        <w:t xml:space="preserve">World War </w:t>
      </w:r>
      <w:r w:rsidR="00086E6E" w:rsidRPr="0041068A">
        <w:rPr>
          <w:rFonts w:ascii="Times New Roman" w:hAnsi="Times New Roman" w:cs="Times New Roman"/>
          <w:sz w:val="20"/>
          <w:szCs w:val="20"/>
          <w:lang w:val="en-US"/>
        </w:rPr>
        <w:t>II</w:t>
      </w:r>
      <w:r w:rsidRPr="0041068A">
        <w:rPr>
          <w:rFonts w:ascii="Times New Roman" w:hAnsi="Times New Roman" w:cs="Times New Roman"/>
          <w:sz w:val="20"/>
          <w:szCs w:val="20"/>
          <w:lang w:val="en-US"/>
        </w:rPr>
        <w:t xml:space="preserve">). </w:t>
      </w:r>
    </w:p>
    <w:p w14:paraId="27613D38" w14:textId="269FD7FB" w:rsidR="00110FEF" w:rsidRPr="0041068A" w:rsidRDefault="00110FEF" w:rsidP="0041068A">
      <w:pPr>
        <w:spacing w:before="240"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 xml:space="preserve">We use the share of people who received grain subsidies as our </w:t>
      </w:r>
      <w:r w:rsidR="00354012" w:rsidRPr="0041068A">
        <w:rPr>
          <w:rFonts w:ascii="Times New Roman" w:hAnsi="Times New Roman" w:cs="Times New Roman"/>
          <w:sz w:val="20"/>
          <w:szCs w:val="20"/>
          <w:lang w:val="en-US"/>
        </w:rPr>
        <w:t xml:space="preserve">IV </w:t>
      </w:r>
      <w:r w:rsidRPr="0041068A">
        <w:rPr>
          <w:rFonts w:ascii="Times New Roman" w:hAnsi="Times New Roman" w:cs="Times New Roman"/>
          <w:sz w:val="20"/>
          <w:szCs w:val="20"/>
          <w:lang w:val="en-US"/>
        </w:rPr>
        <w:t xml:space="preserve">for </w:t>
      </w:r>
      <w:r w:rsidR="00272951" w:rsidRPr="0041068A">
        <w:rPr>
          <w:rFonts w:ascii="Times New Roman" w:hAnsi="Times New Roman" w:cs="Times New Roman"/>
          <w:sz w:val="20"/>
          <w:szCs w:val="20"/>
          <w:lang w:val="en-US"/>
        </w:rPr>
        <w:t>the MFS</w:t>
      </w:r>
      <w:r w:rsidRPr="0041068A">
        <w:rPr>
          <w:rFonts w:ascii="Times New Roman" w:hAnsi="Times New Roman" w:cs="Times New Roman"/>
          <w:sz w:val="20"/>
          <w:szCs w:val="20"/>
          <w:lang w:val="en-US"/>
        </w:rPr>
        <w:t xml:space="preserve"> and report the results in </w:t>
      </w:r>
      <w:r w:rsidR="00086E6E" w:rsidRPr="0041068A">
        <w:rPr>
          <w:rFonts w:ascii="Times New Roman" w:hAnsi="Times New Roman" w:cs="Times New Roman"/>
          <w:sz w:val="20"/>
          <w:szCs w:val="20"/>
          <w:lang w:val="en-US"/>
        </w:rPr>
        <w:t xml:space="preserve">Appendix </w:t>
      </w:r>
      <w:r w:rsidR="00E2251C" w:rsidRPr="0041068A">
        <w:rPr>
          <w:rFonts w:ascii="Times New Roman" w:hAnsi="Times New Roman" w:cs="Times New Roman"/>
          <w:iCs/>
          <w:sz w:val="20"/>
          <w:szCs w:val="20"/>
          <w:lang w:val="en-US"/>
        </w:rPr>
        <w:t>Table B1</w:t>
      </w:r>
      <w:r w:rsidRPr="0041068A">
        <w:rPr>
          <w:rFonts w:ascii="Times New Roman" w:hAnsi="Times New Roman" w:cs="Times New Roman"/>
          <w:sz w:val="20"/>
          <w:szCs w:val="20"/>
          <w:lang w:val="en-US"/>
        </w:rPr>
        <w:t xml:space="preserve"> (due to data availability issues, we </w:t>
      </w:r>
      <w:r w:rsidR="00354012" w:rsidRPr="0041068A">
        <w:rPr>
          <w:rFonts w:ascii="Times New Roman" w:hAnsi="Times New Roman" w:cs="Times New Roman"/>
          <w:sz w:val="20"/>
          <w:szCs w:val="20"/>
          <w:lang w:val="en-US"/>
        </w:rPr>
        <w:t xml:space="preserve">omit </w:t>
      </w:r>
      <w:r w:rsidRPr="0041068A">
        <w:rPr>
          <w:rFonts w:ascii="Times New Roman" w:hAnsi="Times New Roman" w:cs="Times New Roman"/>
          <w:sz w:val="20"/>
          <w:szCs w:val="20"/>
          <w:lang w:val="en-US"/>
        </w:rPr>
        <w:t>some observations). The F-statistic for excluded instruments is substantially</w:t>
      </w:r>
      <w:r w:rsidR="00354012" w:rsidRPr="0041068A">
        <w:rPr>
          <w:rFonts w:ascii="Times New Roman" w:hAnsi="Times New Roman" w:cs="Times New Roman"/>
          <w:sz w:val="20"/>
          <w:szCs w:val="20"/>
          <w:lang w:val="en-US"/>
        </w:rPr>
        <w:t xml:space="preserve"> high</w:t>
      </w:r>
      <w:r w:rsidRPr="0041068A">
        <w:rPr>
          <w:rFonts w:ascii="Times New Roman" w:hAnsi="Times New Roman" w:cs="Times New Roman"/>
          <w:sz w:val="20"/>
          <w:szCs w:val="20"/>
          <w:lang w:val="en-US"/>
        </w:rPr>
        <w:t xml:space="preserve">er than 10 (the typically acceptable benchmark), confirming that our </w:t>
      </w:r>
      <w:r w:rsidR="00354012" w:rsidRPr="0041068A">
        <w:rPr>
          <w:rFonts w:ascii="Times New Roman" w:hAnsi="Times New Roman" w:cs="Times New Roman"/>
          <w:sz w:val="20"/>
          <w:szCs w:val="20"/>
          <w:lang w:val="en-US"/>
        </w:rPr>
        <w:t xml:space="preserve">IVs </w:t>
      </w:r>
      <w:r w:rsidRPr="0041068A">
        <w:rPr>
          <w:rFonts w:ascii="Times New Roman" w:hAnsi="Times New Roman" w:cs="Times New Roman"/>
          <w:sz w:val="20"/>
          <w:szCs w:val="20"/>
          <w:lang w:val="en-US"/>
        </w:rPr>
        <w:t xml:space="preserve">are strong. The results of the IV estimations fully confirm the findings of the OLS estimations in terms of </w:t>
      </w:r>
      <w:r w:rsidR="00354012" w:rsidRPr="0041068A">
        <w:rPr>
          <w:rFonts w:ascii="Times New Roman" w:hAnsi="Times New Roman" w:cs="Times New Roman"/>
          <w:sz w:val="20"/>
          <w:szCs w:val="20"/>
          <w:lang w:val="en-US"/>
        </w:rPr>
        <w:t xml:space="preserve">the </w:t>
      </w:r>
      <w:r w:rsidRPr="0041068A">
        <w:rPr>
          <w:rFonts w:ascii="Times New Roman" w:hAnsi="Times New Roman" w:cs="Times New Roman"/>
          <w:sz w:val="20"/>
          <w:szCs w:val="20"/>
          <w:lang w:val="en-US"/>
        </w:rPr>
        <w:t>sign and significance</w:t>
      </w:r>
      <w:r w:rsidR="00354012" w:rsidRPr="0041068A">
        <w:rPr>
          <w:rFonts w:ascii="Times New Roman" w:hAnsi="Times New Roman" w:cs="Times New Roman"/>
          <w:sz w:val="20"/>
          <w:szCs w:val="20"/>
          <w:lang w:val="en-US"/>
        </w:rPr>
        <w:t xml:space="preserve"> of the effect</w:t>
      </w:r>
      <w:r w:rsidRPr="0041068A">
        <w:rPr>
          <w:rFonts w:ascii="Times New Roman" w:hAnsi="Times New Roman" w:cs="Times New Roman"/>
          <w:sz w:val="20"/>
          <w:szCs w:val="20"/>
          <w:lang w:val="en-US"/>
        </w:rPr>
        <w:t>.</w:t>
      </w:r>
    </w:p>
    <w:p w14:paraId="209EE8F3" w14:textId="77777777" w:rsidR="001E46CF" w:rsidRPr="00B85DB1" w:rsidRDefault="001E46CF" w:rsidP="001E46CF">
      <w:pPr>
        <w:spacing w:after="0" w:line="240" w:lineRule="auto"/>
        <w:jc w:val="both"/>
        <w:rPr>
          <w:rFonts w:ascii="Times New Roman" w:hAnsi="Times New Roman" w:cs="Times New Roman"/>
          <w:b/>
          <w:sz w:val="20"/>
          <w:szCs w:val="20"/>
          <w:lang w:val="en-US"/>
        </w:rPr>
      </w:pPr>
    </w:p>
    <w:p w14:paraId="03F917BF" w14:textId="77777777" w:rsidR="00814979" w:rsidRDefault="00814979">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14:paraId="6514468B" w14:textId="250D8BD8" w:rsidR="001E46CF" w:rsidRPr="00910D55" w:rsidRDefault="007F7DB6" w:rsidP="001E46CF">
      <w:pPr>
        <w:spacing w:after="0" w:line="240" w:lineRule="auto"/>
        <w:jc w:val="both"/>
        <w:rPr>
          <w:rFonts w:ascii="Times New Roman" w:hAnsi="Times New Roman" w:cs="Times New Roman"/>
          <w:bCs/>
          <w:sz w:val="20"/>
          <w:szCs w:val="20"/>
          <w:lang w:val="en-US"/>
        </w:rPr>
      </w:pPr>
      <w:r>
        <w:rPr>
          <w:rFonts w:ascii="Times New Roman" w:hAnsi="Times New Roman" w:cs="Times New Roman"/>
          <w:b/>
          <w:sz w:val="20"/>
          <w:szCs w:val="20"/>
          <w:lang w:val="en-US"/>
        </w:rPr>
        <w:lastRenderedPageBreak/>
        <w:t xml:space="preserve">Appendix </w:t>
      </w:r>
      <w:r w:rsidR="001E46CF" w:rsidRPr="00B85DB1">
        <w:rPr>
          <w:rFonts w:ascii="Times New Roman" w:hAnsi="Times New Roman" w:cs="Times New Roman"/>
          <w:b/>
          <w:sz w:val="20"/>
          <w:szCs w:val="20"/>
          <w:lang w:val="en-US"/>
        </w:rPr>
        <w:t xml:space="preserve">Table </w:t>
      </w:r>
      <w:r w:rsidR="008A296A" w:rsidRPr="00B85DB1">
        <w:rPr>
          <w:rFonts w:ascii="Times New Roman" w:hAnsi="Times New Roman" w:cs="Times New Roman"/>
          <w:b/>
          <w:sz w:val="20"/>
          <w:szCs w:val="20"/>
          <w:lang w:val="en-US"/>
        </w:rPr>
        <w:t>B</w:t>
      </w:r>
      <w:r w:rsidR="001E46CF" w:rsidRPr="00B85DB1">
        <w:rPr>
          <w:rFonts w:ascii="Times New Roman" w:hAnsi="Times New Roman" w:cs="Times New Roman"/>
          <w:b/>
          <w:sz w:val="20"/>
          <w:szCs w:val="20"/>
          <w:lang w:val="en-US"/>
        </w:rPr>
        <w:t>1</w:t>
      </w:r>
      <w:r w:rsidR="00354012">
        <w:rPr>
          <w:rFonts w:ascii="Times New Roman" w:hAnsi="Times New Roman" w:cs="Times New Roman"/>
          <w:b/>
          <w:sz w:val="20"/>
          <w:szCs w:val="20"/>
          <w:lang w:val="en-US"/>
        </w:rPr>
        <w:t>.</w:t>
      </w:r>
      <w:r w:rsidR="00354012" w:rsidRPr="00B85DB1">
        <w:rPr>
          <w:rFonts w:ascii="Times New Roman" w:hAnsi="Times New Roman" w:cs="Times New Roman"/>
          <w:sz w:val="20"/>
          <w:szCs w:val="20"/>
          <w:lang w:val="en-US"/>
        </w:rPr>
        <w:t xml:space="preserve"> </w:t>
      </w:r>
      <w:r w:rsidR="000B5733">
        <w:rPr>
          <w:rFonts w:ascii="Times New Roman" w:hAnsi="Times New Roman" w:cs="Times New Roman"/>
          <w:sz w:val="20"/>
          <w:szCs w:val="20"/>
          <w:lang w:val="en-US"/>
        </w:rPr>
        <w:t>The e</w:t>
      </w:r>
      <w:r w:rsidR="001E46CF" w:rsidRPr="00B85DB1">
        <w:rPr>
          <w:rFonts w:ascii="Times New Roman" w:hAnsi="Times New Roman" w:cs="Times New Roman"/>
          <w:sz w:val="20"/>
          <w:szCs w:val="20"/>
          <w:lang w:val="en-US"/>
        </w:rPr>
        <w:t xml:space="preserve">ffect of the historical family structure on support </w:t>
      </w:r>
      <w:r w:rsidR="000B5733">
        <w:rPr>
          <w:rFonts w:ascii="Times New Roman" w:hAnsi="Times New Roman" w:cs="Times New Roman"/>
          <w:sz w:val="20"/>
          <w:szCs w:val="20"/>
          <w:lang w:val="en-US"/>
        </w:rPr>
        <w:t>for</w:t>
      </w:r>
      <w:r w:rsidR="000B5733" w:rsidRPr="00B85DB1">
        <w:rPr>
          <w:rFonts w:ascii="Times New Roman" w:hAnsi="Times New Roman" w:cs="Times New Roman"/>
          <w:sz w:val="20"/>
          <w:szCs w:val="20"/>
          <w:lang w:val="en-US"/>
        </w:rPr>
        <w:t xml:space="preserve"> </w:t>
      </w:r>
      <w:r w:rsidR="001E46CF" w:rsidRPr="00B85DB1">
        <w:rPr>
          <w:rFonts w:ascii="Times New Roman" w:hAnsi="Times New Roman" w:cs="Times New Roman"/>
          <w:sz w:val="20"/>
          <w:szCs w:val="20"/>
          <w:lang w:val="en-US"/>
        </w:rPr>
        <w:t>presidential candidates (%) during the 1996 and 2000 elections and</w:t>
      </w:r>
      <w:r w:rsidR="006A6FCF" w:rsidRPr="00B85DB1">
        <w:rPr>
          <w:rFonts w:ascii="Times New Roman" w:hAnsi="Times New Roman" w:cs="Times New Roman"/>
          <w:sz w:val="20"/>
          <w:szCs w:val="20"/>
          <w:lang w:val="en-US"/>
        </w:rPr>
        <w:t xml:space="preserve"> of family structure</w:t>
      </w:r>
      <w:r w:rsidR="001E46CF" w:rsidRPr="00B85DB1">
        <w:rPr>
          <w:rFonts w:ascii="Times New Roman" w:hAnsi="Times New Roman" w:cs="Times New Roman"/>
          <w:sz w:val="20"/>
          <w:szCs w:val="20"/>
          <w:lang w:val="en-US"/>
        </w:rPr>
        <w:t xml:space="preserve"> on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1E46CF" w:rsidRPr="00B85DB1">
        <w:rPr>
          <w:rFonts w:ascii="Times New Roman" w:hAnsi="Times New Roman" w:cs="Times New Roman"/>
          <w:sz w:val="20"/>
          <w:szCs w:val="20"/>
          <w:lang w:val="en-US"/>
        </w:rPr>
        <w:t xml:space="preserve">the Kadet party (%) during the 1917 elections, </w:t>
      </w:r>
      <w:r w:rsidR="001E46CF" w:rsidRPr="0041068A">
        <w:rPr>
          <w:rFonts w:ascii="Times New Roman" w:hAnsi="Times New Roman" w:cs="Times New Roman"/>
          <w:bCs/>
          <w:sz w:val="20"/>
          <w:szCs w:val="20"/>
          <w:lang w:val="en-US"/>
        </w:rPr>
        <w:t>IV estimates</w:t>
      </w:r>
    </w:p>
    <w:p w14:paraId="15D95C16" w14:textId="77777777" w:rsidR="00EB7011" w:rsidRPr="00B85DB1" w:rsidRDefault="00EB7011" w:rsidP="001E46CF">
      <w:pPr>
        <w:spacing w:after="0" w:line="240" w:lineRule="auto"/>
        <w:jc w:val="both"/>
        <w:rPr>
          <w:rFonts w:ascii="Times New Roman" w:hAnsi="Times New Roman" w:cs="Times New Roman"/>
          <w:sz w:val="20"/>
          <w:szCs w:val="20"/>
          <w:lang w:val="en-US"/>
        </w:rPr>
      </w:pPr>
    </w:p>
    <w:tbl>
      <w:tblPr>
        <w:tblW w:w="10879" w:type="dxa"/>
        <w:jc w:val="center"/>
        <w:tblCellMar>
          <w:left w:w="70" w:type="dxa"/>
          <w:right w:w="70" w:type="dxa"/>
        </w:tblCellMar>
        <w:tblLook w:val="04A0" w:firstRow="1" w:lastRow="0" w:firstColumn="1" w:lastColumn="0" w:noHBand="0" w:noVBand="1"/>
      </w:tblPr>
      <w:tblGrid>
        <w:gridCol w:w="3745"/>
        <w:gridCol w:w="990"/>
        <w:gridCol w:w="996"/>
        <w:gridCol w:w="996"/>
        <w:gridCol w:w="996"/>
        <w:gridCol w:w="1052"/>
        <w:gridCol w:w="1052"/>
        <w:gridCol w:w="1052"/>
      </w:tblGrid>
      <w:tr w:rsidR="00A464E9" w:rsidRPr="00014AC3" w14:paraId="132253E7" w14:textId="269B8DF2" w:rsidTr="00EB7011">
        <w:trPr>
          <w:trHeight w:val="20"/>
          <w:jc w:val="center"/>
        </w:trPr>
        <w:tc>
          <w:tcPr>
            <w:tcW w:w="3745" w:type="dxa"/>
            <w:tcBorders>
              <w:top w:val="single" w:sz="4" w:space="0" w:color="auto"/>
              <w:left w:val="nil"/>
              <w:bottom w:val="nil"/>
              <w:right w:val="single" w:sz="4" w:space="0" w:color="auto"/>
            </w:tcBorders>
            <w:shd w:val="clear" w:color="auto" w:fill="auto"/>
            <w:vAlign w:val="center"/>
            <w:hideMark/>
          </w:tcPr>
          <w:p w14:paraId="341A1B52" w14:textId="77777777"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p>
          <w:p w14:paraId="5F35C3A6" w14:textId="227315DA"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p>
        </w:tc>
        <w:tc>
          <w:tcPr>
            <w:tcW w:w="990" w:type="dxa"/>
            <w:tcBorders>
              <w:top w:val="single" w:sz="4" w:space="0" w:color="auto"/>
              <w:left w:val="nil"/>
              <w:bottom w:val="nil"/>
              <w:right w:val="nil"/>
            </w:tcBorders>
            <w:shd w:val="clear" w:color="auto" w:fill="auto"/>
            <w:vAlign w:val="center"/>
            <w:hideMark/>
          </w:tcPr>
          <w:p w14:paraId="07A2D15E" w14:textId="01FF99D8"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w:t>
            </w:r>
          </w:p>
          <w:p w14:paraId="01CC3BE4" w14:textId="74AF642C"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Kadet</w:t>
            </w:r>
          </w:p>
        </w:tc>
        <w:tc>
          <w:tcPr>
            <w:tcW w:w="996" w:type="dxa"/>
            <w:tcBorders>
              <w:top w:val="single" w:sz="4" w:space="0" w:color="auto"/>
              <w:left w:val="nil"/>
              <w:bottom w:val="nil"/>
              <w:right w:val="nil"/>
            </w:tcBorders>
            <w:vAlign w:val="center"/>
          </w:tcPr>
          <w:p w14:paraId="14E32450" w14:textId="17111C59"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w:t>
            </w:r>
          </w:p>
          <w:p w14:paraId="662C2154" w14:textId="45BD93FD"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Zyuganov</w:t>
            </w:r>
          </w:p>
        </w:tc>
        <w:tc>
          <w:tcPr>
            <w:tcW w:w="996" w:type="dxa"/>
            <w:tcBorders>
              <w:top w:val="single" w:sz="4" w:space="0" w:color="auto"/>
              <w:left w:val="nil"/>
              <w:bottom w:val="nil"/>
              <w:right w:val="nil"/>
            </w:tcBorders>
            <w:vAlign w:val="center"/>
          </w:tcPr>
          <w:p w14:paraId="76175514" w14:textId="2E5793C5"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(3)</w:t>
            </w:r>
          </w:p>
          <w:p w14:paraId="023E300D" w14:textId="067949F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Zyuganov</w:t>
            </w:r>
          </w:p>
        </w:tc>
        <w:tc>
          <w:tcPr>
            <w:tcW w:w="996" w:type="dxa"/>
            <w:tcBorders>
              <w:top w:val="single" w:sz="4" w:space="0" w:color="auto"/>
              <w:left w:val="nil"/>
              <w:bottom w:val="nil"/>
              <w:right w:val="nil"/>
            </w:tcBorders>
            <w:vAlign w:val="center"/>
          </w:tcPr>
          <w:p w14:paraId="7B996D4D" w14:textId="6C346B9C"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(4)</w:t>
            </w:r>
          </w:p>
          <w:p w14:paraId="022C776B" w14:textId="70CCCB20"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Zyuganov</w:t>
            </w:r>
          </w:p>
        </w:tc>
        <w:tc>
          <w:tcPr>
            <w:tcW w:w="1052" w:type="dxa"/>
            <w:tcBorders>
              <w:top w:val="single" w:sz="4" w:space="0" w:color="auto"/>
              <w:left w:val="nil"/>
              <w:bottom w:val="nil"/>
              <w:right w:val="nil"/>
            </w:tcBorders>
            <w:vAlign w:val="center"/>
          </w:tcPr>
          <w:p w14:paraId="591759C7" w14:textId="70E904C3"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(5)</w:t>
            </w:r>
          </w:p>
          <w:p w14:paraId="6ECB44D7" w14:textId="3211347C"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Yavlinskiy</w:t>
            </w:r>
          </w:p>
        </w:tc>
        <w:tc>
          <w:tcPr>
            <w:tcW w:w="1052" w:type="dxa"/>
            <w:tcBorders>
              <w:top w:val="single" w:sz="4" w:space="0" w:color="auto"/>
              <w:left w:val="nil"/>
              <w:bottom w:val="nil"/>
              <w:right w:val="nil"/>
            </w:tcBorders>
            <w:vAlign w:val="center"/>
          </w:tcPr>
          <w:p w14:paraId="6522DA70" w14:textId="7B59457D"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(6)</w:t>
            </w:r>
          </w:p>
          <w:p w14:paraId="42039A5A" w14:textId="366894D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Yavlinskiy</w:t>
            </w:r>
          </w:p>
        </w:tc>
        <w:tc>
          <w:tcPr>
            <w:tcW w:w="1052" w:type="dxa"/>
            <w:tcBorders>
              <w:top w:val="single" w:sz="4" w:space="0" w:color="auto"/>
              <w:left w:val="nil"/>
              <w:bottom w:val="nil"/>
              <w:right w:val="nil"/>
            </w:tcBorders>
            <w:vAlign w:val="center"/>
          </w:tcPr>
          <w:p w14:paraId="682D6C81" w14:textId="55ABADB1" w:rsidR="006A6FCF" w:rsidRPr="0041068A" w:rsidRDefault="006A6FC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(7)</w:t>
            </w:r>
          </w:p>
          <w:p w14:paraId="38A1490B" w14:textId="2ACBD16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votes for Yavlinskiy</w:t>
            </w:r>
          </w:p>
        </w:tc>
      </w:tr>
      <w:tr w:rsidR="00A464E9" w:rsidRPr="00B85DB1" w14:paraId="32EAD249" w14:textId="1E7BF374" w:rsidTr="00EB7011">
        <w:trPr>
          <w:trHeight w:val="20"/>
          <w:jc w:val="center"/>
        </w:trPr>
        <w:tc>
          <w:tcPr>
            <w:tcW w:w="3745" w:type="dxa"/>
            <w:tcBorders>
              <w:top w:val="nil"/>
              <w:left w:val="nil"/>
              <w:bottom w:val="single" w:sz="4" w:space="0" w:color="auto"/>
              <w:right w:val="single" w:sz="4" w:space="0" w:color="auto"/>
            </w:tcBorders>
            <w:shd w:val="clear" w:color="auto" w:fill="auto"/>
            <w:vAlign w:val="center"/>
            <w:hideMark/>
          </w:tcPr>
          <w:p w14:paraId="26F96FA2"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p>
        </w:tc>
        <w:tc>
          <w:tcPr>
            <w:tcW w:w="990" w:type="dxa"/>
            <w:tcBorders>
              <w:top w:val="nil"/>
              <w:left w:val="nil"/>
              <w:bottom w:val="single" w:sz="4" w:space="0" w:color="auto"/>
              <w:right w:val="nil"/>
            </w:tcBorders>
            <w:shd w:val="clear" w:color="auto" w:fill="auto"/>
            <w:vAlign w:val="center"/>
            <w:hideMark/>
          </w:tcPr>
          <w:p w14:paraId="0735B845"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c>
          <w:tcPr>
            <w:tcW w:w="996" w:type="dxa"/>
            <w:tcBorders>
              <w:top w:val="nil"/>
              <w:left w:val="nil"/>
              <w:bottom w:val="single" w:sz="4" w:space="0" w:color="auto"/>
              <w:right w:val="nil"/>
            </w:tcBorders>
            <w:vAlign w:val="center"/>
          </w:tcPr>
          <w:p w14:paraId="266B28B0" w14:textId="0A1BBA5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c>
          <w:tcPr>
            <w:tcW w:w="996" w:type="dxa"/>
            <w:tcBorders>
              <w:top w:val="nil"/>
              <w:left w:val="nil"/>
              <w:bottom w:val="single" w:sz="4" w:space="0" w:color="auto"/>
              <w:right w:val="nil"/>
            </w:tcBorders>
            <w:vAlign w:val="center"/>
          </w:tcPr>
          <w:p w14:paraId="17A4DBD6" w14:textId="66E032E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c>
          <w:tcPr>
            <w:tcW w:w="996" w:type="dxa"/>
            <w:tcBorders>
              <w:top w:val="nil"/>
              <w:left w:val="nil"/>
              <w:bottom w:val="single" w:sz="4" w:space="0" w:color="auto"/>
              <w:right w:val="nil"/>
            </w:tcBorders>
            <w:vAlign w:val="center"/>
          </w:tcPr>
          <w:p w14:paraId="0BE32FBD" w14:textId="6CE4C7AF"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c>
          <w:tcPr>
            <w:tcW w:w="1052" w:type="dxa"/>
            <w:tcBorders>
              <w:top w:val="nil"/>
              <w:left w:val="nil"/>
              <w:bottom w:val="single" w:sz="4" w:space="0" w:color="auto"/>
              <w:right w:val="nil"/>
            </w:tcBorders>
            <w:vAlign w:val="center"/>
          </w:tcPr>
          <w:p w14:paraId="7C435D33" w14:textId="1BD1218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c>
          <w:tcPr>
            <w:tcW w:w="1052" w:type="dxa"/>
            <w:tcBorders>
              <w:top w:val="nil"/>
              <w:left w:val="nil"/>
              <w:bottom w:val="single" w:sz="4" w:space="0" w:color="auto"/>
              <w:right w:val="nil"/>
            </w:tcBorders>
            <w:vAlign w:val="center"/>
          </w:tcPr>
          <w:p w14:paraId="3F41A9D9" w14:textId="7A6A374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c>
          <w:tcPr>
            <w:tcW w:w="1052" w:type="dxa"/>
            <w:tcBorders>
              <w:top w:val="nil"/>
              <w:left w:val="nil"/>
              <w:bottom w:val="single" w:sz="4" w:space="0" w:color="auto"/>
              <w:right w:val="nil"/>
            </w:tcBorders>
            <w:vAlign w:val="center"/>
          </w:tcPr>
          <w:p w14:paraId="1437756C" w14:textId="68EAA15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2SLS</w:t>
            </w:r>
          </w:p>
        </w:tc>
      </w:tr>
      <w:tr w:rsidR="00A464E9" w:rsidRPr="00B85DB1" w14:paraId="33C6A02F" w14:textId="2EA06044" w:rsidTr="00F32669">
        <w:trPr>
          <w:trHeight w:val="20"/>
          <w:jc w:val="center"/>
        </w:trPr>
        <w:tc>
          <w:tcPr>
            <w:tcW w:w="3745" w:type="dxa"/>
            <w:tcBorders>
              <w:top w:val="single" w:sz="4" w:space="0" w:color="auto"/>
              <w:left w:val="nil"/>
              <w:bottom w:val="nil"/>
              <w:right w:val="single" w:sz="4" w:space="0" w:color="auto"/>
            </w:tcBorders>
            <w:shd w:val="clear" w:color="auto" w:fill="auto"/>
            <w:vAlign w:val="center"/>
            <w:hideMark/>
          </w:tcPr>
          <w:p w14:paraId="7591FC3B" w14:textId="13BA90F3" w:rsidR="00EB7011" w:rsidRPr="0041068A" w:rsidRDefault="00C119FF"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w:t>
            </w:r>
            <w:r w:rsidR="003C5C19"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bCs/>
                <w:sz w:val="20"/>
                <w:szCs w:val="20"/>
                <w:lang w:val="en-US" w:eastAsia="de-DE"/>
              </w:rPr>
              <w:t>)</w:t>
            </w:r>
          </w:p>
        </w:tc>
        <w:tc>
          <w:tcPr>
            <w:tcW w:w="990" w:type="dxa"/>
            <w:tcBorders>
              <w:top w:val="single" w:sz="4" w:space="0" w:color="auto"/>
              <w:left w:val="nil"/>
              <w:bottom w:val="nil"/>
              <w:right w:val="nil"/>
            </w:tcBorders>
            <w:shd w:val="clear" w:color="auto" w:fill="auto"/>
            <w:noWrap/>
            <w:vAlign w:val="center"/>
            <w:hideMark/>
          </w:tcPr>
          <w:p w14:paraId="46A14451"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-1.957**</w:t>
            </w:r>
          </w:p>
        </w:tc>
        <w:tc>
          <w:tcPr>
            <w:tcW w:w="996" w:type="dxa"/>
            <w:tcBorders>
              <w:top w:val="single" w:sz="4" w:space="0" w:color="auto"/>
              <w:left w:val="nil"/>
              <w:bottom w:val="nil"/>
              <w:right w:val="nil"/>
            </w:tcBorders>
            <w:vAlign w:val="bottom"/>
          </w:tcPr>
          <w:p w14:paraId="6862AE49" w14:textId="76EBEB2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23.22***</w:t>
            </w:r>
          </w:p>
        </w:tc>
        <w:tc>
          <w:tcPr>
            <w:tcW w:w="996" w:type="dxa"/>
            <w:tcBorders>
              <w:top w:val="single" w:sz="4" w:space="0" w:color="auto"/>
              <w:left w:val="nil"/>
              <w:bottom w:val="nil"/>
              <w:right w:val="nil"/>
            </w:tcBorders>
            <w:vAlign w:val="bottom"/>
          </w:tcPr>
          <w:p w14:paraId="4A487EEE" w14:textId="4BD4581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14.17***</w:t>
            </w:r>
          </w:p>
        </w:tc>
        <w:tc>
          <w:tcPr>
            <w:tcW w:w="996" w:type="dxa"/>
            <w:tcBorders>
              <w:top w:val="single" w:sz="4" w:space="0" w:color="auto"/>
              <w:left w:val="nil"/>
              <w:bottom w:val="nil"/>
              <w:right w:val="nil"/>
            </w:tcBorders>
            <w:vAlign w:val="bottom"/>
          </w:tcPr>
          <w:p w14:paraId="3348BED9" w14:textId="14F3AD45"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18.69***</w:t>
            </w:r>
          </w:p>
        </w:tc>
        <w:tc>
          <w:tcPr>
            <w:tcW w:w="1052" w:type="dxa"/>
            <w:tcBorders>
              <w:top w:val="single" w:sz="4" w:space="0" w:color="auto"/>
              <w:left w:val="nil"/>
              <w:bottom w:val="nil"/>
              <w:right w:val="nil"/>
            </w:tcBorders>
            <w:vAlign w:val="bottom"/>
          </w:tcPr>
          <w:p w14:paraId="3270868A" w14:textId="248C02CD"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-2.078***</w:t>
            </w:r>
          </w:p>
        </w:tc>
        <w:tc>
          <w:tcPr>
            <w:tcW w:w="1052" w:type="dxa"/>
            <w:tcBorders>
              <w:top w:val="single" w:sz="4" w:space="0" w:color="auto"/>
              <w:left w:val="nil"/>
              <w:bottom w:val="nil"/>
              <w:right w:val="nil"/>
            </w:tcBorders>
            <w:vAlign w:val="bottom"/>
          </w:tcPr>
          <w:p w14:paraId="71BD5118" w14:textId="5333DB8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-1.703***</w:t>
            </w:r>
          </w:p>
        </w:tc>
        <w:tc>
          <w:tcPr>
            <w:tcW w:w="1052" w:type="dxa"/>
            <w:tcBorders>
              <w:top w:val="single" w:sz="4" w:space="0" w:color="auto"/>
              <w:left w:val="nil"/>
              <w:bottom w:val="nil"/>
              <w:right w:val="nil"/>
            </w:tcBorders>
            <w:vAlign w:val="bottom"/>
          </w:tcPr>
          <w:p w14:paraId="5999D4BD" w14:textId="78B838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-1.889***</w:t>
            </w:r>
          </w:p>
        </w:tc>
      </w:tr>
      <w:tr w:rsidR="00A464E9" w:rsidRPr="00B85DB1" w14:paraId="1A1D9316" w14:textId="7D832DCC" w:rsidTr="00F32669">
        <w:trPr>
          <w:trHeight w:val="20"/>
          <w:jc w:val="center"/>
        </w:trPr>
        <w:tc>
          <w:tcPr>
            <w:tcW w:w="3745" w:type="dxa"/>
            <w:tcBorders>
              <w:top w:val="nil"/>
              <w:left w:val="nil"/>
              <w:bottom w:val="single" w:sz="4" w:space="0" w:color="auto"/>
              <w:right w:val="single" w:sz="4" w:space="0" w:color="auto"/>
            </w:tcBorders>
            <w:shd w:val="clear" w:color="auto" w:fill="auto"/>
            <w:vAlign w:val="center"/>
            <w:hideMark/>
          </w:tcPr>
          <w:p w14:paraId="65FBECDC" w14:textId="77777777" w:rsidR="00EB7011" w:rsidRPr="0041068A" w:rsidRDefault="00EB7011" w:rsidP="00EB7011">
            <w:pPr>
              <w:spacing w:after="0" w:line="240" w:lineRule="auto"/>
              <w:jc w:val="right"/>
              <w:rPr>
                <w:rFonts w:ascii="Times New Roman" w:eastAsia="Times New Roman" w:hAnsi="Times New Roman" w:cs="Times New Roman"/>
                <w:bCs/>
                <w:sz w:val="20"/>
                <w:szCs w:val="20"/>
                <w:lang w:val="en-US" w:eastAsia="de-DE"/>
              </w:rPr>
            </w:pPr>
          </w:p>
        </w:tc>
        <w:tc>
          <w:tcPr>
            <w:tcW w:w="990" w:type="dxa"/>
            <w:tcBorders>
              <w:top w:val="nil"/>
              <w:left w:val="nil"/>
              <w:bottom w:val="single" w:sz="4" w:space="0" w:color="auto"/>
              <w:right w:val="nil"/>
            </w:tcBorders>
            <w:shd w:val="clear" w:color="auto" w:fill="auto"/>
            <w:noWrap/>
            <w:vAlign w:val="center"/>
            <w:hideMark/>
          </w:tcPr>
          <w:p w14:paraId="6EA063B2"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(0.854)</w:t>
            </w:r>
          </w:p>
        </w:tc>
        <w:tc>
          <w:tcPr>
            <w:tcW w:w="996" w:type="dxa"/>
            <w:tcBorders>
              <w:top w:val="nil"/>
              <w:left w:val="nil"/>
              <w:bottom w:val="single" w:sz="4" w:space="0" w:color="auto"/>
              <w:right w:val="nil"/>
            </w:tcBorders>
            <w:vAlign w:val="bottom"/>
          </w:tcPr>
          <w:p w14:paraId="1CFC177A" w14:textId="7FFF7FEA"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(2.618)</w:t>
            </w:r>
          </w:p>
        </w:tc>
        <w:tc>
          <w:tcPr>
            <w:tcW w:w="996" w:type="dxa"/>
            <w:tcBorders>
              <w:top w:val="nil"/>
              <w:left w:val="nil"/>
              <w:bottom w:val="single" w:sz="4" w:space="0" w:color="auto"/>
              <w:right w:val="nil"/>
            </w:tcBorders>
            <w:vAlign w:val="bottom"/>
          </w:tcPr>
          <w:p w14:paraId="09A8B8FE" w14:textId="2C4386C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(1.992)</w:t>
            </w:r>
          </w:p>
        </w:tc>
        <w:tc>
          <w:tcPr>
            <w:tcW w:w="996" w:type="dxa"/>
            <w:tcBorders>
              <w:top w:val="nil"/>
              <w:left w:val="nil"/>
              <w:bottom w:val="single" w:sz="4" w:space="0" w:color="auto"/>
              <w:right w:val="nil"/>
            </w:tcBorders>
            <w:vAlign w:val="bottom"/>
          </w:tcPr>
          <w:p w14:paraId="70D66DB5" w14:textId="634AE8A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(1.665)</w:t>
            </w:r>
          </w:p>
        </w:tc>
        <w:tc>
          <w:tcPr>
            <w:tcW w:w="1052" w:type="dxa"/>
            <w:tcBorders>
              <w:top w:val="nil"/>
              <w:left w:val="nil"/>
              <w:bottom w:val="single" w:sz="4" w:space="0" w:color="auto"/>
              <w:right w:val="nil"/>
            </w:tcBorders>
            <w:vAlign w:val="bottom"/>
          </w:tcPr>
          <w:p w14:paraId="16EB0C0E" w14:textId="2A5426C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(0.388)</w:t>
            </w:r>
          </w:p>
        </w:tc>
        <w:tc>
          <w:tcPr>
            <w:tcW w:w="1052" w:type="dxa"/>
            <w:tcBorders>
              <w:top w:val="nil"/>
              <w:left w:val="nil"/>
              <w:bottom w:val="single" w:sz="4" w:space="0" w:color="auto"/>
              <w:right w:val="nil"/>
            </w:tcBorders>
            <w:vAlign w:val="bottom"/>
          </w:tcPr>
          <w:p w14:paraId="65EBBB11" w14:textId="0779EAD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(0.321)</w:t>
            </w:r>
          </w:p>
        </w:tc>
        <w:tc>
          <w:tcPr>
            <w:tcW w:w="1052" w:type="dxa"/>
            <w:tcBorders>
              <w:top w:val="nil"/>
              <w:left w:val="nil"/>
              <w:bottom w:val="single" w:sz="4" w:space="0" w:color="auto"/>
              <w:right w:val="nil"/>
            </w:tcBorders>
            <w:vAlign w:val="bottom"/>
          </w:tcPr>
          <w:p w14:paraId="2C80F4D4" w14:textId="4E5B21B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(0.256)</w:t>
            </w:r>
          </w:p>
        </w:tc>
      </w:tr>
      <w:tr w:rsidR="00A464E9" w:rsidRPr="00B85DB1" w14:paraId="50CB063A" w14:textId="6A3D3D75" w:rsidTr="00F32669">
        <w:trPr>
          <w:trHeight w:val="20"/>
          <w:jc w:val="center"/>
        </w:trPr>
        <w:tc>
          <w:tcPr>
            <w:tcW w:w="3745" w:type="dxa"/>
            <w:tcBorders>
              <w:top w:val="single" w:sz="4" w:space="0" w:color="auto"/>
              <w:left w:val="nil"/>
              <w:bottom w:val="nil"/>
              <w:right w:val="single" w:sz="4" w:space="0" w:color="auto"/>
            </w:tcBorders>
            <w:shd w:val="clear" w:color="auto" w:fill="auto"/>
            <w:vAlign w:val="center"/>
            <w:hideMark/>
          </w:tcPr>
          <w:p w14:paraId="7BA06A5C" w14:textId="1338E237"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w:t>
            </w:r>
            <w:r w:rsidR="00135949" w:rsidRPr="0041068A">
              <w:rPr>
                <w:rFonts w:ascii="Times New Roman" w:eastAsia="Times New Roman" w:hAnsi="Times New Roman" w:cs="Times New Roman"/>
                <w:bCs/>
                <w:sz w:val="20"/>
                <w:szCs w:val="20"/>
                <w:lang w:val="en-US" w:eastAsia="de-DE"/>
              </w:rPr>
              <w:t xml:space="preserve"> </w:t>
            </w:r>
            <w:r w:rsidRPr="0041068A">
              <w:rPr>
                <w:rFonts w:ascii="Times New Roman" w:eastAsia="Times New Roman" w:hAnsi="Times New Roman" w:cs="Times New Roman"/>
                <w:bCs/>
                <w:sz w:val="20"/>
                <w:szCs w:val="20"/>
                <w:lang w:val="en-US" w:eastAsia="de-DE"/>
              </w:rPr>
              <w:t>15-44</w:t>
            </w:r>
            <w:r w:rsidR="003C5C19"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bCs/>
                <w:sz w:val="20"/>
                <w:szCs w:val="20"/>
                <w:lang w:val="en-US" w:eastAsia="de-DE"/>
              </w:rPr>
              <w:t>)</w:t>
            </w:r>
          </w:p>
        </w:tc>
        <w:tc>
          <w:tcPr>
            <w:tcW w:w="990" w:type="dxa"/>
            <w:tcBorders>
              <w:top w:val="single" w:sz="4" w:space="0" w:color="auto"/>
              <w:left w:val="nil"/>
              <w:bottom w:val="nil"/>
              <w:right w:val="nil"/>
            </w:tcBorders>
            <w:shd w:val="clear" w:color="auto" w:fill="auto"/>
            <w:noWrap/>
            <w:vAlign w:val="center"/>
            <w:hideMark/>
          </w:tcPr>
          <w:p w14:paraId="04411B90"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-13.956**</w:t>
            </w:r>
          </w:p>
        </w:tc>
        <w:tc>
          <w:tcPr>
            <w:tcW w:w="996" w:type="dxa"/>
            <w:tcBorders>
              <w:top w:val="single" w:sz="4" w:space="0" w:color="auto"/>
              <w:left w:val="nil"/>
              <w:bottom w:val="nil"/>
              <w:right w:val="nil"/>
            </w:tcBorders>
            <w:vAlign w:val="bottom"/>
          </w:tcPr>
          <w:p w14:paraId="167AE314" w14:textId="7EED7341"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-61.62***</w:t>
            </w:r>
          </w:p>
        </w:tc>
        <w:tc>
          <w:tcPr>
            <w:tcW w:w="996" w:type="dxa"/>
            <w:tcBorders>
              <w:top w:val="single" w:sz="4" w:space="0" w:color="auto"/>
              <w:left w:val="nil"/>
              <w:bottom w:val="nil"/>
              <w:right w:val="nil"/>
            </w:tcBorders>
            <w:vAlign w:val="bottom"/>
          </w:tcPr>
          <w:p w14:paraId="738F1E67" w14:textId="35964AC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-22.78**</w:t>
            </w:r>
          </w:p>
        </w:tc>
        <w:tc>
          <w:tcPr>
            <w:tcW w:w="996" w:type="dxa"/>
            <w:tcBorders>
              <w:top w:val="single" w:sz="4" w:space="0" w:color="auto"/>
              <w:left w:val="nil"/>
              <w:bottom w:val="nil"/>
              <w:right w:val="nil"/>
            </w:tcBorders>
            <w:vAlign w:val="bottom"/>
          </w:tcPr>
          <w:p w14:paraId="230BD09A" w14:textId="4BCB9460"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-42.24***</w:t>
            </w:r>
          </w:p>
        </w:tc>
        <w:tc>
          <w:tcPr>
            <w:tcW w:w="1052" w:type="dxa"/>
            <w:tcBorders>
              <w:top w:val="single" w:sz="4" w:space="0" w:color="auto"/>
              <w:left w:val="nil"/>
              <w:bottom w:val="nil"/>
              <w:right w:val="nil"/>
            </w:tcBorders>
            <w:vAlign w:val="bottom"/>
          </w:tcPr>
          <w:p w14:paraId="1E80337A" w14:textId="79604B8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5.336*</w:t>
            </w:r>
          </w:p>
        </w:tc>
        <w:tc>
          <w:tcPr>
            <w:tcW w:w="1052" w:type="dxa"/>
            <w:tcBorders>
              <w:top w:val="single" w:sz="4" w:space="0" w:color="auto"/>
              <w:left w:val="nil"/>
              <w:bottom w:val="nil"/>
              <w:right w:val="nil"/>
            </w:tcBorders>
            <w:vAlign w:val="bottom"/>
          </w:tcPr>
          <w:p w14:paraId="4F13536C" w14:textId="6B33234D"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1.871</w:t>
            </w:r>
          </w:p>
        </w:tc>
        <w:tc>
          <w:tcPr>
            <w:tcW w:w="1052" w:type="dxa"/>
            <w:tcBorders>
              <w:top w:val="single" w:sz="4" w:space="0" w:color="auto"/>
              <w:left w:val="nil"/>
              <w:bottom w:val="nil"/>
              <w:right w:val="nil"/>
            </w:tcBorders>
            <w:vAlign w:val="bottom"/>
          </w:tcPr>
          <w:p w14:paraId="4A6BA68B" w14:textId="192A6140"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3.626**</w:t>
            </w:r>
          </w:p>
        </w:tc>
      </w:tr>
      <w:tr w:rsidR="00A464E9" w:rsidRPr="00B85DB1" w14:paraId="41B34324" w14:textId="1EE0F1B3" w:rsidTr="00F32669">
        <w:trPr>
          <w:trHeight w:val="20"/>
          <w:jc w:val="center"/>
        </w:trPr>
        <w:tc>
          <w:tcPr>
            <w:tcW w:w="3745" w:type="dxa"/>
            <w:tcBorders>
              <w:top w:val="nil"/>
              <w:left w:val="nil"/>
              <w:bottom w:val="nil"/>
              <w:right w:val="single" w:sz="4" w:space="0" w:color="auto"/>
            </w:tcBorders>
            <w:shd w:val="clear" w:color="auto" w:fill="auto"/>
            <w:vAlign w:val="center"/>
            <w:hideMark/>
          </w:tcPr>
          <w:p w14:paraId="17BAD1A3" w14:textId="77777777" w:rsidR="00EB7011" w:rsidRPr="0041068A" w:rsidRDefault="00EB7011" w:rsidP="00EB7011">
            <w:pPr>
              <w:spacing w:after="0" w:line="240" w:lineRule="auto"/>
              <w:jc w:val="right"/>
              <w:rPr>
                <w:rFonts w:ascii="Times New Roman" w:eastAsia="Times New Roman" w:hAnsi="Times New Roman" w:cs="Times New Roman"/>
                <w:bCs/>
                <w:sz w:val="20"/>
                <w:szCs w:val="20"/>
                <w:lang w:val="en-US" w:eastAsia="de-DE"/>
              </w:rPr>
            </w:pPr>
          </w:p>
        </w:tc>
        <w:tc>
          <w:tcPr>
            <w:tcW w:w="990" w:type="dxa"/>
            <w:tcBorders>
              <w:top w:val="nil"/>
              <w:left w:val="nil"/>
              <w:bottom w:val="nil"/>
              <w:right w:val="nil"/>
            </w:tcBorders>
            <w:shd w:val="clear" w:color="auto" w:fill="auto"/>
            <w:noWrap/>
            <w:vAlign w:val="center"/>
            <w:hideMark/>
          </w:tcPr>
          <w:p w14:paraId="7B8F40BB"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(5.706)</w:t>
            </w:r>
          </w:p>
        </w:tc>
        <w:tc>
          <w:tcPr>
            <w:tcW w:w="996" w:type="dxa"/>
            <w:tcBorders>
              <w:top w:val="nil"/>
              <w:left w:val="nil"/>
              <w:bottom w:val="nil"/>
              <w:right w:val="nil"/>
            </w:tcBorders>
            <w:vAlign w:val="bottom"/>
          </w:tcPr>
          <w:p w14:paraId="01B82B90" w14:textId="16E42B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(15.19)</w:t>
            </w:r>
          </w:p>
        </w:tc>
        <w:tc>
          <w:tcPr>
            <w:tcW w:w="996" w:type="dxa"/>
            <w:tcBorders>
              <w:top w:val="nil"/>
              <w:left w:val="nil"/>
              <w:bottom w:val="nil"/>
              <w:right w:val="nil"/>
            </w:tcBorders>
            <w:vAlign w:val="bottom"/>
          </w:tcPr>
          <w:p w14:paraId="6F9AB2FE" w14:textId="61BF568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(11.51)</w:t>
            </w:r>
          </w:p>
        </w:tc>
        <w:tc>
          <w:tcPr>
            <w:tcW w:w="996" w:type="dxa"/>
            <w:tcBorders>
              <w:top w:val="nil"/>
              <w:left w:val="nil"/>
              <w:bottom w:val="nil"/>
              <w:right w:val="nil"/>
            </w:tcBorders>
            <w:vAlign w:val="bottom"/>
          </w:tcPr>
          <w:p w14:paraId="38C39F20" w14:textId="5C07F49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(9.930)</w:t>
            </w:r>
          </w:p>
        </w:tc>
        <w:tc>
          <w:tcPr>
            <w:tcW w:w="1052" w:type="dxa"/>
            <w:tcBorders>
              <w:top w:val="nil"/>
              <w:left w:val="nil"/>
              <w:bottom w:val="nil"/>
              <w:right w:val="nil"/>
            </w:tcBorders>
            <w:vAlign w:val="bottom"/>
          </w:tcPr>
          <w:p w14:paraId="33CCBFFB" w14:textId="7E3E4C7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(2.852)</w:t>
            </w:r>
          </w:p>
        </w:tc>
        <w:tc>
          <w:tcPr>
            <w:tcW w:w="1052" w:type="dxa"/>
            <w:tcBorders>
              <w:top w:val="nil"/>
              <w:left w:val="nil"/>
              <w:bottom w:val="nil"/>
              <w:right w:val="nil"/>
            </w:tcBorders>
            <w:vAlign w:val="bottom"/>
          </w:tcPr>
          <w:p w14:paraId="0E19DB69" w14:textId="23DE421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(2.270)</w:t>
            </w:r>
          </w:p>
        </w:tc>
        <w:tc>
          <w:tcPr>
            <w:tcW w:w="1052" w:type="dxa"/>
            <w:tcBorders>
              <w:top w:val="nil"/>
              <w:left w:val="nil"/>
              <w:bottom w:val="nil"/>
              <w:right w:val="nil"/>
            </w:tcBorders>
            <w:vAlign w:val="bottom"/>
          </w:tcPr>
          <w:p w14:paraId="36A51347" w14:textId="09E184F5"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(1.843)</w:t>
            </w:r>
          </w:p>
        </w:tc>
      </w:tr>
      <w:tr w:rsidR="00A464E9" w:rsidRPr="00B85DB1" w14:paraId="7CF34FB6" w14:textId="75E16DEC" w:rsidTr="00F32669">
        <w:trPr>
          <w:trHeight w:val="20"/>
          <w:jc w:val="center"/>
        </w:trPr>
        <w:tc>
          <w:tcPr>
            <w:tcW w:w="3745" w:type="dxa"/>
            <w:tcBorders>
              <w:top w:val="nil"/>
              <w:left w:val="nil"/>
              <w:bottom w:val="nil"/>
              <w:right w:val="single" w:sz="4" w:space="0" w:color="auto"/>
            </w:tcBorders>
            <w:shd w:val="clear" w:color="auto" w:fill="auto"/>
            <w:vAlign w:val="center"/>
            <w:hideMark/>
          </w:tcPr>
          <w:p w14:paraId="152383A3" w14:textId="084B26CF" w:rsidR="00EB7011" w:rsidRPr="0041068A" w:rsidRDefault="00135949"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wealth</w:t>
            </w:r>
            <w:r w:rsidR="003C5C19"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bCs/>
                <w:sz w:val="20"/>
                <w:szCs w:val="20"/>
                <w:lang w:val="en-US" w:eastAsia="de-DE"/>
              </w:rPr>
              <w:t>)</w:t>
            </w:r>
          </w:p>
        </w:tc>
        <w:tc>
          <w:tcPr>
            <w:tcW w:w="990" w:type="dxa"/>
            <w:tcBorders>
              <w:top w:val="nil"/>
              <w:left w:val="nil"/>
              <w:bottom w:val="nil"/>
              <w:right w:val="nil"/>
            </w:tcBorders>
            <w:shd w:val="clear" w:color="auto" w:fill="auto"/>
            <w:noWrap/>
            <w:vAlign w:val="center"/>
            <w:hideMark/>
          </w:tcPr>
          <w:p w14:paraId="0AABD411"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-0.223</w:t>
            </w:r>
          </w:p>
        </w:tc>
        <w:tc>
          <w:tcPr>
            <w:tcW w:w="996" w:type="dxa"/>
            <w:tcBorders>
              <w:top w:val="nil"/>
              <w:left w:val="nil"/>
              <w:bottom w:val="nil"/>
              <w:right w:val="nil"/>
            </w:tcBorders>
            <w:vAlign w:val="bottom"/>
          </w:tcPr>
          <w:p w14:paraId="70EC82CD" w14:textId="002E929A"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2.312**</w:t>
            </w:r>
          </w:p>
        </w:tc>
        <w:tc>
          <w:tcPr>
            <w:tcW w:w="996" w:type="dxa"/>
            <w:tcBorders>
              <w:top w:val="nil"/>
              <w:left w:val="nil"/>
              <w:bottom w:val="nil"/>
              <w:right w:val="nil"/>
            </w:tcBorders>
            <w:vAlign w:val="bottom"/>
          </w:tcPr>
          <w:p w14:paraId="35A0C3FF" w14:textId="04679FFD"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2.745***</w:t>
            </w:r>
          </w:p>
        </w:tc>
        <w:tc>
          <w:tcPr>
            <w:tcW w:w="996" w:type="dxa"/>
            <w:tcBorders>
              <w:top w:val="nil"/>
              <w:left w:val="nil"/>
              <w:bottom w:val="nil"/>
              <w:right w:val="nil"/>
            </w:tcBorders>
            <w:vAlign w:val="bottom"/>
          </w:tcPr>
          <w:p w14:paraId="2B209003" w14:textId="383E931B"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2.528***</w:t>
            </w:r>
          </w:p>
        </w:tc>
        <w:tc>
          <w:tcPr>
            <w:tcW w:w="1052" w:type="dxa"/>
            <w:tcBorders>
              <w:top w:val="nil"/>
              <w:left w:val="nil"/>
              <w:bottom w:val="nil"/>
              <w:right w:val="nil"/>
            </w:tcBorders>
            <w:vAlign w:val="bottom"/>
          </w:tcPr>
          <w:p w14:paraId="4EC0D623" w14:textId="37084394"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-0.255*</w:t>
            </w:r>
          </w:p>
        </w:tc>
        <w:tc>
          <w:tcPr>
            <w:tcW w:w="1052" w:type="dxa"/>
            <w:tcBorders>
              <w:top w:val="nil"/>
              <w:left w:val="nil"/>
              <w:bottom w:val="nil"/>
              <w:right w:val="nil"/>
            </w:tcBorders>
            <w:vAlign w:val="bottom"/>
          </w:tcPr>
          <w:p w14:paraId="3B8184D7" w14:textId="2099AB8B"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0.550*</w:t>
            </w:r>
          </w:p>
        </w:tc>
        <w:tc>
          <w:tcPr>
            <w:tcW w:w="1052" w:type="dxa"/>
            <w:tcBorders>
              <w:top w:val="nil"/>
              <w:left w:val="nil"/>
              <w:bottom w:val="nil"/>
              <w:right w:val="nil"/>
            </w:tcBorders>
            <w:vAlign w:val="bottom"/>
          </w:tcPr>
          <w:p w14:paraId="6442DC7C" w14:textId="2BB6610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0.148</w:t>
            </w:r>
          </w:p>
        </w:tc>
      </w:tr>
      <w:tr w:rsidR="00A464E9" w:rsidRPr="00B85DB1" w14:paraId="0CF49757" w14:textId="741174A9" w:rsidTr="00F32669">
        <w:trPr>
          <w:trHeight w:val="20"/>
          <w:jc w:val="center"/>
        </w:trPr>
        <w:tc>
          <w:tcPr>
            <w:tcW w:w="3745" w:type="dxa"/>
            <w:tcBorders>
              <w:top w:val="nil"/>
              <w:left w:val="nil"/>
              <w:bottom w:val="nil"/>
              <w:right w:val="single" w:sz="4" w:space="0" w:color="auto"/>
            </w:tcBorders>
            <w:shd w:val="clear" w:color="auto" w:fill="auto"/>
            <w:vAlign w:val="center"/>
            <w:hideMark/>
          </w:tcPr>
          <w:p w14:paraId="1D45FA85" w14:textId="77777777" w:rsidR="00EB7011" w:rsidRPr="0041068A" w:rsidRDefault="00EB7011" w:rsidP="00EB7011">
            <w:pPr>
              <w:spacing w:after="0" w:line="240" w:lineRule="auto"/>
              <w:jc w:val="right"/>
              <w:rPr>
                <w:rFonts w:ascii="Times New Roman" w:eastAsia="Times New Roman" w:hAnsi="Times New Roman" w:cs="Times New Roman"/>
                <w:bCs/>
                <w:sz w:val="20"/>
                <w:szCs w:val="20"/>
                <w:lang w:val="en-US" w:eastAsia="de-DE"/>
              </w:rPr>
            </w:pPr>
          </w:p>
        </w:tc>
        <w:tc>
          <w:tcPr>
            <w:tcW w:w="990" w:type="dxa"/>
            <w:tcBorders>
              <w:top w:val="nil"/>
              <w:left w:val="nil"/>
              <w:bottom w:val="nil"/>
              <w:right w:val="nil"/>
            </w:tcBorders>
            <w:shd w:val="clear" w:color="auto" w:fill="auto"/>
            <w:noWrap/>
            <w:vAlign w:val="center"/>
            <w:hideMark/>
          </w:tcPr>
          <w:p w14:paraId="7D6E5660"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(0.463)</w:t>
            </w:r>
          </w:p>
        </w:tc>
        <w:tc>
          <w:tcPr>
            <w:tcW w:w="996" w:type="dxa"/>
            <w:tcBorders>
              <w:top w:val="nil"/>
              <w:left w:val="nil"/>
              <w:bottom w:val="nil"/>
              <w:right w:val="nil"/>
            </w:tcBorders>
            <w:vAlign w:val="bottom"/>
          </w:tcPr>
          <w:p w14:paraId="36F6F75B" w14:textId="39FE398C"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(0.945)</w:t>
            </w:r>
          </w:p>
        </w:tc>
        <w:tc>
          <w:tcPr>
            <w:tcW w:w="996" w:type="dxa"/>
            <w:tcBorders>
              <w:top w:val="nil"/>
              <w:left w:val="nil"/>
              <w:bottom w:val="nil"/>
              <w:right w:val="nil"/>
            </w:tcBorders>
            <w:vAlign w:val="bottom"/>
          </w:tcPr>
          <w:p w14:paraId="56D7C08A" w14:textId="167154B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(0.725)</w:t>
            </w:r>
          </w:p>
        </w:tc>
        <w:tc>
          <w:tcPr>
            <w:tcW w:w="996" w:type="dxa"/>
            <w:tcBorders>
              <w:top w:val="nil"/>
              <w:left w:val="nil"/>
              <w:bottom w:val="nil"/>
              <w:right w:val="nil"/>
            </w:tcBorders>
            <w:vAlign w:val="bottom"/>
          </w:tcPr>
          <w:p w14:paraId="3C3D0A04" w14:textId="539E3545"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(0.606)</w:t>
            </w:r>
          </w:p>
        </w:tc>
        <w:tc>
          <w:tcPr>
            <w:tcW w:w="1052" w:type="dxa"/>
            <w:tcBorders>
              <w:top w:val="nil"/>
              <w:left w:val="nil"/>
              <w:bottom w:val="nil"/>
              <w:right w:val="nil"/>
            </w:tcBorders>
            <w:vAlign w:val="bottom"/>
          </w:tcPr>
          <w:p w14:paraId="7EC76A73" w14:textId="5315503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(0.138)</w:t>
            </w:r>
          </w:p>
        </w:tc>
        <w:tc>
          <w:tcPr>
            <w:tcW w:w="1052" w:type="dxa"/>
            <w:tcBorders>
              <w:top w:val="nil"/>
              <w:left w:val="nil"/>
              <w:bottom w:val="nil"/>
              <w:right w:val="nil"/>
            </w:tcBorders>
            <w:vAlign w:val="bottom"/>
          </w:tcPr>
          <w:p w14:paraId="7B69670B" w14:textId="4256C8C4"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(0.295)</w:t>
            </w:r>
          </w:p>
        </w:tc>
        <w:tc>
          <w:tcPr>
            <w:tcW w:w="1052" w:type="dxa"/>
            <w:tcBorders>
              <w:top w:val="nil"/>
              <w:left w:val="nil"/>
              <w:bottom w:val="nil"/>
              <w:right w:val="nil"/>
            </w:tcBorders>
            <w:vAlign w:val="bottom"/>
          </w:tcPr>
          <w:p w14:paraId="5CB55BA6" w14:textId="0EB521F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(0.174)</w:t>
            </w:r>
          </w:p>
        </w:tc>
      </w:tr>
      <w:tr w:rsidR="00A464E9" w:rsidRPr="00B85DB1" w14:paraId="52F9CE42" w14:textId="3489CAA5" w:rsidTr="00F32669">
        <w:trPr>
          <w:trHeight w:val="20"/>
          <w:jc w:val="center"/>
        </w:trPr>
        <w:tc>
          <w:tcPr>
            <w:tcW w:w="3745" w:type="dxa"/>
            <w:tcBorders>
              <w:top w:val="nil"/>
              <w:left w:val="nil"/>
              <w:bottom w:val="nil"/>
              <w:right w:val="single" w:sz="4" w:space="0" w:color="auto"/>
            </w:tcBorders>
            <w:shd w:val="clear" w:color="auto" w:fill="auto"/>
            <w:vAlign w:val="center"/>
            <w:hideMark/>
          </w:tcPr>
          <w:p w14:paraId="1E5E9ED4" w14:textId="461C89F9"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w:t>
            </w:r>
            <w:r w:rsidR="003C5C19"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3C5C19" w:rsidRPr="0041068A">
              <w:rPr>
                <w:rFonts w:ascii="Times New Roman" w:eastAsia="Times New Roman" w:hAnsi="Times New Roman" w:cs="Times New Roman"/>
                <w:bCs/>
                <w:sz w:val="20"/>
                <w:szCs w:val="20"/>
                <w:lang w:val="en-US" w:eastAsia="de-DE"/>
              </w:rPr>
              <w:t>)</w:t>
            </w:r>
          </w:p>
        </w:tc>
        <w:tc>
          <w:tcPr>
            <w:tcW w:w="990" w:type="dxa"/>
            <w:tcBorders>
              <w:top w:val="nil"/>
              <w:left w:val="nil"/>
              <w:bottom w:val="nil"/>
              <w:right w:val="nil"/>
            </w:tcBorders>
            <w:shd w:val="clear" w:color="auto" w:fill="auto"/>
            <w:noWrap/>
            <w:vAlign w:val="center"/>
            <w:hideMark/>
          </w:tcPr>
          <w:p w14:paraId="29CDB086"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-6.468</w:t>
            </w:r>
          </w:p>
        </w:tc>
        <w:tc>
          <w:tcPr>
            <w:tcW w:w="996" w:type="dxa"/>
            <w:tcBorders>
              <w:top w:val="nil"/>
              <w:left w:val="nil"/>
              <w:bottom w:val="nil"/>
              <w:right w:val="nil"/>
            </w:tcBorders>
            <w:vAlign w:val="bottom"/>
          </w:tcPr>
          <w:p w14:paraId="2839DB90" w14:textId="3BC6AFA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9.164</w:t>
            </w:r>
          </w:p>
        </w:tc>
        <w:tc>
          <w:tcPr>
            <w:tcW w:w="996" w:type="dxa"/>
            <w:tcBorders>
              <w:top w:val="nil"/>
              <w:left w:val="nil"/>
              <w:bottom w:val="nil"/>
              <w:right w:val="nil"/>
            </w:tcBorders>
            <w:vAlign w:val="bottom"/>
          </w:tcPr>
          <w:p w14:paraId="27D235AB" w14:textId="14CB1BD1"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4.606</w:t>
            </w:r>
          </w:p>
        </w:tc>
        <w:tc>
          <w:tcPr>
            <w:tcW w:w="996" w:type="dxa"/>
            <w:tcBorders>
              <w:top w:val="nil"/>
              <w:left w:val="nil"/>
              <w:bottom w:val="nil"/>
              <w:right w:val="nil"/>
            </w:tcBorders>
            <w:vAlign w:val="bottom"/>
          </w:tcPr>
          <w:p w14:paraId="411F2720" w14:textId="776E765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6.896</w:t>
            </w:r>
          </w:p>
        </w:tc>
        <w:tc>
          <w:tcPr>
            <w:tcW w:w="1052" w:type="dxa"/>
            <w:tcBorders>
              <w:top w:val="nil"/>
              <w:left w:val="nil"/>
              <w:bottom w:val="nil"/>
              <w:right w:val="nil"/>
            </w:tcBorders>
            <w:vAlign w:val="bottom"/>
          </w:tcPr>
          <w:p w14:paraId="4DCC6072" w14:textId="73B34ACF"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-2.900**</w:t>
            </w:r>
          </w:p>
        </w:tc>
        <w:tc>
          <w:tcPr>
            <w:tcW w:w="1052" w:type="dxa"/>
            <w:tcBorders>
              <w:top w:val="nil"/>
              <w:left w:val="nil"/>
              <w:bottom w:val="nil"/>
              <w:right w:val="nil"/>
            </w:tcBorders>
            <w:vAlign w:val="bottom"/>
          </w:tcPr>
          <w:p w14:paraId="2B92A661" w14:textId="1660D5C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-1.734</w:t>
            </w:r>
          </w:p>
        </w:tc>
        <w:tc>
          <w:tcPr>
            <w:tcW w:w="1052" w:type="dxa"/>
            <w:tcBorders>
              <w:top w:val="nil"/>
              <w:left w:val="nil"/>
              <w:bottom w:val="nil"/>
              <w:right w:val="nil"/>
            </w:tcBorders>
            <w:vAlign w:val="bottom"/>
          </w:tcPr>
          <w:p w14:paraId="252FDF87" w14:textId="55E49ABB"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-2.324**</w:t>
            </w:r>
          </w:p>
        </w:tc>
      </w:tr>
      <w:tr w:rsidR="00A464E9" w:rsidRPr="00B85DB1" w14:paraId="53A3ED35" w14:textId="389F11BD" w:rsidTr="00F32669">
        <w:trPr>
          <w:trHeight w:val="20"/>
          <w:jc w:val="center"/>
        </w:trPr>
        <w:tc>
          <w:tcPr>
            <w:tcW w:w="3745" w:type="dxa"/>
            <w:tcBorders>
              <w:top w:val="nil"/>
              <w:left w:val="nil"/>
              <w:bottom w:val="single" w:sz="4" w:space="0" w:color="auto"/>
              <w:right w:val="single" w:sz="4" w:space="0" w:color="auto"/>
            </w:tcBorders>
            <w:shd w:val="clear" w:color="auto" w:fill="auto"/>
            <w:vAlign w:val="center"/>
            <w:hideMark/>
          </w:tcPr>
          <w:p w14:paraId="546AA20D" w14:textId="77777777" w:rsidR="00EB7011" w:rsidRPr="0041068A" w:rsidRDefault="00EB7011" w:rsidP="00EB7011">
            <w:pPr>
              <w:spacing w:after="0" w:line="240" w:lineRule="auto"/>
              <w:jc w:val="right"/>
              <w:rPr>
                <w:rFonts w:ascii="Times New Roman" w:eastAsia="Times New Roman" w:hAnsi="Times New Roman" w:cs="Times New Roman"/>
                <w:bCs/>
                <w:sz w:val="20"/>
                <w:szCs w:val="20"/>
                <w:lang w:val="en-US" w:eastAsia="de-DE"/>
              </w:rPr>
            </w:pPr>
          </w:p>
        </w:tc>
        <w:tc>
          <w:tcPr>
            <w:tcW w:w="990" w:type="dxa"/>
            <w:tcBorders>
              <w:top w:val="nil"/>
              <w:left w:val="nil"/>
              <w:bottom w:val="single" w:sz="4" w:space="0" w:color="auto"/>
              <w:right w:val="nil"/>
            </w:tcBorders>
            <w:shd w:val="clear" w:color="auto" w:fill="auto"/>
            <w:noWrap/>
            <w:vAlign w:val="center"/>
            <w:hideMark/>
          </w:tcPr>
          <w:p w14:paraId="02D58034"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(3.938)</w:t>
            </w:r>
          </w:p>
        </w:tc>
        <w:tc>
          <w:tcPr>
            <w:tcW w:w="996" w:type="dxa"/>
            <w:tcBorders>
              <w:top w:val="nil"/>
              <w:left w:val="nil"/>
              <w:bottom w:val="single" w:sz="4" w:space="0" w:color="auto"/>
              <w:right w:val="nil"/>
            </w:tcBorders>
            <w:vAlign w:val="bottom"/>
          </w:tcPr>
          <w:p w14:paraId="42D100AE" w14:textId="708A4DC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(6.909)</w:t>
            </w:r>
          </w:p>
        </w:tc>
        <w:tc>
          <w:tcPr>
            <w:tcW w:w="996" w:type="dxa"/>
            <w:tcBorders>
              <w:top w:val="nil"/>
              <w:left w:val="nil"/>
              <w:bottom w:val="single" w:sz="4" w:space="0" w:color="auto"/>
              <w:right w:val="nil"/>
            </w:tcBorders>
            <w:vAlign w:val="bottom"/>
          </w:tcPr>
          <w:p w14:paraId="29017E15" w14:textId="4EF6CAA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(5.423)</w:t>
            </w:r>
          </w:p>
        </w:tc>
        <w:tc>
          <w:tcPr>
            <w:tcW w:w="996" w:type="dxa"/>
            <w:tcBorders>
              <w:top w:val="nil"/>
              <w:left w:val="nil"/>
              <w:bottom w:val="single" w:sz="4" w:space="0" w:color="auto"/>
              <w:right w:val="nil"/>
            </w:tcBorders>
            <w:vAlign w:val="bottom"/>
          </w:tcPr>
          <w:p w14:paraId="47748BDA" w14:textId="63BE3B5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(4.485)</w:t>
            </w:r>
          </w:p>
        </w:tc>
        <w:tc>
          <w:tcPr>
            <w:tcW w:w="1052" w:type="dxa"/>
            <w:tcBorders>
              <w:top w:val="nil"/>
              <w:left w:val="nil"/>
              <w:bottom w:val="single" w:sz="4" w:space="0" w:color="auto"/>
              <w:right w:val="nil"/>
            </w:tcBorders>
            <w:vAlign w:val="bottom"/>
          </w:tcPr>
          <w:p w14:paraId="01E9BE35" w14:textId="4049D891"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(1.157)</w:t>
            </w:r>
          </w:p>
        </w:tc>
        <w:tc>
          <w:tcPr>
            <w:tcW w:w="1052" w:type="dxa"/>
            <w:tcBorders>
              <w:top w:val="nil"/>
              <w:left w:val="nil"/>
              <w:bottom w:val="single" w:sz="4" w:space="0" w:color="auto"/>
              <w:right w:val="nil"/>
            </w:tcBorders>
            <w:vAlign w:val="bottom"/>
          </w:tcPr>
          <w:p w14:paraId="57F44E9F" w14:textId="1BF7081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(1.623)</w:t>
            </w:r>
          </w:p>
        </w:tc>
        <w:tc>
          <w:tcPr>
            <w:tcW w:w="1052" w:type="dxa"/>
            <w:tcBorders>
              <w:top w:val="nil"/>
              <w:left w:val="nil"/>
              <w:bottom w:val="single" w:sz="4" w:space="0" w:color="auto"/>
              <w:right w:val="nil"/>
            </w:tcBorders>
            <w:vAlign w:val="bottom"/>
          </w:tcPr>
          <w:p w14:paraId="49785561" w14:textId="3E10D2E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(1.046)</w:t>
            </w:r>
          </w:p>
        </w:tc>
      </w:tr>
      <w:tr w:rsidR="00A464E9" w:rsidRPr="00B85DB1" w14:paraId="1EDF6DC5" w14:textId="77777777" w:rsidTr="00F32669">
        <w:trPr>
          <w:trHeight w:val="20"/>
          <w:jc w:val="center"/>
        </w:trPr>
        <w:tc>
          <w:tcPr>
            <w:tcW w:w="3745" w:type="dxa"/>
            <w:tcBorders>
              <w:top w:val="single" w:sz="4" w:space="0" w:color="auto"/>
              <w:left w:val="nil"/>
              <w:right w:val="single" w:sz="4" w:space="0" w:color="auto"/>
            </w:tcBorders>
            <w:shd w:val="clear" w:color="auto" w:fill="auto"/>
            <w:vAlign w:val="center"/>
          </w:tcPr>
          <w:p w14:paraId="47864B8B" w14:textId="42CA24C9"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Dummy ethnic region</w:t>
            </w:r>
            <w:r w:rsidR="003C5C19" w:rsidRPr="0041068A">
              <w:rPr>
                <w:rFonts w:ascii="Times New Roman" w:eastAsia="Times New Roman" w:hAnsi="Times New Roman" w:cs="Times New Roman"/>
                <w:bCs/>
                <w:sz w:val="20"/>
                <w:szCs w:val="20"/>
                <w:lang w:val="en-US" w:eastAsia="de-DE"/>
              </w:rPr>
              <w:t xml:space="preserve"> (contemporary Russia) </w:t>
            </w:r>
          </w:p>
        </w:tc>
        <w:tc>
          <w:tcPr>
            <w:tcW w:w="990" w:type="dxa"/>
            <w:tcBorders>
              <w:top w:val="single" w:sz="4" w:space="0" w:color="auto"/>
              <w:left w:val="nil"/>
              <w:right w:val="nil"/>
            </w:tcBorders>
            <w:shd w:val="clear" w:color="auto" w:fill="auto"/>
            <w:noWrap/>
            <w:vAlign w:val="center"/>
          </w:tcPr>
          <w:p w14:paraId="060CF7E7" w14:textId="77777777" w:rsidR="00EB7011" w:rsidRPr="00910D55" w:rsidRDefault="00EB7011" w:rsidP="00EB7011">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single" w:sz="4" w:space="0" w:color="auto"/>
              <w:left w:val="nil"/>
              <w:right w:val="nil"/>
            </w:tcBorders>
            <w:vAlign w:val="bottom"/>
          </w:tcPr>
          <w:p w14:paraId="3A8F1BAE" w14:textId="52125E17" w:rsidR="00EB7011" w:rsidRPr="0041068A" w:rsidRDefault="00EB7011" w:rsidP="00EB7011">
            <w:pPr>
              <w:spacing w:after="0" w:line="240" w:lineRule="auto"/>
              <w:jc w:val="center"/>
              <w:rPr>
                <w:rFonts w:ascii="Times New Roman" w:hAnsi="Times New Roman" w:cs="Times New Roman"/>
                <w:bCs/>
                <w:sz w:val="20"/>
                <w:szCs w:val="20"/>
                <w:lang w:val="en-US"/>
              </w:rPr>
            </w:pPr>
            <w:r w:rsidRPr="0041068A">
              <w:rPr>
                <w:rFonts w:ascii="Times New Roman" w:hAnsi="Times New Roman" w:cs="Times New Roman"/>
                <w:bCs/>
                <w:sz w:val="20"/>
                <w:szCs w:val="20"/>
                <w:lang w:val="en-US"/>
              </w:rPr>
              <w:t>-0.516</w:t>
            </w:r>
          </w:p>
        </w:tc>
        <w:tc>
          <w:tcPr>
            <w:tcW w:w="996" w:type="dxa"/>
            <w:tcBorders>
              <w:top w:val="single" w:sz="4" w:space="0" w:color="auto"/>
              <w:left w:val="nil"/>
              <w:right w:val="nil"/>
            </w:tcBorders>
            <w:vAlign w:val="bottom"/>
          </w:tcPr>
          <w:p w14:paraId="1F25B5FC" w14:textId="3BA329E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-5.870***</w:t>
            </w:r>
          </w:p>
        </w:tc>
        <w:tc>
          <w:tcPr>
            <w:tcW w:w="996" w:type="dxa"/>
            <w:tcBorders>
              <w:top w:val="single" w:sz="4" w:space="0" w:color="auto"/>
              <w:left w:val="nil"/>
              <w:right w:val="nil"/>
            </w:tcBorders>
            <w:vAlign w:val="bottom"/>
          </w:tcPr>
          <w:p w14:paraId="04C33AE0" w14:textId="5AE1A2C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-3.185***</w:t>
            </w:r>
          </w:p>
        </w:tc>
        <w:tc>
          <w:tcPr>
            <w:tcW w:w="1052" w:type="dxa"/>
            <w:tcBorders>
              <w:top w:val="single" w:sz="4" w:space="0" w:color="auto"/>
              <w:left w:val="nil"/>
              <w:right w:val="nil"/>
            </w:tcBorders>
            <w:vAlign w:val="bottom"/>
          </w:tcPr>
          <w:p w14:paraId="50B64AF0" w14:textId="06C3918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0.134</w:t>
            </w:r>
          </w:p>
        </w:tc>
        <w:tc>
          <w:tcPr>
            <w:tcW w:w="1052" w:type="dxa"/>
            <w:tcBorders>
              <w:top w:val="single" w:sz="4" w:space="0" w:color="auto"/>
              <w:left w:val="nil"/>
              <w:right w:val="nil"/>
            </w:tcBorders>
            <w:vAlign w:val="bottom"/>
          </w:tcPr>
          <w:p w14:paraId="7C65AF6D" w14:textId="3CF6C1B1"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0.521***</w:t>
            </w:r>
          </w:p>
        </w:tc>
        <w:tc>
          <w:tcPr>
            <w:tcW w:w="1052" w:type="dxa"/>
            <w:tcBorders>
              <w:top w:val="single" w:sz="4" w:space="0" w:color="auto"/>
              <w:left w:val="nil"/>
              <w:right w:val="nil"/>
            </w:tcBorders>
            <w:vAlign w:val="bottom"/>
          </w:tcPr>
          <w:p w14:paraId="6407EB6C" w14:textId="67D052EF"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0.324**</w:t>
            </w:r>
          </w:p>
        </w:tc>
      </w:tr>
      <w:tr w:rsidR="00A464E9" w:rsidRPr="00B85DB1" w14:paraId="0E67EB54" w14:textId="77777777" w:rsidTr="00F32669">
        <w:trPr>
          <w:trHeight w:val="20"/>
          <w:jc w:val="center"/>
        </w:trPr>
        <w:tc>
          <w:tcPr>
            <w:tcW w:w="3745" w:type="dxa"/>
            <w:tcBorders>
              <w:left w:val="nil"/>
              <w:bottom w:val="single" w:sz="4" w:space="0" w:color="auto"/>
              <w:right w:val="single" w:sz="4" w:space="0" w:color="auto"/>
            </w:tcBorders>
            <w:shd w:val="clear" w:color="auto" w:fill="auto"/>
            <w:vAlign w:val="center"/>
          </w:tcPr>
          <w:p w14:paraId="285F255B" w14:textId="77777777" w:rsidR="00EB7011" w:rsidRPr="0041068A" w:rsidRDefault="00EB7011" w:rsidP="00EB7011">
            <w:pPr>
              <w:spacing w:after="0" w:line="240" w:lineRule="auto"/>
              <w:jc w:val="right"/>
              <w:rPr>
                <w:rFonts w:ascii="Times New Roman" w:eastAsia="Times New Roman" w:hAnsi="Times New Roman" w:cs="Times New Roman"/>
                <w:bCs/>
                <w:sz w:val="20"/>
                <w:szCs w:val="20"/>
                <w:lang w:val="en-US" w:eastAsia="de-DE"/>
              </w:rPr>
            </w:pPr>
          </w:p>
        </w:tc>
        <w:tc>
          <w:tcPr>
            <w:tcW w:w="990" w:type="dxa"/>
            <w:tcBorders>
              <w:left w:val="nil"/>
              <w:bottom w:val="single" w:sz="4" w:space="0" w:color="auto"/>
              <w:right w:val="nil"/>
            </w:tcBorders>
            <w:shd w:val="clear" w:color="auto" w:fill="auto"/>
            <w:noWrap/>
            <w:vAlign w:val="center"/>
          </w:tcPr>
          <w:p w14:paraId="6528ECC6"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p>
        </w:tc>
        <w:tc>
          <w:tcPr>
            <w:tcW w:w="996" w:type="dxa"/>
            <w:tcBorders>
              <w:left w:val="nil"/>
              <w:bottom w:val="single" w:sz="4" w:space="0" w:color="auto"/>
              <w:right w:val="nil"/>
            </w:tcBorders>
            <w:vAlign w:val="bottom"/>
          </w:tcPr>
          <w:p w14:paraId="6E10442A" w14:textId="7BB26A00"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(1.158)</w:t>
            </w:r>
          </w:p>
        </w:tc>
        <w:tc>
          <w:tcPr>
            <w:tcW w:w="996" w:type="dxa"/>
            <w:tcBorders>
              <w:left w:val="nil"/>
              <w:bottom w:val="single" w:sz="4" w:space="0" w:color="auto"/>
              <w:right w:val="nil"/>
            </w:tcBorders>
            <w:vAlign w:val="bottom"/>
          </w:tcPr>
          <w:p w14:paraId="0113F01B" w14:textId="7D8B92A1"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(0.889)</w:t>
            </w:r>
          </w:p>
        </w:tc>
        <w:tc>
          <w:tcPr>
            <w:tcW w:w="996" w:type="dxa"/>
            <w:tcBorders>
              <w:left w:val="nil"/>
              <w:bottom w:val="single" w:sz="4" w:space="0" w:color="auto"/>
              <w:right w:val="nil"/>
            </w:tcBorders>
            <w:vAlign w:val="bottom"/>
          </w:tcPr>
          <w:p w14:paraId="74EEDE33" w14:textId="1D2F8C8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(0.760)</w:t>
            </w:r>
          </w:p>
        </w:tc>
        <w:tc>
          <w:tcPr>
            <w:tcW w:w="1052" w:type="dxa"/>
            <w:tcBorders>
              <w:left w:val="nil"/>
              <w:bottom w:val="single" w:sz="4" w:space="0" w:color="auto"/>
              <w:right w:val="nil"/>
            </w:tcBorders>
            <w:vAlign w:val="bottom"/>
          </w:tcPr>
          <w:p w14:paraId="0ACF32AF" w14:textId="17B3AC2F"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(0.237)</w:t>
            </w:r>
          </w:p>
        </w:tc>
        <w:tc>
          <w:tcPr>
            <w:tcW w:w="1052" w:type="dxa"/>
            <w:tcBorders>
              <w:left w:val="nil"/>
              <w:bottom w:val="single" w:sz="4" w:space="0" w:color="auto"/>
              <w:right w:val="nil"/>
            </w:tcBorders>
            <w:vAlign w:val="bottom"/>
          </w:tcPr>
          <w:p w14:paraId="49D80EA8" w14:textId="617174D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(0.181)</w:t>
            </w:r>
          </w:p>
        </w:tc>
        <w:tc>
          <w:tcPr>
            <w:tcW w:w="1052" w:type="dxa"/>
            <w:tcBorders>
              <w:left w:val="nil"/>
              <w:bottom w:val="single" w:sz="4" w:space="0" w:color="auto"/>
              <w:right w:val="nil"/>
            </w:tcBorders>
            <w:vAlign w:val="bottom"/>
          </w:tcPr>
          <w:p w14:paraId="00B72DE2" w14:textId="3E0A8A1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(0.154)</w:t>
            </w:r>
          </w:p>
        </w:tc>
      </w:tr>
      <w:tr w:rsidR="00A464E9" w:rsidRPr="00B85DB1" w14:paraId="2705BE6F" w14:textId="28703C49" w:rsidTr="00F32669">
        <w:trPr>
          <w:trHeight w:val="20"/>
          <w:jc w:val="center"/>
        </w:trPr>
        <w:tc>
          <w:tcPr>
            <w:tcW w:w="3745" w:type="dxa"/>
            <w:tcBorders>
              <w:top w:val="single" w:sz="4" w:space="0" w:color="auto"/>
              <w:left w:val="nil"/>
              <w:bottom w:val="nil"/>
              <w:right w:val="single" w:sz="4" w:space="0" w:color="auto"/>
            </w:tcBorders>
            <w:shd w:val="clear" w:color="auto" w:fill="auto"/>
            <w:vAlign w:val="center"/>
            <w:hideMark/>
          </w:tcPr>
          <w:p w14:paraId="39359DDF" w14:textId="4B608294"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Constra</w:t>
            </w:r>
            <w:r w:rsidR="007F7DB6">
              <w:rPr>
                <w:rFonts w:ascii="Times New Roman" w:eastAsia="Times New Roman" w:hAnsi="Times New Roman" w:cs="Times New Roman"/>
                <w:bCs/>
                <w:sz w:val="20"/>
                <w:szCs w:val="20"/>
                <w:lang w:val="en-US" w:eastAsia="de-DE"/>
              </w:rPr>
              <w:t>i</w:t>
            </w:r>
            <w:r w:rsidRPr="0041068A">
              <w:rPr>
                <w:rFonts w:ascii="Times New Roman" w:eastAsia="Times New Roman" w:hAnsi="Times New Roman" w:cs="Times New Roman"/>
                <w:bCs/>
                <w:sz w:val="20"/>
                <w:szCs w:val="20"/>
                <w:lang w:val="en-US" w:eastAsia="de-DE"/>
              </w:rPr>
              <w:t>nt</w:t>
            </w:r>
          </w:p>
        </w:tc>
        <w:tc>
          <w:tcPr>
            <w:tcW w:w="990" w:type="dxa"/>
            <w:tcBorders>
              <w:top w:val="single" w:sz="4" w:space="0" w:color="auto"/>
              <w:left w:val="nil"/>
              <w:bottom w:val="nil"/>
              <w:right w:val="nil"/>
            </w:tcBorders>
            <w:shd w:val="clear" w:color="auto" w:fill="auto"/>
            <w:noWrap/>
            <w:vAlign w:val="center"/>
            <w:hideMark/>
          </w:tcPr>
          <w:p w14:paraId="7D2C4952"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29.013***</w:t>
            </w:r>
          </w:p>
        </w:tc>
        <w:tc>
          <w:tcPr>
            <w:tcW w:w="996" w:type="dxa"/>
            <w:tcBorders>
              <w:top w:val="single" w:sz="4" w:space="0" w:color="auto"/>
              <w:left w:val="nil"/>
              <w:bottom w:val="nil"/>
              <w:right w:val="nil"/>
            </w:tcBorders>
            <w:vAlign w:val="bottom"/>
          </w:tcPr>
          <w:p w14:paraId="7F801FAA" w14:textId="06996BCD"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-41.57***</w:t>
            </w:r>
          </w:p>
        </w:tc>
        <w:tc>
          <w:tcPr>
            <w:tcW w:w="996" w:type="dxa"/>
            <w:tcBorders>
              <w:top w:val="single" w:sz="4" w:space="0" w:color="auto"/>
              <w:left w:val="nil"/>
              <w:bottom w:val="nil"/>
              <w:right w:val="nil"/>
            </w:tcBorders>
            <w:vAlign w:val="bottom"/>
          </w:tcPr>
          <w:p w14:paraId="1C3432B4" w14:textId="5DB8AD3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-26.69***</w:t>
            </w:r>
          </w:p>
        </w:tc>
        <w:tc>
          <w:tcPr>
            <w:tcW w:w="996" w:type="dxa"/>
            <w:tcBorders>
              <w:top w:val="single" w:sz="4" w:space="0" w:color="auto"/>
              <w:left w:val="nil"/>
              <w:bottom w:val="nil"/>
              <w:right w:val="nil"/>
            </w:tcBorders>
            <w:vAlign w:val="bottom"/>
          </w:tcPr>
          <w:p w14:paraId="18B48514" w14:textId="60E2CC5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-29.40***</w:t>
            </w:r>
          </w:p>
        </w:tc>
        <w:tc>
          <w:tcPr>
            <w:tcW w:w="1052" w:type="dxa"/>
            <w:tcBorders>
              <w:top w:val="single" w:sz="4" w:space="0" w:color="auto"/>
              <w:left w:val="nil"/>
              <w:bottom w:val="nil"/>
              <w:right w:val="nil"/>
            </w:tcBorders>
            <w:vAlign w:val="bottom"/>
          </w:tcPr>
          <w:p w14:paraId="55E67871" w14:textId="14449605"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13.83***</w:t>
            </w:r>
          </w:p>
        </w:tc>
        <w:tc>
          <w:tcPr>
            <w:tcW w:w="1052" w:type="dxa"/>
            <w:tcBorders>
              <w:top w:val="single" w:sz="4" w:space="0" w:color="auto"/>
              <w:left w:val="nil"/>
              <w:bottom w:val="nil"/>
              <w:right w:val="nil"/>
            </w:tcBorders>
            <w:vAlign w:val="bottom"/>
          </w:tcPr>
          <w:p w14:paraId="06A8E6D6" w14:textId="2371517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11.57***</w:t>
            </w:r>
          </w:p>
        </w:tc>
        <w:tc>
          <w:tcPr>
            <w:tcW w:w="1052" w:type="dxa"/>
            <w:tcBorders>
              <w:top w:val="single" w:sz="4" w:space="0" w:color="auto"/>
              <w:left w:val="nil"/>
              <w:bottom w:val="nil"/>
              <w:right w:val="nil"/>
            </w:tcBorders>
            <w:vAlign w:val="bottom"/>
          </w:tcPr>
          <w:p w14:paraId="74C59262" w14:textId="2B77C42A"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14.03***</w:t>
            </w:r>
          </w:p>
        </w:tc>
      </w:tr>
      <w:tr w:rsidR="00A464E9" w:rsidRPr="00B85DB1" w14:paraId="4ED931FF" w14:textId="5A8DBFF2" w:rsidTr="00F32669">
        <w:trPr>
          <w:trHeight w:val="20"/>
          <w:jc w:val="center"/>
        </w:trPr>
        <w:tc>
          <w:tcPr>
            <w:tcW w:w="3745" w:type="dxa"/>
            <w:tcBorders>
              <w:top w:val="nil"/>
              <w:left w:val="nil"/>
              <w:bottom w:val="single" w:sz="4" w:space="0" w:color="auto"/>
              <w:right w:val="single" w:sz="4" w:space="0" w:color="auto"/>
            </w:tcBorders>
            <w:shd w:val="clear" w:color="auto" w:fill="auto"/>
            <w:vAlign w:val="center"/>
            <w:hideMark/>
          </w:tcPr>
          <w:p w14:paraId="226774AE" w14:textId="77777777" w:rsidR="00EB7011" w:rsidRPr="0041068A" w:rsidRDefault="00EB7011" w:rsidP="00EB7011">
            <w:pPr>
              <w:spacing w:after="0" w:line="240" w:lineRule="auto"/>
              <w:jc w:val="right"/>
              <w:rPr>
                <w:rFonts w:ascii="Times New Roman" w:eastAsia="Times New Roman" w:hAnsi="Times New Roman" w:cs="Times New Roman"/>
                <w:bCs/>
                <w:sz w:val="20"/>
                <w:szCs w:val="20"/>
                <w:lang w:val="en-US" w:eastAsia="de-DE"/>
              </w:rPr>
            </w:pPr>
          </w:p>
        </w:tc>
        <w:tc>
          <w:tcPr>
            <w:tcW w:w="990" w:type="dxa"/>
            <w:tcBorders>
              <w:top w:val="nil"/>
              <w:left w:val="nil"/>
              <w:bottom w:val="single" w:sz="4" w:space="0" w:color="auto"/>
              <w:right w:val="nil"/>
            </w:tcBorders>
            <w:shd w:val="clear" w:color="auto" w:fill="auto"/>
            <w:noWrap/>
            <w:vAlign w:val="center"/>
            <w:hideMark/>
          </w:tcPr>
          <w:p w14:paraId="2A064D88"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(3.784)</w:t>
            </w:r>
          </w:p>
        </w:tc>
        <w:tc>
          <w:tcPr>
            <w:tcW w:w="996" w:type="dxa"/>
            <w:tcBorders>
              <w:top w:val="nil"/>
              <w:left w:val="nil"/>
              <w:bottom w:val="single" w:sz="4" w:space="0" w:color="auto"/>
              <w:right w:val="nil"/>
            </w:tcBorders>
            <w:vAlign w:val="bottom"/>
          </w:tcPr>
          <w:p w14:paraId="7E7AFF1E" w14:textId="46C95D3B"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(10.70)</w:t>
            </w:r>
          </w:p>
        </w:tc>
        <w:tc>
          <w:tcPr>
            <w:tcW w:w="996" w:type="dxa"/>
            <w:tcBorders>
              <w:top w:val="nil"/>
              <w:left w:val="nil"/>
              <w:bottom w:val="single" w:sz="4" w:space="0" w:color="auto"/>
              <w:right w:val="nil"/>
            </w:tcBorders>
            <w:vAlign w:val="bottom"/>
          </w:tcPr>
          <w:p w14:paraId="57CB56E8" w14:textId="10D9FD4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(7.869)</w:t>
            </w:r>
          </w:p>
        </w:tc>
        <w:tc>
          <w:tcPr>
            <w:tcW w:w="996" w:type="dxa"/>
            <w:tcBorders>
              <w:top w:val="nil"/>
              <w:left w:val="nil"/>
              <w:bottom w:val="single" w:sz="4" w:space="0" w:color="auto"/>
              <w:right w:val="nil"/>
            </w:tcBorders>
            <w:vAlign w:val="bottom"/>
          </w:tcPr>
          <w:p w14:paraId="2E1C0055" w14:textId="77C54F83"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(6.864)</w:t>
            </w:r>
          </w:p>
        </w:tc>
        <w:tc>
          <w:tcPr>
            <w:tcW w:w="1052" w:type="dxa"/>
            <w:tcBorders>
              <w:top w:val="nil"/>
              <w:left w:val="nil"/>
              <w:bottom w:val="single" w:sz="4" w:space="0" w:color="auto"/>
              <w:right w:val="nil"/>
            </w:tcBorders>
            <w:vAlign w:val="bottom"/>
          </w:tcPr>
          <w:p w14:paraId="04CEF361" w14:textId="263C099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(1.863)</w:t>
            </w:r>
          </w:p>
        </w:tc>
        <w:tc>
          <w:tcPr>
            <w:tcW w:w="1052" w:type="dxa"/>
            <w:tcBorders>
              <w:top w:val="nil"/>
              <w:left w:val="nil"/>
              <w:bottom w:val="single" w:sz="4" w:space="0" w:color="auto"/>
              <w:right w:val="nil"/>
            </w:tcBorders>
            <w:vAlign w:val="bottom"/>
          </w:tcPr>
          <w:p w14:paraId="28BBDD97" w14:textId="4D4F649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(1.923)</w:t>
            </w:r>
          </w:p>
        </w:tc>
        <w:tc>
          <w:tcPr>
            <w:tcW w:w="1052" w:type="dxa"/>
            <w:tcBorders>
              <w:top w:val="nil"/>
              <w:left w:val="nil"/>
              <w:bottom w:val="single" w:sz="4" w:space="0" w:color="auto"/>
              <w:right w:val="nil"/>
            </w:tcBorders>
            <w:vAlign w:val="bottom"/>
          </w:tcPr>
          <w:p w14:paraId="0B099AFB" w14:textId="2CAD4A56"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(1.297)</w:t>
            </w:r>
          </w:p>
        </w:tc>
      </w:tr>
      <w:tr w:rsidR="00A464E9" w:rsidRPr="00B85DB1" w14:paraId="2C36F1EF" w14:textId="0A8B5086" w:rsidTr="00EB7011">
        <w:trPr>
          <w:trHeight w:val="20"/>
          <w:jc w:val="center"/>
        </w:trPr>
        <w:tc>
          <w:tcPr>
            <w:tcW w:w="3745" w:type="dxa"/>
            <w:tcBorders>
              <w:top w:val="single" w:sz="4" w:space="0" w:color="auto"/>
              <w:left w:val="nil"/>
              <w:bottom w:val="nil"/>
              <w:right w:val="single" w:sz="4" w:space="0" w:color="auto"/>
            </w:tcBorders>
            <w:shd w:val="clear" w:color="auto" w:fill="auto"/>
            <w:vAlign w:val="center"/>
            <w:hideMark/>
          </w:tcPr>
          <w:p w14:paraId="7D5FEA6F" w14:textId="77777777"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Number of observations</w:t>
            </w:r>
          </w:p>
        </w:tc>
        <w:tc>
          <w:tcPr>
            <w:tcW w:w="990" w:type="dxa"/>
            <w:tcBorders>
              <w:top w:val="single" w:sz="4" w:space="0" w:color="auto"/>
              <w:left w:val="nil"/>
              <w:bottom w:val="nil"/>
              <w:right w:val="nil"/>
            </w:tcBorders>
            <w:shd w:val="clear" w:color="auto" w:fill="auto"/>
            <w:noWrap/>
            <w:vAlign w:val="bottom"/>
            <w:hideMark/>
          </w:tcPr>
          <w:p w14:paraId="323812D3"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385</w:t>
            </w:r>
          </w:p>
        </w:tc>
        <w:tc>
          <w:tcPr>
            <w:tcW w:w="996" w:type="dxa"/>
            <w:tcBorders>
              <w:top w:val="single" w:sz="4" w:space="0" w:color="auto"/>
              <w:left w:val="nil"/>
              <w:bottom w:val="nil"/>
              <w:right w:val="nil"/>
            </w:tcBorders>
            <w:vAlign w:val="bottom"/>
          </w:tcPr>
          <w:p w14:paraId="66E193C7" w14:textId="360A7E65"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1,476</w:t>
            </w:r>
          </w:p>
        </w:tc>
        <w:tc>
          <w:tcPr>
            <w:tcW w:w="996" w:type="dxa"/>
            <w:tcBorders>
              <w:top w:val="single" w:sz="4" w:space="0" w:color="auto"/>
              <w:left w:val="nil"/>
              <w:bottom w:val="nil"/>
              <w:right w:val="nil"/>
            </w:tcBorders>
            <w:vAlign w:val="bottom"/>
          </w:tcPr>
          <w:p w14:paraId="44BF99E1" w14:textId="5B0EBFD0" w:rsidR="00EB7011" w:rsidRPr="0041068A" w:rsidRDefault="00EB7011" w:rsidP="00EB7011">
            <w:pPr>
              <w:spacing w:after="0"/>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1,474</w:t>
            </w:r>
          </w:p>
        </w:tc>
        <w:tc>
          <w:tcPr>
            <w:tcW w:w="996" w:type="dxa"/>
            <w:tcBorders>
              <w:top w:val="single" w:sz="4" w:space="0" w:color="auto"/>
              <w:left w:val="nil"/>
              <w:bottom w:val="nil"/>
              <w:right w:val="nil"/>
            </w:tcBorders>
            <w:vAlign w:val="bottom"/>
          </w:tcPr>
          <w:p w14:paraId="1B8692A1" w14:textId="356DE17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2,950</w:t>
            </w:r>
          </w:p>
        </w:tc>
        <w:tc>
          <w:tcPr>
            <w:tcW w:w="1052" w:type="dxa"/>
            <w:tcBorders>
              <w:top w:val="single" w:sz="4" w:space="0" w:color="auto"/>
              <w:left w:val="nil"/>
              <w:bottom w:val="nil"/>
              <w:right w:val="nil"/>
            </w:tcBorders>
            <w:vAlign w:val="bottom"/>
          </w:tcPr>
          <w:p w14:paraId="5ADBE088" w14:textId="7574193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1,476</w:t>
            </w:r>
          </w:p>
        </w:tc>
        <w:tc>
          <w:tcPr>
            <w:tcW w:w="1052" w:type="dxa"/>
            <w:tcBorders>
              <w:top w:val="single" w:sz="4" w:space="0" w:color="auto"/>
              <w:left w:val="nil"/>
              <w:bottom w:val="nil"/>
              <w:right w:val="nil"/>
            </w:tcBorders>
            <w:vAlign w:val="bottom"/>
          </w:tcPr>
          <w:p w14:paraId="4B26BCF7" w14:textId="5F6590F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1,474</w:t>
            </w:r>
          </w:p>
        </w:tc>
        <w:tc>
          <w:tcPr>
            <w:tcW w:w="1052" w:type="dxa"/>
            <w:tcBorders>
              <w:top w:val="single" w:sz="4" w:space="0" w:color="auto"/>
              <w:left w:val="nil"/>
              <w:bottom w:val="nil"/>
              <w:right w:val="nil"/>
            </w:tcBorders>
            <w:vAlign w:val="bottom"/>
          </w:tcPr>
          <w:p w14:paraId="1D9CE725" w14:textId="38953074"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2,950</w:t>
            </w:r>
          </w:p>
        </w:tc>
      </w:tr>
      <w:tr w:rsidR="00A464E9" w:rsidRPr="00B85DB1" w14:paraId="01241D05" w14:textId="275C2E57" w:rsidTr="00EB7011">
        <w:trPr>
          <w:trHeight w:val="20"/>
          <w:jc w:val="center"/>
        </w:trPr>
        <w:tc>
          <w:tcPr>
            <w:tcW w:w="3745" w:type="dxa"/>
            <w:tcBorders>
              <w:top w:val="nil"/>
              <w:left w:val="nil"/>
              <w:right w:val="single" w:sz="4" w:space="0" w:color="auto"/>
            </w:tcBorders>
            <w:shd w:val="clear" w:color="auto" w:fill="auto"/>
            <w:vAlign w:val="center"/>
            <w:hideMark/>
          </w:tcPr>
          <w:p w14:paraId="52EC2A07" w14:textId="77777777"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F of excluded instruments</w:t>
            </w:r>
          </w:p>
        </w:tc>
        <w:tc>
          <w:tcPr>
            <w:tcW w:w="990" w:type="dxa"/>
            <w:tcBorders>
              <w:top w:val="nil"/>
              <w:left w:val="nil"/>
              <w:right w:val="nil"/>
            </w:tcBorders>
            <w:shd w:val="clear" w:color="auto" w:fill="auto"/>
            <w:noWrap/>
            <w:vAlign w:val="bottom"/>
            <w:hideMark/>
          </w:tcPr>
          <w:p w14:paraId="4A2B7B40" w14:textId="659F4749"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32.63</w:t>
            </w:r>
            <w:r w:rsidR="0095342B" w:rsidRPr="0041068A">
              <w:rPr>
                <w:rFonts w:ascii="Times New Roman" w:eastAsia="Times New Roman" w:hAnsi="Times New Roman" w:cs="Times New Roman"/>
                <w:bCs/>
                <w:sz w:val="20"/>
                <w:szCs w:val="20"/>
                <w:lang w:val="en-US" w:eastAsia="de-DE"/>
              </w:rPr>
              <w:t>***</w:t>
            </w:r>
          </w:p>
        </w:tc>
        <w:tc>
          <w:tcPr>
            <w:tcW w:w="996" w:type="dxa"/>
            <w:tcBorders>
              <w:top w:val="nil"/>
              <w:left w:val="nil"/>
              <w:right w:val="nil"/>
            </w:tcBorders>
            <w:vAlign w:val="bottom"/>
          </w:tcPr>
          <w:p w14:paraId="4E925BF1" w14:textId="4DDE4B48" w:rsidR="00EB7011" w:rsidRPr="0041068A" w:rsidRDefault="0061187F"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129.82</w:t>
            </w:r>
            <w:r w:rsidR="0095342B" w:rsidRPr="0041068A">
              <w:rPr>
                <w:rFonts w:ascii="Times New Roman" w:eastAsia="Times New Roman" w:hAnsi="Times New Roman" w:cs="Times New Roman"/>
                <w:bCs/>
                <w:sz w:val="20"/>
                <w:szCs w:val="20"/>
                <w:lang w:val="en-US" w:eastAsia="de-DE"/>
              </w:rPr>
              <w:t>***</w:t>
            </w:r>
          </w:p>
        </w:tc>
        <w:tc>
          <w:tcPr>
            <w:tcW w:w="996" w:type="dxa"/>
            <w:tcBorders>
              <w:top w:val="nil"/>
              <w:left w:val="nil"/>
              <w:right w:val="nil"/>
            </w:tcBorders>
            <w:vAlign w:val="bottom"/>
          </w:tcPr>
          <w:p w14:paraId="7CA9AE65" w14:textId="63FAE9D0" w:rsidR="00EB7011" w:rsidRPr="0041068A" w:rsidRDefault="00846E52"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129.11</w:t>
            </w:r>
            <w:r w:rsidR="0095342B" w:rsidRPr="0041068A">
              <w:rPr>
                <w:rFonts w:ascii="Times New Roman" w:eastAsia="Times New Roman" w:hAnsi="Times New Roman" w:cs="Times New Roman"/>
                <w:bCs/>
                <w:sz w:val="20"/>
                <w:szCs w:val="20"/>
                <w:lang w:val="en-US" w:eastAsia="de-DE"/>
              </w:rPr>
              <w:t>***</w:t>
            </w:r>
          </w:p>
        </w:tc>
        <w:tc>
          <w:tcPr>
            <w:tcW w:w="996" w:type="dxa"/>
            <w:tcBorders>
              <w:top w:val="nil"/>
              <w:left w:val="nil"/>
              <w:right w:val="nil"/>
            </w:tcBorders>
            <w:vAlign w:val="bottom"/>
          </w:tcPr>
          <w:p w14:paraId="530C78C4" w14:textId="2BE8B68B" w:rsidR="00EB7011" w:rsidRPr="0041068A" w:rsidRDefault="00846E52"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260.02</w:t>
            </w:r>
            <w:r w:rsidR="0095342B" w:rsidRPr="0041068A">
              <w:rPr>
                <w:rFonts w:ascii="Times New Roman" w:eastAsia="Times New Roman" w:hAnsi="Times New Roman" w:cs="Times New Roman"/>
                <w:bCs/>
                <w:sz w:val="20"/>
                <w:szCs w:val="20"/>
                <w:lang w:val="en-US" w:eastAsia="de-DE"/>
              </w:rPr>
              <w:t>***</w:t>
            </w:r>
          </w:p>
        </w:tc>
        <w:tc>
          <w:tcPr>
            <w:tcW w:w="1052" w:type="dxa"/>
            <w:tcBorders>
              <w:top w:val="nil"/>
              <w:left w:val="nil"/>
              <w:right w:val="nil"/>
            </w:tcBorders>
            <w:vAlign w:val="bottom"/>
          </w:tcPr>
          <w:p w14:paraId="32773455" w14:textId="19AFAE24" w:rsidR="00EB7011" w:rsidRPr="0041068A" w:rsidRDefault="009840CE"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129.82</w:t>
            </w:r>
            <w:r w:rsidR="0095342B" w:rsidRPr="0041068A">
              <w:rPr>
                <w:rFonts w:ascii="Times New Roman" w:eastAsia="Times New Roman" w:hAnsi="Times New Roman" w:cs="Times New Roman"/>
                <w:bCs/>
                <w:sz w:val="20"/>
                <w:szCs w:val="20"/>
                <w:lang w:val="en-US" w:eastAsia="de-DE"/>
              </w:rPr>
              <w:t>***</w:t>
            </w:r>
          </w:p>
        </w:tc>
        <w:tc>
          <w:tcPr>
            <w:tcW w:w="1052" w:type="dxa"/>
            <w:tcBorders>
              <w:top w:val="nil"/>
              <w:left w:val="nil"/>
              <w:right w:val="nil"/>
            </w:tcBorders>
            <w:vAlign w:val="bottom"/>
          </w:tcPr>
          <w:p w14:paraId="4323A21D" w14:textId="03B86509" w:rsidR="00EB7011" w:rsidRPr="0041068A" w:rsidRDefault="009840CE"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129.11</w:t>
            </w:r>
            <w:r w:rsidR="0095342B" w:rsidRPr="0041068A">
              <w:rPr>
                <w:rFonts w:ascii="Times New Roman" w:eastAsia="Times New Roman" w:hAnsi="Times New Roman" w:cs="Times New Roman"/>
                <w:bCs/>
                <w:sz w:val="20"/>
                <w:szCs w:val="20"/>
                <w:lang w:val="en-US" w:eastAsia="de-DE"/>
              </w:rPr>
              <w:t>***</w:t>
            </w:r>
          </w:p>
        </w:tc>
        <w:tc>
          <w:tcPr>
            <w:tcW w:w="1052" w:type="dxa"/>
            <w:tcBorders>
              <w:top w:val="nil"/>
              <w:left w:val="nil"/>
              <w:right w:val="nil"/>
            </w:tcBorders>
            <w:vAlign w:val="bottom"/>
          </w:tcPr>
          <w:p w14:paraId="166A866A" w14:textId="5408C876" w:rsidR="00EB7011" w:rsidRPr="0041068A" w:rsidRDefault="009840CE"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260.02</w:t>
            </w:r>
            <w:r w:rsidR="0095342B" w:rsidRPr="0041068A">
              <w:rPr>
                <w:rFonts w:ascii="Times New Roman" w:eastAsia="Times New Roman" w:hAnsi="Times New Roman" w:cs="Times New Roman"/>
                <w:bCs/>
                <w:sz w:val="20"/>
                <w:szCs w:val="20"/>
                <w:lang w:val="en-US" w:eastAsia="de-DE"/>
              </w:rPr>
              <w:t>***</w:t>
            </w:r>
          </w:p>
        </w:tc>
      </w:tr>
      <w:tr w:rsidR="00A464E9" w:rsidRPr="00B85DB1" w14:paraId="4011108F" w14:textId="0FB35CF0" w:rsidTr="00EB7011">
        <w:trPr>
          <w:trHeight w:val="20"/>
          <w:jc w:val="center"/>
        </w:trPr>
        <w:tc>
          <w:tcPr>
            <w:tcW w:w="3745" w:type="dxa"/>
            <w:tcBorders>
              <w:top w:val="nil"/>
              <w:left w:val="nil"/>
              <w:bottom w:val="nil"/>
              <w:right w:val="single" w:sz="4" w:space="0" w:color="auto"/>
            </w:tcBorders>
            <w:shd w:val="clear" w:color="auto" w:fill="auto"/>
            <w:vAlign w:val="center"/>
            <w:hideMark/>
          </w:tcPr>
          <w:p w14:paraId="617A0954" w14:textId="77777777" w:rsidR="00EB7011" w:rsidRPr="0041068A" w:rsidRDefault="00EB7011" w:rsidP="00EB7011">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R squared</w:t>
            </w:r>
          </w:p>
        </w:tc>
        <w:tc>
          <w:tcPr>
            <w:tcW w:w="990" w:type="dxa"/>
            <w:tcBorders>
              <w:top w:val="nil"/>
              <w:left w:val="nil"/>
              <w:bottom w:val="nil"/>
              <w:right w:val="nil"/>
            </w:tcBorders>
            <w:shd w:val="clear" w:color="auto" w:fill="auto"/>
            <w:noWrap/>
            <w:vAlign w:val="bottom"/>
            <w:hideMark/>
          </w:tcPr>
          <w:p w14:paraId="14B00734" w14:textId="77777777"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0.33</w:t>
            </w:r>
          </w:p>
        </w:tc>
        <w:tc>
          <w:tcPr>
            <w:tcW w:w="996" w:type="dxa"/>
            <w:tcBorders>
              <w:top w:val="nil"/>
              <w:left w:val="nil"/>
              <w:bottom w:val="nil"/>
              <w:right w:val="nil"/>
            </w:tcBorders>
            <w:vAlign w:val="bottom"/>
          </w:tcPr>
          <w:p w14:paraId="666B1C2F" w14:textId="52DB1098"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0.37</w:t>
            </w:r>
          </w:p>
        </w:tc>
        <w:tc>
          <w:tcPr>
            <w:tcW w:w="996" w:type="dxa"/>
            <w:tcBorders>
              <w:top w:val="nil"/>
              <w:left w:val="nil"/>
              <w:bottom w:val="nil"/>
              <w:right w:val="nil"/>
            </w:tcBorders>
            <w:vAlign w:val="bottom"/>
          </w:tcPr>
          <w:p w14:paraId="1B53CD3B" w14:textId="1DB3F744"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0.18</w:t>
            </w:r>
          </w:p>
        </w:tc>
        <w:tc>
          <w:tcPr>
            <w:tcW w:w="996" w:type="dxa"/>
            <w:tcBorders>
              <w:top w:val="nil"/>
              <w:left w:val="nil"/>
              <w:bottom w:val="nil"/>
              <w:right w:val="nil"/>
            </w:tcBorders>
            <w:vAlign w:val="bottom"/>
          </w:tcPr>
          <w:p w14:paraId="325F6096" w14:textId="77BF5A4E"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0.32</w:t>
            </w:r>
          </w:p>
        </w:tc>
        <w:tc>
          <w:tcPr>
            <w:tcW w:w="1052" w:type="dxa"/>
            <w:tcBorders>
              <w:top w:val="nil"/>
              <w:left w:val="nil"/>
              <w:bottom w:val="nil"/>
              <w:right w:val="nil"/>
            </w:tcBorders>
            <w:vAlign w:val="bottom"/>
          </w:tcPr>
          <w:p w14:paraId="2B0A49A8" w14:textId="3151EA50"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0.21</w:t>
            </w:r>
          </w:p>
        </w:tc>
        <w:tc>
          <w:tcPr>
            <w:tcW w:w="1052" w:type="dxa"/>
            <w:tcBorders>
              <w:top w:val="nil"/>
              <w:left w:val="nil"/>
              <w:bottom w:val="nil"/>
              <w:right w:val="nil"/>
            </w:tcBorders>
            <w:vAlign w:val="bottom"/>
          </w:tcPr>
          <w:p w14:paraId="61A26D50" w14:textId="3CE1A5D1"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0.35</w:t>
            </w:r>
          </w:p>
        </w:tc>
        <w:tc>
          <w:tcPr>
            <w:tcW w:w="1052" w:type="dxa"/>
            <w:tcBorders>
              <w:top w:val="nil"/>
              <w:left w:val="nil"/>
              <w:bottom w:val="nil"/>
              <w:right w:val="nil"/>
            </w:tcBorders>
            <w:vAlign w:val="bottom"/>
          </w:tcPr>
          <w:p w14:paraId="6F012127" w14:textId="53BE9722" w:rsidR="00EB7011" w:rsidRPr="0041068A" w:rsidRDefault="00EB7011" w:rsidP="00EB7011">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0.39</w:t>
            </w:r>
          </w:p>
        </w:tc>
      </w:tr>
      <w:tr w:rsidR="00937153" w:rsidRPr="00B85DB1" w14:paraId="504C4C35" w14:textId="1961B754" w:rsidTr="00EB7011">
        <w:trPr>
          <w:trHeight w:val="20"/>
          <w:jc w:val="center"/>
        </w:trPr>
        <w:tc>
          <w:tcPr>
            <w:tcW w:w="3745" w:type="dxa"/>
            <w:tcBorders>
              <w:top w:val="nil"/>
              <w:left w:val="nil"/>
              <w:bottom w:val="nil"/>
              <w:right w:val="single" w:sz="4" w:space="0" w:color="auto"/>
            </w:tcBorders>
            <w:shd w:val="clear" w:color="auto" w:fill="auto"/>
            <w:vAlign w:val="center"/>
          </w:tcPr>
          <w:p w14:paraId="3BB9F8EA" w14:textId="41D536E5" w:rsidR="00937153" w:rsidRPr="0041068A" w:rsidRDefault="00D31A9E" w:rsidP="00937153">
            <w:pPr>
              <w:spacing w:after="0" w:line="240" w:lineRule="auto"/>
              <w:rPr>
                <w:rFonts w:ascii="Times New Roman" w:eastAsia="Times New Roman" w:hAnsi="Times New Roman" w:cs="Times New Roman"/>
                <w:bCs/>
                <w:sz w:val="20"/>
                <w:szCs w:val="20"/>
                <w:lang w:val="en-US" w:eastAsia="de-DE"/>
              </w:rPr>
            </w:pPr>
            <w:r>
              <w:rPr>
                <w:rFonts w:ascii="Times New Roman" w:eastAsia="Times New Roman" w:hAnsi="Times New Roman" w:cs="Times New Roman"/>
                <w:bCs/>
                <w:sz w:val="20"/>
                <w:szCs w:val="20"/>
                <w:lang w:val="en-US" w:eastAsia="de-DE"/>
              </w:rPr>
              <w:t>Tsarist</w:t>
            </w:r>
            <w:r w:rsidR="000B5733">
              <w:rPr>
                <w:rFonts w:ascii="Times New Roman" w:eastAsia="Times New Roman" w:hAnsi="Times New Roman" w:cs="Times New Roman"/>
                <w:bCs/>
                <w:sz w:val="20"/>
                <w:szCs w:val="20"/>
                <w:lang w:val="en-US" w:eastAsia="de-DE"/>
              </w:rPr>
              <w:t>-</w:t>
            </w:r>
            <w:r w:rsidR="00937153" w:rsidRPr="0041068A">
              <w:rPr>
                <w:rFonts w:ascii="Times New Roman" w:eastAsia="Times New Roman" w:hAnsi="Times New Roman" w:cs="Times New Roman"/>
                <w:bCs/>
                <w:sz w:val="20"/>
                <w:szCs w:val="20"/>
                <w:lang w:val="en-US" w:eastAsia="de-DE"/>
              </w:rPr>
              <w:t>era macroregion dummies</w:t>
            </w:r>
          </w:p>
        </w:tc>
        <w:tc>
          <w:tcPr>
            <w:tcW w:w="990" w:type="dxa"/>
            <w:tcBorders>
              <w:top w:val="nil"/>
              <w:left w:val="nil"/>
              <w:bottom w:val="nil"/>
              <w:right w:val="nil"/>
            </w:tcBorders>
            <w:shd w:val="clear" w:color="auto" w:fill="auto"/>
            <w:noWrap/>
            <w:vAlign w:val="bottom"/>
          </w:tcPr>
          <w:p w14:paraId="51D76BB8" w14:textId="587CC5FD"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c>
          <w:tcPr>
            <w:tcW w:w="996" w:type="dxa"/>
            <w:tcBorders>
              <w:top w:val="nil"/>
              <w:left w:val="nil"/>
              <w:bottom w:val="nil"/>
              <w:right w:val="nil"/>
            </w:tcBorders>
            <w:vAlign w:val="bottom"/>
          </w:tcPr>
          <w:p w14:paraId="4A428D6F" w14:textId="79107484"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nil"/>
              <w:left w:val="nil"/>
              <w:bottom w:val="nil"/>
              <w:right w:val="nil"/>
            </w:tcBorders>
            <w:vAlign w:val="bottom"/>
          </w:tcPr>
          <w:p w14:paraId="6F247F74" w14:textId="3BDBC48F"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nil"/>
              <w:left w:val="nil"/>
              <w:bottom w:val="nil"/>
              <w:right w:val="nil"/>
            </w:tcBorders>
            <w:vAlign w:val="bottom"/>
          </w:tcPr>
          <w:p w14:paraId="4C435163" w14:textId="2056C54C"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1052" w:type="dxa"/>
            <w:tcBorders>
              <w:top w:val="nil"/>
              <w:left w:val="nil"/>
              <w:bottom w:val="nil"/>
              <w:right w:val="nil"/>
            </w:tcBorders>
            <w:vAlign w:val="bottom"/>
          </w:tcPr>
          <w:p w14:paraId="7634032E" w14:textId="74E8C191"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1052" w:type="dxa"/>
            <w:tcBorders>
              <w:top w:val="nil"/>
              <w:left w:val="nil"/>
              <w:bottom w:val="nil"/>
              <w:right w:val="nil"/>
            </w:tcBorders>
            <w:vAlign w:val="bottom"/>
          </w:tcPr>
          <w:p w14:paraId="0AB74E8C" w14:textId="0B166336"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1052" w:type="dxa"/>
            <w:tcBorders>
              <w:top w:val="nil"/>
              <w:left w:val="nil"/>
              <w:bottom w:val="nil"/>
              <w:right w:val="nil"/>
            </w:tcBorders>
            <w:vAlign w:val="bottom"/>
          </w:tcPr>
          <w:p w14:paraId="54C2C331" w14:textId="2D0A9C2E"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r>
      <w:tr w:rsidR="00937153" w:rsidRPr="00B85DB1" w14:paraId="389B0BF0" w14:textId="77777777" w:rsidTr="00EB7011">
        <w:trPr>
          <w:trHeight w:val="20"/>
          <w:jc w:val="center"/>
        </w:trPr>
        <w:tc>
          <w:tcPr>
            <w:tcW w:w="3745" w:type="dxa"/>
            <w:tcBorders>
              <w:top w:val="nil"/>
              <w:left w:val="nil"/>
              <w:bottom w:val="nil"/>
              <w:right w:val="single" w:sz="4" w:space="0" w:color="auto"/>
            </w:tcBorders>
            <w:shd w:val="clear" w:color="auto" w:fill="auto"/>
            <w:vAlign w:val="center"/>
          </w:tcPr>
          <w:p w14:paraId="6C9FE930" w14:textId="5DC8BC40" w:rsidR="00937153" w:rsidRPr="0041068A" w:rsidRDefault="00937153" w:rsidP="00937153">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Federal districts dummies</w:t>
            </w:r>
          </w:p>
        </w:tc>
        <w:tc>
          <w:tcPr>
            <w:tcW w:w="990" w:type="dxa"/>
            <w:tcBorders>
              <w:top w:val="nil"/>
              <w:left w:val="nil"/>
              <w:bottom w:val="nil"/>
              <w:right w:val="nil"/>
            </w:tcBorders>
            <w:shd w:val="clear" w:color="auto" w:fill="auto"/>
            <w:noWrap/>
            <w:vAlign w:val="bottom"/>
          </w:tcPr>
          <w:p w14:paraId="4DC1DAC3" w14:textId="77777777"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nil"/>
              <w:left w:val="nil"/>
              <w:bottom w:val="nil"/>
              <w:right w:val="nil"/>
            </w:tcBorders>
            <w:vAlign w:val="bottom"/>
          </w:tcPr>
          <w:p w14:paraId="20F23C4A" w14:textId="3D0CFE1C"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c>
          <w:tcPr>
            <w:tcW w:w="996" w:type="dxa"/>
            <w:tcBorders>
              <w:top w:val="nil"/>
              <w:left w:val="nil"/>
              <w:bottom w:val="nil"/>
              <w:right w:val="nil"/>
            </w:tcBorders>
            <w:vAlign w:val="bottom"/>
          </w:tcPr>
          <w:p w14:paraId="07FFA75F" w14:textId="051D78DB"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c>
          <w:tcPr>
            <w:tcW w:w="996" w:type="dxa"/>
            <w:tcBorders>
              <w:top w:val="nil"/>
              <w:left w:val="nil"/>
              <w:bottom w:val="nil"/>
              <w:right w:val="nil"/>
            </w:tcBorders>
            <w:vAlign w:val="bottom"/>
          </w:tcPr>
          <w:p w14:paraId="75C49BBC" w14:textId="506243DE"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c>
          <w:tcPr>
            <w:tcW w:w="1052" w:type="dxa"/>
            <w:tcBorders>
              <w:top w:val="nil"/>
              <w:left w:val="nil"/>
              <w:bottom w:val="nil"/>
              <w:right w:val="nil"/>
            </w:tcBorders>
            <w:vAlign w:val="bottom"/>
          </w:tcPr>
          <w:p w14:paraId="12976C4B" w14:textId="332D3E49"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c>
          <w:tcPr>
            <w:tcW w:w="1052" w:type="dxa"/>
            <w:tcBorders>
              <w:top w:val="nil"/>
              <w:left w:val="nil"/>
              <w:bottom w:val="nil"/>
              <w:right w:val="nil"/>
            </w:tcBorders>
            <w:vAlign w:val="bottom"/>
          </w:tcPr>
          <w:p w14:paraId="5622296D" w14:textId="52417C64"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c>
          <w:tcPr>
            <w:tcW w:w="1052" w:type="dxa"/>
            <w:tcBorders>
              <w:top w:val="nil"/>
              <w:left w:val="nil"/>
              <w:bottom w:val="nil"/>
              <w:right w:val="nil"/>
            </w:tcBorders>
            <w:vAlign w:val="bottom"/>
          </w:tcPr>
          <w:p w14:paraId="779C0C91" w14:textId="2DAAD399"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hAnsi="Times New Roman" w:cs="Times New Roman"/>
                <w:bCs/>
                <w:sz w:val="20"/>
                <w:szCs w:val="20"/>
                <w:lang w:val="en-US"/>
              </w:rPr>
              <w:t>YES</w:t>
            </w:r>
          </w:p>
        </w:tc>
      </w:tr>
      <w:tr w:rsidR="00937153" w:rsidRPr="00B85DB1" w14:paraId="35713FFA" w14:textId="77777777" w:rsidTr="00EB7011">
        <w:trPr>
          <w:trHeight w:val="20"/>
          <w:jc w:val="center"/>
        </w:trPr>
        <w:tc>
          <w:tcPr>
            <w:tcW w:w="3745" w:type="dxa"/>
            <w:tcBorders>
              <w:top w:val="nil"/>
              <w:left w:val="nil"/>
              <w:bottom w:val="nil"/>
              <w:right w:val="single" w:sz="4" w:space="0" w:color="auto"/>
            </w:tcBorders>
            <w:shd w:val="clear" w:color="auto" w:fill="auto"/>
            <w:vAlign w:val="center"/>
          </w:tcPr>
          <w:p w14:paraId="1FA569EB" w14:textId="230E3D49" w:rsidR="00937153" w:rsidRPr="0041068A" w:rsidRDefault="00937153" w:rsidP="00937153">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Period</w:t>
            </w:r>
          </w:p>
        </w:tc>
        <w:tc>
          <w:tcPr>
            <w:tcW w:w="990" w:type="dxa"/>
            <w:tcBorders>
              <w:top w:val="nil"/>
              <w:left w:val="nil"/>
              <w:bottom w:val="nil"/>
              <w:right w:val="nil"/>
            </w:tcBorders>
            <w:shd w:val="clear" w:color="auto" w:fill="auto"/>
            <w:noWrap/>
            <w:vAlign w:val="bottom"/>
          </w:tcPr>
          <w:p w14:paraId="27DD110C" w14:textId="09BD6606"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1917</w:t>
            </w:r>
          </w:p>
        </w:tc>
        <w:tc>
          <w:tcPr>
            <w:tcW w:w="996" w:type="dxa"/>
            <w:tcBorders>
              <w:top w:val="nil"/>
              <w:left w:val="nil"/>
              <w:bottom w:val="nil"/>
              <w:right w:val="nil"/>
            </w:tcBorders>
            <w:vAlign w:val="bottom"/>
          </w:tcPr>
          <w:p w14:paraId="66E3C76F" w14:textId="54C7C6EB"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1996</w:t>
            </w:r>
          </w:p>
        </w:tc>
        <w:tc>
          <w:tcPr>
            <w:tcW w:w="996" w:type="dxa"/>
            <w:tcBorders>
              <w:top w:val="nil"/>
              <w:left w:val="nil"/>
              <w:bottom w:val="nil"/>
              <w:right w:val="nil"/>
            </w:tcBorders>
            <w:vAlign w:val="bottom"/>
          </w:tcPr>
          <w:p w14:paraId="4B66D181" w14:textId="4DE874A2"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2000</w:t>
            </w:r>
          </w:p>
        </w:tc>
        <w:tc>
          <w:tcPr>
            <w:tcW w:w="996" w:type="dxa"/>
            <w:tcBorders>
              <w:top w:val="nil"/>
              <w:left w:val="nil"/>
              <w:bottom w:val="nil"/>
              <w:right w:val="nil"/>
            </w:tcBorders>
            <w:vAlign w:val="bottom"/>
          </w:tcPr>
          <w:p w14:paraId="42801615" w14:textId="37299772"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Pooled 1996/2000</w:t>
            </w:r>
          </w:p>
        </w:tc>
        <w:tc>
          <w:tcPr>
            <w:tcW w:w="1052" w:type="dxa"/>
            <w:tcBorders>
              <w:top w:val="nil"/>
              <w:left w:val="nil"/>
              <w:bottom w:val="nil"/>
              <w:right w:val="nil"/>
            </w:tcBorders>
            <w:vAlign w:val="bottom"/>
          </w:tcPr>
          <w:p w14:paraId="46DC03C3" w14:textId="0C306D1B"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1996</w:t>
            </w:r>
          </w:p>
        </w:tc>
        <w:tc>
          <w:tcPr>
            <w:tcW w:w="1052" w:type="dxa"/>
            <w:tcBorders>
              <w:top w:val="nil"/>
              <w:left w:val="nil"/>
              <w:bottom w:val="nil"/>
              <w:right w:val="nil"/>
            </w:tcBorders>
            <w:vAlign w:val="bottom"/>
          </w:tcPr>
          <w:p w14:paraId="01892B68" w14:textId="38D660D4"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2000</w:t>
            </w:r>
          </w:p>
        </w:tc>
        <w:tc>
          <w:tcPr>
            <w:tcW w:w="1052" w:type="dxa"/>
            <w:tcBorders>
              <w:top w:val="nil"/>
              <w:left w:val="nil"/>
              <w:bottom w:val="nil"/>
              <w:right w:val="nil"/>
            </w:tcBorders>
            <w:vAlign w:val="bottom"/>
          </w:tcPr>
          <w:p w14:paraId="0652E6EA" w14:textId="134D6B74"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Pooled 1996/2000</w:t>
            </w:r>
          </w:p>
        </w:tc>
      </w:tr>
      <w:tr w:rsidR="00937153" w:rsidRPr="00B85DB1" w14:paraId="174BF7A6" w14:textId="77777777" w:rsidTr="00EB7011">
        <w:trPr>
          <w:trHeight w:val="20"/>
          <w:jc w:val="center"/>
        </w:trPr>
        <w:tc>
          <w:tcPr>
            <w:tcW w:w="3745" w:type="dxa"/>
            <w:tcBorders>
              <w:top w:val="nil"/>
              <w:left w:val="nil"/>
              <w:bottom w:val="single" w:sz="4" w:space="0" w:color="auto"/>
              <w:right w:val="single" w:sz="4" w:space="0" w:color="auto"/>
            </w:tcBorders>
            <w:shd w:val="clear" w:color="auto" w:fill="auto"/>
            <w:vAlign w:val="center"/>
          </w:tcPr>
          <w:p w14:paraId="31934E5A" w14:textId="1799502C" w:rsidR="00937153" w:rsidRPr="0041068A" w:rsidRDefault="00937153" w:rsidP="00937153">
            <w:pPr>
              <w:spacing w:after="0" w:line="240" w:lineRule="auto"/>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Time FE</w:t>
            </w:r>
          </w:p>
        </w:tc>
        <w:tc>
          <w:tcPr>
            <w:tcW w:w="990" w:type="dxa"/>
            <w:tcBorders>
              <w:top w:val="nil"/>
              <w:left w:val="nil"/>
              <w:bottom w:val="single" w:sz="4" w:space="0" w:color="auto"/>
              <w:right w:val="nil"/>
            </w:tcBorders>
            <w:shd w:val="clear" w:color="auto" w:fill="auto"/>
            <w:noWrap/>
            <w:vAlign w:val="bottom"/>
          </w:tcPr>
          <w:p w14:paraId="7B3190F5" w14:textId="77777777"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nil"/>
              <w:left w:val="nil"/>
              <w:bottom w:val="single" w:sz="4" w:space="0" w:color="auto"/>
              <w:right w:val="nil"/>
            </w:tcBorders>
            <w:vAlign w:val="bottom"/>
          </w:tcPr>
          <w:p w14:paraId="37930509" w14:textId="77777777"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nil"/>
              <w:left w:val="nil"/>
              <w:bottom w:val="single" w:sz="4" w:space="0" w:color="auto"/>
              <w:right w:val="nil"/>
            </w:tcBorders>
            <w:vAlign w:val="bottom"/>
          </w:tcPr>
          <w:p w14:paraId="1E34F1D4" w14:textId="77777777"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996" w:type="dxa"/>
            <w:tcBorders>
              <w:top w:val="nil"/>
              <w:left w:val="nil"/>
              <w:bottom w:val="single" w:sz="4" w:space="0" w:color="auto"/>
              <w:right w:val="nil"/>
            </w:tcBorders>
            <w:vAlign w:val="bottom"/>
          </w:tcPr>
          <w:p w14:paraId="702E1766" w14:textId="65BC715C"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YES</w:t>
            </w:r>
          </w:p>
        </w:tc>
        <w:tc>
          <w:tcPr>
            <w:tcW w:w="1052" w:type="dxa"/>
            <w:tcBorders>
              <w:top w:val="nil"/>
              <w:left w:val="nil"/>
              <w:bottom w:val="single" w:sz="4" w:space="0" w:color="auto"/>
              <w:right w:val="nil"/>
            </w:tcBorders>
            <w:vAlign w:val="bottom"/>
          </w:tcPr>
          <w:p w14:paraId="3344858A" w14:textId="77777777"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1052" w:type="dxa"/>
            <w:tcBorders>
              <w:top w:val="nil"/>
              <w:left w:val="nil"/>
              <w:bottom w:val="single" w:sz="4" w:space="0" w:color="auto"/>
              <w:right w:val="nil"/>
            </w:tcBorders>
            <w:vAlign w:val="bottom"/>
          </w:tcPr>
          <w:p w14:paraId="66C3BEBF" w14:textId="77777777"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p>
        </w:tc>
        <w:tc>
          <w:tcPr>
            <w:tcW w:w="1052" w:type="dxa"/>
            <w:tcBorders>
              <w:top w:val="nil"/>
              <w:left w:val="nil"/>
              <w:bottom w:val="single" w:sz="4" w:space="0" w:color="auto"/>
              <w:right w:val="nil"/>
            </w:tcBorders>
            <w:vAlign w:val="bottom"/>
          </w:tcPr>
          <w:p w14:paraId="7E798764" w14:textId="2EE2A964" w:rsidR="00937153" w:rsidRPr="0041068A" w:rsidRDefault="00937153" w:rsidP="00937153">
            <w:pPr>
              <w:spacing w:after="0" w:line="240" w:lineRule="auto"/>
              <w:jc w:val="center"/>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YES</w:t>
            </w:r>
          </w:p>
        </w:tc>
      </w:tr>
    </w:tbl>
    <w:p w14:paraId="4C09B98E" w14:textId="31402DCA" w:rsidR="00EB2C33" w:rsidRPr="00B85DB1" w:rsidRDefault="001E46CF" w:rsidP="001E46CF">
      <w:pPr>
        <w:spacing w:after="0" w:line="480" w:lineRule="auto"/>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0B5733">
        <w:rPr>
          <w:rFonts w:ascii="Times New Roman" w:hAnsi="Times New Roman" w:cs="Times New Roman"/>
          <w:sz w:val="20"/>
          <w:szCs w:val="20"/>
          <w:lang w:val="en-US"/>
        </w:rPr>
        <w:t>.</w:t>
      </w:r>
    </w:p>
    <w:p w14:paraId="1DAB4DCA" w14:textId="77777777" w:rsidR="00EB2C33" w:rsidRPr="00B85DB1" w:rsidRDefault="00EB2C33">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46CAAE8A" w14:textId="1349165D" w:rsidR="00EB2C33" w:rsidRPr="00B85DB1" w:rsidRDefault="00EB2C33" w:rsidP="004E229E">
      <w:pPr>
        <w:spacing w:after="0" w:line="240" w:lineRule="auto"/>
        <w:jc w:val="both"/>
        <w:rPr>
          <w:rFonts w:ascii="Times New Roman" w:hAnsi="Times New Roman" w:cs="Times New Roman"/>
          <w:b/>
          <w:sz w:val="20"/>
          <w:szCs w:val="20"/>
          <w:lang w:val="en-US"/>
        </w:rPr>
      </w:pPr>
      <w:r w:rsidRPr="00B85DB1">
        <w:rPr>
          <w:rFonts w:ascii="Times New Roman" w:hAnsi="Times New Roman" w:cs="Times New Roman"/>
          <w:b/>
          <w:sz w:val="20"/>
          <w:szCs w:val="20"/>
          <w:lang w:val="en-US"/>
        </w:rPr>
        <w:lastRenderedPageBreak/>
        <w:t xml:space="preserve">Appendix C: </w:t>
      </w:r>
      <w:r w:rsidR="00C119FF" w:rsidRPr="00B85DB1">
        <w:rPr>
          <w:rFonts w:ascii="Times New Roman" w:hAnsi="Times New Roman" w:cs="Times New Roman"/>
          <w:b/>
          <w:sz w:val="20"/>
          <w:szCs w:val="20"/>
          <w:lang w:val="en-US"/>
        </w:rPr>
        <w:t>MFS</w:t>
      </w:r>
      <w:r w:rsidRPr="00B85DB1">
        <w:rPr>
          <w:rFonts w:ascii="Times New Roman" w:hAnsi="Times New Roman" w:cs="Times New Roman"/>
          <w:b/>
          <w:sz w:val="20"/>
          <w:szCs w:val="20"/>
          <w:lang w:val="en-US"/>
        </w:rPr>
        <w:t xml:space="preserve"> and extended family</w:t>
      </w:r>
    </w:p>
    <w:p w14:paraId="1FDD6BAE" w14:textId="77777777" w:rsidR="004E229E" w:rsidRPr="00B85DB1" w:rsidRDefault="004E229E" w:rsidP="004E229E">
      <w:pPr>
        <w:spacing w:after="0" w:line="240" w:lineRule="auto"/>
        <w:jc w:val="both"/>
        <w:rPr>
          <w:rFonts w:ascii="Times New Roman" w:hAnsi="Times New Roman" w:cs="Times New Roman"/>
          <w:b/>
          <w:sz w:val="20"/>
          <w:szCs w:val="20"/>
          <w:lang w:val="en-US"/>
        </w:rPr>
      </w:pPr>
    </w:p>
    <w:p w14:paraId="2607175A" w14:textId="10B80B11" w:rsidR="00EB2C33" w:rsidRPr="0041068A" w:rsidRDefault="00441D50" w:rsidP="0041068A">
      <w:pPr>
        <w:spacing w:after="0" w:line="240" w:lineRule="auto"/>
        <w:jc w:val="both"/>
        <w:rPr>
          <w:rFonts w:asciiTheme="majorBidi" w:hAnsiTheme="majorBidi" w:cstheme="majorBidi"/>
          <w:sz w:val="20"/>
          <w:szCs w:val="20"/>
          <w:lang w:val="en-US"/>
        </w:rPr>
      </w:pPr>
      <w:r w:rsidRPr="0041068A">
        <w:rPr>
          <w:rFonts w:asciiTheme="majorBidi" w:hAnsiTheme="majorBidi" w:cstheme="majorBidi"/>
          <w:sz w:val="20"/>
          <w:szCs w:val="20"/>
          <w:lang w:val="en-US"/>
        </w:rPr>
        <w:t xml:space="preserve">In this appendix, we </w:t>
      </w:r>
      <w:r w:rsidR="00F85784" w:rsidRPr="0041068A">
        <w:rPr>
          <w:rFonts w:asciiTheme="majorBidi" w:hAnsiTheme="majorBidi" w:cstheme="majorBidi"/>
          <w:sz w:val="20"/>
          <w:szCs w:val="20"/>
          <w:lang w:val="en-US"/>
        </w:rPr>
        <w:t xml:space="preserve">report additional tests </w:t>
      </w:r>
      <w:r w:rsidR="00302EFA" w:rsidRPr="0041068A">
        <w:rPr>
          <w:rFonts w:asciiTheme="majorBidi" w:hAnsiTheme="majorBidi" w:cstheme="majorBidi"/>
          <w:sz w:val="20"/>
          <w:szCs w:val="20"/>
          <w:lang w:val="en-US"/>
        </w:rPr>
        <w:t xml:space="preserve">that validate </w:t>
      </w:r>
      <w:r w:rsidR="004E229E" w:rsidRPr="0041068A">
        <w:rPr>
          <w:rFonts w:asciiTheme="majorBidi" w:hAnsiTheme="majorBidi" w:cstheme="majorBidi"/>
          <w:sz w:val="20"/>
          <w:szCs w:val="20"/>
          <w:lang w:val="en-US"/>
        </w:rPr>
        <w:t xml:space="preserve">our claim that </w:t>
      </w:r>
      <w:r w:rsidR="00E80BD0" w:rsidRPr="0041068A">
        <w:rPr>
          <w:rFonts w:asciiTheme="majorBidi" w:hAnsiTheme="majorBidi" w:cstheme="majorBidi"/>
          <w:sz w:val="20"/>
          <w:szCs w:val="20"/>
          <w:lang w:val="en-US"/>
        </w:rPr>
        <w:t>MFS</w:t>
      </w:r>
      <w:r w:rsidR="004E229E" w:rsidRPr="0041068A">
        <w:rPr>
          <w:rFonts w:asciiTheme="majorBidi" w:hAnsiTheme="majorBidi" w:cstheme="majorBidi"/>
          <w:sz w:val="20"/>
          <w:szCs w:val="20"/>
          <w:lang w:val="en-US"/>
        </w:rPr>
        <w:t xml:space="preserve"> can be seen as an (imperfect) proxy for the spread of extended famil</w:t>
      </w:r>
      <w:r w:rsidR="00302EFA" w:rsidRPr="0041068A">
        <w:rPr>
          <w:rFonts w:asciiTheme="majorBidi" w:hAnsiTheme="majorBidi" w:cstheme="majorBidi"/>
          <w:sz w:val="20"/>
          <w:szCs w:val="20"/>
          <w:lang w:val="en-US"/>
        </w:rPr>
        <w:t>ies</w:t>
      </w:r>
      <w:r w:rsidR="004E229E" w:rsidRPr="0041068A">
        <w:rPr>
          <w:rFonts w:asciiTheme="majorBidi" w:hAnsiTheme="majorBidi" w:cstheme="majorBidi"/>
          <w:sz w:val="20"/>
          <w:szCs w:val="20"/>
          <w:lang w:val="en-US"/>
        </w:rPr>
        <w:t>. In particular, we argue that differences in fertility (and hence</w:t>
      </w:r>
      <w:r w:rsidR="00302EFA" w:rsidRPr="0041068A">
        <w:rPr>
          <w:rFonts w:asciiTheme="majorBidi" w:hAnsiTheme="majorBidi" w:cstheme="majorBidi"/>
          <w:sz w:val="20"/>
          <w:szCs w:val="20"/>
          <w:lang w:val="en-US"/>
        </w:rPr>
        <w:t xml:space="preserve"> the</w:t>
      </w:r>
      <w:r w:rsidR="004E229E" w:rsidRPr="0041068A">
        <w:rPr>
          <w:rFonts w:asciiTheme="majorBidi" w:hAnsiTheme="majorBidi" w:cstheme="majorBidi"/>
          <w:sz w:val="20"/>
          <w:szCs w:val="20"/>
          <w:lang w:val="en-US"/>
        </w:rPr>
        <w:t xml:space="preserve"> number of minors in a family) do not necessarily lead to </w:t>
      </w:r>
      <w:r w:rsidR="00302EFA" w:rsidRPr="0041068A">
        <w:rPr>
          <w:rFonts w:asciiTheme="majorBidi" w:hAnsiTheme="majorBidi" w:cstheme="majorBidi"/>
          <w:sz w:val="20"/>
          <w:szCs w:val="20"/>
          <w:lang w:val="en-US"/>
        </w:rPr>
        <w:t xml:space="preserve">erroneous </w:t>
      </w:r>
      <w:r w:rsidR="004E229E" w:rsidRPr="0041068A">
        <w:rPr>
          <w:rFonts w:asciiTheme="majorBidi" w:hAnsiTheme="majorBidi" w:cstheme="majorBidi"/>
          <w:sz w:val="20"/>
          <w:szCs w:val="20"/>
          <w:lang w:val="en-US"/>
        </w:rPr>
        <w:t xml:space="preserve">conclusions about the spread of extended </w:t>
      </w:r>
      <w:r w:rsidR="00302EFA" w:rsidRPr="0041068A">
        <w:rPr>
          <w:rFonts w:asciiTheme="majorBidi" w:hAnsiTheme="majorBidi" w:cstheme="majorBidi"/>
          <w:sz w:val="20"/>
          <w:szCs w:val="20"/>
          <w:lang w:val="en-US"/>
        </w:rPr>
        <w:t xml:space="preserve">families </w:t>
      </w:r>
      <w:r w:rsidR="004E229E" w:rsidRPr="0041068A">
        <w:rPr>
          <w:rFonts w:asciiTheme="majorBidi" w:hAnsiTheme="majorBidi" w:cstheme="majorBidi"/>
          <w:sz w:val="20"/>
          <w:szCs w:val="20"/>
          <w:lang w:val="en-US"/>
        </w:rPr>
        <w:t xml:space="preserve">in a district using data on the </w:t>
      </w:r>
      <w:r w:rsidR="00C119FF" w:rsidRPr="0041068A">
        <w:rPr>
          <w:rFonts w:asciiTheme="majorBidi" w:hAnsiTheme="majorBidi" w:cstheme="majorBidi"/>
          <w:sz w:val="20"/>
          <w:szCs w:val="20"/>
          <w:lang w:val="en-US"/>
        </w:rPr>
        <w:t>MFS</w:t>
      </w:r>
      <w:r w:rsidR="00302EFA" w:rsidRPr="0041068A">
        <w:rPr>
          <w:rFonts w:asciiTheme="majorBidi" w:hAnsiTheme="majorBidi" w:cstheme="majorBidi"/>
          <w:sz w:val="20"/>
          <w:szCs w:val="20"/>
          <w:lang w:val="en-US"/>
        </w:rPr>
        <w:t>, as applied</w:t>
      </w:r>
      <w:r w:rsidR="004E229E" w:rsidRPr="0041068A">
        <w:rPr>
          <w:rFonts w:asciiTheme="majorBidi" w:hAnsiTheme="majorBidi" w:cstheme="majorBidi"/>
          <w:sz w:val="20"/>
          <w:szCs w:val="20"/>
          <w:lang w:val="en-US"/>
        </w:rPr>
        <w:t xml:space="preserve"> in this paper. </w:t>
      </w:r>
    </w:p>
    <w:p w14:paraId="354F871E" w14:textId="46FF4BE9" w:rsidR="004E229E" w:rsidRPr="0041068A" w:rsidRDefault="004E229E" w:rsidP="0041068A">
      <w:pPr>
        <w:spacing w:after="0" w:line="240" w:lineRule="auto"/>
        <w:jc w:val="both"/>
        <w:rPr>
          <w:rFonts w:asciiTheme="majorBidi" w:hAnsiTheme="majorBidi" w:cstheme="majorBidi"/>
          <w:sz w:val="20"/>
          <w:szCs w:val="20"/>
          <w:lang w:val="en-US"/>
        </w:rPr>
      </w:pPr>
    </w:p>
    <w:p w14:paraId="4B100475" w14:textId="203CBF94" w:rsidR="004E229E" w:rsidRPr="0041068A" w:rsidRDefault="004E229E" w:rsidP="0041068A">
      <w:pPr>
        <w:spacing w:after="0" w:line="240" w:lineRule="auto"/>
        <w:jc w:val="both"/>
        <w:rPr>
          <w:rFonts w:asciiTheme="majorBidi" w:hAnsiTheme="majorBidi" w:cstheme="majorBidi"/>
          <w:sz w:val="20"/>
          <w:szCs w:val="20"/>
          <w:lang w:val="en-US"/>
        </w:rPr>
      </w:pPr>
      <w:r w:rsidRPr="0041068A">
        <w:rPr>
          <w:rFonts w:asciiTheme="majorBidi" w:hAnsiTheme="majorBidi" w:cstheme="majorBidi"/>
          <w:sz w:val="20"/>
          <w:szCs w:val="20"/>
          <w:lang w:val="en-US"/>
        </w:rPr>
        <w:t>1</w:t>
      </w:r>
      <w:r w:rsidR="007F7DB6" w:rsidRPr="0041068A">
        <w:rPr>
          <w:rFonts w:asciiTheme="majorBidi" w:hAnsiTheme="majorBidi" w:cstheme="majorBidi"/>
          <w:sz w:val="20"/>
          <w:szCs w:val="20"/>
          <w:lang w:val="en-US"/>
        </w:rPr>
        <w:t xml:space="preserve">. </w:t>
      </w:r>
      <w:r w:rsidRPr="0041068A">
        <w:rPr>
          <w:rFonts w:asciiTheme="majorBidi" w:hAnsiTheme="majorBidi" w:cstheme="majorBidi"/>
          <w:sz w:val="20"/>
          <w:szCs w:val="20"/>
          <w:lang w:val="en-US"/>
        </w:rPr>
        <w:t xml:space="preserve">As mentioned, the best test </w:t>
      </w:r>
      <w:r w:rsidR="00302EFA" w:rsidRPr="0041068A">
        <w:rPr>
          <w:rFonts w:asciiTheme="majorBidi" w:hAnsiTheme="majorBidi" w:cstheme="majorBidi"/>
          <w:sz w:val="20"/>
          <w:szCs w:val="20"/>
          <w:lang w:val="en-US"/>
        </w:rPr>
        <w:t xml:space="preserve">for </w:t>
      </w:r>
      <w:r w:rsidRPr="0041068A">
        <w:rPr>
          <w:rFonts w:asciiTheme="majorBidi" w:hAnsiTheme="majorBidi" w:cstheme="majorBidi"/>
          <w:sz w:val="20"/>
          <w:szCs w:val="20"/>
          <w:lang w:val="en-US"/>
        </w:rPr>
        <w:t xml:space="preserve">validating our claim </w:t>
      </w:r>
      <w:r w:rsidR="00302EFA" w:rsidRPr="0041068A">
        <w:rPr>
          <w:rFonts w:asciiTheme="majorBidi" w:hAnsiTheme="majorBidi" w:cstheme="majorBidi"/>
          <w:sz w:val="20"/>
          <w:szCs w:val="20"/>
          <w:lang w:val="en-US"/>
        </w:rPr>
        <w:t>is</w:t>
      </w:r>
      <w:r w:rsidRPr="0041068A">
        <w:rPr>
          <w:rFonts w:asciiTheme="majorBidi" w:hAnsiTheme="majorBidi" w:cstheme="majorBidi"/>
          <w:sz w:val="20"/>
          <w:szCs w:val="20"/>
          <w:lang w:val="en-US"/>
        </w:rPr>
        <w:t xml:space="preserve"> individual census data, </w:t>
      </w:r>
      <w:r w:rsidR="00302EFA" w:rsidRPr="0041068A">
        <w:rPr>
          <w:rFonts w:asciiTheme="majorBidi" w:hAnsiTheme="majorBidi" w:cstheme="majorBidi"/>
          <w:sz w:val="20"/>
          <w:szCs w:val="20"/>
          <w:lang w:val="en-US"/>
        </w:rPr>
        <w:t xml:space="preserve">which records the </w:t>
      </w:r>
      <w:r w:rsidRPr="0041068A">
        <w:rPr>
          <w:rFonts w:asciiTheme="majorBidi" w:hAnsiTheme="majorBidi" w:cstheme="majorBidi"/>
          <w:sz w:val="20"/>
          <w:szCs w:val="20"/>
          <w:lang w:val="en-US"/>
        </w:rPr>
        <w:t xml:space="preserve">family status of individuals in </w:t>
      </w:r>
      <w:r w:rsidR="00302EFA" w:rsidRPr="0041068A">
        <w:rPr>
          <w:rFonts w:asciiTheme="majorBidi" w:hAnsiTheme="majorBidi" w:cstheme="majorBidi"/>
          <w:sz w:val="20"/>
          <w:szCs w:val="20"/>
          <w:lang w:val="en-US"/>
        </w:rPr>
        <w:t xml:space="preserve">a </w:t>
      </w:r>
      <w:r w:rsidRPr="0041068A">
        <w:rPr>
          <w:rFonts w:asciiTheme="majorBidi" w:hAnsiTheme="majorBidi" w:cstheme="majorBidi"/>
          <w:sz w:val="20"/>
          <w:szCs w:val="20"/>
          <w:lang w:val="en-US"/>
        </w:rPr>
        <w:t xml:space="preserve">household. Unfortunately, </w:t>
      </w:r>
      <w:r w:rsidR="00302EFA" w:rsidRPr="0041068A">
        <w:rPr>
          <w:rFonts w:asciiTheme="majorBidi" w:hAnsiTheme="majorBidi" w:cstheme="majorBidi"/>
          <w:sz w:val="20"/>
          <w:szCs w:val="20"/>
          <w:lang w:val="en-US"/>
        </w:rPr>
        <w:t xml:space="preserve">these data are available only for the Tobolsk gubernia, as the data </w:t>
      </w:r>
      <w:r w:rsidRPr="0041068A">
        <w:rPr>
          <w:rFonts w:asciiTheme="majorBidi" w:hAnsiTheme="majorBidi" w:cstheme="majorBidi"/>
          <w:sz w:val="20"/>
          <w:szCs w:val="20"/>
          <w:lang w:val="en-US"/>
        </w:rPr>
        <w:t xml:space="preserve">for almost all </w:t>
      </w:r>
      <w:r w:rsidR="00302EFA" w:rsidRPr="0041068A">
        <w:rPr>
          <w:rFonts w:asciiTheme="majorBidi" w:hAnsiTheme="majorBidi" w:cstheme="majorBidi"/>
          <w:sz w:val="20"/>
          <w:szCs w:val="20"/>
          <w:lang w:val="en-US"/>
        </w:rPr>
        <w:t xml:space="preserve">other </w:t>
      </w:r>
      <w:r w:rsidRPr="0041068A">
        <w:rPr>
          <w:rFonts w:asciiTheme="majorBidi" w:hAnsiTheme="majorBidi" w:cstheme="majorBidi"/>
          <w:sz w:val="20"/>
          <w:szCs w:val="20"/>
          <w:lang w:val="en-US"/>
        </w:rPr>
        <w:t>regions did not survive. We used these data (</w:t>
      </w:r>
      <w:r w:rsidR="007F7DB6" w:rsidRPr="0041068A">
        <w:rPr>
          <w:rFonts w:asciiTheme="majorBidi" w:hAnsiTheme="majorBidi" w:cstheme="majorBidi"/>
          <w:sz w:val="20"/>
          <w:szCs w:val="20"/>
          <w:lang w:val="en-US"/>
        </w:rPr>
        <w:t>available at</w:t>
      </w:r>
      <w:r w:rsidRPr="0041068A">
        <w:rPr>
          <w:rFonts w:asciiTheme="majorBidi" w:hAnsiTheme="majorBidi" w:cstheme="majorBidi"/>
          <w:sz w:val="20"/>
          <w:szCs w:val="20"/>
          <w:lang w:val="en-US"/>
        </w:rPr>
        <w:t xml:space="preserve"> </w:t>
      </w:r>
      <w:hyperlink r:id="rId18" w:history="1">
        <w:r w:rsidR="00A90970" w:rsidRPr="0041068A">
          <w:rPr>
            <w:rStyle w:val="aa"/>
            <w:rFonts w:asciiTheme="majorBidi" w:hAnsiTheme="majorBidi" w:cstheme="majorBidi"/>
            <w:sz w:val="20"/>
            <w:szCs w:val="20"/>
            <w:lang w:val="en-US"/>
          </w:rPr>
          <w:t>https://person1897.histcensus.asu.ru</w:t>
        </w:r>
      </w:hyperlink>
      <w:r w:rsidRPr="0041068A">
        <w:rPr>
          <w:rFonts w:asciiTheme="majorBidi" w:hAnsiTheme="majorBidi" w:cstheme="majorBidi"/>
          <w:sz w:val="20"/>
          <w:szCs w:val="20"/>
          <w:lang w:val="en-US"/>
        </w:rPr>
        <w:t xml:space="preserve">) to test whether the </w:t>
      </w:r>
      <w:r w:rsidR="00E80BD0" w:rsidRPr="0041068A">
        <w:rPr>
          <w:rFonts w:asciiTheme="majorBidi" w:hAnsiTheme="majorBidi" w:cstheme="majorBidi"/>
          <w:sz w:val="20"/>
          <w:szCs w:val="20"/>
          <w:lang w:val="en-US"/>
        </w:rPr>
        <w:t>MFS</w:t>
      </w:r>
      <w:r w:rsidRPr="0041068A">
        <w:rPr>
          <w:rFonts w:asciiTheme="majorBidi" w:hAnsiTheme="majorBidi" w:cstheme="majorBidi"/>
          <w:sz w:val="20"/>
          <w:szCs w:val="20"/>
          <w:lang w:val="en-US"/>
        </w:rPr>
        <w:t xml:space="preserve"> (as defined above) and the average number of blood relatives in </w:t>
      </w:r>
      <w:r w:rsidR="00302EFA" w:rsidRPr="0041068A">
        <w:rPr>
          <w:rFonts w:asciiTheme="majorBidi" w:hAnsiTheme="majorBidi" w:cstheme="majorBidi"/>
          <w:sz w:val="20"/>
          <w:szCs w:val="20"/>
          <w:lang w:val="en-US"/>
        </w:rPr>
        <w:t xml:space="preserve">a </w:t>
      </w:r>
      <w:r w:rsidRPr="0041068A">
        <w:rPr>
          <w:rFonts w:asciiTheme="majorBidi" w:hAnsiTheme="majorBidi" w:cstheme="majorBidi"/>
          <w:sz w:val="20"/>
          <w:szCs w:val="20"/>
          <w:lang w:val="en-US"/>
        </w:rPr>
        <w:t>household</w:t>
      </w:r>
      <w:r w:rsidR="00302EFA" w:rsidRPr="0041068A">
        <w:rPr>
          <w:rFonts w:asciiTheme="majorBidi" w:hAnsiTheme="majorBidi" w:cstheme="majorBidi"/>
          <w:sz w:val="20"/>
          <w:szCs w:val="20"/>
          <w:lang w:val="en-US"/>
        </w:rPr>
        <w:t>,</w:t>
      </w:r>
      <w:r w:rsidRPr="0041068A">
        <w:rPr>
          <w:rFonts w:asciiTheme="majorBidi" w:hAnsiTheme="majorBidi" w:cstheme="majorBidi"/>
          <w:sz w:val="20"/>
          <w:szCs w:val="20"/>
          <w:lang w:val="en-US"/>
        </w:rPr>
        <w:t xml:space="preserve"> excluding children age 0-14</w:t>
      </w:r>
      <w:r w:rsidR="00302EFA" w:rsidRPr="0041068A">
        <w:rPr>
          <w:rFonts w:asciiTheme="majorBidi" w:hAnsiTheme="majorBidi" w:cstheme="majorBidi"/>
          <w:sz w:val="20"/>
          <w:szCs w:val="20"/>
          <w:lang w:val="en-US"/>
        </w:rPr>
        <w:t>,</w:t>
      </w:r>
      <w:r w:rsidRPr="0041068A">
        <w:rPr>
          <w:rFonts w:asciiTheme="majorBidi" w:hAnsiTheme="majorBidi" w:cstheme="majorBidi"/>
          <w:sz w:val="20"/>
          <w:szCs w:val="20"/>
          <w:lang w:val="en-US"/>
        </w:rPr>
        <w:t xml:space="preserve"> are correlated. The correlation coefficient is</w:t>
      </w:r>
      <w:r w:rsidR="00302EFA" w:rsidRPr="0041068A">
        <w:rPr>
          <w:rFonts w:asciiTheme="majorBidi" w:hAnsiTheme="majorBidi" w:cstheme="majorBidi"/>
          <w:sz w:val="20"/>
          <w:szCs w:val="20"/>
          <w:lang w:val="en-US"/>
        </w:rPr>
        <w:t xml:space="preserve"> </w:t>
      </w:r>
      <w:r w:rsidRPr="0041068A">
        <w:rPr>
          <w:rFonts w:asciiTheme="majorBidi" w:hAnsiTheme="majorBidi" w:cstheme="majorBidi"/>
          <w:sz w:val="20"/>
          <w:szCs w:val="20"/>
          <w:lang w:val="en-US"/>
        </w:rPr>
        <w:t xml:space="preserve">.79 and is significant at </w:t>
      </w:r>
      <w:r w:rsidR="00302EFA" w:rsidRPr="0041068A">
        <w:rPr>
          <w:rFonts w:asciiTheme="majorBidi" w:hAnsiTheme="majorBidi" w:cstheme="majorBidi"/>
          <w:sz w:val="20"/>
          <w:szCs w:val="20"/>
          <w:lang w:val="en-US"/>
        </w:rPr>
        <w:t xml:space="preserve">the </w:t>
      </w:r>
      <w:r w:rsidRPr="0041068A">
        <w:rPr>
          <w:rFonts w:asciiTheme="majorBidi" w:hAnsiTheme="majorBidi" w:cstheme="majorBidi"/>
          <w:sz w:val="20"/>
          <w:szCs w:val="20"/>
          <w:lang w:val="en-US"/>
        </w:rPr>
        <w:t>1</w:t>
      </w:r>
      <w:r w:rsidR="001A74F8" w:rsidRPr="0041068A">
        <w:rPr>
          <w:rFonts w:asciiTheme="majorBidi" w:hAnsiTheme="majorBidi" w:cstheme="majorBidi"/>
          <w:sz w:val="20"/>
          <w:szCs w:val="20"/>
          <w:lang w:val="en-US"/>
        </w:rPr>
        <w:t xml:space="preserve"> percent </w:t>
      </w:r>
      <w:r w:rsidRPr="0041068A">
        <w:rPr>
          <w:rFonts w:asciiTheme="majorBidi" w:hAnsiTheme="majorBidi" w:cstheme="majorBidi"/>
          <w:sz w:val="20"/>
          <w:szCs w:val="20"/>
          <w:lang w:val="en-US"/>
        </w:rPr>
        <w:t>level (number of households = 16,415; number of settlements = 9).</w:t>
      </w:r>
    </w:p>
    <w:p w14:paraId="31476148" w14:textId="1A6BCCD8" w:rsidR="004E229E" w:rsidRPr="0041068A" w:rsidRDefault="004E229E" w:rsidP="0041068A">
      <w:pPr>
        <w:spacing w:after="0" w:line="240" w:lineRule="auto"/>
        <w:jc w:val="both"/>
        <w:rPr>
          <w:rFonts w:asciiTheme="majorBidi" w:hAnsiTheme="majorBidi" w:cstheme="majorBidi"/>
          <w:sz w:val="20"/>
          <w:szCs w:val="20"/>
          <w:lang w:val="en-US"/>
        </w:rPr>
      </w:pPr>
    </w:p>
    <w:p w14:paraId="349E38BC" w14:textId="55684D96" w:rsidR="004E229E" w:rsidRPr="0041068A" w:rsidRDefault="004E229E" w:rsidP="0041068A">
      <w:pPr>
        <w:spacing w:after="0" w:line="240" w:lineRule="auto"/>
        <w:jc w:val="both"/>
        <w:rPr>
          <w:rFonts w:asciiTheme="majorBidi" w:hAnsiTheme="majorBidi" w:cstheme="majorBidi"/>
          <w:sz w:val="20"/>
          <w:szCs w:val="20"/>
          <w:lang w:val="en-US"/>
        </w:rPr>
      </w:pPr>
      <w:r w:rsidRPr="0041068A">
        <w:rPr>
          <w:rFonts w:asciiTheme="majorBidi" w:hAnsiTheme="majorBidi" w:cstheme="majorBidi"/>
          <w:sz w:val="20"/>
          <w:szCs w:val="20"/>
          <w:lang w:val="en-US"/>
        </w:rPr>
        <w:t>2</w:t>
      </w:r>
      <w:r w:rsidR="007F7DB6" w:rsidRPr="0041068A">
        <w:rPr>
          <w:rFonts w:asciiTheme="majorBidi" w:hAnsiTheme="majorBidi" w:cstheme="majorBidi"/>
          <w:sz w:val="20"/>
          <w:szCs w:val="20"/>
          <w:lang w:val="en-US"/>
        </w:rPr>
        <w:t xml:space="preserve">. </w:t>
      </w:r>
      <w:r w:rsidRPr="0041068A">
        <w:rPr>
          <w:rFonts w:asciiTheme="majorBidi" w:hAnsiTheme="majorBidi" w:cstheme="majorBidi"/>
          <w:sz w:val="20"/>
          <w:szCs w:val="20"/>
          <w:lang w:val="en-US"/>
        </w:rPr>
        <w:t xml:space="preserve">Another test can be performed using data collected by Kravtsova et al. (2018), who assembled data on family structure using microdata from historical censuses in Western </w:t>
      </w:r>
      <w:r w:rsidR="001A74F8" w:rsidRPr="0041068A">
        <w:rPr>
          <w:rFonts w:asciiTheme="majorBidi" w:hAnsiTheme="majorBidi" w:cstheme="majorBidi"/>
          <w:sz w:val="20"/>
          <w:szCs w:val="20"/>
          <w:lang w:val="en-US"/>
        </w:rPr>
        <w:t xml:space="preserve">countries </w:t>
      </w:r>
      <w:r w:rsidRPr="0041068A">
        <w:rPr>
          <w:rFonts w:asciiTheme="majorBidi" w:hAnsiTheme="majorBidi" w:cstheme="majorBidi"/>
          <w:sz w:val="20"/>
          <w:szCs w:val="20"/>
          <w:lang w:val="en-US"/>
        </w:rPr>
        <w:t xml:space="preserve">and Eastern Europe in the </w:t>
      </w:r>
      <w:r w:rsidR="007F7DB6" w:rsidRPr="0041068A">
        <w:rPr>
          <w:rFonts w:asciiTheme="majorBidi" w:hAnsiTheme="majorBidi" w:cstheme="majorBidi"/>
          <w:sz w:val="20"/>
          <w:szCs w:val="20"/>
          <w:lang w:val="en-US"/>
        </w:rPr>
        <w:t xml:space="preserve">nineteenth </w:t>
      </w:r>
      <w:r w:rsidRPr="0041068A">
        <w:rPr>
          <w:rFonts w:asciiTheme="majorBidi" w:hAnsiTheme="majorBidi" w:cstheme="majorBidi"/>
          <w:sz w:val="20"/>
          <w:szCs w:val="20"/>
          <w:lang w:val="en-US"/>
        </w:rPr>
        <w:t xml:space="preserve">century (IPUMS International and MOSAIC project). In this dataset, </w:t>
      </w:r>
      <w:r w:rsidR="001A74F8" w:rsidRPr="0041068A">
        <w:rPr>
          <w:rFonts w:asciiTheme="majorBidi" w:hAnsiTheme="majorBidi" w:cstheme="majorBidi"/>
          <w:sz w:val="20"/>
          <w:szCs w:val="20"/>
          <w:lang w:val="en-US"/>
        </w:rPr>
        <w:t xml:space="preserve">the </w:t>
      </w:r>
      <w:r w:rsidRPr="0041068A">
        <w:rPr>
          <w:rFonts w:asciiTheme="majorBidi" w:hAnsiTheme="majorBidi" w:cstheme="majorBidi"/>
          <w:sz w:val="20"/>
          <w:szCs w:val="20"/>
          <w:lang w:val="en-US"/>
        </w:rPr>
        <w:t xml:space="preserve">variables </w:t>
      </w:r>
      <w:r w:rsidR="00E80BD0" w:rsidRPr="0041068A">
        <w:rPr>
          <w:rFonts w:asciiTheme="majorBidi" w:hAnsiTheme="majorBidi" w:cstheme="majorBidi"/>
          <w:sz w:val="20"/>
          <w:szCs w:val="20"/>
          <w:lang w:val="en-US"/>
        </w:rPr>
        <w:t>MFS</w:t>
      </w:r>
      <w:r w:rsidRPr="0041068A">
        <w:rPr>
          <w:rFonts w:asciiTheme="majorBidi" w:hAnsiTheme="majorBidi" w:cstheme="majorBidi"/>
          <w:sz w:val="20"/>
          <w:szCs w:val="20"/>
          <w:lang w:val="en-US"/>
        </w:rPr>
        <w:t xml:space="preserve"> (as defined in this paper) and </w:t>
      </w:r>
      <w:r w:rsidR="00E80BD0" w:rsidRPr="0041068A">
        <w:rPr>
          <w:rFonts w:asciiTheme="majorBidi" w:hAnsiTheme="majorBidi" w:cstheme="majorBidi"/>
          <w:sz w:val="20"/>
          <w:szCs w:val="20"/>
          <w:lang w:val="en-US"/>
        </w:rPr>
        <w:t>MFS</w:t>
      </w:r>
      <w:r w:rsidR="001A74F8" w:rsidRPr="0041068A">
        <w:rPr>
          <w:rFonts w:asciiTheme="majorBidi" w:hAnsiTheme="majorBidi" w:cstheme="majorBidi"/>
          <w:sz w:val="20"/>
          <w:szCs w:val="20"/>
          <w:lang w:val="en-US"/>
        </w:rPr>
        <w:t>,</w:t>
      </w:r>
      <w:r w:rsidR="00E80BD0" w:rsidRPr="0041068A">
        <w:rPr>
          <w:rFonts w:asciiTheme="majorBidi" w:hAnsiTheme="majorBidi" w:cstheme="majorBidi"/>
          <w:sz w:val="20"/>
          <w:szCs w:val="20"/>
          <w:lang w:val="en-US"/>
        </w:rPr>
        <w:t xml:space="preserve"> </w:t>
      </w:r>
      <w:r w:rsidRPr="0041068A">
        <w:rPr>
          <w:rFonts w:asciiTheme="majorBidi" w:hAnsiTheme="majorBidi" w:cstheme="majorBidi"/>
          <w:sz w:val="20"/>
          <w:szCs w:val="20"/>
          <w:lang w:val="en-US"/>
        </w:rPr>
        <w:t>excluding children age 0-14</w:t>
      </w:r>
      <w:r w:rsidR="001A74F8" w:rsidRPr="0041068A">
        <w:rPr>
          <w:rFonts w:asciiTheme="majorBidi" w:hAnsiTheme="majorBidi" w:cstheme="majorBidi"/>
          <w:sz w:val="20"/>
          <w:szCs w:val="20"/>
          <w:lang w:val="en-US"/>
        </w:rPr>
        <w:t>,</w:t>
      </w:r>
      <w:r w:rsidRPr="0041068A">
        <w:rPr>
          <w:rFonts w:asciiTheme="majorBidi" w:hAnsiTheme="majorBidi" w:cstheme="majorBidi"/>
          <w:sz w:val="20"/>
          <w:szCs w:val="20"/>
          <w:lang w:val="en-US"/>
        </w:rPr>
        <w:t xml:space="preserve"> are </w:t>
      </w:r>
      <w:r w:rsidR="001A74F8" w:rsidRPr="0041068A">
        <w:rPr>
          <w:rFonts w:asciiTheme="majorBidi" w:hAnsiTheme="majorBidi" w:cstheme="majorBidi"/>
          <w:sz w:val="20"/>
          <w:szCs w:val="20"/>
          <w:lang w:val="en-US"/>
        </w:rPr>
        <w:t xml:space="preserve">both </w:t>
      </w:r>
      <w:r w:rsidRPr="0041068A">
        <w:rPr>
          <w:rFonts w:asciiTheme="majorBidi" w:hAnsiTheme="majorBidi" w:cstheme="majorBidi"/>
          <w:sz w:val="20"/>
          <w:szCs w:val="20"/>
          <w:lang w:val="en-US"/>
        </w:rPr>
        <w:t xml:space="preserve">available. The variables are highly correlated: the correlation coefficient is .87 and is significant at </w:t>
      </w:r>
      <w:r w:rsidR="001A74F8" w:rsidRPr="0041068A">
        <w:rPr>
          <w:rFonts w:asciiTheme="majorBidi" w:hAnsiTheme="majorBidi" w:cstheme="majorBidi"/>
          <w:sz w:val="20"/>
          <w:szCs w:val="20"/>
          <w:lang w:val="en-US"/>
        </w:rPr>
        <w:t xml:space="preserve">the </w:t>
      </w:r>
      <w:r w:rsidRPr="0041068A">
        <w:rPr>
          <w:rFonts w:asciiTheme="majorBidi" w:hAnsiTheme="majorBidi" w:cstheme="majorBidi"/>
          <w:sz w:val="20"/>
          <w:szCs w:val="20"/>
          <w:lang w:val="en-US"/>
        </w:rPr>
        <w:t>1</w:t>
      </w:r>
      <w:r w:rsidR="007F7DB6" w:rsidRPr="0041068A">
        <w:rPr>
          <w:rFonts w:asciiTheme="majorBidi" w:hAnsiTheme="majorBidi" w:cstheme="majorBidi"/>
          <w:sz w:val="20"/>
          <w:szCs w:val="20"/>
          <w:lang w:val="en-US"/>
        </w:rPr>
        <w:t xml:space="preserve"> percent </w:t>
      </w:r>
      <w:r w:rsidRPr="0041068A">
        <w:rPr>
          <w:rFonts w:asciiTheme="majorBidi" w:hAnsiTheme="majorBidi" w:cstheme="majorBidi"/>
          <w:sz w:val="20"/>
          <w:szCs w:val="20"/>
          <w:lang w:val="en-US"/>
        </w:rPr>
        <w:t xml:space="preserve">level (the dataset </w:t>
      </w:r>
      <w:r w:rsidR="001A74F8" w:rsidRPr="0041068A">
        <w:rPr>
          <w:rFonts w:asciiTheme="majorBidi" w:hAnsiTheme="majorBidi" w:cstheme="majorBidi"/>
          <w:sz w:val="20"/>
          <w:szCs w:val="20"/>
          <w:lang w:val="en-US"/>
        </w:rPr>
        <w:t xml:space="preserve">covers </w:t>
      </w:r>
      <w:r w:rsidRPr="0041068A">
        <w:rPr>
          <w:rFonts w:asciiTheme="majorBidi" w:hAnsiTheme="majorBidi" w:cstheme="majorBidi"/>
          <w:sz w:val="20"/>
          <w:szCs w:val="20"/>
          <w:lang w:val="en-US"/>
        </w:rPr>
        <w:t xml:space="preserve">178 historical regions). It is highly unlikely that Russia is an abnormal case in Europe </w:t>
      </w:r>
      <w:r w:rsidR="00D31A9E" w:rsidRPr="0041068A">
        <w:rPr>
          <w:rFonts w:asciiTheme="majorBidi" w:hAnsiTheme="majorBidi" w:cstheme="majorBidi"/>
          <w:sz w:val="20"/>
          <w:szCs w:val="20"/>
          <w:lang w:val="en-US"/>
        </w:rPr>
        <w:t>where</w:t>
      </w:r>
      <w:r w:rsidRPr="0041068A">
        <w:rPr>
          <w:rFonts w:asciiTheme="majorBidi" w:hAnsiTheme="majorBidi" w:cstheme="majorBidi"/>
          <w:sz w:val="20"/>
          <w:szCs w:val="20"/>
          <w:lang w:val="en-US"/>
        </w:rPr>
        <w:t xml:space="preserve"> this correlation would not hold.</w:t>
      </w:r>
    </w:p>
    <w:p w14:paraId="5174EF02" w14:textId="0E01FCCA" w:rsidR="004E229E" w:rsidRPr="0041068A" w:rsidRDefault="004E229E" w:rsidP="0041068A">
      <w:pPr>
        <w:spacing w:after="0" w:line="240" w:lineRule="auto"/>
        <w:jc w:val="both"/>
        <w:rPr>
          <w:rFonts w:asciiTheme="majorBidi" w:hAnsiTheme="majorBidi" w:cstheme="majorBidi"/>
          <w:sz w:val="20"/>
          <w:szCs w:val="20"/>
          <w:lang w:val="en-US"/>
        </w:rPr>
      </w:pPr>
    </w:p>
    <w:p w14:paraId="7D4B9BC8" w14:textId="5899144B" w:rsidR="004E229E" w:rsidRPr="0041068A" w:rsidRDefault="004E229E" w:rsidP="0041068A">
      <w:pPr>
        <w:spacing w:after="0" w:line="240" w:lineRule="auto"/>
        <w:jc w:val="both"/>
        <w:rPr>
          <w:rFonts w:asciiTheme="majorBidi" w:hAnsiTheme="majorBidi" w:cstheme="majorBidi"/>
          <w:sz w:val="20"/>
          <w:szCs w:val="20"/>
          <w:lang w:val="en-US"/>
        </w:rPr>
      </w:pPr>
      <w:r w:rsidRPr="0041068A">
        <w:rPr>
          <w:rFonts w:asciiTheme="majorBidi" w:hAnsiTheme="majorBidi" w:cstheme="majorBidi"/>
          <w:sz w:val="20"/>
          <w:szCs w:val="20"/>
          <w:lang w:val="en-US"/>
        </w:rPr>
        <w:t>3</w:t>
      </w:r>
      <w:r w:rsidR="007F7DB6" w:rsidRPr="0041068A">
        <w:rPr>
          <w:rFonts w:asciiTheme="majorBidi" w:hAnsiTheme="majorBidi" w:cstheme="majorBidi"/>
          <w:sz w:val="20"/>
          <w:szCs w:val="20"/>
          <w:lang w:val="en-US"/>
        </w:rPr>
        <w:t xml:space="preserve">. </w:t>
      </w:r>
      <w:r w:rsidR="001637E0" w:rsidRPr="0041068A">
        <w:rPr>
          <w:rFonts w:asciiTheme="majorBidi" w:hAnsiTheme="majorBidi" w:cstheme="majorBidi"/>
          <w:sz w:val="20"/>
          <w:szCs w:val="20"/>
          <w:lang w:val="en-US"/>
        </w:rPr>
        <w:t xml:space="preserve">In his work on the social history and demography and Russia, </w:t>
      </w:r>
      <w:r w:rsidRPr="0041068A">
        <w:rPr>
          <w:rFonts w:asciiTheme="majorBidi" w:hAnsiTheme="majorBidi" w:cstheme="majorBidi"/>
          <w:sz w:val="20"/>
          <w:szCs w:val="20"/>
          <w:lang w:val="en-US"/>
        </w:rPr>
        <w:t>Mironov (20</w:t>
      </w:r>
      <w:r w:rsidR="009C056A" w:rsidRPr="0041068A">
        <w:rPr>
          <w:rFonts w:asciiTheme="majorBidi" w:hAnsiTheme="majorBidi" w:cstheme="majorBidi"/>
          <w:sz w:val="20"/>
          <w:szCs w:val="20"/>
          <w:lang w:val="en-US"/>
        </w:rPr>
        <w:t xml:space="preserve">16, </w:t>
      </w:r>
      <w:r w:rsidRPr="0041068A">
        <w:rPr>
          <w:rFonts w:asciiTheme="majorBidi" w:hAnsiTheme="majorBidi" w:cstheme="majorBidi"/>
          <w:sz w:val="20"/>
          <w:szCs w:val="20"/>
          <w:lang w:val="en-US"/>
        </w:rPr>
        <w:t>2018: 664) similarly conclu</w:t>
      </w:r>
      <w:r w:rsidR="001637E0" w:rsidRPr="0041068A">
        <w:rPr>
          <w:rFonts w:asciiTheme="majorBidi" w:hAnsiTheme="majorBidi" w:cstheme="majorBidi"/>
          <w:sz w:val="20"/>
          <w:szCs w:val="20"/>
          <w:lang w:val="en-US"/>
        </w:rPr>
        <w:t>des</w:t>
      </w:r>
      <w:r w:rsidRPr="0041068A">
        <w:rPr>
          <w:rFonts w:asciiTheme="majorBidi" w:hAnsiTheme="majorBidi" w:cstheme="majorBidi"/>
          <w:sz w:val="20"/>
          <w:szCs w:val="20"/>
          <w:lang w:val="en-US"/>
        </w:rPr>
        <w:t xml:space="preserve"> that </w:t>
      </w:r>
      <w:r w:rsidR="001637E0" w:rsidRPr="0041068A">
        <w:rPr>
          <w:rFonts w:asciiTheme="majorBidi" w:hAnsiTheme="majorBidi" w:cstheme="majorBidi"/>
          <w:sz w:val="20"/>
          <w:szCs w:val="20"/>
          <w:lang w:val="en-US"/>
        </w:rPr>
        <w:t xml:space="preserve">the </w:t>
      </w:r>
      <w:r w:rsidRPr="0041068A">
        <w:rPr>
          <w:rFonts w:asciiTheme="majorBidi" w:hAnsiTheme="majorBidi" w:cstheme="majorBidi"/>
          <w:sz w:val="20"/>
          <w:szCs w:val="20"/>
          <w:lang w:val="en-US"/>
        </w:rPr>
        <w:t xml:space="preserve">size of </w:t>
      </w:r>
      <w:r w:rsidR="001637E0" w:rsidRPr="0041068A">
        <w:rPr>
          <w:rFonts w:asciiTheme="majorBidi" w:hAnsiTheme="majorBidi" w:cstheme="majorBidi"/>
          <w:sz w:val="20"/>
          <w:szCs w:val="20"/>
          <w:lang w:val="en-US"/>
        </w:rPr>
        <w:t xml:space="preserve">a </w:t>
      </w:r>
      <w:r w:rsidRPr="0041068A">
        <w:rPr>
          <w:rFonts w:asciiTheme="majorBidi" w:hAnsiTheme="majorBidi" w:cstheme="majorBidi"/>
          <w:sz w:val="20"/>
          <w:szCs w:val="20"/>
          <w:lang w:val="en-US"/>
        </w:rPr>
        <w:t xml:space="preserve">family can serve as a proxy for whether the family is a nuclear or an extended one (relying on evidence from local case studies). He concludes that families consisting of </w:t>
      </w:r>
      <w:r w:rsidR="001637E0" w:rsidRPr="0041068A">
        <w:rPr>
          <w:rFonts w:asciiTheme="majorBidi" w:hAnsiTheme="majorBidi" w:cstheme="majorBidi"/>
          <w:sz w:val="20"/>
          <w:szCs w:val="20"/>
          <w:lang w:val="en-US"/>
        </w:rPr>
        <w:t xml:space="preserve">fewer </w:t>
      </w:r>
      <w:r w:rsidRPr="0041068A">
        <w:rPr>
          <w:rFonts w:asciiTheme="majorBidi" w:hAnsiTheme="majorBidi" w:cstheme="majorBidi"/>
          <w:sz w:val="20"/>
          <w:szCs w:val="20"/>
          <w:lang w:val="en-US"/>
        </w:rPr>
        <w:t xml:space="preserve">than 5 </w:t>
      </w:r>
      <w:r w:rsidR="001637E0" w:rsidRPr="0041068A">
        <w:rPr>
          <w:rFonts w:asciiTheme="majorBidi" w:hAnsiTheme="majorBidi" w:cstheme="majorBidi"/>
          <w:sz w:val="20"/>
          <w:szCs w:val="20"/>
          <w:lang w:val="en-US"/>
        </w:rPr>
        <w:t xml:space="preserve">people </w:t>
      </w:r>
      <w:r w:rsidRPr="0041068A">
        <w:rPr>
          <w:rFonts w:asciiTheme="majorBidi" w:hAnsiTheme="majorBidi" w:cstheme="majorBidi"/>
          <w:sz w:val="20"/>
          <w:szCs w:val="20"/>
          <w:lang w:val="en-US"/>
        </w:rPr>
        <w:t>are usually nuclear, wh</w:t>
      </w:r>
      <w:r w:rsidR="001637E0" w:rsidRPr="0041068A">
        <w:rPr>
          <w:rFonts w:asciiTheme="majorBidi" w:hAnsiTheme="majorBidi" w:cstheme="majorBidi"/>
          <w:sz w:val="20"/>
          <w:szCs w:val="20"/>
          <w:lang w:val="en-US"/>
        </w:rPr>
        <w:t>ereas those</w:t>
      </w:r>
      <w:r w:rsidRPr="0041068A">
        <w:rPr>
          <w:rFonts w:asciiTheme="majorBidi" w:hAnsiTheme="majorBidi" w:cstheme="majorBidi"/>
          <w:sz w:val="20"/>
          <w:szCs w:val="20"/>
          <w:lang w:val="en-US"/>
        </w:rPr>
        <w:t xml:space="preserve"> with 6 members are typically extended (nuclear family unit + unmarried relatives of the same generation) and </w:t>
      </w:r>
      <w:r w:rsidR="001637E0" w:rsidRPr="0041068A">
        <w:rPr>
          <w:rFonts w:asciiTheme="majorBidi" w:hAnsiTheme="majorBidi" w:cstheme="majorBidi"/>
          <w:sz w:val="20"/>
          <w:szCs w:val="20"/>
          <w:lang w:val="en-US"/>
        </w:rPr>
        <w:t xml:space="preserve">those </w:t>
      </w:r>
      <w:r w:rsidRPr="0041068A">
        <w:rPr>
          <w:rFonts w:asciiTheme="majorBidi" w:hAnsiTheme="majorBidi" w:cstheme="majorBidi"/>
          <w:sz w:val="20"/>
          <w:szCs w:val="20"/>
          <w:lang w:val="en-US"/>
        </w:rPr>
        <w:t xml:space="preserve">with 7 </w:t>
      </w:r>
      <w:r w:rsidR="001637E0" w:rsidRPr="0041068A">
        <w:rPr>
          <w:rFonts w:asciiTheme="majorBidi" w:hAnsiTheme="majorBidi" w:cstheme="majorBidi"/>
          <w:sz w:val="20"/>
          <w:szCs w:val="20"/>
          <w:lang w:val="en-US"/>
        </w:rPr>
        <w:t xml:space="preserve">or </w:t>
      </w:r>
      <w:r w:rsidRPr="0041068A">
        <w:rPr>
          <w:rFonts w:asciiTheme="majorBidi" w:hAnsiTheme="majorBidi" w:cstheme="majorBidi"/>
          <w:sz w:val="20"/>
          <w:szCs w:val="20"/>
          <w:lang w:val="en-US"/>
        </w:rPr>
        <w:t xml:space="preserve">more members are multigenerational </w:t>
      </w:r>
      <w:r w:rsidR="001637E0" w:rsidRPr="0041068A">
        <w:rPr>
          <w:rFonts w:asciiTheme="majorBidi" w:hAnsiTheme="majorBidi" w:cstheme="majorBidi"/>
          <w:sz w:val="20"/>
          <w:szCs w:val="20"/>
          <w:lang w:val="en-US"/>
        </w:rPr>
        <w:t>(</w:t>
      </w:r>
      <w:r w:rsidRPr="0041068A">
        <w:rPr>
          <w:rFonts w:asciiTheme="majorBidi" w:hAnsiTheme="majorBidi" w:cstheme="majorBidi"/>
          <w:sz w:val="20"/>
          <w:szCs w:val="20"/>
          <w:lang w:val="en-US"/>
        </w:rPr>
        <w:t xml:space="preserve">families with several marital </w:t>
      </w:r>
      <w:r w:rsidR="001637E0" w:rsidRPr="0041068A">
        <w:rPr>
          <w:rFonts w:asciiTheme="majorBidi" w:hAnsiTheme="majorBidi" w:cstheme="majorBidi"/>
          <w:sz w:val="20"/>
          <w:szCs w:val="20"/>
          <w:lang w:val="en-US"/>
        </w:rPr>
        <w:t>couples</w:t>
      </w:r>
      <w:r w:rsidRPr="0041068A">
        <w:rPr>
          <w:rFonts w:asciiTheme="majorBidi" w:hAnsiTheme="majorBidi" w:cstheme="majorBidi"/>
          <w:sz w:val="20"/>
          <w:szCs w:val="20"/>
          <w:lang w:val="en-US"/>
        </w:rPr>
        <w:t>).</w:t>
      </w:r>
      <w:r w:rsidR="009C056A" w:rsidRPr="0041068A">
        <w:rPr>
          <w:rFonts w:asciiTheme="majorBidi" w:hAnsiTheme="majorBidi" w:cstheme="majorBidi"/>
          <w:sz w:val="20"/>
          <w:szCs w:val="20"/>
          <w:lang w:val="en-US"/>
        </w:rPr>
        <w:t xml:space="preserve"> Thus, qualitative evidence on Russian history also supports our conclusions. </w:t>
      </w:r>
    </w:p>
    <w:p w14:paraId="493E64FC" w14:textId="79B4E731" w:rsidR="009C056A" w:rsidRPr="00B85DB1" w:rsidRDefault="009C056A" w:rsidP="004E229E">
      <w:pPr>
        <w:spacing w:after="0" w:line="240" w:lineRule="auto"/>
        <w:jc w:val="both"/>
        <w:rPr>
          <w:rFonts w:ascii="Times New Roman" w:hAnsi="Times New Roman" w:cs="Times New Roman"/>
          <w:sz w:val="20"/>
          <w:szCs w:val="20"/>
          <w:lang w:val="en-US"/>
        </w:rPr>
      </w:pPr>
    </w:p>
    <w:p w14:paraId="681FF992" w14:textId="77777777" w:rsidR="009C056A" w:rsidRPr="00B85DB1" w:rsidRDefault="009C056A" w:rsidP="004E229E">
      <w:pPr>
        <w:spacing w:after="0" w:line="240" w:lineRule="auto"/>
        <w:jc w:val="both"/>
        <w:rPr>
          <w:rFonts w:ascii="Times New Roman" w:hAnsi="Times New Roman" w:cs="Times New Roman"/>
          <w:b/>
          <w:sz w:val="20"/>
          <w:szCs w:val="20"/>
          <w:lang w:val="en-US"/>
        </w:rPr>
      </w:pPr>
    </w:p>
    <w:p w14:paraId="7C27065A" w14:textId="77777777" w:rsidR="00272951" w:rsidRPr="00B85DB1" w:rsidRDefault="00272951">
      <w:pPr>
        <w:rPr>
          <w:rFonts w:ascii="Times New Roman" w:hAnsi="Times New Roman" w:cs="Times New Roman"/>
          <w:b/>
          <w:sz w:val="20"/>
          <w:szCs w:val="20"/>
          <w:lang w:val="en-US"/>
        </w:rPr>
      </w:pPr>
      <w:r w:rsidRPr="00B85DB1">
        <w:rPr>
          <w:rFonts w:ascii="Times New Roman" w:hAnsi="Times New Roman" w:cs="Times New Roman"/>
          <w:b/>
          <w:sz w:val="20"/>
          <w:szCs w:val="20"/>
          <w:lang w:val="en-US"/>
        </w:rPr>
        <w:br w:type="page"/>
      </w:r>
    </w:p>
    <w:p w14:paraId="2C16463A" w14:textId="3FC82457" w:rsidR="009C056A" w:rsidRPr="00B85DB1" w:rsidRDefault="009C056A" w:rsidP="004E229E">
      <w:pPr>
        <w:spacing w:after="0" w:line="240" w:lineRule="auto"/>
        <w:jc w:val="both"/>
        <w:rPr>
          <w:rFonts w:ascii="Times New Roman" w:hAnsi="Times New Roman" w:cs="Times New Roman"/>
          <w:b/>
          <w:sz w:val="20"/>
          <w:szCs w:val="20"/>
          <w:lang w:val="en-US"/>
        </w:rPr>
      </w:pPr>
      <w:r w:rsidRPr="00B85DB1">
        <w:rPr>
          <w:rFonts w:ascii="Times New Roman" w:hAnsi="Times New Roman" w:cs="Times New Roman"/>
          <w:b/>
          <w:sz w:val="20"/>
          <w:szCs w:val="20"/>
          <w:lang w:val="en-US"/>
        </w:rPr>
        <w:lastRenderedPageBreak/>
        <w:t>Appendix D: Marital unit per household</w:t>
      </w:r>
    </w:p>
    <w:p w14:paraId="73CFA5B5" w14:textId="518D2E8A" w:rsidR="009C056A" w:rsidRPr="00B85DB1" w:rsidRDefault="009C056A" w:rsidP="004E229E">
      <w:pPr>
        <w:spacing w:after="0" w:line="240" w:lineRule="auto"/>
        <w:jc w:val="both"/>
        <w:rPr>
          <w:rFonts w:ascii="Times New Roman" w:hAnsi="Times New Roman" w:cs="Times New Roman"/>
          <w:b/>
          <w:sz w:val="20"/>
          <w:szCs w:val="20"/>
          <w:lang w:val="en-US"/>
        </w:rPr>
      </w:pPr>
    </w:p>
    <w:p w14:paraId="44046FA5" w14:textId="010605C0" w:rsidR="009C056A" w:rsidRPr="0041068A" w:rsidRDefault="009C056A" w:rsidP="0041068A">
      <w:pPr>
        <w:spacing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An alternative indicator suggested in the literature is the so-called marital unit per household (MUH). MUH is obtained by dividing the “absolute numbers of married, widowed and divorced males, as well as widowed and divorced females, by the total number of households in a given region” (Szoltysek et al.</w:t>
      </w:r>
      <w:r w:rsidR="007F7DB6"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201</w:t>
      </w:r>
      <w:r w:rsidR="00251201" w:rsidRPr="0041068A">
        <w:rPr>
          <w:rFonts w:ascii="Times New Roman" w:hAnsi="Times New Roman" w:cs="Times New Roman"/>
          <w:sz w:val="20"/>
          <w:szCs w:val="20"/>
          <w:lang w:val="en-US"/>
        </w:rPr>
        <w:t>4</w:t>
      </w:r>
      <w:r w:rsidRPr="0041068A">
        <w:rPr>
          <w:rFonts w:ascii="Times New Roman" w:hAnsi="Times New Roman" w:cs="Times New Roman"/>
          <w:sz w:val="20"/>
          <w:szCs w:val="20"/>
          <w:lang w:val="en-US"/>
        </w:rPr>
        <w:t xml:space="preserve">). In </w:t>
      </w:r>
      <w:r w:rsidR="00B17F3E" w:rsidRPr="0041068A">
        <w:rPr>
          <w:rFonts w:ascii="Times New Roman" w:hAnsi="Times New Roman" w:cs="Times New Roman"/>
          <w:sz w:val="20"/>
          <w:szCs w:val="20"/>
          <w:lang w:val="en-US"/>
        </w:rPr>
        <w:t xml:space="preserve">Appendix </w:t>
      </w:r>
      <w:r w:rsidRPr="0041068A">
        <w:rPr>
          <w:rFonts w:ascii="Times New Roman" w:hAnsi="Times New Roman" w:cs="Times New Roman"/>
          <w:sz w:val="20"/>
          <w:szCs w:val="20"/>
          <w:lang w:val="en-US"/>
        </w:rPr>
        <w:t xml:space="preserve">Table D1, we replicate the results of the main regressions </w:t>
      </w:r>
      <w:r w:rsidR="00B17F3E" w:rsidRPr="0041068A">
        <w:rPr>
          <w:rFonts w:ascii="Times New Roman" w:hAnsi="Times New Roman" w:cs="Times New Roman"/>
          <w:sz w:val="20"/>
          <w:szCs w:val="20"/>
          <w:lang w:val="en-US"/>
        </w:rPr>
        <w:t xml:space="preserve">in </w:t>
      </w:r>
      <w:r w:rsidRPr="0041068A">
        <w:rPr>
          <w:rFonts w:ascii="Times New Roman" w:hAnsi="Times New Roman" w:cs="Times New Roman"/>
          <w:sz w:val="20"/>
          <w:szCs w:val="20"/>
          <w:lang w:val="en-US"/>
        </w:rPr>
        <w:t>this study</w:t>
      </w:r>
      <w:r w:rsidR="00B17F3E"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replacing the </w:t>
      </w:r>
      <w:r w:rsidR="00C119FF" w:rsidRPr="0041068A">
        <w:rPr>
          <w:rFonts w:ascii="Times New Roman" w:hAnsi="Times New Roman" w:cs="Times New Roman"/>
          <w:sz w:val="20"/>
          <w:szCs w:val="20"/>
          <w:lang w:val="en-US"/>
        </w:rPr>
        <w:t>MFS</w:t>
      </w:r>
      <w:r w:rsidRPr="0041068A">
        <w:rPr>
          <w:rFonts w:ascii="Times New Roman" w:hAnsi="Times New Roman" w:cs="Times New Roman"/>
          <w:sz w:val="20"/>
          <w:szCs w:val="20"/>
          <w:lang w:val="en-US"/>
        </w:rPr>
        <w:t xml:space="preserve"> </w:t>
      </w:r>
      <w:r w:rsidR="00B17F3E" w:rsidRPr="0041068A">
        <w:rPr>
          <w:rFonts w:ascii="Times New Roman" w:hAnsi="Times New Roman" w:cs="Times New Roman"/>
          <w:sz w:val="20"/>
          <w:szCs w:val="20"/>
          <w:lang w:val="en-US"/>
        </w:rPr>
        <w:t xml:space="preserve">with </w:t>
      </w:r>
      <w:r w:rsidRPr="0041068A">
        <w:rPr>
          <w:rFonts w:ascii="Times New Roman" w:hAnsi="Times New Roman" w:cs="Times New Roman"/>
          <w:sz w:val="20"/>
          <w:szCs w:val="20"/>
          <w:lang w:val="en-US"/>
        </w:rPr>
        <w:t>the MUH</w:t>
      </w:r>
      <w:r w:rsidR="00272951" w:rsidRPr="0041068A">
        <w:rPr>
          <w:rFonts w:ascii="Times New Roman" w:hAnsi="Times New Roman" w:cs="Times New Roman"/>
          <w:sz w:val="20"/>
          <w:szCs w:val="20"/>
          <w:lang w:val="en-US"/>
        </w:rPr>
        <w:t xml:space="preserve"> and estimating regressions using regions (</w:t>
      </w:r>
      <w:r w:rsidR="00272951" w:rsidRPr="0041068A">
        <w:rPr>
          <w:rFonts w:ascii="Times New Roman" w:hAnsi="Times New Roman" w:cs="Times New Roman"/>
          <w:i/>
          <w:iCs/>
          <w:sz w:val="20"/>
          <w:szCs w:val="20"/>
          <w:lang w:val="en-US"/>
        </w:rPr>
        <w:t>gubernia</w:t>
      </w:r>
      <w:r w:rsidR="00272951" w:rsidRPr="0041068A">
        <w:rPr>
          <w:rFonts w:ascii="Times New Roman" w:hAnsi="Times New Roman" w:cs="Times New Roman"/>
          <w:sz w:val="20"/>
          <w:szCs w:val="20"/>
          <w:lang w:val="en-US"/>
        </w:rPr>
        <w:t>)</w:t>
      </w:r>
      <w:r w:rsidR="00B17F3E" w:rsidRPr="0041068A">
        <w:rPr>
          <w:rFonts w:ascii="Times New Roman" w:hAnsi="Times New Roman" w:cs="Times New Roman"/>
          <w:sz w:val="20"/>
          <w:szCs w:val="20"/>
          <w:lang w:val="en-US"/>
        </w:rPr>
        <w:t>,</w:t>
      </w:r>
      <w:r w:rsidR="00272951" w:rsidRPr="0041068A">
        <w:rPr>
          <w:rFonts w:ascii="Times New Roman" w:hAnsi="Times New Roman" w:cs="Times New Roman"/>
          <w:sz w:val="20"/>
          <w:szCs w:val="20"/>
          <w:lang w:val="en-US"/>
        </w:rPr>
        <w:t xml:space="preserve"> rather than districts</w:t>
      </w:r>
      <w:r w:rsidR="00B17F3E" w:rsidRPr="0041068A">
        <w:rPr>
          <w:rFonts w:ascii="Times New Roman" w:hAnsi="Times New Roman" w:cs="Times New Roman"/>
          <w:sz w:val="20"/>
          <w:szCs w:val="20"/>
          <w:lang w:val="en-US"/>
        </w:rPr>
        <w:t>,</w:t>
      </w:r>
      <w:r w:rsidR="00272951" w:rsidRPr="0041068A">
        <w:rPr>
          <w:rFonts w:ascii="Times New Roman" w:hAnsi="Times New Roman" w:cs="Times New Roman"/>
          <w:sz w:val="20"/>
          <w:szCs w:val="20"/>
          <w:lang w:val="en-US"/>
        </w:rPr>
        <w:t xml:space="preserve"> as the unit of observation (for districts, MUH data </w:t>
      </w:r>
      <w:r w:rsidR="00B17F3E" w:rsidRPr="0041068A">
        <w:rPr>
          <w:rFonts w:ascii="Times New Roman" w:hAnsi="Times New Roman" w:cs="Times New Roman"/>
          <w:sz w:val="20"/>
          <w:szCs w:val="20"/>
          <w:lang w:val="en-US"/>
        </w:rPr>
        <w:t xml:space="preserve">are </w:t>
      </w:r>
      <w:r w:rsidR="00272951" w:rsidRPr="0041068A">
        <w:rPr>
          <w:rFonts w:ascii="Times New Roman" w:hAnsi="Times New Roman" w:cs="Times New Roman"/>
          <w:sz w:val="20"/>
          <w:szCs w:val="20"/>
          <w:lang w:val="en-US"/>
        </w:rPr>
        <w:t>not available)</w:t>
      </w:r>
      <w:r w:rsidRPr="0041068A">
        <w:rPr>
          <w:rFonts w:ascii="Times New Roman" w:hAnsi="Times New Roman" w:cs="Times New Roman"/>
          <w:sz w:val="20"/>
          <w:szCs w:val="20"/>
          <w:lang w:val="en-US"/>
        </w:rPr>
        <w:t xml:space="preserve">. </w:t>
      </w:r>
      <w:r w:rsidR="00B17F3E" w:rsidRPr="0041068A">
        <w:rPr>
          <w:rFonts w:ascii="Times New Roman" w:hAnsi="Times New Roman" w:cs="Times New Roman"/>
          <w:sz w:val="20"/>
          <w:szCs w:val="20"/>
          <w:lang w:val="en-US"/>
        </w:rPr>
        <w:t>Hence,</w:t>
      </w:r>
      <w:r w:rsidRPr="0041068A">
        <w:rPr>
          <w:rFonts w:ascii="Times New Roman" w:hAnsi="Times New Roman" w:cs="Times New Roman"/>
          <w:sz w:val="20"/>
          <w:szCs w:val="20"/>
          <w:lang w:val="en-US"/>
        </w:rPr>
        <w:t xml:space="preserve"> the main results hold</w:t>
      </w:r>
      <w:r w:rsidR="0092311B" w:rsidRPr="0041068A">
        <w:rPr>
          <w:rFonts w:ascii="Times New Roman" w:hAnsi="Times New Roman" w:cs="Times New Roman"/>
          <w:sz w:val="20"/>
          <w:szCs w:val="20"/>
          <w:lang w:val="en-US"/>
        </w:rPr>
        <w:t xml:space="preserve"> </w:t>
      </w:r>
      <w:r w:rsidR="00B17F3E" w:rsidRPr="0041068A">
        <w:rPr>
          <w:rFonts w:ascii="Times New Roman" w:hAnsi="Times New Roman" w:cs="Times New Roman"/>
          <w:sz w:val="20"/>
          <w:szCs w:val="20"/>
          <w:lang w:val="en-US"/>
        </w:rPr>
        <w:t>(</w:t>
      </w:r>
      <w:r w:rsidR="0092311B" w:rsidRPr="0041068A">
        <w:rPr>
          <w:rFonts w:ascii="Times New Roman" w:hAnsi="Times New Roman" w:cs="Times New Roman"/>
          <w:sz w:val="20"/>
          <w:szCs w:val="20"/>
          <w:lang w:val="en-US"/>
        </w:rPr>
        <w:t>the regressions do not control for the number of children per woma</w:t>
      </w:r>
      <w:r w:rsidR="00A90970" w:rsidRPr="0041068A">
        <w:rPr>
          <w:rFonts w:ascii="Times New Roman" w:hAnsi="Times New Roman" w:cs="Times New Roman"/>
          <w:sz w:val="20"/>
          <w:szCs w:val="20"/>
          <w:lang w:val="en-US"/>
        </w:rPr>
        <w:t xml:space="preserve">n, </w:t>
      </w:r>
      <w:r w:rsidR="00B17F3E" w:rsidRPr="0041068A">
        <w:rPr>
          <w:rFonts w:ascii="Times New Roman" w:hAnsi="Times New Roman" w:cs="Times New Roman"/>
          <w:sz w:val="20"/>
          <w:szCs w:val="20"/>
          <w:lang w:val="en-US"/>
        </w:rPr>
        <w:t xml:space="preserve">because </w:t>
      </w:r>
      <w:r w:rsidR="00A90970" w:rsidRPr="0041068A">
        <w:rPr>
          <w:rFonts w:ascii="Times New Roman" w:hAnsi="Times New Roman" w:cs="Times New Roman"/>
          <w:sz w:val="20"/>
          <w:szCs w:val="20"/>
          <w:lang w:val="en-US"/>
        </w:rPr>
        <w:t xml:space="preserve">MUH is an indicator explicitly </w:t>
      </w:r>
      <w:r w:rsidR="00B17F3E" w:rsidRPr="0041068A">
        <w:rPr>
          <w:rFonts w:ascii="Times New Roman" w:hAnsi="Times New Roman" w:cs="Times New Roman"/>
          <w:sz w:val="20"/>
          <w:szCs w:val="20"/>
          <w:lang w:val="en-US"/>
        </w:rPr>
        <w:t xml:space="preserve">calculated </w:t>
      </w:r>
      <w:r w:rsidR="00A90970" w:rsidRPr="0041068A">
        <w:rPr>
          <w:rFonts w:ascii="Times New Roman" w:hAnsi="Times New Roman" w:cs="Times New Roman"/>
          <w:sz w:val="20"/>
          <w:szCs w:val="20"/>
          <w:lang w:val="en-US"/>
        </w:rPr>
        <w:t xml:space="preserve">from the </w:t>
      </w:r>
      <w:r w:rsidR="00B17F3E" w:rsidRPr="0041068A">
        <w:rPr>
          <w:rFonts w:ascii="Times New Roman" w:hAnsi="Times New Roman" w:cs="Times New Roman"/>
          <w:sz w:val="20"/>
          <w:szCs w:val="20"/>
          <w:lang w:val="en-US"/>
        </w:rPr>
        <w:t xml:space="preserve">adult </w:t>
      </w:r>
      <w:r w:rsidR="00A90970" w:rsidRPr="0041068A">
        <w:rPr>
          <w:rFonts w:ascii="Times New Roman" w:hAnsi="Times New Roman" w:cs="Times New Roman"/>
          <w:sz w:val="20"/>
          <w:szCs w:val="20"/>
          <w:lang w:val="en-US"/>
        </w:rPr>
        <w:t>population</w:t>
      </w:r>
      <w:r w:rsidR="00B17F3E" w:rsidRPr="0041068A">
        <w:rPr>
          <w:rFonts w:ascii="Times New Roman" w:hAnsi="Times New Roman" w:cs="Times New Roman"/>
          <w:sz w:val="20"/>
          <w:szCs w:val="20"/>
          <w:lang w:val="en-US"/>
        </w:rPr>
        <w:t>).</w:t>
      </w:r>
    </w:p>
    <w:p w14:paraId="1F6776C4" w14:textId="5F440475" w:rsidR="009C056A" w:rsidRPr="00B85DB1" w:rsidRDefault="009C056A" w:rsidP="004E229E">
      <w:pPr>
        <w:spacing w:after="0" w:line="240" w:lineRule="auto"/>
        <w:jc w:val="both"/>
        <w:rPr>
          <w:rFonts w:ascii="Times New Roman" w:hAnsi="Times New Roman" w:cs="Times New Roman"/>
          <w:sz w:val="20"/>
          <w:szCs w:val="20"/>
          <w:lang w:val="en-US"/>
        </w:rPr>
      </w:pPr>
    </w:p>
    <w:p w14:paraId="2BB66D1A" w14:textId="7F03EF8C" w:rsidR="006A2FC5" w:rsidRPr="0041068A" w:rsidRDefault="00B17F3E" w:rsidP="006A2FC5">
      <w:pPr>
        <w:spacing w:after="0"/>
        <w:jc w:val="both"/>
        <w:rPr>
          <w:rFonts w:ascii="Times New Roman" w:hAnsi="Times New Roman" w:cs="Times New Roman"/>
          <w:bCs/>
          <w:sz w:val="20"/>
          <w:szCs w:val="20"/>
          <w:lang w:val="en-US"/>
        </w:rPr>
      </w:pPr>
      <w:r>
        <w:rPr>
          <w:rFonts w:ascii="Times New Roman" w:hAnsi="Times New Roman" w:cs="Times New Roman"/>
          <w:b/>
          <w:sz w:val="20"/>
          <w:szCs w:val="20"/>
          <w:lang w:val="en-US"/>
        </w:rPr>
        <w:t xml:space="preserve">Appendix </w:t>
      </w:r>
      <w:r w:rsidR="00272951" w:rsidRPr="00B85DB1">
        <w:rPr>
          <w:rFonts w:ascii="Times New Roman" w:hAnsi="Times New Roman" w:cs="Times New Roman"/>
          <w:b/>
          <w:sz w:val="20"/>
          <w:szCs w:val="20"/>
          <w:lang w:val="en-US"/>
        </w:rPr>
        <w:t>Table D1</w:t>
      </w:r>
      <w:r>
        <w:rPr>
          <w:rFonts w:ascii="Times New Roman" w:hAnsi="Times New Roman" w:cs="Times New Roman"/>
          <w:b/>
          <w:sz w:val="20"/>
          <w:szCs w:val="20"/>
          <w:lang w:val="en-US"/>
        </w:rPr>
        <w:t>.</w:t>
      </w:r>
      <w:r w:rsidRPr="00B85DB1">
        <w:rPr>
          <w:rFonts w:ascii="Times New Roman" w:hAnsi="Times New Roman" w:cs="Times New Roman"/>
          <w:sz w:val="20"/>
          <w:szCs w:val="20"/>
          <w:lang w:val="en-US"/>
        </w:rPr>
        <w:t xml:space="preserve"> </w:t>
      </w:r>
      <w:r w:rsidR="00AA5DD2" w:rsidRPr="00B85DB1">
        <w:rPr>
          <w:rFonts w:ascii="Times New Roman" w:hAnsi="Times New Roman" w:cs="Times New Roman"/>
          <w:sz w:val="20"/>
          <w:szCs w:val="20"/>
          <w:lang w:val="en-US"/>
        </w:rPr>
        <w:t xml:space="preserve">Effect of the historical family structure on the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AA5DD2" w:rsidRPr="00B85DB1">
        <w:rPr>
          <w:rFonts w:ascii="Times New Roman" w:hAnsi="Times New Roman" w:cs="Times New Roman"/>
          <w:sz w:val="20"/>
          <w:szCs w:val="20"/>
          <w:lang w:val="en-US"/>
        </w:rPr>
        <w:t xml:space="preserve">presidential candidates (%) during the 1996 and 2000 elections and </w:t>
      </w:r>
      <w:r w:rsidR="006A6FCF" w:rsidRPr="00B85DB1">
        <w:rPr>
          <w:rFonts w:ascii="Times New Roman" w:hAnsi="Times New Roman" w:cs="Times New Roman"/>
          <w:sz w:val="20"/>
          <w:szCs w:val="20"/>
          <w:lang w:val="en-US"/>
        </w:rPr>
        <w:t xml:space="preserve">of the family structure </w:t>
      </w:r>
      <w:r w:rsidR="00AA5DD2" w:rsidRPr="00B85DB1">
        <w:rPr>
          <w:rFonts w:ascii="Times New Roman" w:hAnsi="Times New Roman" w:cs="Times New Roman"/>
          <w:sz w:val="20"/>
          <w:szCs w:val="20"/>
          <w:lang w:val="en-US"/>
        </w:rPr>
        <w:t xml:space="preserve">on the share of votes for </w:t>
      </w:r>
      <w:r w:rsidR="007F7DB6">
        <w:rPr>
          <w:rFonts w:ascii="Times New Roman" w:hAnsi="Times New Roman" w:cs="Times New Roman"/>
          <w:sz w:val="20"/>
          <w:szCs w:val="20"/>
          <w:lang w:val="en-US"/>
        </w:rPr>
        <w:t xml:space="preserve">the </w:t>
      </w:r>
      <w:r w:rsidR="00AA5DD2" w:rsidRPr="00B85DB1">
        <w:rPr>
          <w:rFonts w:ascii="Times New Roman" w:hAnsi="Times New Roman" w:cs="Times New Roman"/>
          <w:sz w:val="20"/>
          <w:szCs w:val="20"/>
          <w:lang w:val="en-US"/>
        </w:rPr>
        <w:t xml:space="preserve">Kadet party (%) in 1917 elections, </w:t>
      </w:r>
      <w:r>
        <w:rPr>
          <w:rFonts w:ascii="Times New Roman" w:hAnsi="Times New Roman" w:cs="Times New Roman"/>
          <w:sz w:val="20"/>
          <w:szCs w:val="20"/>
          <w:lang w:val="en-US"/>
        </w:rPr>
        <w:t xml:space="preserve">using </w:t>
      </w:r>
      <w:r w:rsidR="00AA5DD2" w:rsidRPr="0041068A">
        <w:rPr>
          <w:rFonts w:ascii="Times New Roman" w:hAnsi="Times New Roman" w:cs="Times New Roman"/>
          <w:bCs/>
          <w:sz w:val="20"/>
          <w:szCs w:val="20"/>
          <w:lang w:val="en-US"/>
        </w:rPr>
        <w:t>MUH instead of MFS</w:t>
      </w:r>
    </w:p>
    <w:tbl>
      <w:tblPr>
        <w:tblW w:w="9548" w:type="dxa"/>
        <w:tblLook w:val="04A0" w:firstRow="1" w:lastRow="0" w:firstColumn="1" w:lastColumn="0" w:noHBand="0" w:noVBand="1"/>
      </w:tblPr>
      <w:tblGrid>
        <w:gridCol w:w="3474"/>
        <w:gridCol w:w="2271"/>
        <w:gridCol w:w="1736"/>
        <w:gridCol w:w="2067"/>
      </w:tblGrid>
      <w:tr w:rsidR="006A2FC5" w:rsidRPr="00B85DB1" w14:paraId="2C2FA84D" w14:textId="77777777" w:rsidTr="0017736A">
        <w:trPr>
          <w:trHeight w:val="20"/>
        </w:trPr>
        <w:tc>
          <w:tcPr>
            <w:tcW w:w="3474" w:type="dxa"/>
            <w:tcBorders>
              <w:top w:val="single" w:sz="4" w:space="0" w:color="auto"/>
              <w:left w:val="nil"/>
              <w:bottom w:val="nil"/>
              <w:right w:val="single" w:sz="4" w:space="0" w:color="auto"/>
            </w:tcBorders>
            <w:shd w:val="clear" w:color="auto" w:fill="auto"/>
            <w:noWrap/>
            <w:vAlign w:val="center"/>
            <w:hideMark/>
          </w:tcPr>
          <w:p w14:paraId="5E26EA6D" w14:textId="77777777" w:rsidR="006A2FC5" w:rsidRPr="00B85DB1" w:rsidRDefault="006A2FC5" w:rsidP="00C119FF">
            <w:pPr>
              <w:spacing w:after="0"/>
              <w:rPr>
                <w:rFonts w:ascii="Times New Roman" w:eastAsia="Times New Roman" w:hAnsi="Times New Roman" w:cs="Times New Roman"/>
                <w:sz w:val="20"/>
                <w:szCs w:val="20"/>
                <w:lang w:val="en-US" w:eastAsia="ru-RU"/>
              </w:rPr>
            </w:pPr>
            <w:r w:rsidRPr="00B85DB1">
              <w:rPr>
                <w:rFonts w:ascii="Times New Roman" w:eastAsia="Times New Roman" w:hAnsi="Times New Roman" w:cs="Times New Roman"/>
                <w:sz w:val="20"/>
                <w:szCs w:val="20"/>
                <w:lang w:val="en-US" w:eastAsia="ru-RU"/>
              </w:rPr>
              <w:t> </w:t>
            </w:r>
          </w:p>
        </w:tc>
        <w:tc>
          <w:tcPr>
            <w:tcW w:w="2271" w:type="dxa"/>
            <w:tcBorders>
              <w:top w:val="single" w:sz="4" w:space="0" w:color="auto"/>
              <w:left w:val="single" w:sz="4" w:space="0" w:color="auto"/>
              <w:bottom w:val="nil"/>
              <w:right w:val="nil"/>
            </w:tcBorders>
            <w:shd w:val="clear" w:color="auto" w:fill="auto"/>
            <w:noWrap/>
            <w:vAlign w:val="center"/>
            <w:hideMark/>
          </w:tcPr>
          <w:p w14:paraId="15FC3F4D"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w:t>
            </w:r>
          </w:p>
        </w:tc>
        <w:tc>
          <w:tcPr>
            <w:tcW w:w="1736" w:type="dxa"/>
            <w:tcBorders>
              <w:top w:val="single" w:sz="4" w:space="0" w:color="auto"/>
              <w:left w:val="nil"/>
              <w:bottom w:val="nil"/>
              <w:right w:val="nil"/>
            </w:tcBorders>
            <w:shd w:val="clear" w:color="auto" w:fill="auto"/>
            <w:noWrap/>
            <w:vAlign w:val="center"/>
            <w:hideMark/>
          </w:tcPr>
          <w:p w14:paraId="09152F70"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w:t>
            </w:r>
          </w:p>
        </w:tc>
        <w:tc>
          <w:tcPr>
            <w:tcW w:w="2067" w:type="dxa"/>
            <w:tcBorders>
              <w:top w:val="single" w:sz="4" w:space="0" w:color="auto"/>
              <w:left w:val="nil"/>
              <w:bottom w:val="nil"/>
              <w:right w:val="nil"/>
            </w:tcBorders>
            <w:shd w:val="clear" w:color="auto" w:fill="auto"/>
            <w:noWrap/>
            <w:vAlign w:val="center"/>
            <w:hideMark/>
          </w:tcPr>
          <w:p w14:paraId="0CC99396"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w:t>
            </w:r>
          </w:p>
        </w:tc>
      </w:tr>
      <w:tr w:rsidR="006A2FC5" w:rsidRPr="00014AC3" w14:paraId="666E6C75" w14:textId="77777777" w:rsidTr="0017736A">
        <w:trPr>
          <w:trHeight w:val="20"/>
        </w:trPr>
        <w:tc>
          <w:tcPr>
            <w:tcW w:w="3474" w:type="dxa"/>
            <w:tcBorders>
              <w:top w:val="nil"/>
              <w:left w:val="nil"/>
              <w:bottom w:val="single" w:sz="4" w:space="0" w:color="auto"/>
              <w:right w:val="single" w:sz="4" w:space="0" w:color="auto"/>
            </w:tcBorders>
            <w:shd w:val="clear" w:color="auto" w:fill="auto"/>
            <w:noWrap/>
            <w:vAlign w:val="bottom"/>
            <w:hideMark/>
          </w:tcPr>
          <w:p w14:paraId="3B585E66" w14:textId="77777777" w:rsidR="006A2FC5" w:rsidRPr="0041068A" w:rsidRDefault="006A2FC5"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 </w:t>
            </w:r>
          </w:p>
        </w:tc>
        <w:tc>
          <w:tcPr>
            <w:tcW w:w="2271" w:type="dxa"/>
            <w:tcBorders>
              <w:top w:val="nil"/>
              <w:left w:val="single" w:sz="4" w:space="0" w:color="auto"/>
              <w:bottom w:val="single" w:sz="4" w:space="0" w:color="auto"/>
              <w:right w:val="nil"/>
            </w:tcBorders>
            <w:shd w:val="clear" w:color="auto" w:fill="auto"/>
            <w:noWrap/>
            <w:vAlign w:val="center"/>
            <w:hideMark/>
          </w:tcPr>
          <w:p w14:paraId="1E7D3B23" w14:textId="77777777" w:rsidR="006A2FC5" w:rsidRPr="0041068A" w:rsidRDefault="006A2FC5" w:rsidP="0092311B">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Kadets</w:t>
            </w:r>
          </w:p>
          <w:p w14:paraId="482A5362" w14:textId="6022BA2A" w:rsidR="00B5658E" w:rsidRPr="0041068A" w:rsidRDefault="00B5658E" w:rsidP="0092311B">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c>
          <w:tcPr>
            <w:tcW w:w="1736" w:type="dxa"/>
            <w:tcBorders>
              <w:top w:val="nil"/>
              <w:left w:val="nil"/>
              <w:bottom w:val="single" w:sz="4" w:space="0" w:color="auto"/>
              <w:right w:val="nil"/>
            </w:tcBorders>
            <w:shd w:val="clear" w:color="auto" w:fill="auto"/>
            <w:noWrap/>
            <w:vAlign w:val="center"/>
            <w:hideMark/>
          </w:tcPr>
          <w:p w14:paraId="3182B8EE" w14:textId="6ED56940" w:rsidR="006A2FC5" w:rsidRPr="0041068A" w:rsidRDefault="006A2FC5" w:rsidP="0092311B">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Z</w:t>
            </w:r>
            <w:r w:rsidR="00B5658E" w:rsidRPr="0041068A">
              <w:rPr>
                <w:rFonts w:ascii="Times New Roman" w:eastAsia="Times New Roman" w:hAnsi="Times New Roman" w:cs="Times New Roman"/>
                <w:sz w:val="20"/>
                <w:szCs w:val="20"/>
                <w:lang w:val="en-US" w:eastAsia="ru-RU"/>
              </w:rPr>
              <w:t>y</w:t>
            </w:r>
            <w:r w:rsidRPr="0041068A">
              <w:rPr>
                <w:rFonts w:ascii="Times New Roman" w:eastAsia="Times New Roman" w:hAnsi="Times New Roman" w:cs="Times New Roman"/>
                <w:sz w:val="20"/>
                <w:szCs w:val="20"/>
                <w:lang w:val="en-US" w:eastAsia="ru-RU"/>
              </w:rPr>
              <w:t>uganov</w:t>
            </w:r>
          </w:p>
          <w:p w14:paraId="1ACDB8C3" w14:textId="102B7934" w:rsidR="00B5658E" w:rsidRPr="0041068A" w:rsidRDefault="00B5658E" w:rsidP="0092311B">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c>
          <w:tcPr>
            <w:tcW w:w="2067" w:type="dxa"/>
            <w:tcBorders>
              <w:top w:val="nil"/>
              <w:left w:val="nil"/>
              <w:bottom w:val="single" w:sz="4" w:space="0" w:color="auto"/>
              <w:right w:val="nil"/>
            </w:tcBorders>
            <w:shd w:val="clear" w:color="auto" w:fill="auto"/>
            <w:noWrap/>
            <w:vAlign w:val="center"/>
            <w:hideMark/>
          </w:tcPr>
          <w:p w14:paraId="3398B084" w14:textId="77777777" w:rsidR="006A2FC5" w:rsidRPr="0041068A" w:rsidRDefault="006A2FC5" w:rsidP="0092311B">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Yavlinskiy</w:t>
            </w:r>
          </w:p>
          <w:p w14:paraId="6135C25E" w14:textId="56F3D2DC" w:rsidR="00B5658E" w:rsidRPr="0041068A" w:rsidRDefault="00B5658E" w:rsidP="0092311B">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r>
      <w:tr w:rsidR="006A2FC5" w:rsidRPr="00014AC3" w14:paraId="638E9724" w14:textId="77777777" w:rsidTr="0017736A">
        <w:trPr>
          <w:trHeight w:val="20"/>
        </w:trPr>
        <w:tc>
          <w:tcPr>
            <w:tcW w:w="3474" w:type="dxa"/>
            <w:tcBorders>
              <w:top w:val="single" w:sz="4" w:space="0" w:color="auto"/>
              <w:left w:val="nil"/>
              <w:bottom w:val="nil"/>
              <w:right w:val="single" w:sz="4" w:space="0" w:color="auto"/>
            </w:tcBorders>
            <w:shd w:val="clear" w:color="auto" w:fill="auto"/>
            <w:noWrap/>
            <w:vAlign w:val="center"/>
            <w:hideMark/>
          </w:tcPr>
          <w:p w14:paraId="3543BC51"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p>
        </w:tc>
        <w:tc>
          <w:tcPr>
            <w:tcW w:w="2271" w:type="dxa"/>
            <w:tcBorders>
              <w:top w:val="single" w:sz="4" w:space="0" w:color="auto"/>
              <w:left w:val="single" w:sz="4" w:space="0" w:color="auto"/>
              <w:bottom w:val="nil"/>
              <w:right w:val="nil"/>
            </w:tcBorders>
            <w:shd w:val="clear" w:color="auto" w:fill="auto"/>
            <w:noWrap/>
            <w:vAlign w:val="center"/>
            <w:hideMark/>
          </w:tcPr>
          <w:p w14:paraId="029C33EA" w14:textId="77777777" w:rsidR="006A2FC5" w:rsidRPr="00B85DB1" w:rsidRDefault="006A2FC5" w:rsidP="00C119FF">
            <w:pPr>
              <w:spacing w:after="0"/>
              <w:rPr>
                <w:rFonts w:ascii="Times New Roman" w:eastAsia="Times New Roman" w:hAnsi="Times New Roman" w:cs="Times New Roman"/>
                <w:sz w:val="20"/>
                <w:szCs w:val="20"/>
                <w:lang w:val="en-US" w:eastAsia="ru-RU"/>
              </w:rPr>
            </w:pPr>
          </w:p>
        </w:tc>
        <w:tc>
          <w:tcPr>
            <w:tcW w:w="1736" w:type="dxa"/>
            <w:tcBorders>
              <w:top w:val="single" w:sz="4" w:space="0" w:color="auto"/>
              <w:left w:val="nil"/>
              <w:bottom w:val="nil"/>
              <w:right w:val="nil"/>
            </w:tcBorders>
            <w:shd w:val="clear" w:color="auto" w:fill="auto"/>
            <w:noWrap/>
            <w:vAlign w:val="center"/>
            <w:hideMark/>
          </w:tcPr>
          <w:p w14:paraId="3D804C3C" w14:textId="77777777" w:rsidR="006A2FC5" w:rsidRPr="00B85DB1" w:rsidRDefault="006A2FC5" w:rsidP="00C119FF">
            <w:pPr>
              <w:spacing w:after="0"/>
              <w:jc w:val="center"/>
              <w:rPr>
                <w:rFonts w:ascii="Times New Roman" w:eastAsia="Times New Roman" w:hAnsi="Times New Roman" w:cs="Times New Roman"/>
                <w:sz w:val="20"/>
                <w:szCs w:val="20"/>
                <w:lang w:val="en-US" w:eastAsia="ru-RU"/>
              </w:rPr>
            </w:pPr>
          </w:p>
        </w:tc>
        <w:tc>
          <w:tcPr>
            <w:tcW w:w="2067" w:type="dxa"/>
            <w:tcBorders>
              <w:top w:val="single" w:sz="4" w:space="0" w:color="auto"/>
              <w:left w:val="nil"/>
              <w:bottom w:val="nil"/>
              <w:right w:val="nil"/>
            </w:tcBorders>
            <w:shd w:val="clear" w:color="auto" w:fill="auto"/>
            <w:noWrap/>
            <w:vAlign w:val="center"/>
            <w:hideMark/>
          </w:tcPr>
          <w:p w14:paraId="7DF9646D" w14:textId="77777777" w:rsidR="006A2FC5" w:rsidRPr="00B85DB1" w:rsidRDefault="006A2FC5" w:rsidP="00C119FF">
            <w:pPr>
              <w:spacing w:after="0"/>
              <w:jc w:val="center"/>
              <w:rPr>
                <w:rFonts w:ascii="Times New Roman" w:eastAsia="Times New Roman" w:hAnsi="Times New Roman" w:cs="Times New Roman"/>
                <w:sz w:val="20"/>
                <w:szCs w:val="20"/>
                <w:lang w:val="en-US" w:eastAsia="ru-RU"/>
              </w:rPr>
            </w:pPr>
          </w:p>
        </w:tc>
      </w:tr>
      <w:tr w:rsidR="006A2FC5" w:rsidRPr="00B85DB1" w14:paraId="41CF22C1" w14:textId="77777777" w:rsidTr="0017736A">
        <w:trPr>
          <w:trHeight w:val="20"/>
        </w:trPr>
        <w:tc>
          <w:tcPr>
            <w:tcW w:w="3474" w:type="dxa"/>
            <w:tcBorders>
              <w:top w:val="nil"/>
              <w:left w:val="nil"/>
              <w:bottom w:val="nil"/>
              <w:right w:val="single" w:sz="4" w:space="0" w:color="auto"/>
            </w:tcBorders>
            <w:shd w:val="clear" w:color="auto" w:fill="auto"/>
            <w:noWrap/>
            <w:vAlign w:val="center"/>
            <w:hideMark/>
          </w:tcPr>
          <w:p w14:paraId="70492F7E" w14:textId="5509BB8E" w:rsidR="006A2FC5" w:rsidRPr="0041068A" w:rsidRDefault="006A2FC5"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MUH</w:t>
            </w:r>
            <w:r w:rsidR="003C5C19" w:rsidRPr="0041068A">
              <w:rPr>
                <w:rFonts w:ascii="Times New Roman" w:eastAsia="Times New Roman" w:hAnsi="Times New Roman" w:cs="Times New Roman"/>
                <w:sz w:val="20"/>
                <w:szCs w:val="20"/>
                <w:lang w:val="en-US" w:eastAsia="ru-RU"/>
              </w:rPr>
              <w:t xml:space="preserve"> (</w:t>
            </w:r>
            <w:r w:rsidR="00D31A9E">
              <w:rPr>
                <w:rFonts w:ascii="Times New Roman" w:eastAsia="Times New Roman" w:hAnsi="Times New Roman" w:cs="Times New Roman"/>
                <w:sz w:val="20"/>
                <w:szCs w:val="20"/>
                <w:lang w:val="en-US" w:eastAsia="ru-RU"/>
              </w:rPr>
              <w:t>1897 census</w:t>
            </w:r>
            <w:r w:rsidR="003C5C19" w:rsidRPr="0041068A">
              <w:rPr>
                <w:rFonts w:ascii="Times New Roman" w:eastAsia="Times New Roman" w:hAnsi="Times New Roman" w:cs="Times New Roman"/>
                <w:sz w:val="20"/>
                <w:szCs w:val="20"/>
                <w:lang w:val="en-US" w:eastAsia="ru-RU"/>
              </w:rPr>
              <w:t>)</w:t>
            </w:r>
          </w:p>
        </w:tc>
        <w:tc>
          <w:tcPr>
            <w:tcW w:w="2271" w:type="dxa"/>
            <w:tcBorders>
              <w:top w:val="nil"/>
              <w:left w:val="single" w:sz="4" w:space="0" w:color="auto"/>
              <w:bottom w:val="nil"/>
              <w:right w:val="nil"/>
            </w:tcBorders>
            <w:shd w:val="clear" w:color="auto" w:fill="auto"/>
            <w:noWrap/>
            <w:vAlign w:val="bottom"/>
            <w:hideMark/>
          </w:tcPr>
          <w:p w14:paraId="42AFF8CC"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-6.132**</w:t>
            </w:r>
          </w:p>
        </w:tc>
        <w:tc>
          <w:tcPr>
            <w:tcW w:w="1736" w:type="dxa"/>
            <w:tcBorders>
              <w:top w:val="nil"/>
              <w:left w:val="nil"/>
              <w:bottom w:val="nil"/>
              <w:right w:val="nil"/>
            </w:tcBorders>
            <w:shd w:val="clear" w:color="auto" w:fill="auto"/>
            <w:noWrap/>
            <w:vAlign w:val="center"/>
            <w:hideMark/>
          </w:tcPr>
          <w:p w14:paraId="73E8860B"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0.218***</w:t>
            </w:r>
          </w:p>
        </w:tc>
        <w:tc>
          <w:tcPr>
            <w:tcW w:w="2067" w:type="dxa"/>
            <w:tcBorders>
              <w:top w:val="nil"/>
              <w:left w:val="nil"/>
              <w:bottom w:val="nil"/>
              <w:right w:val="nil"/>
            </w:tcBorders>
            <w:shd w:val="clear" w:color="auto" w:fill="auto"/>
            <w:noWrap/>
            <w:vAlign w:val="center"/>
            <w:hideMark/>
          </w:tcPr>
          <w:p w14:paraId="3A6B4F54"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0.0182</w:t>
            </w:r>
          </w:p>
        </w:tc>
      </w:tr>
      <w:tr w:rsidR="006A2FC5" w:rsidRPr="00B85DB1" w14:paraId="47BE6D00" w14:textId="77777777" w:rsidTr="0017736A">
        <w:trPr>
          <w:trHeight w:val="20"/>
        </w:trPr>
        <w:tc>
          <w:tcPr>
            <w:tcW w:w="3474" w:type="dxa"/>
            <w:tcBorders>
              <w:top w:val="nil"/>
              <w:left w:val="nil"/>
              <w:bottom w:val="nil"/>
              <w:right w:val="single" w:sz="4" w:space="0" w:color="auto"/>
            </w:tcBorders>
            <w:shd w:val="clear" w:color="auto" w:fill="auto"/>
            <w:noWrap/>
            <w:vAlign w:val="bottom"/>
            <w:hideMark/>
          </w:tcPr>
          <w:p w14:paraId="42752CC4"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p>
        </w:tc>
        <w:tc>
          <w:tcPr>
            <w:tcW w:w="2271" w:type="dxa"/>
            <w:tcBorders>
              <w:top w:val="nil"/>
              <w:left w:val="single" w:sz="4" w:space="0" w:color="auto"/>
              <w:bottom w:val="nil"/>
              <w:right w:val="nil"/>
            </w:tcBorders>
            <w:shd w:val="clear" w:color="auto" w:fill="auto"/>
            <w:noWrap/>
            <w:vAlign w:val="bottom"/>
            <w:hideMark/>
          </w:tcPr>
          <w:p w14:paraId="24432F33"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(2.608)</w:t>
            </w:r>
          </w:p>
        </w:tc>
        <w:tc>
          <w:tcPr>
            <w:tcW w:w="1736" w:type="dxa"/>
            <w:tcBorders>
              <w:top w:val="nil"/>
              <w:left w:val="nil"/>
              <w:bottom w:val="nil"/>
              <w:right w:val="nil"/>
            </w:tcBorders>
            <w:shd w:val="clear" w:color="auto" w:fill="auto"/>
            <w:noWrap/>
            <w:vAlign w:val="center"/>
            <w:hideMark/>
          </w:tcPr>
          <w:p w14:paraId="407682C1" w14:textId="4C5CEFA6" w:rsidR="006A2FC5" w:rsidRPr="0041068A" w:rsidRDefault="00AA5DD2"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w:t>
            </w:r>
            <w:r w:rsidR="006A2FC5" w:rsidRPr="0041068A">
              <w:rPr>
                <w:rFonts w:ascii="Times New Roman" w:eastAsia="Times New Roman" w:hAnsi="Times New Roman" w:cs="Times New Roman"/>
                <w:sz w:val="20"/>
                <w:szCs w:val="20"/>
                <w:lang w:val="en-US" w:eastAsia="ru-RU"/>
              </w:rPr>
              <w:t>0.0665</w:t>
            </w:r>
            <w:r w:rsidRPr="0041068A">
              <w:rPr>
                <w:rFonts w:ascii="Times New Roman" w:eastAsia="Times New Roman" w:hAnsi="Times New Roman" w:cs="Times New Roman"/>
                <w:sz w:val="20"/>
                <w:szCs w:val="20"/>
                <w:lang w:val="en-US" w:eastAsia="ru-RU"/>
              </w:rPr>
              <w:t>)</w:t>
            </w:r>
          </w:p>
        </w:tc>
        <w:tc>
          <w:tcPr>
            <w:tcW w:w="2067" w:type="dxa"/>
            <w:tcBorders>
              <w:top w:val="nil"/>
              <w:left w:val="nil"/>
              <w:bottom w:val="nil"/>
              <w:right w:val="nil"/>
            </w:tcBorders>
            <w:shd w:val="clear" w:color="auto" w:fill="auto"/>
            <w:noWrap/>
            <w:vAlign w:val="center"/>
            <w:hideMark/>
          </w:tcPr>
          <w:p w14:paraId="1D830E0B" w14:textId="34E812AC" w:rsidR="006A2FC5" w:rsidRPr="0041068A" w:rsidRDefault="00AA5DD2"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w:t>
            </w:r>
            <w:r w:rsidR="006A2FC5" w:rsidRPr="0041068A">
              <w:rPr>
                <w:rFonts w:ascii="Times New Roman" w:eastAsia="Times New Roman" w:hAnsi="Times New Roman" w:cs="Times New Roman"/>
                <w:sz w:val="20"/>
                <w:szCs w:val="20"/>
                <w:lang w:val="en-US" w:eastAsia="ru-RU"/>
              </w:rPr>
              <w:t>0.0159</w:t>
            </w:r>
            <w:r w:rsidRPr="0041068A">
              <w:rPr>
                <w:rFonts w:ascii="Times New Roman" w:eastAsia="Times New Roman" w:hAnsi="Times New Roman" w:cs="Times New Roman"/>
                <w:sz w:val="20"/>
                <w:szCs w:val="20"/>
                <w:lang w:val="en-US" w:eastAsia="ru-RU"/>
              </w:rPr>
              <w:t>)</w:t>
            </w:r>
          </w:p>
        </w:tc>
      </w:tr>
      <w:tr w:rsidR="006A2FC5" w:rsidRPr="00B85DB1" w14:paraId="4A95641C" w14:textId="77777777" w:rsidTr="0017736A">
        <w:trPr>
          <w:trHeight w:val="20"/>
        </w:trPr>
        <w:tc>
          <w:tcPr>
            <w:tcW w:w="3474" w:type="dxa"/>
            <w:tcBorders>
              <w:top w:val="nil"/>
              <w:left w:val="nil"/>
              <w:bottom w:val="nil"/>
              <w:right w:val="single" w:sz="4" w:space="0" w:color="auto"/>
            </w:tcBorders>
            <w:shd w:val="clear" w:color="auto" w:fill="auto"/>
            <w:noWrap/>
            <w:vAlign w:val="center"/>
            <w:hideMark/>
          </w:tcPr>
          <w:p w14:paraId="6F686AE5" w14:textId="716D0D6D" w:rsidR="006A2FC5" w:rsidRPr="0041068A" w:rsidRDefault="006A2FC5"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agricultural employment</w:t>
            </w:r>
            <w:r w:rsidR="003C5C19" w:rsidRPr="0041068A">
              <w:rPr>
                <w:rFonts w:ascii="Times New Roman" w:eastAsia="Times New Roman" w:hAnsi="Times New Roman" w:cs="Times New Roman"/>
                <w:sz w:val="20"/>
                <w:szCs w:val="20"/>
                <w:lang w:val="en-US" w:eastAsia="ru-RU"/>
              </w:rPr>
              <w:t xml:space="preserve"> </w:t>
            </w:r>
            <w:r w:rsidR="003C5C19"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003C5C19" w:rsidRPr="0041068A">
              <w:rPr>
                <w:rFonts w:ascii="Times New Roman" w:eastAsia="Times New Roman" w:hAnsi="Times New Roman" w:cs="Times New Roman"/>
                <w:sz w:val="20"/>
                <w:szCs w:val="20"/>
                <w:lang w:val="en-US" w:eastAsia="de-DE"/>
              </w:rPr>
              <w:t>)</w:t>
            </w:r>
          </w:p>
        </w:tc>
        <w:tc>
          <w:tcPr>
            <w:tcW w:w="2271" w:type="dxa"/>
            <w:tcBorders>
              <w:top w:val="nil"/>
              <w:left w:val="single" w:sz="4" w:space="0" w:color="auto"/>
              <w:bottom w:val="nil"/>
              <w:right w:val="nil"/>
            </w:tcBorders>
            <w:shd w:val="clear" w:color="auto" w:fill="auto"/>
            <w:noWrap/>
            <w:vAlign w:val="bottom"/>
            <w:hideMark/>
          </w:tcPr>
          <w:p w14:paraId="13D9C17D"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-34.65*</w:t>
            </w:r>
          </w:p>
        </w:tc>
        <w:tc>
          <w:tcPr>
            <w:tcW w:w="1736" w:type="dxa"/>
            <w:tcBorders>
              <w:top w:val="nil"/>
              <w:left w:val="nil"/>
              <w:bottom w:val="nil"/>
              <w:right w:val="nil"/>
            </w:tcBorders>
            <w:shd w:val="clear" w:color="auto" w:fill="auto"/>
            <w:noWrap/>
            <w:vAlign w:val="center"/>
            <w:hideMark/>
          </w:tcPr>
          <w:p w14:paraId="23E09A46"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0.0374</w:t>
            </w:r>
          </w:p>
        </w:tc>
        <w:tc>
          <w:tcPr>
            <w:tcW w:w="2067" w:type="dxa"/>
            <w:tcBorders>
              <w:top w:val="nil"/>
              <w:left w:val="nil"/>
              <w:bottom w:val="nil"/>
              <w:right w:val="nil"/>
            </w:tcBorders>
            <w:shd w:val="clear" w:color="auto" w:fill="auto"/>
            <w:noWrap/>
            <w:vAlign w:val="center"/>
            <w:hideMark/>
          </w:tcPr>
          <w:p w14:paraId="7A8B3C4E"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0.127*</w:t>
            </w:r>
          </w:p>
        </w:tc>
      </w:tr>
      <w:tr w:rsidR="006A2FC5" w:rsidRPr="00B85DB1" w14:paraId="356C1C94" w14:textId="77777777" w:rsidTr="0017736A">
        <w:trPr>
          <w:trHeight w:val="20"/>
        </w:trPr>
        <w:tc>
          <w:tcPr>
            <w:tcW w:w="3474" w:type="dxa"/>
            <w:tcBorders>
              <w:top w:val="nil"/>
              <w:left w:val="nil"/>
              <w:bottom w:val="nil"/>
              <w:right w:val="single" w:sz="4" w:space="0" w:color="auto"/>
            </w:tcBorders>
            <w:shd w:val="clear" w:color="auto" w:fill="auto"/>
            <w:noWrap/>
            <w:vAlign w:val="bottom"/>
            <w:hideMark/>
          </w:tcPr>
          <w:p w14:paraId="602E760A"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p>
        </w:tc>
        <w:tc>
          <w:tcPr>
            <w:tcW w:w="2271" w:type="dxa"/>
            <w:tcBorders>
              <w:top w:val="nil"/>
              <w:left w:val="single" w:sz="4" w:space="0" w:color="auto"/>
              <w:bottom w:val="nil"/>
              <w:right w:val="nil"/>
            </w:tcBorders>
            <w:shd w:val="clear" w:color="auto" w:fill="auto"/>
            <w:noWrap/>
            <w:vAlign w:val="bottom"/>
            <w:hideMark/>
          </w:tcPr>
          <w:p w14:paraId="71733EBD"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(18.65)</w:t>
            </w:r>
          </w:p>
        </w:tc>
        <w:tc>
          <w:tcPr>
            <w:tcW w:w="1736" w:type="dxa"/>
            <w:tcBorders>
              <w:top w:val="nil"/>
              <w:left w:val="nil"/>
              <w:bottom w:val="nil"/>
              <w:right w:val="nil"/>
            </w:tcBorders>
            <w:shd w:val="clear" w:color="auto" w:fill="auto"/>
            <w:noWrap/>
            <w:vAlign w:val="center"/>
            <w:hideMark/>
          </w:tcPr>
          <w:p w14:paraId="6D3AC215" w14:textId="5A6B943B" w:rsidR="006A2FC5" w:rsidRPr="0041068A" w:rsidRDefault="00AA5DD2"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w:t>
            </w:r>
            <w:r w:rsidR="006A2FC5" w:rsidRPr="0041068A">
              <w:rPr>
                <w:rFonts w:ascii="Times New Roman" w:eastAsia="Times New Roman" w:hAnsi="Times New Roman" w:cs="Times New Roman"/>
                <w:sz w:val="20"/>
                <w:szCs w:val="20"/>
                <w:lang w:val="en-US" w:eastAsia="ru-RU"/>
              </w:rPr>
              <w:t>0.233</w:t>
            </w:r>
            <w:r w:rsidRPr="0041068A">
              <w:rPr>
                <w:rFonts w:ascii="Times New Roman" w:eastAsia="Times New Roman" w:hAnsi="Times New Roman" w:cs="Times New Roman"/>
                <w:sz w:val="20"/>
                <w:szCs w:val="20"/>
                <w:lang w:val="en-US" w:eastAsia="ru-RU"/>
              </w:rPr>
              <w:t>)</w:t>
            </w:r>
          </w:p>
        </w:tc>
        <w:tc>
          <w:tcPr>
            <w:tcW w:w="2067" w:type="dxa"/>
            <w:tcBorders>
              <w:top w:val="nil"/>
              <w:left w:val="nil"/>
              <w:bottom w:val="nil"/>
              <w:right w:val="nil"/>
            </w:tcBorders>
            <w:shd w:val="clear" w:color="auto" w:fill="auto"/>
            <w:noWrap/>
            <w:vAlign w:val="center"/>
            <w:hideMark/>
          </w:tcPr>
          <w:p w14:paraId="02348F5A" w14:textId="1433C34F" w:rsidR="006A2FC5" w:rsidRPr="0041068A" w:rsidRDefault="00AA5DD2"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w:t>
            </w:r>
            <w:r w:rsidR="006A2FC5" w:rsidRPr="0041068A">
              <w:rPr>
                <w:rFonts w:ascii="Times New Roman" w:eastAsia="Times New Roman" w:hAnsi="Times New Roman" w:cs="Times New Roman"/>
                <w:sz w:val="20"/>
                <w:szCs w:val="20"/>
                <w:lang w:val="en-US" w:eastAsia="ru-RU"/>
              </w:rPr>
              <w:t>0.0756</w:t>
            </w:r>
            <w:r w:rsidRPr="0041068A">
              <w:rPr>
                <w:rFonts w:ascii="Times New Roman" w:eastAsia="Times New Roman" w:hAnsi="Times New Roman" w:cs="Times New Roman"/>
                <w:sz w:val="20"/>
                <w:szCs w:val="20"/>
                <w:lang w:val="en-US" w:eastAsia="ru-RU"/>
              </w:rPr>
              <w:t>)</w:t>
            </w:r>
          </w:p>
        </w:tc>
      </w:tr>
      <w:tr w:rsidR="006A2FC5" w:rsidRPr="00B85DB1" w14:paraId="61920338" w14:textId="77777777" w:rsidTr="0017736A">
        <w:trPr>
          <w:trHeight w:val="20"/>
        </w:trPr>
        <w:tc>
          <w:tcPr>
            <w:tcW w:w="3474" w:type="dxa"/>
            <w:tcBorders>
              <w:top w:val="nil"/>
              <w:left w:val="nil"/>
              <w:bottom w:val="nil"/>
              <w:right w:val="single" w:sz="4" w:space="0" w:color="auto"/>
            </w:tcBorders>
            <w:shd w:val="clear" w:color="auto" w:fill="auto"/>
            <w:noWrap/>
            <w:vAlign w:val="center"/>
            <w:hideMark/>
          </w:tcPr>
          <w:p w14:paraId="0F912C0B" w14:textId="7FA8FC70" w:rsidR="006A2FC5" w:rsidRPr="0041068A" w:rsidRDefault="00135949"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Proxy for wealth</w:t>
            </w:r>
            <w:r w:rsidR="003C5C19" w:rsidRPr="0041068A">
              <w:rPr>
                <w:rFonts w:ascii="Times New Roman" w:eastAsia="Times New Roman" w:hAnsi="Times New Roman" w:cs="Times New Roman"/>
                <w:sz w:val="20"/>
                <w:szCs w:val="20"/>
                <w:lang w:val="en-US" w:eastAsia="ru-RU"/>
              </w:rPr>
              <w:t xml:space="preserve"> </w:t>
            </w:r>
            <w:r w:rsidR="003C5C19"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003C5C19" w:rsidRPr="0041068A">
              <w:rPr>
                <w:rFonts w:ascii="Times New Roman" w:eastAsia="Times New Roman" w:hAnsi="Times New Roman" w:cs="Times New Roman"/>
                <w:sz w:val="20"/>
                <w:szCs w:val="20"/>
                <w:lang w:val="en-US" w:eastAsia="de-DE"/>
              </w:rPr>
              <w:t>)</w:t>
            </w:r>
          </w:p>
        </w:tc>
        <w:tc>
          <w:tcPr>
            <w:tcW w:w="2271" w:type="dxa"/>
            <w:tcBorders>
              <w:top w:val="nil"/>
              <w:left w:val="single" w:sz="4" w:space="0" w:color="auto"/>
              <w:bottom w:val="nil"/>
              <w:right w:val="nil"/>
            </w:tcBorders>
            <w:shd w:val="clear" w:color="auto" w:fill="auto"/>
            <w:noWrap/>
            <w:vAlign w:val="bottom"/>
            <w:hideMark/>
          </w:tcPr>
          <w:p w14:paraId="4F53570B"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-5.212</w:t>
            </w:r>
          </w:p>
        </w:tc>
        <w:tc>
          <w:tcPr>
            <w:tcW w:w="1736" w:type="dxa"/>
            <w:tcBorders>
              <w:top w:val="nil"/>
              <w:left w:val="nil"/>
              <w:bottom w:val="nil"/>
              <w:right w:val="nil"/>
            </w:tcBorders>
            <w:shd w:val="clear" w:color="auto" w:fill="auto"/>
            <w:noWrap/>
            <w:vAlign w:val="center"/>
            <w:hideMark/>
          </w:tcPr>
          <w:p w14:paraId="4B3F31EA"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-0.0541</w:t>
            </w:r>
          </w:p>
        </w:tc>
        <w:tc>
          <w:tcPr>
            <w:tcW w:w="2067" w:type="dxa"/>
            <w:tcBorders>
              <w:top w:val="nil"/>
              <w:left w:val="nil"/>
              <w:bottom w:val="nil"/>
              <w:right w:val="nil"/>
            </w:tcBorders>
            <w:shd w:val="clear" w:color="auto" w:fill="auto"/>
            <w:noWrap/>
            <w:vAlign w:val="center"/>
            <w:hideMark/>
          </w:tcPr>
          <w:p w14:paraId="526AAD95"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0.0304**</w:t>
            </w:r>
          </w:p>
        </w:tc>
      </w:tr>
      <w:tr w:rsidR="006A2FC5" w:rsidRPr="00B85DB1" w14:paraId="7F417746" w14:textId="77777777" w:rsidTr="0017736A">
        <w:trPr>
          <w:trHeight w:val="20"/>
        </w:trPr>
        <w:tc>
          <w:tcPr>
            <w:tcW w:w="3474" w:type="dxa"/>
            <w:tcBorders>
              <w:top w:val="nil"/>
              <w:left w:val="nil"/>
              <w:bottom w:val="single" w:sz="4" w:space="0" w:color="auto"/>
              <w:right w:val="single" w:sz="4" w:space="0" w:color="auto"/>
            </w:tcBorders>
            <w:shd w:val="clear" w:color="auto" w:fill="auto"/>
            <w:noWrap/>
            <w:vAlign w:val="bottom"/>
            <w:hideMark/>
          </w:tcPr>
          <w:p w14:paraId="3992703C"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p>
        </w:tc>
        <w:tc>
          <w:tcPr>
            <w:tcW w:w="2271" w:type="dxa"/>
            <w:tcBorders>
              <w:top w:val="nil"/>
              <w:left w:val="single" w:sz="4" w:space="0" w:color="auto"/>
              <w:bottom w:val="single" w:sz="4" w:space="0" w:color="auto"/>
              <w:right w:val="nil"/>
            </w:tcBorders>
            <w:shd w:val="clear" w:color="auto" w:fill="auto"/>
            <w:noWrap/>
            <w:vAlign w:val="bottom"/>
            <w:hideMark/>
          </w:tcPr>
          <w:p w14:paraId="41E86F0F"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(3.789)</w:t>
            </w:r>
          </w:p>
        </w:tc>
        <w:tc>
          <w:tcPr>
            <w:tcW w:w="1736" w:type="dxa"/>
            <w:tcBorders>
              <w:top w:val="nil"/>
              <w:left w:val="nil"/>
              <w:bottom w:val="single" w:sz="4" w:space="0" w:color="auto"/>
              <w:right w:val="nil"/>
            </w:tcBorders>
            <w:shd w:val="clear" w:color="auto" w:fill="auto"/>
            <w:noWrap/>
            <w:vAlign w:val="center"/>
            <w:hideMark/>
          </w:tcPr>
          <w:p w14:paraId="0CF9744F" w14:textId="0FF7A518" w:rsidR="006A2FC5" w:rsidRPr="0041068A" w:rsidRDefault="00AA5DD2"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w:t>
            </w:r>
            <w:r w:rsidR="006A2FC5" w:rsidRPr="0041068A">
              <w:rPr>
                <w:rFonts w:ascii="Times New Roman" w:eastAsia="Times New Roman" w:hAnsi="Times New Roman" w:cs="Times New Roman"/>
                <w:sz w:val="20"/>
                <w:szCs w:val="20"/>
                <w:lang w:val="en-US" w:eastAsia="ru-RU"/>
              </w:rPr>
              <w:t>0.0376</w:t>
            </w:r>
            <w:r w:rsidRPr="0041068A">
              <w:rPr>
                <w:rFonts w:ascii="Times New Roman" w:eastAsia="Times New Roman" w:hAnsi="Times New Roman" w:cs="Times New Roman"/>
                <w:sz w:val="20"/>
                <w:szCs w:val="20"/>
                <w:lang w:val="en-US" w:eastAsia="ru-RU"/>
              </w:rPr>
              <w:t>)</w:t>
            </w:r>
          </w:p>
        </w:tc>
        <w:tc>
          <w:tcPr>
            <w:tcW w:w="2067" w:type="dxa"/>
            <w:tcBorders>
              <w:top w:val="nil"/>
              <w:left w:val="nil"/>
              <w:bottom w:val="single" w:sz="4" w:space="0" w:color="auto"/>
              <w:right w:val="nil"/>
            </w:tcBorders>
            <w:shd w:val="clear" w:color="auto" w:fill="auto"/>
            <w:noWrap/>
            <w:vAlign w:val="center"/>
            <w:hideMark/>
          </w:tcPr>
          <w:p w14:paraId="58EFB6B7" w14:textId="0D6EAB76" w:rsidR="006A2FC5" w:rsidRPr="0041068A" w:rsidRDefault="00AA5DD2"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w:t>
            </w:r>
            <w:r w:rsidR="006A2FC5" w:rsidRPr="0041068A">
              <w:rPr>
                <w:rFonts w:ascii="Times New Roman" w:eastAsia="Times New Roman" w:hAnsi="Times New Roman" w:cs="Times New Roman"/>
                <w:sz w:val="20"/>
                <w:szCs w:val="20"/>
                <w:lang w:val="en-US" w:eastAsia="ru-RU"/>
              </w:rPr>
              <w:t>0.014</w:t>
            </w:r>
            <w:r w:rsidRPr="0041068A">
              <w:rPr>
                <w:rFonts w:ascii="Times New Roman" w:eastAsia="Times New Roman" w:hAnsi="Times New Roman" w:cs="Times New Roman"/>
                <w:sz w:val="20"/>
                <w:szCs w:val="20"/>
                <w:lang w:val="en-US" w:eastAsia="ru-RU"/>
              </w:rPr>
              <w:t>)</w:t>
            </w:r>
          </w:p>
        </w:tc>
      </w:tr>
      <w:tr w:rsidR="006A2FC5" w:rsidRPr="00B85DB1" w14:paraId="44B03C31" w14:textId="77777777" w:rsidTr="0017736A">
        <w:trPr>
          <w:trHeight w:val="20"/>
        </w:trPr>
        <w:tc>
          <w:tcPr>
            <w:tcW w:w="3474" w:type="dxa"/>
            <w:tcBorders>
              <w:top w:val="single" w:sz="4" w:space="0" w:color="auto"/>
              <w:left w:val="nil"/>
              <w:bottom w:val="single" w:sz="4" w:space="0" w:color="auto"/>
              <w:right w:val="single" w:sz="4" w:space="0" w:color="auto"/>
            </w:tcBorders>
            <w:shd w:val="clear" w:color="auto" w:fill="auto"/>
            <w:vAlign w:val="center"/>
            <w:hideMark/>
          </w:tcPr>
          <w:p w14:paraId="0D89AEBF" w14:textId="255ECA41" w:rsidR="006A2FC5" w:rsidRPr="0041068A" w:rsidRDefault="006A2FC5" w:rsidP="00BE5360">
            <w:pPr>
              <w:spacing w:after="0" w:line="240" w:lineRule="auto"/>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Dumm</w:t>
            </w:r>
            <w:r w:rsidR="00BE5360" w:rsidRPr="0041068A">
              <w:rPr>
                <w:rFonts w:ascii="Times New Roman" w:eastAsia="Times New Roman" w:hAnsi="Times New Roman" w:cs="Times New Roman"/>
                <w:sz w:val="20"/>
                <w:szCs w:val="20"/>
                <w:lang w:val="en-US" w:eastAsia="ru-RU"/>
              </w:rPr>
              <w:t>ies</w:t>
            </w:r>
            <w:r w:rsidRPr="0041068A">
              <w:rPr>
                <w:rFonts w:ascii="Times New Roman" w:eastAsia="Times New Roman" w:hAnsi="Times New Roman" w:cs="Times New Roman"/>
                <w:sz w:val="20"/>
                <w:szCs w:val="20"/>
                <w:lang w:val="en-US" w:eastAsia="ru-RU"/>
              </w:rPr>
              <w:t xml:space="preserve"> federal districts </w:t>
            </w:r>
          </w:p>
        </w:tc>
        <w:tc>
          <w:tcPr>
            <w:tcW w:w="2271" w:type="dxa"/>
            <w:tcBorders>
              <w:top w:val="single" w:sz="4" w:space="0" w:color="auto"/>
              <w:left w:val="single" w:sz="4" w:space="0" w:color="auto"/>
              <w:bottom w:val="single" w:sz="4" w:space="0" w:color="auto"/>
              <w:right w:val="nil"/>
            </w:tcBorders>
            <w:shd w:val="clear" w:color="auto" w:fill="auto"/>
            <w:noWrap/>
            <w:vAlign w:val="bottom"/>
            <w:hideMark/>
          </w:tcPr>
          <w:p w14:paraId="760181AB" w14:textId="19BE6BF1" w:rsidR="006A2FC5" w:rsidRPr="0041068A" w:rsidRDefault="006A2FC5" w:rsidP="00BE5360">
            <w:pPr>
              <w:spacing w:after="0" w:line="240" w:lineRule="auto"/>
              <w:jc w:val="center"/>
              <w:rPr>
                <w:rFonts w:ascii="Times New Roman" w:eastAsia="Times New Roman" w:hAnsi="Times New Roman" w:cs="Times New Roman"/>
                <w:sz w:val="20"/>
                <w:szCs w:val="20"/>
                <w:lang w:val="en-US" w:eastAsia="ru-RU"/>
              </w:rPr>
            </w:pPr>
          </w:p>
        </w:tc>
        <w:tc>
          <w:tcPr>
            <w:tcW w:w="1736" w:type="dxa"/>
            <w:tcBorders>
              <w:top w:val="single" w:sz="4" w:space="0" w:color="auto"/>
              <w:left w:val="nil"/>
              <w:bottom w:val="single" w:sz="4" w:space="0" w:color="auto"/>
              <w:right w:val="nil"/>
            </w:tcBorders>
            <w:shd w:val="clear" w:color="auto" w:fill="auto"/>
            <w:noWrap/>
            <w:vAlign w:val="bottom"/>
            <w:hideMark/>
          </w:tcPr>
          <w:p w14:paraId="32D86460" w14:textId="3B9838A5" w:rsidR="006A2FC5" w:rsidRPr="0041068A" w:rsidRDefault="00BE5360" w:rsidP="00BE5360">
            <w:pPr>
              <w:spacing w:after="0" w:line="240" w:lineRule="auto"/>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2067" w:type="dxa"/>
            <w:tcBorders>
              <w:top w:val="single" w:sz="4" w:space="0" w:color="auto"/>
              <w:left w:val="nil"/>
              <w:bottom w:val="single" w:sz="4" w:space="0" w:color="auto"/>
              <w:right w:val="nil"/>
            </w:tcBorders>
            <w:shd w:val="clear" w:color="auto" w:fill="auto"/>
            <w:noWrap/>
            <w:vAlign w:val="bottom"/>
            <w:hideMark/>
          </w:tcPr>
          <w:p w14:paraId="328F760A" w14:textId="5C53240E" w:rsidR="006A2FC5" w:rsidRPr="0041068A" w:rsidRDefault="00BE5360" w:rsidP="00BE5360">
            <w:pPr>
              <w:spacing w:after="0" w:line="240" w:lineRule="auto"/>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r>
      <w:tr w:rsidR="00BE5360" w:rsidRPr="00B85DB1" w14:paraId="57624185" w14:textId="77777777" w:rsidTr="0017736A">
        <w:trPr>
          <w:trHeight w:val="20"/>
        </w:trPr>
        <w:tc>
          <w:tcPr>
            <w:tcW w:w="3474" w:type="dxa"/>
            <w:tcBorders>
              <w:top w:val="single" w:sz="4" w:space="0" w:color="auto"/>
              <w:left w:val="nil"/>
              <w:bottom w:val="single" w:sz="4" w:space="0" w:color="auto"/>
              <w:right w:val="single" w:sz="4" w:space="0" w:color="auto"/>
            </w:tcBorders>
            <w:shd w:val="clear" w:color="auto" w:fill="auto"/>
            <w:vAlign w:val="center"/>
          </w:tcPr>
          <w:p w14:paraId="758A01F4" w14:textId="5D26CB59" w:rsidR="00BE5360" w:rsidRPr="0041068A" w:rsidRDefault="00BE5360" w:rsidP="00BE5360">
            <w:pPr>
              <w:spacing w:after="0" w:line="240" w:lineRule="auto"/>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Dummies historical regions</w:t>
            </w:r>
          </w:p>
        </w:tc>
        <w:tc>
          <w:tcPr>
            <w:tcW w:w="2271" w:type="dxa"/>
            <w:tcBorders>
              <w:top w:val="single" w:sz="4" w:space="0" w:color="auto"/>
              <w:left w:val="single" w:sz="4" w:space="0" w:color="auto"/>
              <w:bottom w:val="single" w:sz="4" w:space="0" w:color="auto"/>
              <w:right w:val="nil"/>
            </w:tcBorders>
            <w:shd w:val="clear" w:color="auto" w:fill="auto"/>
            <w:noWrap/>
            <w:vAlign w:val="bottom"/>
          </w:tcPr>
          <w:p w14:paraId="4A79E0E1" w14:textId="5A3DBDEC" w:rsidR="00BE5360" w:rsidRPr="0041068A" w:rsidRDefault="00BE5360" w:rsidP="00BE5360">
            <w:pPr>
              <w:spacing w:after="0" w:line="240" w:lineRule="auto"/>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736" w:type="dxa"/>
            <w:tcBorders>
              <w:top w:val="single" w:sz="4" w:space="0" w:color="auto"/>
              <w:left w:val="nil"/>
              <w:bottom w:val="single" w:sz="4" w:space="0" w:color="auto"/>
              <w:right w:val="nil"/>
            </w:tcBorders>
            <w:shd w:val="clear" w:color="auto" w:fill="auto"/>
            <w:noWrap/>
            <w:vAlign w:val="bottom"/>
          </w:tcPr>
          <w:p w14:paraId="40B4FFAA" w14:textId="77777777" w:rsidR="00BE5360" w:rsidRPr="0041068A" w:rsidRDefault="00BE5360" w:rsidP="00BE5360">
            <w:pPr>
              <w:spacing w:after="0" w:line="240" w:lineRule="auto"/>
              <w:jc w:val="center"/>
              <w:rPr>
                <w:rFonts w:ascii="Times New Roman" w:eastAsia="Times New Roman" w:hAnsi="Times New Roman" w:cs="Times New Roman"/>
                <w:sz w:val="20"/>
                <w:szCs w:val="20"/>
                <w:lang w:val="en-US" w:eastAsia="ru-RU"/>
              </w:rPr>
            </w:pPr>
          </w:p>
        </w:tc>
        <w:tc>
          <w:tcPr>
            <w:tcW w:w="2067" w:type="dxa"/>
            <w:tcBorders>
              <w:top w:val="single" w:sz="4" w:space="0" w:color="auto"/>
              <w:left w:val="nil"/>
              <w:bottom w:val="single" w:sz="4" w:space="0" w:color="auto"/>
              <w:right w:val="nil"/>
            </w:tcBorders>
            <w:shd w:val="clear" w:color="auto" w:fill="auto"/>
            <w:noWrap/>
            <w:vAlign w:val="bottom"/>
          </w:tcPr>
          <w:p w14:paraId="7AC0F41F" w14:textId="77777777" w:rsidR="00BE5360" w:rsidRPr="0041068A" w:rsidRDefault="00BE5360" w:rsidP="00BE5360">
            <w:pPr>
              <w:spacing w:after="0" w:line="240" w:lineRule="auto"/>
              <w:jc w:val="center"/>
              <w:rPr>
                <w:rFonts w:ascii="Times New Roman" w:eastAsia="Times New Roman" w:hAnsi="Times New Roman" w:cs="Times New Roman"/>
                <w:sz w:val="20"/>
                <w:szCs w:val="20"/>
                <w:lang w:val="en-US" w:eastAsia="ru-RU"/>
              </w:rPr>
            </w:pPr>
          </w:p>
        </w:tc>
      </w:tr>
      <w:tr w:rsidR="006A2FC5" w:rsidRPr="00B85DB1" w14:paraId="227FC119" w14:textId="77777777" w:rsidTr="0017736A">
        <w:trPr>
          <w:trHeight w:val="20"/>
        </w:trPr>
        <w:tc>
          <w:tcPr>
            <w:tcW w:w="3474" w:type="dxa"/>
            <w:tcBorders>
              <w:top w:val="single" w:sz="4" w:space="0" w:color="auto"/>
              <w:left w:val="nil"/>
              <w:bottom w:val="single" w:sz="4" w:space="0" w:color="auto"/>
              <w:right w:val="single" w:sz="4" w:space="0" w:color="auto"/>
            </w:tcBorders>
            <w:shd w:val="clear" w:color="auto" w:fill="auto"/>
            <w:noWrap/>
            <w:vAlign w:val="center"/>
            <w:hideMark/>
          </w:tcPr>
          <w:p w14:paraId="625D2E8C" w14:textId="7F82A114" w:rsidR="006A2FC5" w:rsidRPr="0041068A" w:rsidRDefault="00BE5360"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Time</w:t>
            </w:r>
            <w:r w:rsidR="006A2FC5" w:rsidRPr="0041068A">
              <w:rPr>
                <w:rFonts w:ascii="Times New Roman" w:eastAsia="Times New Roman" w:hAnsi="Times New Roman" w:cs="Times New Roman"/>
                <w:sz w:val="20"/>
                <w:szCs w:val="20"/>
                <w:lang w:val="en-US" w:eastAsia="ru-RU"/>
              </w:rPr>
              <w:t xml:space="preserve"> FE</w:t>
            </w:r>
          </w:p>
        </w:tc>
        <w:tc>
          <w:tcPr>
            <w:tcW w:w="2271" w:type="dxa"/>
            <w:tcBorders>
              <w:top w:val="single" w:sz="4" w:space="0" w:color="auto"/>
              <w:left w:val="single" w:sz="4" w:space="0" w:color="auto"/>
              <w:bottom w:val="single" w:sz="4" w:space="0" w:color="auto"/>
              <w:right w:val="nil"/>
            </w:tcBorders>
            <w:shd w:val="clear" w:color="auto" w:fill="auto"/>
            <w:noWrap/>
            <w:vAlign w:val="center"/>
            <w:hideMark/>
          </w:tcPr>
          <w:p w14:paraId="2BCFAB38" w14:textId="488922AA" w:rsidR="006A2FC5" w:rsidRPr="0041068A" w:rsidRDefault="006A2FC5" w:rsidP="00C119FF">
            <w:pPr>
              <w:spacing w:after="0"/>
              <w:jc w:val="center"/>
              <w:rPr>
                <w:rFonts w:ascii="Times New Roman" w:eastAsia="Times New Roman" w:hAnsi="Times New Roman" w:cs="Times New Roman"/>
                <w:sz w:val="20"/>
                <w:szCs w:val="20"/>
                <w:lang w:val="en-US" w:eastAsia="ru-RU"/>
              </w:rPr>
            </w:pPr>
          </w:p>
        </w:tc>
        <w:tc>
          <w:tcPr>
            <w:tcW w:w="1736" w:type="dxa"/>
            <w:tcBorders>
              <w:top w:val="single" w:sz="4" w:space="0" w:color="auto"/>
              <w:left w:val="nil"/>
              <w:bottom w:val="single" w:sz="4" w:space="0" w:color="auto"/>
              <w:right w:val="nil"/>
            </w:tcBorders>
            <w:shd w:val="clear" w:color="auto" w:fill="auto"/>
            <w:noWrap/>
            <w:vAlign w:val="center"/>
            <w:hideMark/>
          </w:tcPr>
          <w:p w14:paraId="58E84E92"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2067" w:type="dxa"/>
            <w:tcBorders>
              <w:top w:val="single" w:sz="4" w:space="0" w:color="auto"/>
              <w:left w:val="nil"/>
              <w:bottom w:val="single" w:sz="4" w:space="0" w:color="auto"/>
              <w:right w:val="nil"/>
            </w:tcBorders>
            <w:shd w:val="clear" w:color="auto" w:fill="auto"/>
            <w:noWrap/>
            <w:vAlign w:val="center"/>
            <w:hideMark/>
          </w:tcPr>
          <w:p w14:paraId="631B1EF6"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r>
      <w:tr w:rsidR="006A2FC5" w:rsidRPr="00B85DB1" w14:paraId="4B509B68" w14:textId="77777777" w:rsidTr="0017736A">
        <w:trPr>
          <w:trHeight w:val="20"/>
        </w:trPr>
        <w:tc>
          <w:tcPr>
            <w:tcW w:w="3474" w:type="dxa"/>
            <w:tcBorders>
              <w:top w:val="single" w:sz="4" w:space="0" w:color="auto"/>
              <w:left w:val="nil"/>
              <w:bottom w:val="nil"/>
              <w:right w:val="single" w:sz="4" w:space="0" w:color="auto"/>
            </w:tcBorders>
            <w:shd w:val="clear" w:color="auto" w:fill="auto"/>
            <w:noWrap/>
            <w:vAlign w:val="center"/>
            <w:hideMark/>
          </w:tcPr>
          <w:p w14:paraId="1A1FADFB" w14:textId="77777777" w:rsidR="006A2FC5" w:rsidRPr="0041068A" w:rsidRDefault="006A2FC5"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Constant</w:t>
            </w:r>
          </w:p>
        </w:tc>
        <w:tc>
          <w:tcPr>
            <w:tcW w:w="2271" w:type="dxa"/>
            <w:tcBorders>
              <w:top w:val="single" w:sz="4" w:space="0" w:color="auto"/>
              <w:left w:val="single" w:sz="4" w:space="0" w:color="auto"/>
              <w:bottom w:val="nil"/>
              <w:right w:val="nil"/>
            </w:tcBorders>
            <w:shd w:val="clear" w:color="auto" w:fill="auto"/>
            <w:noWrap/>
            <w:vAlign w:val="bottom"/>
            <w:hideMark/>
          </w:tcPr>
          <w:p w14:paraId="4C623E1D"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22.81***</w:t>
            </w:r>
          </w:p>
        </w:tc>
        <w:tc>
          <w:tcPr>
            <w:tcW w:w="1736" w:type="dxa"/>
            <w:tcBorders>
              <w:top w:val="single" w:sz="4" w:space="0" w:color="auto"/>
              <w:left w:val="nil"/>
              <w:bottom w:val="nil"/>
              <w:right w:val="nil"/>
            </w:tcBorders>
            <w:shd w:val="clear" w:color="auto" w:fill="auto"/>
            <w:noWrap/>
            <w:vAlign w:val="center"/>
            <w:hideMark/>
          </w:tcPr>
          <w:p w14:paraId="6FF5C6C2"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0.105</w:t>
            </w:r>
          </w:p>
        </w:tc>
        <w:tc>
          <w:tcPr>
            <w:tcW w:w="2067" w:type="dxa"/>
            <w:tcBorders>
              <w:top w:val="single" w:sz="4" w:space="0" w:color="auto"/>
              <w:left w:val="nil"/>
              <w:bottom w:val="nil"/>
              <w:right w:val="nil"/>
            </w:tcBorders>
            <w:shd w:val="clear" w:color="auto" w:fill="auto"/>
            <w:noWrap/>
            <w:vAlign w:val="center"/>
            <w:hideMark/>
          </w:tcPr>
          <w:p w14:paraId="42D6F3B7"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-0.061</w:t>
            </w:r>
          </w:p>
        </w:tc>
      </w:tr>
      <w:tr w:rsidR="006A2FC5" w:rsidRPr="00B85DB1" w14:paraId="37D56E2B" w14:textId="77777777" w:rsidTr="0017736A">
        <w:trPr>
          <w:trHeight w:val="20"/>
        </w:trPr>
        <w:tc>
          <w:tcPr>
            <w:tcW w:w="3474" w:type="dxa"/>
            <w:tcBorders>
              <w:top w:val="nil"/>
              <w:left w:val="nil"/>
              <w:bottom w:val="nil"/>
              <w:right w:val="single" w:sz="4" w:space="0" w:color="auto"/>
            </w:tcBorders>
            <w:shd w:val="clear" w:color="auto" w:fill="auto"/>
            <w:noWrap/>
            <w:vAlign w:val="bottom"/>
            <w:hideMark/>
          </w:tcPr>
          <w:p w14:paraId="6E66BC25"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p>
        </w:tc>
        <w:tc>
          <w:tcPr>
            <w:tcW w:w="2271" w:type="dxa"/>
            <w:tcBorders>
              <w:top w:val="nil"/>
              <w:left w:val="single" w:sz="4" w:space="0" w:color="auto"/>
              <w:bottom w:val="nil"/>
              <w:right w:val="nil"/>
            </w:tcBorders>
            <w:shd w:val="clear" w:color="auto" w:fill="auto"/>
            <w:noWrap/>
            <w:vAlign w:val="bottom"/>
            <w:hideMark/>
          </w:tcPr>
          <w:p w14:paraId="764CCFB3" w14:textId="77777777" w:rsidR="006A2FC5" w:rsidRPr="0041068A" w:rsidRDefault="006A2FC5"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(4.940)</w:t>
            </w:r>
          </w:p>
        </w:tc>
        <w:tc>
          <w:tcPr>
            <w:tcW w:w="1736" w:type="dxa"/>
            <w:tcBorders>
              <w:top w:val="nil"/>
              <w:left w:val="nil"/>
              <w:bottom w:val="nil"/>
              <w:right w:val="nil"/>
            </w:tcBorders>
            <w:shd w:val="clear" w:color="auto" w:fill="auto"/>
            <w:noWrap/>
            <w:vAlign w:val="center"/>
            <w:hideMark/>
          </w:tcPr>
          <w:p w14:paraId="7BC8F465"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-0.17</w:t>
            </w:r>
          </w:p>
        </w:tc>
        <w:tc>
          <w:tcPr>
            <w:tcW w:w="2067" w:type="dxa"/>
            <w:tcBorders>
              <w:top w:val="nil"/>
              <w:left w:val="nil"/>
              <w:bottom w:val="nil"/>
              <w:right w:val="nil"/>
            </w:tcBorders>
            <w:shd w:val="clear" w:color="auto" w:fill="auto"/>
            <w:noWrap/>
            <w:vAlign w:val="center"/>
            <w:hideMark/>
          </w:tcPr>
          <w:p w14:paraId="6754B5F5" w14:textId="77777777" w:rsidR="006A2FC5" w:rsidRPr="0041068A" w:rsidRDefault="006A2FC5"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-0.0595</w:t>
            </w:r>
          </w:p>
        </w:tc>
      </w:tr>
      <w:tr w:rsidR="00C119FF" w:rsidRPr="00B85DB1" w14:paraId="15C2249C" w14:textId="77777777" w:rsidTr="0017736A">
        <w:trPr>
          <w:trHeight w:val="20"/>
        </w:trPr>
        <w:tc>
          <w:tcPr>
            <w:tcW w:w="3474" w:type="dxa"/>
            <w:tcBorders>
              <w:top w:val="single" w:sz="4" w:space="0" w:color="auto"/>
              <w:left w:val="nil"/>
              <w:bottom w:val="nil"/>
              <w:right w:val="single" w:sz="4" w:space="0" w:color="auto"/>
            </w:tcBorders>
            <w:shd w:val="clear" w:color="auto" w:fill="auto"/>
            <w:noWrap/>
            <w:vAlign w:val="center"/>
            <w:hideMark/>
          </w:tcPr>
          <w:p w14:paraId="11F02C42" w14:textId="77A38B8F"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Observations</w:t>
            </w:r>
          </w:p>
        </w:tc>
        <w:tc>
          <w:tcPr>
            <w:tcW w:w="2271" w:type="dxa"/>
            <w:tcBorders>
              <w:top w:val="single" w:sz="4" w:space="0" w:color="auto"/>
              <w:left w:val="single" w:sz="4" w:space="0" w:color="auto"/>
              <w:bottom w:val="nil"/>
              <w:right w:val="nil"/>
            </w:tcBorders>
            <w:shd w:val="clear" w:color="auto" w:fill="auto"/>
            <w:noWrap/>
            <w:vAlign w:val="bottom"/>
            <w:hideMark/>
          </w:tcPr>
          <w:p w14:paraId="45DEA223" w14:textId="582DDBEB"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color w:val="000000"/>
                <w:sz w:val="20"/>
                <w:szCs w:val="20"/>
                <w:lang w:val="en-US" w:eastAsia="ru-RU"/>
              </w:rPr>
              <w:t>39</w:t>
            </w:r>
          </w:p>
        </w:tc>
        <w:tc>
          <w:tcPr>
            <w:tcW w:w="1736" w:type="dxa"/>
            <w:tcBorders>
              <w:top w:val="single" w:sz="4" w:space="0" w:color="auto"/>
              <w:left w:val="nil"/>
              <w:bottom w:val="nil"/>
              <w:right w:val="nil"/>
            </w:tcBorders>
            <w:shd w:val="clear" w:color="auto" w:fill="auto"/>
            <w:noWrap/>
            <w:vAlign w:val="center"/>
            <w:hideMark/>
          </w:tcPr>
          <w:p w14:paraId="08FF0178" w14:textId="725AA0A8"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148</w:t>
            </w:r>
          </w:p>
        </w:tc>
        <w:tc>
          <w:tcPr>
            <w:tcW w:w="2067" w:type="dxa"/>
            <w:tcBorders>
              <w:top w:val="single" w:sz="4" w:space="0" w:color="auto"/>
              <w:left w:val="nil"/>
              <w:bottom w:val="nil"/>
              <w:right w:val="nil"/>
            </w:tcBorders>
            <w:shd w:val="clear" w:color="auto" w:fill="auto"/>
            <w:noWrap/>
            <w:vAlign w:val="center"/>
            <w:hideMark/>
          </w:tcPr>
          <w:p w14:paraId="39E80986" w14:textId="19D24884"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148</w:t>
            </w:r>
          </w:p>
        </w:tc>
      </w:tr>
      <w:tr w:rsidR="00C119FF" w:rsidRPr="00B85DB1" w14:paraId="21E350C1" w14:textId="77777777" w:rsidTr="00AA5DD2">
        <w:trPr>
          <w:trHeight w:val="20"/>
        </w:trPr>
        <w:tc>
          <w:tcPr>
            <w:tcW w:w="3474" w:type="dxa"/>
            <w:tcBorders>
              <w:top w:val="nil"/>
              <w:left w:val="nil"/>
              <w:bottom w:val="single" w:sz="4" w:space="0" w:color="auto"/>
              <w:right w:val="single" w:sz="4" w:space="0" w:color="auto"/>
            </w:tcBorders>
            <w:shd w:val="clear" w:color="auto" w:fill="auto"/>
            <w:noWrap/>
            <w:vAlign w:val="center"/>
            <w:hideMark/>
          </w:tcPr>
          <w:p w14:paraId="540340B9" w14:textId="07686DE0"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R-squared</w:t>
            </w:r>
          </w:p>
        </w:tc>
        <w:tc>
          <w:tcPr>
            <w:tcW w:w="2271" w:type="dxa"/>
            <w:tcBorders>
              <w:top w:val="nil"/>
              <w:left w:val="single" w:sz="4" w:space="0" w:color="auto"/>
              <w:bottom w:val="single" w:sz="4" w:space="0" w:color="auto"/>
              <w:right w:val="nil"/>
            </w:tcBorders>
            <w:shd w:val="clear" w:color="auto" w:fill="auto"/>
            <w:noWrap/>
            <w:vAlign w:val="bottom"/>
            <w:hideMark/>
          </w:tcPr>
          <w:p w14:paraId="1BD6E10F" w14:textId="16038070" w:rsidR="00C119FF" w:rsidRPr="0041068A" w:rsidRDefault="00C119FF" w:rsidP="00C119FF">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0.420</w:t>
            </w:r>
          </w:p>
        </w:tc>
        <w:tc>
          <w:tcPr>
            <w:tcW w:w="1736" w:type="dxa"/>
            <w:tcBorders>
              <w:top w:val="nil"/>
              <w:left w:val="nil"/>
              <w:bottom w:val="single" w:sz="4" w:space="0" w:color="auto"/>
              <w:right w:val="nil"/>
            </w:tcBorders>
            <w:shd w:val="clear" w:color="auto" w:fill="auto"/>
            <w:noWrap/>
            <w:vAlign w:val="center"/>
            <w:hideMark/>
          </w:tcPr>
          <w:p w14:paraId="1D84CCDA" w14:textId="362E0960"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0.429</w:t>
            </w:r>
          </w:p>
        </w:tc>
        <w:tc>
          <w:tcPr>
            <w:tcW w:w="2067" w:type="dxa"/>
            <w:tcBorders>
              <w:top w:val="nil"/>
              <w:left w:val="nil"/>
              <w:bottom w:val="single" w:sz="4" w:space="0" w:color="auto"/>
              <w:right w:val="nil"/>
            </w:tcBorders>
            <w:shd w:val="clear" w:color="auto" w:fill="auto"/>
            <w:noWrap/>
            <w:vAlign w:val="center"/>
            <w:hideMark/>
          </w:tcPr>
          <w:p w14:paraId="0AB376DA" w14:textId="3B7769E5"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0.455</w:t>
            </w:r>
          </w:p>
        </w:tc>
      </w:tr>
      <w:tr w:rsidR="00937153" w:rsidRPr="00B85DB1" w14:paraId="212564FF" w14:textId="77777777" w:rsidTr="00AA5DD2">
        <w:trPr>
          <w:trHeight w:val="20"/>
        </w:trPr>
        <w:tc>
          <w:tcPr>
            <w:tcW w:w="3474" w:type="dxa"/>
            <w:tcBorders>
              <w:top w:val="single" w:sz="4" w:space="0" w:color="auto"/>
              <w:left w:val="nil"/>
              <w:bottom w:val="single" w:sz="4" w:space="0" w:color="auto"/>
              <w:right w:val="single" w:sz="4" w:space="0" w:color="auto"/>
            </w:tcBorders>
            <w:shd w:val="clear" w:color="auto" w:fill="auto"/>
            <w:noWrap/>
            <w:vAlign w:val="center"/>
          </w:tcPr>
          <w:p w14:paraId="7375D967" w14:textId="5DC549DC" w:rsidR="00937153" w:rsidRPr="0041068A" w:rsidRDefault="006A6FCF" w:rsidP="00937153">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Period</w:t>
            </w:r>
          </w:p>
        </w:tc>
        <w:tc>
          <w:tcPr>
            <w:tcW w:w="2271" w:type="dxa"/>
            <w:tcBorders>
              <w:top w:val="single" w:sz="4" w:space="0" w:color="auto"/>
              <w:left w:val="single" w:sz="4" w:space="0" w:color="auto"/>
              <w:bottom w:val="single" w:sz="4" w:space="0" w:color="auto"/>
              <w:right w:val="nil"/>
            </w:tcBorders>
            <w:shd w:val="clear" w:color="auto" w:fill="auto"/>
            <w:noWrap/>
            <w:vAlign w:val="bottom"/>
          </w:tcPr>
          <w:p w14:paraId="0B224CF1" w14:textId="1794FA10" w:rsidR="00937153" w:rsidRPr="0041068A" w:rsidRDefault="00937153" w:rsidP="00937153">
            <w:pPr>
              <w:spacing w:after="0"/>
              <w:jc w:val="center"/>
              <w:rPr>
                <w:rFonts w:ascii="Times New Roman" w:eastAsia="Times New Roman" w:hAnsi="Times New Roman" w:cs="Times New Roman"/>
                <w:color w:val="000000"/>
                <w:sz w:val="20"/>
                <w:szCs w:val="20"/>
                <w:lang w:val="en-US" w:eastAsia="ru-RU"/>
              </w:rPr>
            </w:pPr>
            <w:r w:rsidRPr="0041068A">
              <w:rPr>
                <w:rFonts w:ascii="Times New Roman" w:eastAsia="Times New Roman" w:hAnsi="Times New Roman" w:cs="Times New Roman"/>
                <w:color w:val="000000"/>
                <w:sz w:val="20"/>
                <w:szCs w:val="20"/>
                <w:lang w:val="en-US" w:eastAsia="ru-RU"/>
              </w:rPr>
              <w:t>1917</w:t>
            </w:r>
          </w:p>
        </w:tc>
        <w:tc>
          <w:tcPr>
            <w:tcW w:w="1736" w:type="dxa"/>
            <w:tcBorders>
              <w:top w:val="single" w:sz="4" w:space="0" w:color="auto"/>
              <w:left w:val="nil"/>
              <w:bottom w:val="single" w:sz="4" w:space="0" w:color="auto"/>
              <w:right w:val="nil"/>
            </w:tcBorders>
            <w:shd w:val="clear" w:color="auto" w:fill="auto"/>
            <w:noWrap/>
            <w:vAlign w:val="bottom"/>
          </w:tcPr>
          <w:p w14:paraId="3DEE6B3B" w14:textId="1DB5A602" w:rsidR="00937153" w:rsidRPr="0041068A" w:rsidRDefault="00937153" w:rsidP="00937153">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de-DE"/>
              </w:rPr>
              <w:t>Pooled 1996/2000</w:t>
            </w:r>
          </w:p>
        </w:tc>
        <w:tc>
          <w:tcPr>
            <w:tcW w:w="2067" w:type="dxa"/>
            <w:tcBorders>
              <w:top w:val="single" w:sz="4" w:space="0" w:color="auto"/>
              <w:left w:val="nil"/>
              <w:bottom w:val="single" w:sz="4" w:space="0" w:color="auto"/>
              <w:right w:val="nil"/>
            </w:tcBorders>
            <w:shd w:val="clear" w:color="auto" w:fill="auto"/>
            <w:noWrap/>
            <w:vAlign w:val="bottom"/>
          </w:tcPr>
          <w:p w14:paraId="7E947A51" w14:textId="7D04C261" w:rsidR="00937153" w:rsidRPr="0041068A" w:rsidRDefault="00937153" w:rsidP="00937153">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de-DE"/>
              </w:rPr>
              <w:t>Pooled 1996/2000</w:t>
            </w:r>
          </w:p>
        </w:tc>
      </w:tr>
    </w:tbl>
    <w:p w14:paraId="350E737E" w14:textId="36CD378B" w:rsidR="00272951" w:rsidRDefault="006A2FC5" w:rsidP="006A2FC5">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w:t>
      </w:r>
      <w:r w:rsidR="00272951" w:rsidRPr="0041068A">
        <w:rPr>
          <w:rFonts w:ascii="Times New Roman" w:hAnsi="Times New Roman" w:cs="Times New Roman"/>
          <w:i/>
          <w:iCs/>
          <w:sz w:val="20"/>
          <w:szCs w:val="20"/>
          <w:lang w:val="en-US"/>
        </w:rPr>
        <w:t>ote</w:t>
      </w:r>
      <w:r w:rsidR="00272951" w:rsidRPr="00B85DB1">
        <w:rPr>
          <w:rFonts w:ascii="Times New Roman" w:hAnsi="Times New Roman" w:cs="Times New Roman"/>
          <w:sz w:val="20"/>
          <w:szCs w:val="20"/>
          <w:lang w:val="en-US"/>
        </w:rPr>
        <w:t xml:space="preserve">: *** </w:t>
      </w:r>
      <w:r w:rsidR="00272951" w:rsidRPr="0041068A">
        <w:rPr>
          <w:rFonts w:ascii="Times New Roman" w:hAnsi="Times New Roman" w:cs="Times New Roman"/>
          <w:i/>
          <w:iCs/>
          <w:sz w:val="20"/>
          <w:szCs w:val="20"/>
          <w:lang w:val="en-US"/>
        </w:rPr>
        <w:t>p</w:t>
      </w:r>
      <w:r w:rsidR="00272951" w:rsidRPr="00B85DB1">
        <w:rPr>
          <w:rFonts w:ascii="Times New Roman" w:hAnsi="Times New Roman" w:cs="Times New Roman"/>
          <w:sz w:val="20"/>
          <w:szCs w:val="20"/>
          <w:lang w:val="en-US"/>
        </w:rPr>
        <w:t xml:space="preserve"> &lt; 0.01, ** </w:t>
      </w:r>
      <w:r w:rsidR="00272951" w:rsidRPr="0041068A">
        <w:rPr>
          <w:rFonts w:ascii="Times New Roman" w:hAnsi="Times New Roman" w:cs="Times New Roman"/>
          <w:i/>
          <w:iCs/>
          <w:sz w:val="20"/>
          <w:szCs w:val="20"/>
          <w:lang w:val="en-US"/>
        </w:rPr>
        <w:t>p</w:t>
      </w:r>
      <w:r w:rsidR="00272951" w:rsidRPr="00B85DB1">
        <w:rPr>
          <w:rFonts w:ascii="Times New Roman" w:hAnsi="Times New Roman" w:cs="Times New Roman"/>
          <w:sz w:val="20"/>
          <w:szCs w:val="20"/>
          <w:lang w:val="en-US"/>
        </w:rPr>
        <w:t xml:space="preserve"> &lt;0.05; * </w:t>
      </w:r>
      <w:r w:rsidR="00272951" w:rsidRPr="0041068A">
        <w:rPr>
          <w:rFonts w:ascii="Times New Roman" w:hAnsi="Times New Roman" w:cs="Times New Roman"/>
          <w:i/>
          <w:iCs/>
          <w:sz w:val="20"/>
          <w:szCs w:val="20"/>
          <w:lang w:val="en-US"/>
        </w:rPr>
        <w:t>p</w:t>
      </w:r>
      <w:r w:rsidR="00272951" w:rsidRPr="00B85DB1">
        <w:rPr>
          <w:rFonts w:ascii="Times New Roman" w:hAnsi="Times New Roman" w:cs="Times New Roman"/>
          <w:sz w:val="20"/>
          <w:szCs w:val="20"/>
          <w:lang w:val="en-US"/>
        </w:rPr>
        <w:t>&lt;0.10. Robust standard errors in parentheses</w:t>
      </w:r>
      <w:r w:rsidR="00B17F3E">
        <w:rPr>
          <w:rFonts w:ascii="Times New Roman" w:hAnsi="Times New Roman" w:cs="Times New Roman"/>
          <w:sz w:val="20"/>
          <w:szCs w:val="20"/>
          <w:lang w:val="en-US"/>
        </w:rPr>
        <w:t>.</w:t>
      </w:r>
    </w:p>
    <w:p w14:paraId="79D8988C" w14:textId="77777777" w:rsidR="00B17F3E" w:rsidRPr="00B85DB1" w:rsidRDefault="00B17F3E" w:rsidP="006A2FC5">
      <w:pPr>
        <w:spacing w:after="0"/>
        <w:jc w:val="both"/>
        <w:rPr>
          <w:rFonts w:ascii="Times New Roman" w:hAnsi="Times New Roman" w:cs="Times New Roman"/>
          <w:sz w:val="20"/>
          <w:szCs w:val="20"/>
          <w:lang w:val="en-US"/>
        </w:rPr>
      </w:pPr>
    </w:p>
    <w:p w14:paraId="479421AE" w14:textId="77777777" w:rsidR="00C119FF" w:rsidRPr="00B85DB1" w:rsidRDefault="00C119FF" w:rsidP="004E229E">
      <w:pPr>
        <w:spacing w:after="0" w:line="240" w:lineRule="auto"/>
        <w:jc w:val="both"/>
        <w:rPr>
          <w:rFonts w:ascii="Times New Roman" w:hAnsi="Times New Roman" w:cs="Times New Roman"/>
          <w:sz w:val="20"/>
          <w:szCs w:val="20"/>
          <w:lang w:val="en-US"/>
        </w:rPr>
      </w:pPr>
    </w:p>
    <w:p w14:paraId="641358FE" w14:textId="735ECBF3" w:rsidR="00E80BD0" w:rsidRPr="0041068A" w:rsidRDefault="009C056A" w:rsidP="0041068A">
      <w:pPr>
        <w:spacing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 xml:space="preserve">Furthermore, Kravtsova et al. (2018), using </w:t>
      </w:r>
      <w:r w:rsidR="00B17F3E" w:rsidRPr="0041068A">
        <w:rPr>
          <w:rFonts w:ascii="Times New Roman" w:hAnsi="Times New Roman" w:cs="Times New Roman"/>
          <w:sz w:val="20"/>
          <w:szCs w:val="20"/>
          <w:lang w:val="en-US"/>
        </w:rPr>
        <w:t xml:space="preserve">a </w:t>
      </w:r>
      <w:r w:rsidRPr="0041068A">
        <w:rPr>
          <w:rFonts w:ascii="Times New Roman" w:hAnsi="Times New Roman" w:cs="Times New Roman"/>
          <w:sz w:val="20"/>
          <w:szCs w:val="20"/>
          <w:lang w:val="en-US"/>
        </w:rPr>
        <w:t>dataset of 1</w:t>
      </w:r>
      <w:r w:rsidR="00E80BD0" w:rsidRPr="0041068A">
        <w:rPr>
          <w:rFonts w:ascii="Times New Roman" w:hAnsi="Times New Roman" w:cs="Times New Roman"/>
          <w:sz w:val="20"/>
          <w:szCs w:val="20"/>
          <w:lang w:val="en-US"/>
        </w:rPr>
        <w:t>78 European regions, correlated MUH and the indicator identical to one used in this paper (MFS), as well as the MFS</w:t>
      </w:r>
      <w:r w:rsidR="00B17F3E" w:rsidRPr="0041068A">
        <w:rPr>
          <w:rFonts w:ascii="Times New Roman" w:hAnsi="Times New Roman" w:cs="Times New Roman"/>
          <w:sz w:val="20"/>
          <w:szCs w:val="20"/>
          <w:lang w:val="en-US"/>
        </w:rPr>
        <w:t>,</w:t>
      </w:r>
      <w:r w:rsidR="00E80BD0" w:rsidRPr="0041068A">
        <w:rPr>
          <w:rFonts w:ascii="Times New Roman" w:hAnsi="Times New Roman" w:cs="Times New Roman"/>
          <w:sz w:val="20"/>
          <w:szCs w:val="20"/>
          <w:lang w:val="en-US"/>
        </w:rPr>
        <w:t xml:space="preserve"> excluding children </w:t>
      </w:r>
      <w:r w:rsidR="00B17F3E" w:rsidRPr="0041068A">
        <w:rPr>
          <w:rFonts w:ascii="Times New Roman" w:hAnsi="Times New Roman" w:cs="Times New Roman"/>
          <w:sz w:val="20"/>
          <w:szCs w:val="20"/>
          <w:lang w:val="en-US"/>
        </w:rPr>
        <w:t xml:space="preserve">age </w:t>
      </w:r>
      <w:r w:rsidR="00E80BD0" w:rsidRPr="0041068A">
        <w:rPr>
          <w:rFonts w:ascii="Times New Roman" w:hAnsi="Times New Roman" w:cs="Times New Roman"/>
          <w:sz w:val="20"/>
          <w:szCs w:val="20"/>
          <w:lang w:val="en-US"/>
        </w:rPr>
        <w:t xml:space="preserve">0-14. They found that all three indicators were significantly correlated with </w:t>
      </w:r>
      <w:r w:rsidR="00B17F3E" w:rsidRPr="0041068A">
        <w:rPr>
          <w:rFonts w:ascii="Times New Roman" w:hAnsi="Times New Roman" w:cs="Times New Roman"/>
          <w:sz w:val="20"/>
          <w:szCs w:val="20"/>
          <w:lang w:val="en-US"/>
        </w:rPr>
        <w:t>one an</w:t>
      </w:r>
      <w:r w:rsidR="00E80BD0" w:rsidRPr="0041068A">
        <w:rPr>
          <w:rFonts w:ascii="Times New Roman" w:hAnsi="Times New Roman" w:cs="Times New Roman"/>
          <w:sz w:val="20"/>
          <w:szCs w:val="20"/>
          <w:lang w:val="en-US"/>
        </w:rPr>
        <w:t xml:space="preserve">other. Thus, </w:t>
      </w:r>
      <w:r w:rsidR="00B17F3E" w:rsidRPr="0041068A">
        <w:rPr>
          <w:rFonts w:ascii="Times New Roman" w:hAnsi="Times New Roman" w:cs="Times New Roman"/>
          <w:sz w:val="20"/>
          <w:szCs w:val="20"/>
          <w:lang w:val="en-US"/>
        </w:rPr>
        <w:t xml:space="preserve">the </w:t>
      </w:r>
      <w:r w:rsidR="00E80BD0" w:rsidRPr="0041068A">
        <w:rPr>
          <w:rFonts w:ascii="Times New Roman" w:hAnsi="Times New Roman" w:cs="Times New Roman"/>
          <w:sz w:val="20"/>
          <w:szCs w:val="20"/>
          <w:lang w:val="en-US"/>
        </w:rPr>
        <w:t xml:space="preserve">similarity of </w:t>
      </w:r>
      <w:r w:rsidR="00B17F3E" w:rsidRPr="0041068A">
        <w:rPr>
          <w:rFonts w:ascii="Times New Roman" w:hAnsi="Times New Roman" w:cs="Times New Roman"/>
          <w:sz w:val="20"/>
          <w:szCs w:val="20"/>
          <w:lang w:val="en-US"/>
        </w:rPr>
        <w:t xml:space="preserve">the </w:t>
      </w:r>
      <w:r w:rsidR="00E80BD0" w:rsidRPr="0041068A">
        <w:rPr>
          <w:rFonts w:ascii="Times New Roman" w:hAnsi="Times New Roman" w:cs="Times New Roman"/>
          <w:sz w:val="20"/>
          <w:szCs w:val="20"/>
          <w:lang w:val="en-US"/>
        </w:rPr>
        <w:t xml:space="preserve">results using MUH and </w:t>
      </w:r>
      <w:r w:rsidR="00C119FF" w:rsidRPr="0041068A">
        <w:rPr>
          <w:rFonts w:ascii="Times New Roman" w:hAnsi="Times New Roman" w:cs="Times New Roman"/>
          <w:sz w:val="20"/>
          <w:szCs w:val="20"/>
          <w:lang w:val="en-US"/>
        </w:rPr>
        <w:t>MFS</w:t>
      </w:r>
      <w:r w:rsidR="00E80BD0" w:rsidRPr="0041068A">
        <w:rPr>
          <w:rFonts w:ascii="Times New Roman" w:hAnsi="Times New Roman" w:cs="Times New Roman"/>
          <w:sz w:val="20"/>
          <w:szCs w:val="20"/>
          <w:lang w:val="en-US"/>
        </w:rPr>
        <w:t xml:space="preserve"> is not surprising. </w:t>
      </w:r>
    </w:p>
    <w:p w14:paraId="55654527" w14:textId="64132531" w:rsidR="009C056A" w:rsidRPr="0041068A" w:rsidRDefault="009C056A" w:rsidP="0041068A">
      <w:pPr>
        <w:spacing w:after="0" w:line="240" w:lineRule="auto"/>
        <w:jc w:val="both"/>
        <w:rPr>
          <w:rFonts w:ascii="Times New Roman" w:hAnsi="Times New Roman" w:cs="Times New Roman"/>
          <w:sz w:val="20"/>
          <w:szCs w:val="20"/>
          <w:lang w:val="en-US"/>
        </w:rPr>
      </w:pPr>
    </w:p>
    <w:p w14:paraId="0202DD8D" w14:textId="62F6BA3E" w:rsidR="0092311B" w:rsidRPr="0041068A" w:rsidRDefault="005E6849" w:rsidP="0041068A">
      <w:pPr>
        <w:spacing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Here, we should mention</w:t>
      </w:r>
      <w:r w:rsidR="00E80BD0" w:rsidRPr="0041068A">
        <w:rPr>
          <w:rFonts w:ascii="Times New Roman" w:hAnsi="Times New Roman" w:cs="Times New Roman"/>
          <w:sz w:val="20"/>
          <w:szCs w:val="20"/>
          <w:lang w:val="en-US"/>
        </w:rPr>
        <w:t xml:space="preserve"> that MUH also faces </w:t>
      </w:r>
      <w:r w:rsidRPr="0041068A">
        <w:rPr>
          <w:rFonts w:ascii="Times New Roman" w:hAnsi="Times New Roman" w:cs="Times New Roman"/>
          <w:sz w:val="20"/>
          <w:szCs w:val="20"/>
          <w:lang w:val="en-US"/>
        </w:rPr>
        <w:t>several</w:t>
      </w:r>
      <w:r w:rsidR="00E80BD0" w:rsidRPr="0041068A">
        <w:rPr>
          <w:rFonts w:ascii="Times New Roman" w:hAnsi="Times New Roman" w:cs="Times New Roman"/>
          <w:sz w:val="20"/>
          <w:szCs w:val="20"/>
          <w:lang w:val="en-US"/>
        </w:rPr>
        <w:t xml:space="preserve"> important problems. </w:t>
      </w:r>
      <w:r w:rsidRPr="0041068A">
        <w:rPr>
          <w:rFonts w:ascii="Times New Roman" w:hAnsi="Times New Roman" w:cs="Times New Roman"/>
          <w:sz w:val="20"/>
          <w:szCs w:val="20"/>
          <w:lang w:val="en-US"/>
        </w:rPr>
        <w:t>Parish and Schwarz (1972), which first</w:t>
      </w:r>
      <w:r w:rsidR="00E80BD0" w:rsidRPr="0041068A">
        <w:rPr>
          <w:rFonts w:ascii="Times New Roman" w:hAnsi="Times New Roman" w:cs="Times New Roman"/>
          <w:sz w:val="20"/>
          <w:szCs w:val="20"/>
          <w:lang w:val="en-US"/>
        </w:rPr>
        <w:t xml:space="preserve"> </w:t>
      </w:r>
      <w:r w:rsidRPr="0041068A">
        <w:rPr>
          <w:rFonts w:ascii="Times New Roman" w:hAnsi="Times New Roman" w:cs="Times New Roman"/>
          <w:sz w:val="20"/>
          <w:szCs w:val="20"/>
          <w:lang w:val="en-US"/>
        </w:rPr>
        <w:t xml:space="preserve">introduced </w:t>
      </w:r>
      <w:r w:rsidR="00E80BD0" w:rsidRPr="0041068A">
        <w:rPr>
          <w:rFonts w:ascii="Times New Roman" w:hAnsi="Times New Roman" w:cs="Times New Roman"/>
          <w:sz w:val="20"/>
          <w:szCs w:val="20"/>
          <w:lang w:val="en-US"/>
        </w:rPr>
        <w:t>this measure</w:t>
      </w:r>
      <w:r w:rsidRPr="0041068A">
        <w:rPr>
          <w:rFonts w:ascii="Times New Roman" w:hAnsi="Times New Roman" w:cs="Times New Roman"/>
          <w:sz w:val="20"/>
          <w:szCs w:val="20"/>
          <w:lang w:val="en-US"/>
        </w:rPr>
        <w:t>,</w:t>
      </w:r>
      <w:r w:rsidR="00E80BD0" w:rsidRPr="0041068A">
        <w:rPr>
          <w:rFonts w:ascii="Times New Roman" w:hAnsi="Times New Roman" w:cs="Times New Roman"/>
          <w:sz w:val="20"/>
          <w:szCs w:val="20"/>
          <w:lang w:val="en-US"/>
        </w:rPr>
        <w:t xml:space="preserve"> indicated </w:t>
      </w:r>
      <w:r w:rsidRPr="0041068A">
        <w:rPr>
          <w:rFonts w:ascii="Times New Roman" w:hAnsi="Times New Roman" w:cs="Times New Roman"/>
          <w:sz w:val="20"/>
          <w:szCs w:val="20"/>
          <w:lang w:val="en-US"/>
        </w:rPr>
        <w:t>that</w:t>
      </w:r>
      <w:r w:rsidR="00E80BD0" w:rsidRPr="0041068A">
        <w:rPr>
          <w:rFonts w:ascii="Times New Roman" w:hAnsi="Times New Roman" w:cs="Times New Roman"/>
          <w:sz w:val="20"/>
          <w:szCs w:val="20"/>
          <w:lang w:val="en-US"/>
        </w:rPr>
        <w:t xml:space="preserve"> never married persons who live in the same household are included in the denominator but not in the numerator. </w:t>
      </w:r>
      <w:r w:rsidRPr="0041068A">
        <w:rPr>
          <w:rFonts w:ascii="Times New Roman" w:hAnsi="Times New Roman" w:cs="Times New Roman"/>
          <w:sz w:val="20"/>
          <w:szCs w:val="20"/>
          <w:lang w:val="en-US"/>
        </w:rPr>
        <w:t xml:space="preserve">Because </w:t>
      </w:r>
      <w:r w:rsidR="00E80BD0" w:rsidRPr="0041068A">
        <w:rPr>
          <w:rFonts w:ascii="Times New Roman" w:hAnsi="Times New Roman" w:cs="Times New Roman"/>
          <w:sz w:val="20"/>
          <w:szCs w:val="20"/>
          <w:lang w:val="en-US"/>
        </w:rPr>
        <w:t xml:space="preserve">the data we have do not distinguish between single households </w:t>
      </w:r>
      <w:r w:rsidRPr="0041068A">
        <w:rPr>
          <w:rFonts w:ascii="Times New Roman" w:hAnsi="Times New Roman" w:cs="Times New Roman"/>
          <w:sz w:val="20"/>
          <w:szCs w:val="20"/>
          <w:lang w:val="en-US"/>
        </w:rPr>
        <w:t>made up of</w:t>
      </w:r>
      <w:r w:rsidR="00E80BD0" w:rsidRPr="0041068A">
        <w:rPr>
          <w:rFonts w:ascii="Times New Roman" w:hAnsi="Times New Roman" w:cs="Times New Roman"/>
          <w:sz w:val="20"/>
          <w:szCs w:val="20"/>
          <w:lang w:val="en-US"/>
        </w:rPr>
        <w:t xml:space="preserve"> widowed or divorced people and</w:t>
      </w:r>
      <w:r w:rsidR="00677F96" w:rsidRPr="0041068A">
        <w:rPr>
          <w:rFonts w:ascii="Times New Roman" w:hAnsi="Times New Roman" w:cs="Times New Roman"/>
          <w:sz w:val="20"/>
          <w:szCs w:val="20"/>
          <w:lang w:val="en-US"/>
        </w:rPr>
        <w:t xml:space="preserve"> never married people living separately, we cannot solve this problem</w:t>
      </w:r>
      <w:r w:rsidR="00272951" w:rsidRPr="0041068A">
        <w:rPr>
          <w:rFonts w:ascii="Times New Roman" w:hAnsi="Times New Roman" w:cs="Times New Roman"/>
          <w:sz w:val="20"/>
          <w:szCs w:val="20"/>
          <w:lang w:val="en-US"/>
        </w:rPr>
        <w:t xml:space="preserve">, which could bias the MUH indicator. Furthermore, Szoltysek </w:t>
      </w:r>
      <w:r w:rsidR="00D23062" w:rsidRPr="0041068A">
        <w:rPr>
          <w:rFonts w:ascii="Times New Roman" w:hAnsi="Times New Roman" w:cs="Times New Roman"/>
          <w:sz w:val="20"/>
          <w:szCs w:val="20"/>
          <w:lang w:val="en-US"/>
        </w:rPr>
        <w:t xml:space="preserve">et al. </w:t>
      </w:r>
      <w:r w:rsidR="00272951" w:rsidRPr="0041068A">
        <w:rPr>
          <w:rFonts w:ascii="Times New Roman" w:hAnsi="Times New Roman" w:cs="Times New Roman"/>
          <w:sz w:val="20"/>
          <w:szCs w:val="20"/>
          <w:lang w:val="en-US"/>
        </w:rPr>
        <w:t>(2014) indicates that MUH does not account for the horizontal extension of domestic groups, which result</w:t>
      </w:r>
      <w:r w:rsidRPr="0041068A">
        <w:rPr>
          <w:rFonts w:ascii="Times New Roman" w:hAnsi="Times New Roman" w:cs="Times New Roman"/>
          <w:sz w:val="20"/>
          <w:szCs w:val="20"/>
          <w:lang w:val="en-US"/>
        </w:rPr>
        <w:t>s</w:t>
      </w:r>
      <w:r w:rsidR="00272951" w:rsidRPr="0041068A">
        <w:rPr>
          <w:rFonts w:ascii="Times New Roman" w:hAnsi="Times New Roman" w:cs="Times New Roman"/>
          <w:sz w:val="20"/>
          <w:szCs w:val="20"/>
          <w:lang w:val="en-US"/>
        </w:rPr>
        <w:t xml:space="preserve"> from the presence of unmarried siblings, aunts, uncles, nephews</w:t>
      </w:r>
      <w:r w:rsidRPr="0041068A">
        <w:rPr>
          <w:rFonts w:ascii="Times New Roman" w:hAnsi="Times New Roman" w:cs="Times New Roman"/>
          <w:sz w:val="20"/>
          <w:szCs w:val="20"/>
          <w:lang w:val="en-US"/>
        </w:rPr>
        <w:t>,</w:t>
      </w:r>
      <w:r w:rsidR="00272951" w:rsidRPr="0041068A">
        <w:rPr>
          <w:rFonts w:ascii="Times New Roman" w:hAnsi="Times New Roman" w:cs="Times New Roman"/>
          <w:sz w:val="20"/>
          <w:szCs w:val="20"/>
          <w:lang w:val="en-US"/>
        </w:rPr>
        <w:t xml:space="preserve"> etc., of the family head or </w:t>
      </w:r>
      <w:r w:rsidRPr="0041068A">
        <w:rPr>
          <w:rFonts w:ascii="Times New Roman" w:hAnsi="Times New Roman" w:cs="Times New Roman"/>
          <w:sz w:val="20"/>
          <w:szCs w:val="20"/>
          <w:lang w:val="en-US"/>
        </w:rPr>
        <w:t xml:space="preserve">that </w:t>
      </w:r>
      <w:r w:rsidR="00272951" w:rsidRPr="0041068A">
        <w:rPr>
          <w:rFonts w:ascii="Times New Roman" w:hAnsi="Times New Roman" w:cs="Times New Roman"/>
          <w:sz w:val="20"/>
          <w:szCs w:val="20"/>
          <w:lang w:val="en-US"/>
        </w:rPr>
        <w:t>head’s spouse.</w:t>
      </w:r>
      <w:r w:rsidR="00D23062" w:rsidRPr="0041068A">
        <w:rPr>
          <w:rFonts w:ascii="Times New Roman" w:hAnsi="Times New Roman" w:cs="Times New Roman"/>
          <w:sz w:val="20"/>
          <w:szCs w:val="20"/>
          <w:lang w:val="en-US"/>
        </w:rPr>
        <w:t xml:space="preserve"> </w:t>
      </w:r>
    </w:p>
    <w:p w14:paraId="178B7C9D" w14:textId="77777777" w:rsidR="0092311B" w:rsidRPr="00B85DB1" w:rsidRDefault="0092311B">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00744F8A" w14:textId="08B58FE0" w:rsidR="009C056A" w:rsidRPr="00B85DB1" w:rsidRDefault="0092311B" w:rsidP="004E229E">
      <w:pPr>
        <w:spacing w:after="0" w:line="240" w:lineRule="auto"/>
        <w:jc w:val="both"/>
        <w:rPr>
          <w:rFonts w:ascii="Times New Roman" w:hAnsi="Times New Roman" w:cs="Times New Roman"/>
          <w:b/>
          <w:sz w:val="20"/>
          <w:szCs w:val="20"/>
          <w:lang w:val="en-US"/>
        </w:rPr>
      </w:pPr>
      <w:r w:rsidRPr="00B85DB1">
        <w:rPr>
          <w:rFonts w:ascii="Times New Roman" w:hAnsi="Times New Roman" w:cs="Times New Roman"/>
          <w:b/>
          <w:sz w:val="20"/>
          <w:szCs w:val="20"/>
          <w:lang w:val="en-US"/>
        </w:rPr>
        <w:lastRenderedPageBreak/>
        <w:t>Appendix E: Additional regressions</w:t>
      </w:r>
    </w:p>
    <w:p w14:paraId="385D390D" w14:textId="5D009A06" w:rsidR="0092311B" w:rsidRPr="00910D55" w:rsidRDefault="0092311B" w:rsidP="00135949">
      <w:pPr>
        <w:spacing w:after="0" w:line="240" w:lineRule="auto"/>
        <w:jc w:val="both"/>
        <w:rPr>
          <w:rFonts w:ascii="Times New Roman" w:hAnsi="Times New Roman" w:cs="Times New Roman"/>
          <w:bCs/>
          <w:sz w:val="20"/>
          <w:szCs w:val="20"/>
          <w:lang w:val="en-US"/>
        </w:rPr>
      </w:pPr>
      <w:r w:rsidRPr="00B85DB1">
        <w:rPr>
          <w:rFonts w:ascii="Times New Roman" w:hAnsi="Times New Roman" w:cs="Times New Roman"/>
          <w:sz w:val="20"/>
          <w:szCs w:val="20"/>
          <w:lang w:val="en-US"/>
        </w:rPr>
        <w:br/>
      </w:r>
      <w:r w:rsidR="007F7DB6" w:rsidRPr="00B85DB1">
        <w:rPr>
          <w:rFonts w:ascii="Times New Roman" w:hAnsi="Times New Roman" w:cs="Times New Roman"/>
          <w:b/>
          <w:sz w:val="20"/>
          <w:szCs w:val="20"/>
          <w:lang w:val="en-US"/>
        </w:rPr>
        <w:t xml:space="preserve">Appendix </w:t>
      </w:r>
      <w:r w:rsidR="00C119FF" w:rsidRPr="00B85DB1">
        <w:rPr>
          <w:rFonts w:ascii="Times New Roman" w:hAnsi="Times New Roman" w:cs="Times New Roman"/>
          <w:b/>
          <w:sz w:val="20"/>
          <w:szCs w:val="20"/>
          <w:lang w:val="en-US"/>
        </w:rPr>
        <w:t xml:space="preserve">Table </w:t>
      </w:r>
      <w:r w:rsidRPr="00B85DB1">
        <w:rPr>
          <w:rFonts w:ascii="Times New Roman" w:hAnsi="Times New Roman" w:cs="Times New Roman"/>
          <w:b/>
          <w:sz w:val="20"/>
          <w:szCs w:val="20"/>
          <w:lang w:val="en-US"/>
        </w:rPr>
        <w:t>E1</w:t>
      </w:r>
      <w:r w:rsidR="00E474A2">
        <w:rPr>
          <w:rFonts w:ascii="Times New Roman" w:hAnsi="Times New Roman" w:cs="Times New Roman"/>
          <w:b/>
          <w:sz w:val="20"/>
          <w:szCs w:val="20"/>
          <w:lang w:val="en-US"/>
        </w:rPr>
        <w:t>.</w:t>
      </w:r>
      <w:r w:rsidR="00E474A2" w:rsidRPr="00B85DB1">
        <w:rPr>
          <w:rFonts w:ascii="Times New Roman" w:hAnsi="Times New Roman" w:cs="Times New Roman"/>
          <w:sz w:val="20"/>
          <w:szCs w:val="20"/>
          <w:lang w:val="en-US"/>
        </w:rPr>
        <w:t xml:space="preserve"> </w:t>
      </w:r>
      <w:r w:rsidR="00B5658E" w:rsidRPr="00B85DB1">
        <w:rPr>
          <w:rFonts w:ascii="Times New Roman" w:hAnsi="Times New Roman" w:cs="Times New Roman"/>
          <w:sz w:val="20"/>
          <w:szCs w:val="20"/>
          <w:lang w:val="en-US"/>
        </w:rPr>
        <w:t xml:space="preserve">Effect of the family structure on the share of votes for </w:t>
      </w:r>
      <w:r w:rsidR="00A60FB5">
        <w:rPr>
          <w:rFonts w:ascii="Times New Roman" w:hAnsi="Times New Roman" w:cs="Times New Roman"/>
          <w:sz w:val="20"/>
          <w:szCs w:val="20"/>
          <w:lang w:val="en-US"/>
        </w:rPr>
        <w:t xml:space="preserve">the </w:t>
      </w:r>
      <w:r w:rsidR="00B5658E" w:rsidRPr="00B85DB1">
        <w:rPr>
          <w:rFonts w:ascii="Times New Roman" w:hAnsi="Times New Roman" w:cs="Times New Roman"/>
          <w:sz w:val="20"/>
          <w:szCs w:val="20"/>
          <w:lang w:val="en-US"/>
        </w:rPr>
        <w:t>Kadet party (%) in 1917 elections</w:t>
      </w:r>
      <w:r w:rsidR="00135949" w:rsidRPr="00B85DB1">
        <w:rPr>
          <w:rFonts w:ascii="Times New Roman" w:hAnsi="Times New Roman" w:cs="Times New Roman"/>
          <w:sz w:val="20"/>
          <w:szCs w:val="20"/>
          <w:lang w:val="en-US"/>
        </w:rPr>
        <w:t xml:space="preserve">, </w:t>
      </w:r>
      <w:r w:rsidR="00135949" w:rsidRPr="0041068A">
        <w:rPr>
          <w:rFonts w:ascii="Times New Roman" w:hAnsi="Times New Roman" w:cs="Times New Roman"/>
          <w:bCs/>
          <w:sz w:val="20"/>
          <w:szCs w:val="20"/>
          <w:lang w:val="en-US"/>
        </w:rPr>
        <w:t xml:space="preserve">controlling for </w:t>
      </w:r>
      <w:r w:rsidRPr="0041068A">
        <w:rPr>
          <w:rFonts w:ascii="Times New Roman" w:hAnsi="Times New Roman" w:cs="Times New Roman"/>
          <w:bCs/>
          <w:sz w:val="20"/>
          <w:szCs w:val="20"/>
          <w:lang w:val="en-US"/>
        </w:rPr>
        <w:t>landscape characteristics</w:t>
      </w:r>
      <w:r w:rsidR="00135949" w:rsidRPr="0041068A">
        <w:rPr>
          <w:rFonts w:ascii="Times New Roman" w:hAnsi="Times New Roman" w:cs="Times New Roman"/>
          <w:bCs/>
          <w:sz w:val="20"/>
          <w:szCs w:val="20"/>
          <w:lang w:val="en-US"/>
        </w:rPr>
        <w:t xml:space="preserve"> and agricultural suitability</w:t>
      </w:r>
    </w:p>
    <w:p w14:paraId="4C6DAE6D" w14:textId="26C97433" w:rsidR="0092311B" w:rsidRPr="00B85DB1" w:rsidRDefault="0092311B" w:rsidP="004E229E">
      <w:pPr>
        <w:spacing w:after="0" w:line="240" w:lineRule="auto"/>
        <w:jc w:val="both"/>
        <w:rPr>
          <w:rFonts w:ascii="Times New Roman" w:hAnsi="Times New Roman" w:cs="Times New Roman"/>
          <w:sz w:val="20"/>
          <w:szCs w:val="20"/>
          <w:lang w:val="en-US"/>
        </w:rPr>
      </w:pPr>
    </w:p>
    <w:tbl>
      <w:tblPr>
        <w:tblW w:w="7656" w:type="dxa"/>
        <w:jc w:val="center"/>
        <w:tblLook w:val="04A0" w:firstRow="1" w:lastRow="0" w:firstColumn="1" w:lastColumn="0" w:noHBand="0" w:noVBand="1"/>
      </w:tblPr>
      <w:tblGrid>
        <w:gridCol w:w="4614"/>
        <w:gridCol w:w="1624"/>
        <w:gridCol w:w="1418"/>
      </w:tblGrid>
      <w:tr w:rsidR="0092311B" w:rsidRPr="00B85DB1" w14:paraId="451E9A43" w14:textId="77777777" w:rsidTr="00AA5DD2">
        <w:trPr>
          <w:trHeight w:val="20"/>
          <w:jc w:val="center"/>
        </w:trPr>
        <w:tc>
          <w:tcPr>
            <w:tcW w:w="4614" w:type="dxa"/>
            <w:tcBorders>
              <w:top w:val="single" w:sz="12" w:space="0" w:color="auto"/>
              <w:left w:val="nil"/>
              <w:right w:val="single" w:sz="4" w:space="0" w:color="auto"/>
            </w:tcBorders>
            <w:shd w:val="clear" w:color="auto" w:fill="auto"/>
            <w:noWrap/>
            <w:vAlign w:val="bottom"/>
            <w:hideMark/>
          </w:tcPr>
          <w:p w14:paraId="34985E46"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w:t>
            </w:r>
          </w:p>
        </w:tc>
        <w:tc>
          <w:tcPr>
            <w:tcW w:w="1624" w:type="dxa"/>
            <w:tcBorders>
              <w:top w:val="single" w:sz="12" w:space="0" w:color="auto"/>
              <w:left w:val="single" w:sz="4" w:space="0" w:color="auto"/>
              <w:right w:val="nil"/>
            </w:tcBorders>
            <w:shd w:val="clear" w:color="auto" w:fill="auto"/>
            <w:noWrap/>
            <w:vAlign w:val="bottom"/>
            <w:hideMark/>
          </w:tcPr>
          <w:p w14:paraId="54656EBB"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w:t>
            </w:r>
          </w:p>
        </w:tc>
        <w:tc>
          <w:tcPr>
            <w:tcW w:w="1418" w:type="dxa"/>
            <w:tcBorders>
              <w:top w:val="single" w:sz="12" w:space="0" w:color="auto"/>
              <w:left w:val="nil"/>
              <w:right w:val="nil"/>
            </w:tcBorders>
            <w:shd w:val="clear" w:color="auto" w:fill="auto"/>
            <w:noWrap/>
            <w:vAlign w:val="bottom"/>
            <w:hideMark/>
          </w:tcPr>
          <w:p w14:paraId="5255EAD4"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w:t>
            </w:r>
          </w:p>
        </w:tc>
      </w:tr>
      <w:tr w:rsidR="0092311B" w:rsidRPr="00B85DB1" w14:paraId="2AA3B605" w14:textId="77777777" w:rsidTr="00AA5DD2">
        <w:trPr>
          <w:trHeight w:val="20"/>
          <w:jc w:val="center"/>
        </w:trPr>
        <w:tc>
          <w:tcPr>
            <w:tcW w:w="4614" w:type="dxa"/>
            <w:tcBorders>
              <w:left w:val="nil"/>
              <w:bottom w:val="single" w:sz="12" w:space="0" w:color="auto"/>
              <w:right w:val="single" w:sz="4" w:space="0" w:color="auto"/>
            </w:tcBorders>
            <w:shd w:val="clear" w:color="auto" w:fill="auto"/>
            <w:noWrap/>
            <w:vAlign w:val="bottom"/>
            <w:hideMark/>
          </w:tcPr>
          <w:p w14:paraId="4210CE9C" w14:textId="7D1C74F0"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624" w:type="dxa"/>
            <w:tcBorders>
              <w:left w:val="single" w:sz="4" w:space="0" w:color="auto"/>
              <w:bottom w:val="single" w:sz="12" w:space="0" w:color="auto"/>
              <w:right w:val="nil"/>
            </w:tcBorders>
            <w:shd w:val="clear" w:color="auto" w:fill="auto"/>
            <w:noWrap/>
            <w:vAlign w:val="bottom"/>
            <w:hideMark/>
          </w:tcPr>
          <w:p w14:paraId="19D32173" w14:textId="0CCACC5D" w:rsidR="00B5658E" w:rsidRPr="0041068A" w:rsidRDefault="00B5658E"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418" w:type="dxa"/>
            <w:tcBorders>
              <w:left w:val="nil"/>
              <w:bottom w:val="single" w:sz="12" w:space="0" w:color="auto"/>
              <w:right w:val="nil"/>
            </w:tcBorders>
            <w:shd w:val="clear" w:color="auto" w:fill="auto"/>
            <w:noWrap/>
            <w:vAlign w:val="bottom"/>
            <w:hideMark/>
          </w:tcPr>
          <w:p w14:paraId="53B6E608" w14:textId="0ECE2499" w:rsidR="00B5658E" w:rsidRPr="0041068A" w:rsidRDefault="00B5658E"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r>
      <w:tr w:rsidR="0092311B" w:rsidRPr="00B85DB1" w14:paraId="5AFDFCF4" w14:textId="77777777" w:rsidTr="0017736A">
        <w:trPr>
          <w:trHeight w:val="20"/>
          <w:jc w:val="center"/>
        </w:trPr>
        <w:tc>
          <w:tcPr>
            <w:tcW w:w="4614" w:type="dxa"/>
            <w:tcBorders>
              <w:left w:val="nil"/>
              <w:bottom w:val="nil"/>
              <w:right w:val="single" w:sz="4" w:space="0" w:color="auto"/>
            </w:tcBorders>
            <w:shd w:val="clear" w:color="auto" w:fill="auto"/>
            <w:noWrap/>
            <w:vAlign w:val="center"/>
            <w:hideMark/>
          </w:tcPr>
          <w:p w14:paraId="1AAF9DC7" w14:textId="7B21C44C" w:rsidR="0092311B" w:rsidRPr="0041068A" w:rsidRDefault="00C119FF" w:rsidP="00C119FF">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w:t>
            </w:r>
            <w:r w:rsidR="003C5C19"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3C5C19" w:rsidRPr="0041068A">
              <w:rPr>
                <w:rFonts w:ascii="Times New Roman" w:eastAsia="Times New Roman" w:hAnsi="Times New Roman" w:cs="Times New Roman"/>
                <w:bCs/>
                <w:sz w:val="20"/>
                <w:szCs w:val="20"/>
                <w:lang w:val="en-US" w:eastAsia="de-DE"/>
              </w:rPr>
              <w:t>)</w:t>
            </w:r>
          </w:p>
        </w:tc>
        <w:tc>
          <w:tcPr>
            <w:tcW w:w="1624" w:type="dxa"/>
            <w:tcBorders>
              <w:left w:val="single" w:sz="4" w:space="0" w:color="auto"/>
              <w:bottom w:val="nil"/>
              <w:right w:val="nil"/>
            </w:tcBorders>
            <w:shd w:val="clear" w:color="auto" w:fill="auto"/>
            <w:noWrap/>
            <w:vAlign w:val="bottom"/>
            <w:hideMark/>
          </w:tcPr>
          <w:p w14:paraId="5E448D1E"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-0.601**</w:t>
            </w:r>
          </w:p>
        </w:tc>
        <w:tc>
          <w:tcPr>
            <w:tcW w:w="1418" w:type="dxa"/>
            <w:tcBorders>
              <w:top w:val="nil"/>
              <w:left w:val="nil"/>
              <w:bottom w:val="nil"/>
              <w:right w:val="nil"/>
            </w:tcBorders>
            <w:shd w:val="clear" w:color="auto" w:fill="auto"/>
            <w:noWrap/>
            <w:vAlign w:val="bottom"/>
            <w:hideMark/>
          </w:tcPr>
          <w:p w14:paraId="06E6B016"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-0.547*</w:t>
            </w:r>
          </w:p>
        </w:tc>
      </w:tr>
      <w:tr w:rsidR="0092311B" w:rsidRPr="00B85DB1" w14:paraId="29158616" w14:textId="77777777" w:rsidTr="0017736A">
        <w:trPr>
          <w:trHeight w:val="20"/>
          <w:jc w:val="center"/>
        </w:trPr>
        <w:tc>
          <w:tcPr>
            <w:tcW w:w="4614" w:type="dxa"/>
            <w:tcBorders>
              <w:top w:val="nil"/>
              <w:left w:val="nil"/>
              <w:right w:val="single" w:sz="4" w:space="0" w:color="auto"/>
            </w:tcBorders>
            <w:shd w:val="clear" w:color="auto" w:fill="auto"/>
            <w:noWrap/>
            <w:vAlign w:val="center"/>
            <w:hideMark/>
          </w:tcPr>
          <w:p w14:paraId="5CDE08FC" w14:textId="77777777" w:rsidR="0092311B" w:rsidRPr="0041068A" w:rsidRDefault="0092311B" w:rsidP="00C119FF">
            <w:pPr>
              <w:spacing w:after="0"/>
              <w:jc w:val="right"/>
              <w:rPr>
                <w:rFonts w:ascii="Times New Roman" w:eastAsia="Times New Roman" w:hAnsi="Times New Roman" w:cs="Times New Roman"/>
                <w:bCs/>
                <w:sz w:val="20"/>
                <w:szCs w:val="20"/>
                <w:lang w:val="en-US" w:eastAsia="de-DE"/>
              </w:rPr>
            </w:pPr>
          </w:p>
        </w:tc>
        <w:tc>
          <w:tcPr>
            <w:tcW w:w="1624" w:type="dxa"/>
            <w:tcBorders>
              <w:top w:val="nil"/>
              <w:left w:val="single" w:sz="4" w:space="0" w:color="auto"/>
              <w:right w:val="nil"/>
            </w:tcBorders>
            <w:shd w:val="clear" w:color="auto" w:fill="auto"/>
            <w:noWrap/>
            <w:vAlign w:val="bottom"/>
            <w:hideMark/>
          </w:tcPr>
          <w:p w14:paraId="4D0B9E69"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(0.302)</w:t>
            </w:r>
          </w:p>
        </w:tc>
        <w:tc>
          <w:tcPr>
            <w:tcW w:w="1418" w:type="dxa"/>
            <w:tcBorders>
              <w:top w:val="nil"/>
              <w:left w:val="nil"/>
              <w:bottom w:val="nil"/>
              <w:right w:val="nil"/>
            </w:tcBorders>
            <w:shd w:val="clear" w:color="auto" w:fill="auto"/>
            <w:noWrap/>
            <w:vAlign w:val="bottom"/>
            <w:hideMark/>
          </w:tcPr>
          <w:p w14:paraId="51C90D71"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(0.302)</w:t>
            </w:r>
          </w:p>
        </w:tc>
      </w:tr>
      <w:tr w:rsidR="0092311B" w:rsidRPr="00B85DB1" w14:paraId="53D53280" w14:textId="77777777" w:rsidTr="0017736A">
        <w:trPr>
          <w:trHeight w:val="20"/>
          <w:jc w:val="center"/>
        </w:trPr>
        <w:tc>
          <w:tcPr>
            <w:tcW w:w="4614" w:type="dxa"/>
            <w:tcBorders>
              <w:left w:val="nil"/>
              <w:bottom w:val="nil"/>
              <w:right w:val="single" w:sz="4" w:space="0" w:color="auto"/>
            </w:tcBorders>
            <w:shd w:val="clear" w:color="auto" w:fill="auto"/>
            <w:noWrap/>
            <w:vAlign w:val="center"/>
            <w:hideMark/>
          </w:tcPr>
          <w:p w14:paraId="39C5D242" w14:textId="1E70C199" w:rsidR="0092311B" w:rsidRPr="0041068A" w:rsidRDefault="0092311B" w:rsidP="00C119FF">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 15-44</w:t>
            </w:r>
            <w:r w:rsidR="0055268E"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55268E" w:rsidRPr="0041068A">
              <w:rPr>
                <w:rFonts w:ascii="Times New Roman" w:eastAsia="Times New Roman" w:hAnsi="Times New Roman" w:cs="Times New Roman"/>
                <w:bCs/>
                <w:sz w:val="20"/>
                <w:szCs w:val="20"/>
                <w:lang w:val="en-US" w:eastAsia="de-DE"/>
              </w:rPr>
              <w:t>)</w:t>
            </w:r>
          </w:p>
        </w:tc>
        <w:tc>
          <w:tcPr>
            <w:tcW w:w="1624" w:type="dxa"/>
            <w:tcBorders>
              <w:left w:val="single" w:sz="4" w:space="0" w:color="auto"/>
              <w:bottom w:val="nil"/>
              <w:right w:val="nil"/>
            </w:tcBorders>
            <w:shd w:val="clear" w:color="auto" w:fill="auto"/>
            <w:noWrap/>
            <w:vAlign w:val="bottom"/>
            <w:hideMark/>
          </w:tcPr>
          <w:p w14:paraId="752006C3"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-20.65***</w:t>
            </w:r>
          </w:p>
        </w:tc>
        <w:tc>
          <w:tcPr>
            <w:tcW w:w="1418" w:type="dxa"/>
            <w:tcBorders>
              <w:top w:val="nil"/>
              <w:left w:val="nil"/>
              <w:bottom w:val="nil"/>
              <w:right w:val="nil"/>
            </w:tcBorders>
            <w:shd w:val="clear" w:color="auto" w:fill="auto"/>
            <w:noWrap/>
            <w:vAlign w:val="bottom"/>
            <w:hideMark/>
          </w:tcPr>
          <w:p w14:paraId="68B07068"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-23.36***</w:t>
            </w:r>
          </w:p>
        </w:tc>
      </w:tr>
      <w:tr w:rsidR="0092311B" w:rsidRPr="00B85DB1" w14:paraId="02C0197F" w14:textId="77777777" w:rsidTr="0017736A">
        <w:trPr>
          <w:trHeight w:val="20"/>
          <w:jc w:val="center"/>
        </w:trPr>
        <w:tc>
          <w:tcPr>
            <w:tcW w:w="4614" w:type="dxa"/>
            <w:tcBorders>
              <w:top w:val="nil"/>
              <w:left w:val="nil"/>
              <w:bottom w:val="nil"/>
              <w:right w:val="single" w:sz="4" w:space="0" w:color="auto"/>
            </w:tcBorders>
            <w:shd w:val="clear" w:color="auto" w:fill="auto"/>
            <w:noWrap/>
            <w:vAlign w:val="center"/>
            <w:hideMark/>
          </w:tcPr>
          <w:p w14:paraId="34FF47D8" w14:textId="77777777" w:rsidR="0092311B" w:rsidRPr="0041068A" w:rsidRDefault="0092311B" w:rsidP="00C119FF">
            <w:pPr>
              <w:spacing w:after="0"/>
              <w:jc w:val="right"/>
              <w:rPr>
                <w:rFonts w:ascii="Times New Roman" w:eastAsia="Times New Roman" w:hAnsi="Times New Roman" w:cs="Times New Roman"/>
                <w:bCs/>
                <w:sz w:val="20"/>
                <w:szCs w:val="20"/>
                <w:lang w:val="en-US" w:eastAsia="de-DE"/>
              </w:rPr>
            </w:pPr>
          </w:p>
        </w:tc>
        <w:tc>
          <w:tcPr>
            <w:tcW w:w="1624" w:type="dxa"/>
            <w:tcBorders>
              <w:top w:val="nil"/>
              <w:left w:val="single" w:sz="4" w:space="0" w:color="auto"/>
              <w:bottom w:val="nil"/>
              <w:right w:val="nil"/>
            </w:tcBorders>
            <w:shd w:val="clear" w:color="auto" w:fill="auto"/>
            <w:noWrap/>
            <w:vAlign w:val="bottom"/>
            <w:hideMark/>
          </w:tcPr>
          <w:p w14:paraId="40740029"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(5.635)</w:t>
            </w:r>
          </w:p>
        </w:tc>
        <w:tc>
          <w:tcPr>
            <w:tcW w:w="1418" w:type="dxa"/>
            <w:tcBorders>
              <w:top w:val="nil"/>
              <w:left w:val="nil"/>
              <w:bottom w:val="nil"/>
              <w:right w:val="nil"/>
            </w:tcBorders>
            <w:shd w:val="clear" w:color="auto" w:fill="auto"/>
            <w:noWrap/>
            <w:vAlign w:val="bottom"/>
            <w:hideMark/>
          </w:tcPr>
          <w:p w14:paraId="3D3704CE"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(5.480)</w:t>
            </w:r>
          </w:p>
        </w:tc>
      </w:tr>
      <w:tr w:rsidR="0092311B" w:rsidRPr="00B85DB1" w14:paraId="37ED7CC5" w14:textId="77777777" w:rsidTr="0017736A">
        <w:trPr>
          <w:trHeight w:val="20"/>
          <w:jc w:val="center"/>
        </w:trPr>
        <w:tc>
          <w:tcPr>
            <w:tcW w:w="4614" w:type="dxa"/>
            <w:tcBorders>
              <w:top w:val="nil"/>
              <w:left w:val="nil"/>
              <w:bottom w:val="nil"/>
              <w:right w:val="single" w:sz="4" w:space="0" w:color="auto"/>
            </w:tcBorders>
            <w:shd w:val="clear" w:color="auto" w:fill="auto"/>
            <w:noWrap/>
            <w:vAlign w:val="center"/>
            <w:hideMark/>
          </w:tcPr>
          <w:p w14:paraId="1E9EDBA1" w14:textId="66BFD535" w:rsidR="0092311B" w:rsidRPr="0041068A" w:rsidRDefault="00135949" w:rsidP="00C119FF">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wealth</w:t>
            </w:r>
            <w:r w:rsidR="0055268E"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55268E" w:rsidRPr="0041068A">
              <w:rPr>
                <w:rFonts w:ascii="Times New Roman" w:eastAsia="Times New Roman" w:hAnsi="Times New Roman" w:cs="Times New Roman"/>
                <w:bCs/>
                <w:sz w:val="20"/>
                <w:szCs w:val="20"/>
                <w:lang w:val="en-US" w:eastAsia="de-DE"/>
              </w:rPr>
              <w:t>)</w:t>
            </w:r>
          </w:p>
        </w:tc>
        <w:tc>
          <w:tcPr>
            <w:tcW w:w="1624" w:type="dxa"/>
            <w:tcBorders>
              <w:top w:val="nil"/>
              <w:left w:val="single" w:sz="4" w:space="0" w:color="auto"/>
              <w:bottom w:val="nil"/>
              <w:right w:val="nil"/>
            </w:tcBorders>
            <w:shd w:val="clear" w:color="auto" w:fill="auto"/>
            <w:noWrap/>
            <w:vAlign w:val="bottom"/>
            <w:hideMark/>
          </w:tcPr>
          <w:p w14:paraId="4F5C75B3"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0.0950</w:t>
            </w:r>
          </w:p>
        </w:tc>
        <w:tc>
          <w:tcPr>
            <w:tcW w:w="1418" w:type="dxa"/>
            <w:tcBorders>
              <w:top w:val="nil"/>
              <w:left w:val="nil"/>
              <w:bottom w:val="nil"/>
              <w:right w:val="nil"/>
            </w:tcBorders>
            <w:shd w:val="clear" w:color="auto" w:fill="auto"/>
            <w:noWrap/>
            <w:vAlign w:val="bottom"/>
            <w:hideMark/>
          </w:tcPr>
          <w:p w14:paraId="291C2613"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0.200</w:t>
            </w:r>
          </w:p>
        </w:tc>
      </w:tr>
      <w:tr w:rsidR="0092311B" w:rsidRPr="00B85DB1" w14:paraId="3F7A4542" w14:textId="77777777" w:rsidTr="0017736A">
        <w:trPr>
          <w:trHeight w:val="20"/>
          <w:jc w:val="center"/>
        </w:trPr>
        <w:tc>
          <w:tcPr>
            <w:tcW w:w="4614" w:type="dxa"/>
            <w:tcBorders>
              <w:top w:val="nil"/>
              <w:left w:val="nil"/>
              <w:bottom w:val="nil"/>
              <w:right w:val="single" w:sz="4" w:space="0" w:color="auto"/>
            </w:tcBorders>
            <w:shd w:val="clear" w:color="auto" w:fill="auto"/>
            <w:noWrap/>
            <w:vAlign w:val="center"/>
            <w:hideMark/>
          </w:tcPr>
          <w:p w14:paraId="2CD8718D" w14:textId="77777777" w:rsidR="0092311B" w:rsidRPr="0041068A" w:rsidRDefault="0092311B" w:rsidP="00C119FF">
            <w:pPr>
              <w:spacing w:after="0"/>
              <w:jc w:val="right"/>
              <w:rPr>
                <w:rFonts w:ascii="Times New Roman" w:eastAsia="Times New Roman" w:hAnsi="Times New Roman" w:cs="Times New Roman"/>
                <w:bCs/>
                <w:sz w:val="20"/>
                <w:szCs w:val="20"/>
                <w:lang w:val="en-US" w:eastAsia="de-DE"/>
              </w:rPr>
            </w:pPr>
          </w:p>
        </w:tc>
        <w:tc>
          <w:tcPr>
            <w:tcW w:w="1624" w:type="dxa"/>
            <w:tcBorders>
              <w:top w:val="nil"/>
              <w:left w:val="single" w:sz="4" w:space="0" w:color="auto"/>
              <w:bottom w:val="nil"/>
              <w:right w:val="nil"/>
            </w:tcBorders>
            <w:shd w:val="clear" w:color="auto" w:fill="auto"/>
            <w:noWrap/>
            <w:vAlign w:val="bottom"/>
            <w:hideMark/>
          </w:tcPr>
          <w:p w14:paraId="0688FBDA"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(0.479)</w:t>
            </w:r>
          </w:p>
        </w:tc>
        <w:tc>
          <w:tcPr>
            <w:tcW w:w="1418" w:type="dxa"/>
            <w:tcBorders>
              <w:top w:val="nil"/>
              <w:left w:val="nil"/>
              <w:bottom w:val="nil"/>
              <w:right w:val="nil"/>
            </w:tcBorders>
            <w:shd w:val="clear" w:color="auto" w:fill="auto"/>
            <w:noWrap/>
            <w:vAlign w:val="bottom"/>
            <w:hideMark/>
          </w:tcPr>
          <w:p w14:paraId="50329490"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(0.507)</w:t>
            </w:r>
          </w:p>
        </w:tc>
      </w:tr>
      <w:tr w:rsidR="0092311B" w:rsidRPr="00B85DB1" w14:paraId="37DB78A2" w14:textId="77777777" w:rsidTr="0017736A">
        <w:trPr>
          <w:trHeight w:val="20"/>
          <w:jc w:val="center"/>
        </w:trPr>
        <w:tc>
          <w:tcPr>
            <w:tcW w:w="4614" w:type="dxa"/>
            <w:tcBorders>
              <w:top w:val="nil"/>
              <w:left w:val="nil"/>
              <w:bottom w:val="nil"/>
              <w:right w:val="single" w:sz="4" w:space="0" w:color="auto"/>
            </w:tcBorders>
            <w:shd w:val="clear" w:color="auto" w:fill="auto"/>
            <w:noWrap/>
            <w:vAlign w:val="center"/>
            <w:hideMark/>
          </w:tcPr>
          <w:p w14:paraId="50BFD2DC" w14:textId="68634F28" w:rsidR="0092311B" w:rsidRPr="0041068A" w:rsidRDefault="0092311B" w:rsidP="00C119FF">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w:t>
            </w:r>
            <w:r w:rsidR="0055268E" w:rsidRPr="0041068A">
              <w:rPr>
                <w:rFonts w:ascii="Times New Roman" w:eastAsia="Times New Roman" w:hAnsi="Times New Roman" w:cs="Times New Roman"/>
                <w:bCs/>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55268E" w:rsidRPr="0041068A">
              <w:rPr>
                <w:rFonts w:ascii="Times New Roman" w:eastAsia="Times New Roman" w:hAnsi="Times New Roman" w:cs="Times New Roman"/>
                <w:bCs/>
                <w:sz w:val="20"/>
                <w:szCs w:val="20"/>
                <w:lang w:val="en-US" w:eastAsia="de-DE"/>
              </w:rPr>
              <w:t>)</w:t>
            </w:r>
          </w:p>
        </w:tc>
        <w:tc>
          <w:tcPr>
            <w:tcW w:w="1624" w:type="dxa"/>
            <w:tcBorders>
              <w:top w:val="nil"/>
              <w:left w:val="single" w:sz="4" w:space="0" w:color="auto"/>
              <w:bottom w:val="nil"/>
              <w:right w:val="nil"/>
            </w:tcBorders>
            <w:shd w:val="clear" w:color="auto" w:fill="auto"/>
            <w:noWrap/>
            <w:vAlign w:val="bottom"/>
            <w:hideMark/>
          </w:tcPr>
          <w:p w14:paraId="6A09329D"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-7.958***</w:t>
            </w:r>
          </w:p>
        </w:tc>
        <w:tc>
          <w:tcPr>
            <w:tcW w:w="1418" w:type="dxa"/>
            <w:tcBorders>
              <w:top w:val="nil"/>
              <w:left w:val="nil"/>
              <w:bottom w:val="nil"/>
              <w:right w:val="nil"/>
            </w:tcBorders>
            <w:shd w:val="clear" w:color="auto" w:fill="auto"/>
            <w:noWrap/>
            <w:vAlign w:val="bottom"/>
            <w:hideMark/>
          </w:tcPr>
          <w:p w14:paraId="7DE79210"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-7.611**</w:t>
            </w:r>
          </w:p>
        </w:tc>
      </w:tr>
      <w:tr w:rsidR="0092311B" w:rsidRPr="00B85DB1" w14:paraId="67EB7D8B" w14:textId="77777777" w:rsidTr="0017736A">
        <w:trPr>
          <w:trHeight w:val="20"/>
          <w:jc w:val="center"/>
        </w:trPr>
        <w:tc>
          <w:tcPr>
            <w:tcW w:w="4614" w:type="dxa"/>
            <w:tcBorders>
              <w:top w:val="nil"/>
              <w:left w:val="nil"/>
              <w:bottom w:val="single" w:sz="4" w:space="0" w:color="auto"/>
              <w:right w:val="single" w:sz="4" w:space="0" w:color="auto"/>
            </w:tcBorders>
            <w:shd w:val="clear" w:color="auto" w:fill="auto"/>
            <w:noWrap/>
            <w:vAlign w:val="center"/>
            <w:hideMark/>
          </w:tcPr>
          <w:p w14:paraId="79AFAC66" w14:textId="77777777" w:rsidR="0092311B" w:rsidRPr="0041068A" w:rsidRDefault="0092311B" w:rsidP="00C119FF">
            <w:pPr>
              <w:spacing w:after="0"/>
              <w:jc w:val="right"/>
              <w:rPr>
                <w:rFonts w:ascii="Times New Roman" w:eastAsia="Times New Roman" w:hAnsi="Times New Roman" w:cs="Times New Roman"/>
                <w:bCs/>
                <w:sz w:val="20"/>
                <w:szCs w:val="20"/>
                <w:lang w:val="en-US" w:eastAsia="de-DE"/>
              </w:rPr>
            </w:pPr>
          </w:p>
        </w:tc>
        <w:tc>
          <w:tcPr>
            <w:tcW w:w="1624" w:type="dxa"/>
            <w:tcBorders>
              <w:top w:val="nil"/>
              <w:left w:val="single" w:sz="4" w:space="0" w:color="auto"/>
              <w:bottom w:val="single" w:sz="4" w:space="0" w:color="auto"/>
              <w:right w:val="nil"/>
            </w:tcBorders>
            <w:shd w:val="clear" w:color="auto" w:fill="auto"/>
            <w:noWrap/>
            <w:vAlign w:val="bottom"/>
            <w:hideMark/>
          </w:tcPr>
          <w:p w14:paraId="6375C52E"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(3.049)</w:t>
            </w:r>
          </w:p>
        </w:tc>
        <w:tc>
          <w:tcPr>
            <w:tcW w:w="1418" w:type="dxa"/>
            <w:tcBorders>
              <w:top w:val="nil"/>
              <w:left w:val="nil"/>
              <w:bottom w:val="single" w:sz="4" w:space="0" w:color="auto"/>
              <w:right w:val="nil"/>
            </w:tcBorders>
            <w:shd w:val="clear" w:color="auto" w:fill="auto"/>
            <w:noWrap/>
            <w:vAlign w:val="bottom"/>
            <w:hideMark/>
          </w:tcPr>
          <w:p w14:paraId="381A66EE"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(3.264)</w:t>
            </w:r>
          </w:p>
        </w:tc>
      </w:tr>
      <w:tr w:rsidR="0092311B" w:rsidRPr="00014AC3" w14:paraId="3B9AB15A" w14:textId="77777777" w:rsidTr="0017736A">
        <w:trPr>
          <w:trHeight w:val="20"/>
          <w:jc w:val="center"/>
        </w:trPr>
        <w:tc>
          <w:tcPr>
            <w:tcW w:w="4614" w:type="dxa"/>
            <w:tcBorders>
              <w:top w:val="single" w:sz="4" w:space="0" w:color="auto"/>
              <w:left w:val="nil"/>
              <w:bottom w:val="single" w:sz="4" w:space="0" w:color="auto"/>
              <w:right w:val="single" w:sz="4" w:space="0" w:color="auto"/>
            </w:tcBorders>
            <w:shd w:val="clear" w:color="auto" w:fill="auto"/>
            <w:noWrap/>
            <w:vAlign w:val="bottom"/>
          </w:tcPr>
          <w:p w14:paraId="503C2978" w14:textId="63BA0D0A"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Landscape dummies (mountains as reference group)</w:t>
            </w:r>
            <w:r w:rsidR="00BE5360" w:rsidRPr="0041068A">
              <w:rPr>
                <w:rFonts w:ascii="Times New Roman" w:eastAsia="Times New Roman" w:hAnsi="Times New Roman" w:cs="Times New Roman"/>
                <w:bCs/>
                <w:sz w:val="20"/>
                <w:szCs w:val="20"/>
                <w:lang w:val="en-US" w:eastAsia="ru-RU"/>
              </w:rPr>
              <w:t xml:space="preserve"> (Moon</w:t>
            </w:r>
            <w:r w:rsidR="007F7DB6">
              <w:rPr>
                <w:rFonts w:ascii="Times New Roman" w:eastAsia="Times New Roman" w:hAnsi="Times New Roman" w:cs="Times New Roman"/>
                <w:bCs/>
                <w:sz w:val="20"/>
                <w:szCs w:val="20"/>
                <w:lang w:val="en-US" w:eastAsia="ru-RU"/>
              </w:rPr>
              <w:t>,</w:t>
            </w:r>
            <w:r w:rsidR="00BE5360" w:rsidRPr="0041068A">
              <w:rPr>
                <w:rFonts w:ascii="Times New Roman" w:eastAsia="Times New Roman" w:hAnsi="Times New Roman" w:cs="Times New Roman"/>
                <w:bCs/>
                <w:sz w:val="20"/>
                <w:szCs w:val="20"/>
                <w:lang w:val="en-US" w:eastAsia="ru-RU"/>
              </w:rPr>
              <w:t xml:space="preserve"> 2013)</w:t>
            </w:r>
          </w:p>
        </w:tc>
        <w:tc>
          <w:tcPr>
            <w:tcW w:w="1624" w:type="dxa"/>
            <w:tcBorders>
              <w:top w:val="single" w:sz="4" w:space="0" w:color="auto"/>
              <w:left w:val="single" w:sz="4" w:space="0" w:color="auto"/>
              <w:bottom w:val="single" w:sz="4" w:space="0" w:color="auto"/>
              <w:right w:val="nil"/>
            </w:tcBorders>
            <w:shd w:val="clear" w:color="auto" w:fill="auto"/>
            <w:noWrap/>
            <w:vAlign w:val="bottom"/>
          </w:tcPr>
          <w:p w14:paraId="2F0FB09E" w14:textId="77777777" w:rsidR="0092311B" w:rsidRPr="00910D55"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single" w:sz="4" w:space="0" w:color="auto"/>
              <w:left w:val="nil"/>
              <w:bottom w:val="single" w:sz="4" w:space="0" w:color="auto"/>
              <w:right w:val="nil"/>
            </w:tcBorders>
            <w:shd w:val="clear" w:color="auto" w:fill="auto"/>
            <w:noWrap/>
            <w:vAlign w:val="bottom"/>
          </w:tcPr>
          <w:p w14:paraId="07F776F1" w14:textId="77777777" w:rsidR="0092311B" w:rsidRPr="00910D55" w:rsidRDefault="0092311B" w:rsidP="00C119FF">
            <w:pPr>
              <w:spacing w:after="0"/>
              <w:jc w:val="center"/>
              <w:rPr>
                <w:rFonts w:ascii="Times New Roman" w:eastAsia="Times New Roman" w:hAnsi="Times New Roman" w:cs="Times New Roman"/>
                <w:bCs/>
                <w:sz w:val="20"/>
                <w:szCs w:val="20"/>
                <w:lang w:val="en-US" w:eastAsia="ru-RU"/>
              </w:rPr>
            </w:pPr>
          </w:p>
        </w:tc>
      </w:tr>
      <w:tr w:rsidR="0092311B" w:rsidRPr="00B85DB1" w14:paraId="5FE318DA" w14:textId="77777777" w:rsidTr="0017736A">
        <w:trPr>
          <w:trHeight w:val="20"/>
          <w:jc w:val="center"/>
        </w:trPr>
        <w:tc>
          <w:tcPr>
            <w:tcW w:w="4614" w:type="dxa"/>
            <w:tcBorders>
              <w:top w:val="single" w:sz="4" w:space="0" w:color="auto"/>
              <w:left w:val="nil"/>
              <w:bottom w:val="nil"/>
              <w:right w:val="single" w:sz="4" w:space="0" w:color="auto"/>
            </w:tcBorders>
            <w:shd w:val="clear" w:color="auto" w:fill="auto"/>
            <w:noWrap/>
            <w:vAlign w:val="bottom"/>
            <w:hideMark/>
          </w:tcPr>
          <w:p w14:paraId="38928D35"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Coniferous forest</w:t>
            </w:r>
          </w:p>
        </w:tc>
        <w:tc>
          <w:tcPr>
            <w:tcW w:w="1624" w:type="dxa"/>
            <w:tcBorders>
              <w:top w:val="single" w:sz="4" w:space="0" w:color="auto"/>
              <w:left w:val="single" w:sz="4" w:space="0" w:color="auto"/>
              <w:bottom w:val="nil"/>
              <w:right w:val="nil"/>
            </w:tcBorders>
            <w:shd w:val="clear" w:color="auto" w:fill="auto"/>
            <w:noWrap/>
            <w:vAlign w:val="bottom"/>
            <w:hideMark/>
          </w:tcPr>
          <w:p w14:paraId="693FF6FA"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single" w:sz="4" w:space="0" w:color="auto"/>
              <w:left w:val="nil"/>
              <w:bottom w:val="nil"/>
              <w:right w:val="nil"/>
            </w:tcBorders>
            <w:shd w:val="clear" w:color="auto" w:fill="auto"/>
            <w:noWrap/>
            <w:vAlign w:val="bottom"/>
            <w:hideMark/>
          </w:tcPr>
          <w:p w14:paraId="55F2D506"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4.730***</w:t>
            </w:r>
          </w:p>
        </w:tc>
      </w:tr>
      <w:tr w:rsidR="0092311B" w:rsidRPr="00B85DB1" w14:paraId="13AF9390"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263D3C96"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c>
          <w:tcPr>
            <w:tcW w:w="1624" w:type="dxa"/>
            <w:tcBorders>
              <w:top w:val="nil"/>
              <w:left w:val="single" w:sz="4" w:space="0" w:color="auto"/>
              <w:bottom w:val="nil"/>
              <w:right w:val="nil"/>
            </w:tcBorders>
            <w:shd w:val="clear" w:color="auto" w:fill="auto"/>
            <w:noWrap/>
            <w:vAlign w:val="bottom"/>
            <w:hideMark/>
          </w:tcPr>
          <w:p w14:paraId="164A14B8"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nil"/>
              <w:right w:val="nil"/>
            </w:tcBorders>
            <w:shd w:val="clear" w:color="auto" w:fill="auto"/>
            <w:noWrap/>
            <w:vAlign w:val="bottom"/>
            <w:hideMark/>
          </w:tcPr>
          <w:p w14:paraId="3309A299"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(1.366)</w:t>
            </w:r>
          </w:p>
        </w:tc>
      </w:tr>
      <w:tr w:rsidR="0092311B" w:rsidRPr="00B85DB1" w14:paraId="15EDE89C"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51BCB5D5"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Mixed forest</w:t>
            </w:r>
          </w:p>
        </w:tc>
        <w:tc>
          <w:tcPr>
            <w:tcW w:w="1624" w:type="dxa"/>
            <w:tcBorders>
              <w:top w:val="nil"/>
              <w:left w:val="single" w:sz="4" w:space="0" w:color="auto"/>
              <w:bottom w:val="nil"/>
              <w:right w:val="nil"/>
            </w:tcBorders>
            <w:shd w:val="clear" w:color="auto" w:fill="auto"/>
            <w:noWrap/>
            <w:vAlign w:val="bottom"/>
            <w:hideMark/>
          </w:tcPr>
          <w:p w14:paraId="4F9880E6"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nil"/>
              <w:right w:val="nil"/>
            </w:tcBorders>
            <w:shd w:val="clear" w:color="auto" w:fill="auto"/>
            <w:noWrap/>
            <w:vAlign w:val="bottom"/>
            <w:hideMark/>
          </w:tcPr>
          <w:p w14:paraId="2895CD33"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1.491</w:t>
            </w:r>
          </w:p>
        </w:tc>
      </w:tr>
      <w:tr w:rsidR="0092311B" w:rsidRPr="00B85DB1" w14:paraId="171C58C0"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63015C4C"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c>
          <w:tcPr>
            <w:tcW w:w="1624" w:type="dxa"/>
            <w:tcBorders>
              <w:top w:val="nil"/>
              <w:left w:val="single" w:sz="4" w:space="0" w:color="auto"/>
              <w:bottom w:val="nil"/>
              <w:right w:val="nil"/>
            </w:tcBorders>
            <w:shd w:val="clear" w:color="auto" w:fill="auto"/>
            <w:noWrap/>
            <w:vAlign w:val="bottom"/>
            <w:hideMark/>
          </w:tcPr>
          <w:p w14:paraId="463EAF38"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nil"/>
              <w:right w:val="nil"/>
            </w:tcBorders>
            <w:shd w:val="clear" w:color="auto" w:fill="auto"/>
            <w:noWrap/>
            <w:vAlign w:val="bottom"/>
            <w:hideMark/>
          </w:tcPr>
          <w:p w14:paraId="6DD4C87D"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(1.262)</w:t>
            </w:r>
          </w:p>
        </w:tc>
      </w:tr>
      <w:tr w:rsidR="0092311B" w:rsidRPr="00B85DB1" w14:paraId="2A3470C7"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3585829C"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Forest steppe</w:t>
            </w:r>
          </w:p>
        </w:tc>
        <w:tc>
          <w:tcPr>
            <w:tcW w:w="1624" w:type="dxa"/>
            <w:tcBorders>
              <w:top w:val="nil"/>
              <w:left w:val="single" w:sz="4" w:space="0" w:color="auto"/>
              <w:bottom w:val="nil"/>
              <w:right w:val="nil"/>
            </w:tcBorders>
            <w:shd w:val="clear" w:color="auto" w:fill="auto"/>
            <w:noWrap/>
            <w:vAlign w:val="bottom"/>
            <w:hideMark/>
          </w:tcPr>
          <w:p w14:paraId="5DF071BD"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nil"/>
              <w:right w:val="nil"/>
            </w:tcBorders>
            <w:shd w:val="clear" w:color="auto" w:fill="auto"/>
            <w:noWrap/>
            <w:vAlign w:val="bottom"/>
            <w:hideMark/>
          </w:tcPr>
          <w:p w14:paraId="6C483C0B"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1.199</w:t>
            </w:r>
          </w:p>
        </w:tc>
      </w:tr>
      <w:tr w:rsidR="0092311B" w:rsidRPr="00B85DB1" w14:paraId="59081353"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38D742A8"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c>
          <w:tcPr>
            <w:tcW w:w="1624" w:type="dxa"/>
            <w:tcBorders>
              <w:top w:val="nil"/>
              <w:left w:val="single" w:sz="4" w:space="0" w:color="auto"/>
              <w:bottom w:val="nil"/>
              <w:right w:val="nil"/>
            </w:tcBorders>
            <w:shd w:val="clear" w:color="auto" w:fill="auto"/>
            <w:noWrap/>
            <w:vAlign w:val="bottom"/>
            <w:hideMark/>
          </w:tcPr>
          <w:p w14:paraId="352501FF"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nil"/>
              <w:right w:val="nil"/>
            </w:tcBorders>
            <w:shd w:val="clear" w:color="auto" w:fill="auto"/>
            <w:noWrap/>
            <w:vAlign w:val="bottom"/>
            <w:hideMark/>
          </w:tcPr>
          <w:p w14:paraId="67CA5ABE"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(1.218)</w:t>
            </w:r>
          </w:p>
        </w:tc>
      </w:tr>
      <w:tr w:rsidR="0092311B" w:rsidRPr="00B85DB1" w14:paraId="4B379057"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25DA2B00"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Steppe</w:t>
            </w:r>
          </w:p>
        </w:tc>
        <w:tc>
          <w:tcPr>
            <w:tcW w:w="1624" w:type="dxa"/>
            <w:tcBorders>
              <w:top w:val="nil"/>
              <w:left w:val="single" w:sz="4" w:space="0" w:color="auto"/>
              <w:bottom w:val="nil"/>
              <w:right w:val="nil"/>
            </w:tcBorders>
            <w:shd w:val="clear" w:color="auto" w:fill="auto"/>
            <w:noWrap/>
            <w:vAlign w:val="bottom"/>
            <w:hideMark/>
          </w:tcPr>
          <w:p w14:paraId="3DB05C4B"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nil"/>
              <w:right w:val="nil"/>
            </w:tcBorders>
            <w:shd w:val="clear" w:color="auto" w:fill="auto"/>
            <w:noWrap/>
            <w:vAlign w:val="bottom"/>
            <w:hideMark/>
          </w:tcPr>
          <w:p w14:paraId="31D1730D"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1.193</w:t>
            </w:r>
          </w:p>
        </w:tc>
      </w:tr>
      <w:tr w:rsidR="0092311B" w:rsidRPr="00B85DB1" w14:paraId="020E8A66" w14:textId="77777777" w:rsidTr="0017736A">
        <w:trPr>
          <w:trHeight w:val="20"/>
          <w:jc w:val="center"/>
        </w:trPr>
        <w:tc>
          <w:tcPr>
            <w:tcW w:w="4614" w:type="dxa"/>
            <w:tcBorders>
              <w:top w:val="nil"/>
              <w:left w:val="nil"/>
              <w:bottom w:val="single" w:sz="4" w:space="0" w:color="auto"/>
              <w:right w:val="single" w:sz="4" w:space="0" w:color="auto"/>
            </w:tcBorders>
            <w:shd w:val="clear" w:color="auto" w:fill="auto"/>
            <w:noWrap/>
            <w:vAlign w:val="bottom"/>
            <w:hideMark/>
          </w:tcPr>
          <w:p w14:paraId="2DA9328C"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c>
          <w:tcPr>
            <w:tcW w:w="1624" w:type="dxa"/>
            <w:tcBorders>
              <w:top w:val="nil"/>
              <w:left w:val="single" w:sz="4" w:space="0" w:color="auto"/>
              <w:bottom w:val="single" w:sz="4" w:space="0" w:color="auto"/>
              <w:right w:val="nil"/>
            </w:tcBorders>
            <w:shd w:val="clear" w:color="auto" w:fill="auto"/>
            <w:noWrap/>
            <w:vAlign w:val="bottom"/>
            <w:hideMark/>
          </w:tcPr>
          <w:p w14:paraId="4F04EFA3"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p>
        </w:tc>
        <w:tc>
          <w:tcPr>
            <w:tcW w:w="1418" w:type="dxa"/>
            <w:tcBorders>
              <w:top w:val="nil"/>
              <w:left w:val="nil"/>
              <w:bottom w:val="single" w:sz="4" w:space="0" w:color="auto"/>
              <w:right w:val="nil"/>
            </w:tcBorders>
            <w:shd w:val="clear" w:color="auto" w:fill="auto"/>
            <w:noWrap/>
            <w:vAlign w:val="bottom"/>
            <w:hideMark/>
          </w:tcPr>
          <w:p w14:paraId="0B6A24B2"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(1.257)</w:t>
            </w:r>
          </w:p>
        </w:tc>
      </w:tr>
      <w:tr w:rsidR="0092311B" w:rsidRPr="00B85DB1" w14:paraId="4967C2F9" w14:textId="77777777" w:rsidTr="0017736A">
        <w:trPr>
          <w:trHeight w:val="20"/>
          <w:jc w:val="center"/>
        </w:trPr>
        <w:tc>
          <w:tcPr>
            <w:tcW w:w="4614" w:type="dxa"/>
            <w:tcBorders>
              <w:top w:val="single" w:sz="4" w:space="0" w:color="auto"/>
              <w:left w:val="nil"/>
              <w:bottom w:val="nil"/>
              <w:right w:val="single" w:sz="4" w:space="0" w:color="auto"/>
            </w:tcBorders>
            <w:shd w:val="clear" w:color="auto" w:fill="auto"/>
            <w:noWrap/>
            <w:vAlign w:val="bottom"/>
            <w:hideMark/>
          </w:tcPr>
          <w:p w14:paraId="02E01458" w14:textId="44E0A9DE"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Caloric </w:t>
            </w:r>
            <w:r w:rsidR="00E201A2" w:rsidRPr="00E201A2">
              <w:rPr>
                <w:rFonts w:ascii="Times New Roman" w:eastAsia="Times New Roman" w:hAnsi="Times New Roman" w:cs="Times New Roman"/>
                <w:bCs/>
                <w:sz w:val="20"/>
                <w:szCs w:val="20"/>
                <w:lang w:val="en-US" w:eastAsia="ru-RU"/>
              </w:rPr>
              <w:t xml:space="preserve">suitability </w:t>
            </w:r>
            <w:r w:rsidR="00BE5360" w:rsidRPr="0041068A">
              <w:rPr>
                <w:rFonts w:ascii="Times New Roman" w:eastAsia="Times New Roman" w:hAnsi="Times New Roman" w:cs="Times New Roman"/>
                <w:bCs/>
                <w:sz w:val="20"/>
                <w:szCs w:val="20"/>
                <w:lang w:val="en-US" w:eastAsia="ru-RU"/>
              </w:rPr>
              <w:t xml:space="preserve">(Galor </w:t>
            </w:r>
            <w:r w:rsidR="007F7DB6">
              <w:rPr>
                <w:rFonts w:ascii="Times New Roman" w:eastAsia="Times New Roman" w:hAnsi="Times New Roman" w:cs="Times New Roman"/>
                <w:bCs/>
                <w:sz w:val="20"/>
                <w:szCs w:val="20"/>
                <w:lang w:val="en-US" w:eastAsia="ru-RU"/>
              </w:rPr>
              <w:t>&amp;</w:t>
            </w:r>
            <w:r w:rsidR="007F7DB6" w:rsidRPr="0041068A">
              <w:rPr>
                <w:rFonts w:ascii="Times New Roman" w:eastAsia="Times New Roman" w:hAnsi="Times New Roman" w:cs="Times New Roman"/>
                <w:bCs/>
                <w:sz w:val="20"/>
                <w:szCs w:val="20"/>
                <w:lang w:val="en-US" w:eastAsia="ru-RU"/>
              </w:rPr>
              <w:t xml:space="preserve"> </w:t>
            </w:r>
            <w:r w:rsidR="00BE5360" w:rsidRPr="0041068A">
              <w:rPr>
                <w:rFonts w:ascii="Times New Roman" w:eastAsia="Times New Roman" w:hAnsi="Times New Roman" w:cs="Times New Roman"/>
                <w:bCs/>
                <w:sz w:val="20"/>
                <w:szCs w:val="20"/>
                <w:lang w:val="en-US" w:eastAsia="ru-RU"/>
              </w:rPr>
              <w:t>Özak</w:t>
            </w:r>
            <w:r w:rsidR="007F7DB6">
              <w:rPr>
                <w:rFonts w:ascii="Times New Roman" w:eastAsia="Times New Roman" w:hAnsi="Times New Roman" w:cs="Times New Roman"/>
                <w:bCs/>
                <w:sz w:val="20"/>
                <w:szCs w:val="20"/>
                <w:lang w:val="en-US" w:eastAsia="ru-RU"/>
              </w:rPr>
              <w:t>,</w:t>
            </w:r>
            <w:r w:rsidR="00BE5360" w:rsidRPr="0041068A">
              <w:rPr>
                <w:rFonts w:ascii="Times New Roman" w:eastAsia="Times New Roman" w:hAnsi="Times New Roman" w:cs="Times New Roman"/>
                <w:bCs/>
                <w:sz w:val="20"/>
                <w:szCs w:val="20"/>
                <w:lang w:val="en-US" w:eastAsia="ru-RU"/>
              </w:rPr>
              <w:t xml:space="preserve"> 2016)</w:t>
            </w:r>
          </w:p>
        </w:tc>
        <w:tc>
          <w:tcPr>
            <w:tcW w:w="1624" w:type="dxa"/>
            <w:tcBorders>
              <w:top w:val="single" w:sz="4" w:space="0" w:color="auto"/>
              <w:left w:val="single" w:sz="4" w:space="0" w:color="auto"/>
              <w:bottom w:val="nil"/>
              <w:right w:val="nil"/>
            </w:tcBorders>
            <w:shd w:val="clear" w:color="auto" w:fill="auto"/>
            <w:noWrap/>
            <w:vAlign w:val="bottom"/>
            <w:hideMark/>
          </w:tcPr>
          <w:p w14:paraId="69792AAB"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-0.00184***</w:t>
            </w:r>
          </w:p>
        </w:tc>
        <w:tc>
          <w:tcPr>
            <w:tcW w:w="1418" w:type="dxa"/>
            <w:tcBorders>
              <w:top w:val="single" w:sz="4" w:space="0" w:color="auto"/>
              <w:left w:val="nil"/>
              <w:bottom w:val="nil"/>
              <w:right w:val="nil"/>
            </w:tcBorders>
            <w:shd w:val="clear" w:color="auto" w:fill="auto"/>
            <w:noWrap/>
            <w:vAlign w:val="bottom"/>
            <w:hideMark/>
          </w:tcPr>
          <w:p w14:paraId="6866C385"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r>
      <w:tr w:rsidR="0092311B" w:rsidRPr="00B85DB1" w14:paraId="584878BC" w14:textId="77777777" w:rsidTr="0017736A">
        <w:trPr>
          <w:trHeight w:val="20"/>
          <w:jc w:val="center"/>
        </w:trPr>
        <w:tc>
          <w:tcPr>
            <w:tcW w:w="4614" w:type="dxa"/>
            <w:tcBorders>
              <w:top w:val="nil"/>
              <w:left w:val="nil"/>
              <w:bottom w:val="single" w:sz="4" w:space="0" w:color="auto"/>
              <w:right w:val="single" w:sz="4" w:space="0" w:color="auto"/>
            </w:tcBorders>
            <w:shd w:val="clear" w:color="auto" w:fill="auto"/>
            <w:noWrap/>
            <w:vAlign w:val="bottom"/>
            <w:hideMark/>
          </w:tcPr>
          <w:p w14:paraId="2CAF9563"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c>
          <w:tcPr>
            <w:tcW w:w="1624" w:type="dxa"/>
            <w:tcBorders>
              <w:top w:val="nil"/>
              <w:left w:val="single" w:sz="4" w:space="0" w:color="auto"/>
              <w:bottom w:val="single" w:sz="4" w:space="0" w:color="auto"/>
              <w:right w:val="nil"/>
            </w:tcBorders>
            <w:shd w:val="clear" w:color="auto" w:fill="auto"/>
            <w:noWrap/>
            <w:vAlign w:val="bottom"/>
            <w:hideMark/>
          </w:tcPr>
          <w:p w14:paraId="6702C304"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(0.000388)</w:t>
            </w:r>
          </w:p>
        </w:tc>
        <w:tc>
          <w:tcPr>
            <w:tcW w:w="1418" w:type="dxa"/>
            <w:tcBorders>
              <w:top w:val="nil"/>
              <w:left w:val="nil"/>
              <w:bottom w:val="single" w:sz="4" w:space="0" w:color="auto"/>
              <w:right w:val="nil"/>
            </w:tcBorders>
            <w:shd w:val="clear" w:color="auto" w:fill="auto"/>
            <w:noWrap/>
            <w:vAlign w:val="bottom"/>
            <w:hideMark/>
          </w:tcPr>
          <w:p w14:paraId="7000584D"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r>
      <w:tr w:rsidR="0092311B" w:rsidRPr="00B85DB1" w14:paraId="34290025" w14:textId="77777777" w:rsidTr="0017736A">
        <w:trPr>
          <w:trHeight w:val="20"/>
          <w:jc w:val="center"/>
        </w:trPr>
        <w:tc>
          <w:tcPr>
            <w:tcW w:w="4614" w:type="dxa"/>
            <w:tcBorders>
              <w:top w:val="single" w:sz="4" w:space="0" w:color="auto"/>
              <w:left w:val="nil"/>
              <w:bottom w:val="nil"/>
              <w:right w:val="single" w:sz="4" w:space="0" w:color="auto"/>
            </w:tcBorders>
            <w:shd w:val="clear" w:color="auto" w:fill="auto"/>
            <w:noWrap/>
            <w:vAlign w:val="bottom"/>
            <w:hideMark/>
          </w:tcPr>
          <w:p w14:paraId="6F4C9A63"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Constant</w:t>
            </w:r>
          </w:p>
        </w:tc>
        <w:tc>
          <w:tcPr>
            <w:tcW w:w="1624" w:type="dxa"/>
            <w:tcBorders>
              <w:top w:val="single" w:sz="4" w:space="0" w:color="auto"/>
              <w:left w:val="single" w:sz="4" w:space="0" w:color="auto"/>
              <w:bottom w:val="nil"/>
              <w:right w:val="nil"/>
            </w:tcBorders>
            <w:shd w:val="clear" w:color="auto" w:fill="auto"/>
            <w:noWrap/>
            <w:vAlign w:val="bottom"/>
            <w:hideMark/>
          </w:tcPr>
          <w:p w14:paraId="68CBBCDA"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30.37***</w:t>
            </w:r>
          </w:p>
        </w:tc>
        <w:tc>
          <w:tcPr>
            <w:tcW w:w="1418" w:type="dxa"/>
            <w:tcBorders>
              <w:top w:val="single" w:sz="4" w:space="0" w:color="auto"/>
              <w:left w:val="nil"/>
              <w:bottom w:val="nil"/>
              <w:right w:val="nil"/>
            </w:tcBorders>
            <w:shd w:val="clear" w:color="auto" w:fill="auto"/>
            <w:noWrap/>
            <w:vAlign w:val="bottom"/>
            <w:hideMark/>
          </w:tcPr>
          <w:p w14:paraId="6B18DED2"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27.08***</w:t>
            </w:r>
          </w:p>
        </w:tc>
      </w:tr>
      <w:tr w:rsidR="0092311B" w:rsidRPr="00B85DB1" w14:paraId="2A0ECD87" w14:textId="77777777" w:rsidTr="0017736A">
        <w:trPr>
          <w:trHeight w:val="20"/>
          <w:jc w:val="center"/>
        </w:trPr>
        <w:tc>
          <w:tcPr>
            <w:tcW w:w="4614" w:type="dxa"/>
            <w:tcBorders>
              <w:top w:val="nil"/>
              <w:left w:val="nil"/>
              <w:bottom w:val="single" w:sz="4" w:space="0" w:color="auto"/>
              <w:right w:val="single" w:sz="4" w:space="0" w:color="auto"/>
            </w:tcBorders>
            <w:shd w:val="clear" w:color="auto" w:fill="auto"/>
            <w:noWrap/>
            <w:vAlign w:val="bottom"/>
            <w:hideMark/>
          </w:tcPr>
          <w:p w14:paraId="23F76DF9"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p>
        </w:tc>
        <w:tc>
          <w:tcPr>
            <w:tcW w:w="1624" w:type="dxa"/>
            <w:tcBorders>
              <w:top w:val="nil"/>
              <w:left w:val="single" w:sz="4" w:space="0" w:color="auto"/>
              <w:bottom w:val="single" w:sz="4" w:space="0" w:color="auto"/>
              <w:right w:val="nil"/>
            </w:tcBorders>
            <w:shd w:val="clear" w:color="auto" w:fill="auto"/>
            <w:noWrap/>
            <w:vAlign w:val="bottom"/>
            <w:hideMark/>
          </w:tcPr>
          <w:p w14:paraId="6642BDD3"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(4.480)</w:t>
            </w:r>
          </w:p>
        </w:tc>
        <w:tc>
          <w:tcPr>
            <w:tcW w:w="1418" w:type="dxa"/>
            <w:tcBorders>
              <w:top w:val="nil"/>
              <w:left w:val="nil"/>
              <w:bottom w:val="single" w:sz="4" w:space="0" w:color="auto"/>
              <w:right w:val="nil"/>
            </w:tcBorders>
            <w:shd w:val="clear" w:color="auto" w:fill="auto"/>
            <w:noWrap/>
            <w:vAlign w:val="bottom"/>
            <w:hideMark/>
          </w:tcPr>
          <w:p w14:paraId="297935B9"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(4.933)</w:t>
            </w:r>
          </w:p>
        </w:tc>
      </w:tr>
      <w:tr w:rsidR="0092311B" w:rsidRPr="00B85DB1" w14:paraId="48E2278F" w14:textId="77777777" w:rsidTr="0017736A">
        <w:trPr>
          <w:trHeight w:val="20"/>
          <w:jc w:val="center"/>
        </w:trPr>
        <w:tc>
          <w:tcPr>
            <w:tcW w:w="4614" w:type="dxa"/>
            <w:tcBorders>
              <w:top w:val="nil"/>
              <w:left w:val="nil"/>
              <w:bottom w:val="nil"/>
              <w:right w:val="single" w:sz="4" w:space="0" w:color="auto"/>
            </w:tcBorders>
            <w:shd w:val="clear" w:color="auto" w:fill="auto"/>
            <w:noWrap/>
            <w:vAlign w:val="bottom"/>
            <w:hideMark/>
          </w:tcPr>
          <w:p w14:paraId="42365741"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Observations</w:t>
            </w:r>
          </w:p>
        </w:tc>
        <w:tc>
          <w:tcPr>
            <w:tcW w:w="1624" w:type="dxa"/>
            <w:tcBorders>
              <w:top w:val="nil"/>
              <w:left w:val="single" w:sz="4" w:space="0" w:color="auto"/>
              <w:bottom w:val="nil"/>
              <w:right w:val="nil"/>
            </w:tcBorders>
            <w:shd w:val="clear" w:color="auto" w:fill="auto"/>
            <w:noWrap/>
            <w:vAlign w:val="bottom"/>
            <w:hideMark/>
          </w:tcPr>
          <w:p w14:paraId="39BE2FFB"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420</w:t>
            </w:r>
          </w:p>
        </w:tc>
        <w:tc>
          <w:tcPr>
            <w:tcW w:w="1418" w:type="dxa"/>
            <w:tcBorders>
              <w:top w:val="nil"/>
              <w:left w:val="nil"/>
              <w:bottom w:val="nil"/>
              <w:right w:val="nil"/>
            </w:tcBorders>
            <w:shd w:val="clear" w:color="auto" w:fill="auto"/>
            <w:noWrap/>
            <w:vAlign w:val="bottom"/>
            <w:hideMark/>
          </w:tcPr>
          <w:p w14:paraId="50438214"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403</w:t>
            </w:r>
          </w:p>
        </w:tc>
      </w:tr>
      <w:tr w:rsidR="0092311B" w:rsidRPr="00B85DB1" w14:paraId="20FB707B" w14:textId="77777777" w:rsidTr="0017736A">
        <w:trPr>
          <w:trHeight w:val="20"/>
          <w:jc w:val="center"/>
        </w:trPr>
        <w:tc>
          <w:tcPr>
            <w:tcW w:w="4614" w:type="dxa"/>
            <w:tcBorders>
              <w:top w:val="nil"/>
              <w:left w:val="nil"/>
              <w:bottom w:val="single" w:sz="12" w:space="0" w:color="auto"/>
              <w:right w:val="single" w:sz="4" w:space="0" w:color="auto"/>
            </w:tcBorders>
            <w:shd w:val="clear" w:color="auto" w:fill="auto"/>
            <w:noWrap/>
            <w:vAlign w:val="bottom"/>
            <w:hideMark/>
          </w:tcPr>
          <w:p w14:paraId="2714812D" w14:textId="77777777" w:rsidR="0092311B" w:rsidRPr="0041068A" w:rsidRDefault="0092311B" w:rsidP="00C119F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R-squared</w:t>
            </w:r>
          </w:p>
        </w:tc>
        <w:tc>
          <w:tcPr>
            <w:tcW w:w="1624" w:type="dxa"/>
            <w:tcBorders>
              <w:top w:val="nil"/>
              <w:left w:val="single" w:sz="4" w:space="0" w:color="auto"/>
              <w:bottom w:val="single" w:sz="12" w:space="0" w:color="auto"/>
              <w:right w:val="nil"/>
            </w:tcBorders>
            <w:shd w:val="clear" w:color="auto" w:fill="auto"/>
            <w:noWrap/>
            <w:vAlign w:val="bottom"/>
            <w:hideMark/>
          </w:tcPr>
          <w:p w14:paraId="58AC6839"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0.358</w:t>
            </w:r>
          </w:p>
        </w:tc>
        <w:tc>
          <w:tcPr>
            <w:tcW w:w="1418" w:type="dxa"/>
            <w:tcBorders>
              <w:top w:val="nil"/>
              <w:left w:val="nil"/>
              <w:bottom w:val="single" w:sz="12" w:space="0" w:color="auto"/>
              <w:right w:val="nil"/>
            </w:tcBorders>
            <w:shd w:val="clear" w:color="auto" w:fill="auto"/>
            <w:noWrap/>
            <w:vAlign w:val="bottom"/>
            <w:hideMark/>
          </w:tcPr>
          <w:p w14:paraId="69273A7B" w14:textId="77777777" w:rsidR="0092311B" w:rsidRPr="0041068A" w:rsidRDefault="0092311B" w:rsidP="00C119F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0.398</w:t>
            </w:r>
          </w:p>
        </w:tc>
      </w:tr>
    </w:tbl>
    <w:p w14:paraId="197B91E3" w14:textId="18DCE99A" w:rsidR="0092311B" w:rsidRPr="00B85DB1" w:rsidRDefault="0092311B" w:rsidP="004E229E">
      <w:pPr>
        <w:spacing w:after="0" w:line="240" w:lineRule="auto"/>
        <w:jc w:val="both"/>
        <w:rPr>
          <w:rFonts w:ascii="Times New Roman" w:hAnsi="Times New Roman" w:cs="Times New Roman"/>
          <w:sz w:val="20"/>
          <w:szCs w:val="20"/>
          <w:lang w:val="en-US"/>
        </w:rPr>
      </w:pPr>
    </w:p>
    <w:p w14:paraId="3F206EBD" w14:textId="32429001" w:rsidR="00C119FF" w:rsidRPr="00B85DB1" w:rsidRDefault="00C119FF" w:rsidP="00C119FF">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A60FB5">
        <w:rPr>
          <w:rFonts w:ascii="Times New Roman" w:hAnsi="Times New Roman" w:cs="Times New Roman"/>
          <w:sz w:val="20"/>
          <w:szCs w:val="20"/>
          <w:lang w:val="en-US"/>
        </w:rPr>
        <w:t>.</w:t>
      </w:r>
    </w:p>
    <w:p w14:paraId="6DFA872B" w14:textId="77777777" w:rsidR="00C119FF" w:rsidRPr="00B85DB1" w:rsidRDefault="00C119FF" w:rsidP="004E229E">
      <w:pPr>
        <w:spacing w:after="0" w:line="240" w:lineRule="auto"/>
        <w:jc w:val="both"/>
        <w:rPr>
          <w:rFonts w:ascii="Times New Roman" w:hAnsi="Times New Roman" w:cs="Times New Roman"/>
          <w:sz w:val="20"/>
          <w:szCs w:val="20"/>
          <w:lang w:val="en-US"/>
        </w:rPr>
      </w:pPr>
    </w:p>
    <w:p w14:paraId="0EEADDDF" w14:textId="3E29CB66" w:rsidR="00C119FF" w:rsidRPr="00B85DB1" w:rsidRDefault="00C119FF">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646CE6C3" w14:textId="59DA76F6" w:rsidR="009C056A" w:rsidRPr="00B85DB1" w:rsidRDefault="007F7DB6" w:rsidP="004E229E">
      <w:pPr>
        <w:spacing w:after="0" w:line="24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lastRenderedPageBreak/>
        <w:t xml:space="preserve">Appendix </w:t>
      </w:r>
      <w:r w:rsidR="00C119FF" w:rsidRPr="00B85DB1">
        <w:rPr>
          <w:rFonts w:ascii="Times New Roman" w:hAnsi="Times New Roman" w:cs="Times New Roman"/>
          <w:b/>
          <w:sz w:val="20"/>
          <w:szCs w:val="20"/>
          <w:lang w:val="en-US"/>
        </w:rPr>
        <w:t>Table E2</w:t>
      </w:r>
      <w:r w:rsidR="00A60FB5">
        <w:rPr>
          <w:rFonts w:ascii="Times New Roman" w:hAnsi="Times New Roman" w:cs="Times New Roman"/>
          <w:b/>
          <w:sz w:val="20"/>
          <w:szCs w:val="20"/>
          <w:lang w:val="en-US"/>
        </w:rPr>
        <w:t>.</w:t>
      </w:r>
      <w:r w:rsidR="00A60FB5" w:rsidRPr="00B85DB1">
        <w:rPr>
          <w:rFonts w:ascii="Times New Roman" w:hAnsi="Times New Roman" w:cs="Times New Roman"/>
          <w:sz w:val="20"/>
          <w:szCs w:val="20"/>
          <w:lang w:val="en-US"/>
        </w:rPr>
        <w:t xml:space="preserve"> </w:t>
      </w:r>
      <w:r w:rsidR="00FF0939" w:rsidRPr="00B85DB1">
        <w:rPr>
          <w:rFonts w:ascii="Times New Roman" w:hAnsi="Times New Roman" w:cs="Times New Roman"/>
          <w:sz w:val="20"/>
          <w:szCs w:val="20"/>
          <w:lang w:val="en-US"/>
        </w:rPr>
        <w:t xml:space="preserve">Effect of the historical family structure on the support of presidential candidates (%) during </w:t>
      </w:r>
      <w:r w:rsidR="00FF0939" w:rsidRPr="007F7DB6">
        <w:rPr>
          <w:rFonts w:ascii="Times New Roman" w:hAnsi="Times New Roman" w:cs="Times New Roman"/>
          <w:sz w:val="20"/>
          <w:szCs w:val="20"/>
          <w:lang w:val="en-US"/>
        </w:rPr>
        <w:t>the 1996 and 2000 elections</w:t>
      </w:r>
      <w:r w:rsidR="00135949" w:rsidRPr="007F7DB6">
        <w:rPr>
          <w:rFonts w:ascii="Times New Roman" w:hAnsi="Times New Roman" w:cs="Times New Roman"/>
          <w:sz w:val="20"/>
          <w:szCs w:val="20"/>
          <w:lang w:val="en-US"/>
        </w:rPr>
        <w:t xml:space="preserve">, </w:t>
      </w:r>
      <w:r w:rsidR="00135949" w:rsidRPr="0041068A">
        <w:rPr>
          <w:rFonts w:ascii="Times New Roman" w:hAnsi="Times New Roman" w:cs="Times New Roman"/>
          <w:sz w:val="20"/>
          <w:szCs w:val="20"/>
          <w:lang w:val="en-US"/>
        </w:rPr>
        <w:t>controlling for landscape characteristics and agricultural suitability</w:t>
      </w:r>
      <w:r w:rsidR="00937153" w:rsidRPr="007F7DB6">
        <w:rPr>
          <w:rFonts w:ascii="Times New Roman" w:hAnsi="Times New Roman" w:cs="Times New Roman"/>
          <w:sz w:val="20"/>
          <w:szCs w:val="20"/>
          <w:lang w:val="en-US"/>
        </w:rPr>
        <w:t>, pooled data</w:t>
      </w:r>
      <w:r w:rsidR="00937153" w:rsidRPr="00B85DB1">
        <w:rPr>
          <w:rFonts w:ascii="Times New Roman" w:hAnsi="Times New Roman" w:cs="Times New Roman"/>
          <w:sz w:val="20"/>
          <w:szCs w:val="20"/>
          <w:lang w:val="en-US"/>
        </w:rPr>
        <w:t xml:space="preserve"> for 1996/2000</w:t>
      </w:r>
    </w:p>
    <w:p w14:paraId="3AB824D1" w14:textId="77777777" w:rsidR="00C119FF" w:rsidRPr="00B85DB1" w:rsidRDefault="00C119FF" w:rsidP="004E229E">
      <w:pPr>
        <w:spacing w:after="0" w:line="240" w:lineRule="auto"/>
        <w:jc w:val="both"/>
        <w:rPr>
          <w:rFonts w:ascii="Times New Roman" w:hAnsi="Times New Roman" w:cs="Times New Roman"/>
          <w:sz w:val="20"/>
          <w:szCs w:val="20"/>
          <w:lang w:val="en-US"/>
        </w:rPr>
      </w:pPr>
    </w:p>
    <w:tbl>
      <w:tblPr>
        <w:tblW w:w="9782" w:type="dxa"/>
        <w:jc w:val="center"/>
        <w:tblLook w:val="04A0" w:firstRow="1" w:lastRow="0" w:firstColumn="1" w:lastColumn="0" w:noHBand="0" w:noVBand="1"/>
      </w:tblPr>
      <w:tblGrid>
        <w:gridCol w:w="3644"/>
        <w:gridCol w:w="1744"/>
        <w:gridCol w:w="1559"/>
        <w:gridCol w:w="1418"/>
        <w:gridCol w:w="1417"/>
      </w:tblGrid>
      <w:tr w:rsidR="00C119FF" w:rsidRPr="00B85DB1" w14:paraId="0B945F85" w14:textId="77777777" w:rsidTr="0017736A">
        <w:trPr>
          <w:trHeight w:val="20"/>
          <w:jc w:val="center"/>
        </w:trPr>
        <w:tc>
          <w:tcPr>
            <w:tcW w:w="3644" w:type="dxa"/>
            <w:tcBorders>
              <w:top w:val="single" w:sz="4" w:space="0" w:color="auto"/>
              <w:right w:val="single" w:sz="4" w:space="0" w:color="auto"/>
            </w:tcBorders>
            <w:shd w:val="clear" w:color="auto" w:fill="auto"/>
            <w:noWrap/>
            <w:vAlign w:val="bottom"/>
            <w:hideMark/>
          </w:tcPr>
          <w:p w14:paraId="3ADC3EDE" w14:textId="77777777" w:rsidR="00C119FF" w:rsidRPr="00B85DB1" w:rsidRDefault="00C119FF" w:rsidP="00C119FF">
            <w:pPr>
              <w:spacing w:after="0"/>
              <w:rPr>
                <w:rFonts w:ascii="Times New Roman" w:eastAsia="Times New Roman" w:hAnsi="Times New Roman" w:cs="Times New Roman"/>
                <w:sz w:val="20"/>
                <w:szCs w:val="20"/>
                <w:lang w:val="en-US" w:eastAsia="ru-RU"/>
              </w:rPr>
            </w:pPr>
            <w:r w:rsidRPr="00B85DB1">
              <w:rPr>
                <w:rFonts w:ascii="Times New Roman" w:eastAsia="Times New Roman" w:hAnsi="Times New Roman" w:cs="Times New Roman"/>
                <w:sz w:val="20"/>
                <w:szCs w:val="20"/>
                <w:lang w:val="en-US" w:eastAsia="ru-RU"/>
              </w:rPr>
              <w:t> </w:t>
            </w:r>
          </w:p>
        </w:tc>
        <w:tc>
          <w:tcPr>
            <w:tcW w:w="1744" w:type="dxa"/>
            <w:tcBorders>
              <w:top w:val="single" w:sz="4" w:space="0" w:color="auto"/>
              <w:left w:val="single" w:sz="4" w:space="0" w:color="auto"/>
            </w:tcBorders>
            <w:shd w:val="clear" w:color="auto" w:fill="auto"/>
            <w:noWrap/>
            <w:vAlign w:val="bottom"/>
            <w:hideMark/>
          </w:tcPr>
          <w:p w14:paraId="2E64AA7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w:t>
            </w:r>
          </w:p>
        </w:tc>
        <w:tc>
          <w:tcPr>
            <w:tcW w:w="1559" w:type="dxa"/>
            <w:tcBorders>
              <w:top w:val="single" w:sz="4" w:space="0" w:color="auto"/>
            </w:tcBorders>
            <w:shd w:val="clear" w:color="auto" w:fill="auto"/>
            <w:noWrap/>
            <w:vAlign w:val="bottom"/>
            <w:hideMark/>
          </w:tcPr>
          <w:p w14:paraId="66ED2DB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w:t>
            </w:r>
          </w:p>
        </w:tc>
        <w:tc>
          <w:tcPr>
            <w:tcW w:w="1418" w:type="dxa"/>
            <w:tcBorders>
              <w:top w:val="single" w:sz="4" w:space="0" w:color="auto"/>
            </w:tcBorders>
            <w:shd w:val="clear" w:color="auto" w:fill="auto"/>
            <w:noWrap/>
            <w:vAlign w:val="bottom"/>
            <w:hideMark/>
          </w:tcPr>
          <w:p w14:paraId="34008B9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w:t>
            </w:r>
          </w:p>
        </w:tc>
        <w:tc>
          <w:tcPr>
            <w:tcW w:w="1417" w:type="dxa"/>
            <w:tcBorders>
              <w:top w:val="single" w:sz="4" w:space="0" w:color="auto"/>
            </w:tcBorders>
            <w:shd w:val="clear" w:color="auto" w:fill="auto"/>
            <w:noWrap/>
            <w:vAlign w:val="bottom"/>
            <w:hideMark/>
          </w:tcPr>
          <w:p w14:paraId="13F726B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(4)</w:t>
            </w:r>
          </w:p>
        </w:tc>
      </w:tr>
      <w:tr w:rsidR="00C119FF" w:rsidRPr="00014AC3" w14:paraId="31E76FA0" w14:textId="77777777" w:rsidTr="0017736A">
        <w:trPr>
          <w:trHeight w:val="20"/>
          <w:jc w:val="center"/>
        </w:trPr>
        <w:tc>
          <w:tcPr>
            <w:tcW w:w="3644" w:type="dxa"/>
            <w:tcBorders>
              <w:bottom w:val="single" w:sz="4" w:space="0" w:color="auto"/>
              <w:right w:val="single" w:sz="4" w:space="0" w:color="auto"/>
            </w:tcBorders>
            <w:shd w:val="clear" w:color="auto" w:fill="auto"/>
            <w:noWrap/>
            <w:vAlign w:val="bottom"/>
            <w:hideMark/>
          </w:tcPr>
          <w:p w14:paraId="56213786" w14:textId="3F4A68AB" w:rsidR="00C119FF" w:rsidRPr="0041068A" w:rsidRDefault="00C119FF" w:rsidP="00C119FF">
            <w:pPr>
              <w:spacing w:after="0"/>
              <w:rPr>
                <w:rFonts w:ascii="Times New Roman" w:eastAsia="Times New Roman" w:hAnsi="Times New Roman" w:cs="Times New Roman"/>
                <w:sz w:val="20"/>
                <w:szCs w:val="20"/>
                <w:lang w:val="en-US" w:eastAsia="ru-RU"/>
              </w:rPr>
            </w:pPr>
          </w:p>
        </w:tc>
        <w:tc>
          <w:tcPr>
            <w:tcW w:w="1744" w:type="dxa"/>
            <w:tcBorders>
              <w:left w:val="single" w:sz="4" w:space="0" w:color="auto"/>
              <w:bottom w:val="single" w:sz="4" w:space="0" w:color="auto"/>
            </w:tcBorders>
            <w:shd w:val="clear" w:color="auto" w:fill="auto"/>
            <w:noWrap/>
            <w:vAlign w:val="bottom"/>
            <w:hideMark/>
          </w:tcPr>
          <w:p w14:paraId="3B532C5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Yavlinskiy</w:t>
            </w:r>
          </w:p>
          <w:p w14:paraId="535BF116" w14:textId="2F714EB5" w:rsidR="00FF0939" w:rsidRPr="0041068A" w:rsidRDefault="00FF0939" w:rsidP="00FF0939">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c>
          <w:tcPr>
            <w:tcW w:w="1559" w:type="dxa"/>
            <w:tcBorders>
              <w:bottom w:val="single" w:sz="4" w:space="0" w:color="auto"/>
            </w:tcBorders>
            <w:shd w:val="clear" w:color="auto" w:fill="auto"/>
            <w:noWrap/>
            <w:vAlign w:val="bottom"/>
            <w:hideMark/>
          </w:tcPr>
          <w:p w14:paraId="7F4DF5D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Yavlinskiy</w:t>
            </w:r>
          </w:p>
          <w:p w14:paraId="093CB7EE" w14:textId="472FAA74" w:rsidR="00FF0939" w:rsidRPr="0041068A" w:rsidRDefault="00FF0939"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c>
          <w:tcPr>
            <w:tcW w:w="1418" w:type="dxa"/>
            <w:tcBorders>
              <w:bottom w:val="single" w:sz="4" w:space="0" w:color="auto"/>
            </w:tcBorders>
            <w:shd w:val="clear" w:color="auto" w:fill="auto"/>
            <w:noWrap/>
            <w:vAlign w:val="bottom"/>
            <w:hideMark/>
          </w:tcPr>
          <w:p w14:paraId="5DE3EC16" w14:textId="3D099C39"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 xml:space="preserve">Share of votes for </w:t>
            </w:r>
            <w:r w:rsidR="006A6FCF" w:rsidRPr="0041068A">
              <w:rPr>
                <w:rFonts w:ascii="Times New Roman" w:eastAsia="Times New Roman" w:hAnsi="Times New Roman" w:cs="Times New Roman"/>
                <w:sz w:val="20"/>
                <w:szCs w:val="20"/>
                <w:lang w:val="en-US" w:eastAsia="ru-RU"/>
              </w:rPr>
              <w:t>Zyuganov</w:t>
            </w:r>
          </w:p>
          <w:p w14:paraId="7968DE41" w14:textId="422A3432" w:rsidR="00FF0939" w:rsidRPr="0041068A" w:rsidRDefault="00FF0939"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c>
          <w:tcPr>
            <w:tcW w:w="1417" w:type="dxa"/>
            <w:tcBorders>
              <w:bottom w:val="single" w:sz="4" w:space="0" w:color="auto"/>
            </w:tcBorders>
            <w:shd w:val="clear" w:color="auto" w:fill="auto"/>
            <w:noWrap/>
            <w:vAlign w:val="bottom"/>
            <w:hideMark/>
          </w:tcPr>
          <w:p w14:paraId="5CA913D0" w14:textId="0634AB05" w:rsidR="00C119FF" w:rsidRPr="0041068A" w:rsidRDefault="00C119FF" w:rsidP="00FF0939">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 xml:space="preserve">Share of votes for </w:t>
            </w:r>
            <w:r w:rsidR="006A6FCF" w:rsidRPr="0041068A">
              <w:rPr>
                <w:rFonts w:ascii="Times New Roman" w:eastAsia="Times New Roman" w:hAnsi="Times New Roman" w:cs="Times New Roman"/>
                <w:sz w:val="20"/>
                <w:szCs w:val="20"/>
                <w:lang w:val="en-US" w:eastAsia="ru-RU"/>
              </w:rPr>
              <w:t>Zyuganov</w:t>
            </w:r>
          </w:p>
          <w:p w14:paraId="472357AD" w14:textId="72940F7E" w:rsidR="00FF0939" w:rsidRPr="0041068A" w:rsidRDefault="00FF0939" w:rsidP="00FF0939">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OLS</w:t>
            </w:r>
          </w:p>
        </w:tc>
      </w:tr>
      <w:tr w:rsidR="00C119FF" w:rsidRPr="00B85DB1" w14:paraId="7B23B84E" w14:textId="77777777" w:rsidTr="0017736A">
        <w:trPr>
          <w:trHeight w:val="20"/>
          <w:jc w:val="center"/>
        </w:trPr>
        <w:tc>
          <w:tcPr>
            <w:tcW w:w="3644" w:type="dxa"/>
            <w:tcBorders>
              <w:right w:val="single" w:sz="4" w:space="0" w:color="auto"/>
            </w:tcBorders>
            <w:shd w:val="clear" w:color="auto" w:fill="auto"/>
            <w:noWrap/>
            <w:vAlign w:val="center"/>
            <w:hideMark/>
          </w:tcPr>
          <w:p w14:paraId="6A74248A" w14:textId="2D12AEFC" w:rsidR="00C119FF" w:rsidRPr="0041068A" w:rsidRDefault="00C119FF"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MFS</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744" w:type="dxa"/>
            <w:tcBorders>
              <w:left w:val="single" w:sz="4" w:space="0" w:color="auto"/>
            </w:tcBorders>
            <w:shd w:val="clear" w:color="auto" w:fill="auto"/>
            <w:noWrap/>
            <w:vAlign w:val="bottom"/>
            <w:hideMark/>
          </w:tcPr>
          <w:p w14:paraId="04AAAAA9"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-0.867***</w:t>
            </w:r>
          </w:p>
        </w:tc>
        <w:tc>
          <w:tcPr>
            <w:tcW w:w="1559" w:type="dxa"/>
            <w:shd w:val="clear" w:color="auto" w:fill="auto"/>
            <w:noWrap/>
            <w:vAlign w:val="bottom"/>
            <w:hideMark/>
          </w:tcPr>
          <w:p w14:paraId="2261D7C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-0.652***</w:t>
            </w:r>
          </w:p>
        </w:tc>
        <w:tc>
          <w:tcPr>
            <w:tcW w:w="1418" w:type="dxa"/>
            <w:shd w:val="clear" w:color="auto" w:fill="auto"/>
            <w:noWrap/>
            <w:vAlign w:val="bottom"/>
            <w:hideMark/>
          </w:tcPr>
          <w:p w14:paraId="1E9FEAF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7.208***</w:t>
            </w:r>
          </w:p>
        </w:tc>
        <w:tc>
          <w:tcPr>
            <w:tcW w:w="1417" w:type="dxa"/>
            <w:shd w:val="clear" w:color="auto" w:fill="auto"/>
            <w:noWrap/>
            <w:vAlign w:val="bottom"/>
            <w:hideMark/>
          </w:tcPr>
          <w:p w14:paraId="7805373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5.628***</w:t>
            </w:r>
          </w:p>
        </w:tc>
      </w:tr>
      <w:tr w:rsidR="00C119FF" w:rsidRPr="00B85DB1" w14:paraId="0266B23B" w14:textId="77777777" w:rsidTr="0017736A">
        <w:trPr>
          <w:trHeight w:val="20"/>
          <w:jc w:val="center"/>
        </w:trPr>
        <w:tc>
          <w:tcPr>
            <w:tcW w:w="3644" w:type="dxa"/>
            <w:tcBorders>
              <w:right w:val="single" w:sz="4" w:space="0" w:color="auto"/>
            </w:tcBorders>
            <w:shd w:val="clear" w:color="auto" w:fill="auto"/>
            <w:noWrap/>
            <w:vAlign w:val="center"/>
            <w:hideMark/>
          </w:tcPr>
          <w:p w14:paraId="24627043" w14:textId="77777777" w:rsidR="00C119FF" w:rsidRPr="0041068A" w:rsidRDefault="00C119FF" w:rsidP="00C119FF">
            <w:pPr>
              <w:spacing w:after="0"/>
              <w:jc w:val="right"/>
              <w:rPr>
                <w:rFonts w:ascii="Times New Roman" w:eastAsia="Times New Roman" w:hAnsi="Times New Roman" w:cs="Times New Roman"/>
                <w:sz w:val="20"/>
                <w:szCs w:val="20"/>
                <w:lang w:val="en-US" w:eastAsia="de-DE"/>
              </w:rPr>
            </w:pPr>
          </w:p>
        </w:tc>
        <w:tc>
          <w:tcPr>
            <w:tcW w:w="1744" w:type="dxa"/>
            <w:tcBorders>
              <w:left w:val="single" w:sz="4" w:space="0" w:color="auto"/>
            </w:tcBorders>
            <w:shd w:val="clear" w:color="auto" w:fill="auto"/>
            <w:noWrap/>
            <w:vAlign w:val="bottom"/>
            <w:hideMark/>
          </w:tcPr>
          <w:p w14:paraId="6F7991C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(0.114)</w:t>
            </w:r>
          </w:p>
        </w:tc>
        <w:tc>
          <w:tcPr>
            <w:tcW w:w="1559" w:type="dxa"/>
            <w:shd w:val="clear" w:color="auto" w:fill="auto"/>
            <w:noWrap/>
            <w:vAlign w:val="bottom"/>
            <w:hideMark/>
          </w:tcPr>
          <w:p w14:paraId="25DA7E8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(0.111)</w:t>
            </w:r>
          </w:p>
        </w:tc>
        <w:tc>
          <w:tcPr>
            <w:tcW w:w="1418" w:type="dxa"/>
            <w:shd w:val="clear" w:color="auto" w:fill="auto"/>
            <w:noWrap/>
            <w:vAlign w:val="bottom"/>
            <w:hideMark/>
          </w:tcPr>
          <w:p w14:paraId="4A349EA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(0.649)</w:t>
            </w:r>
          </w:p>
        </w:tc>
        <w:tc>
          <w:tcPr>
            <w:tcW w:w="1417" w:type="dxa"/>
            <w:shd w:val="clear" w:color="auto" w:fill="auto"/>
            <w:noWrap/>
            <w:vAlign w:val="bottom"/>
            <w:hideMark/>
          </w:tcPr>
          <w:p w14:paraId="5FB6C9C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(0.573)</w:t>
            </w:r>
          </w:p>
        </w:tc>
      </w:tr>
      <w:tr w:rsidR="00C119FF" w:rsidRPr="00B85DB1" w14:paraId="194B955B" w14:textId="77777777" w:rsidTr="0017736A">
        <w:trPr>
          <w:trHeight w:val="20"/>
          <w:jc w:val="center"/>
        </w:trPr>
        <w:tc>
          <w:tcPr>
            <w:tcW w:w="3644" w:type="dxa"/>
            <w:tcBorders>
              <w:right w:val="single" w:sz="4" w:space="0" w:color="auto"/>
            </w:tcBorders>
            <w:shd w:val="clear" w:color="auto" w:fill="auto"/>
            <w:noWrap/>
            <w:vAlign w:val="center"/>
            <w:hideMark/>
          </w:tcPr>
          <w:p w14:paraId="38D02EFE" w14:textId="07C9D8E8" w:rsidR="00C119FF" w:rsidRPr="0041068A" w:rsidRDefault="00C119FF"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Children age 0-4 per woman age 15-44</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744" w:type="dxa"/>
            <w:tcBorders>
              <w:left w:val="single" w:sz="4" w:space="0" w:color="auto"/>
            </w:tcBorders>
            <w:shd w:val="clear" w:color="auto" w:fill="auto"/>
            <w:noWrap/>
            <w:vAlign w:val="bottom"/>
            <w:hideMark/>
          </w:tcPr>
          <w:p w14:paraId="25A78A8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1.039</w:t>
            </w:r>
          </w:p>
        </w:tc>
        <w:tc>
          <w:tcPr>
            <w:tcW w:w="1559" w:type="dxa"/>
            <w:shd w:val="clear" w:color="auto" w:fill="auto"/>
            <w:noWrap/>
            <w:vAlign w:val="bottom"/>
            <w:hideMark/>
          </w:tcPr>
          <w:p w14:paraId="277A867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-3.072**</w:t>
            </w:r>
          </w:p>
        </w:tc>
        <w:tc>
          <w:tcPr>
            <w:tcW w:w="1418" w:type="dxa"/>
            <w:shd w:val="clear" w:color="auto" w:fill="auto"/>
            <w:noWrap/>
            <w:vAlign w:val="bottom"/>
            <w:hideMark/>
          </w:tcPr>
          <w:p w14:paraId="2285046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15.38*</w:t>
            </w:r>
          </w:p>
        </w:tc>
        <w:tc>
          <w:tcPr>
            <w:tcW w:w="1417" w:type="dxa"/>
            <w:shd w:val="clear" w:color="auto" w:fill="auto"/>
            <w:noWrap/>
            <w:vAlign w:val="bottom"/>
            <w:hideMark/>
          </w:tcPr>
          <w:p w14:paraId="6407C63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25.92***</w:t>
            </w:r>
          </w:p>
        </w:tc>
      </w:tr>
      <w:tr w:rsidR="00C119FF" w:rsidRPr="00B85DB1" w14:paraId="1E6991EA" w14:textId="77777777" w:rsidTr="0017736A">
        <w:trPr>
          <w:trHeight w:val="20"/>
          <w:jc w:val="center"/>
        </w:trPr>
        <w:tc>
          <w:tcPr>
            <w:tcW w:w="3644" w:type="dxa"/>
            <w:tcBorders>
              <w:right w:val="single" w:sz="4" w:space="0" w:color="auto"/>
            </w:tcBorders>
            <w:shd w:val="clear" w:color="auto" w:fill="auto"/>
            <w:noWrap/>
            <w:vAlign w:val="center"/>
            <w:hideMark/>
          </w:tcPr>
          <w:p w14:paraId="03AD7D15" w14:textId="77777777" w:rsidR="00C119FF" w:rsidRPr="0041068A" w:rsidRDefault="00C119FF" w:rsidP="00C119FF">
            <w:pPr>
              <w:spacing w:after="0"/>
              <w:jc w:val="right"/>
              <w:rPr>
                <w:rFonts w:ascii="Times New Roman" w:eastAsia="Times New Roman" w:hAnsi="Times New Roman" w:cs="Times New Roman"/>
                <w:sz w:val="20"/>
                <w:szCs w:val="20"/>
                <w:lang w:val="en-US" w:eastAsia="de-DE"/>
              </w:rPr>
            </w:pPr>
          </w:p>
        </w:tc>
        <w:tc>
          <w:tcPr>
            <w:tcW w:w="1744" w:type="dxa"/>
            <w:tcBorders>
              <w:left w:val="single" w:sz="4" w:space="0" w:color="auto"/>
            </w:tcBorders>
            <w:shd w:val="clear" w:color="auto" w:fill="auto"/>
            <w:noWrap/>
            <w:vAlign w:val="bottom"/>
            <w:hideMark/>
          </w:tcPr>
          <w:p w14:paraId="31A44AD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(1.976)</w:t>
            </w:r>
          </w:p>
        </w:tc>
        <w:tc>
          <w:tcPr>
            <w:tcW w:w="1559" w:type="dxa"/>
            <w:shd w:val="clear" w:color="auto" w:fill="auto"/>
            <w:noWrap/>
            <w:vAlign w:val="bottom"/>
            <w:hideMark/>
          </w:tcPr>
          <w:p w14:paraId="06D9285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(1.386)</w:t>
            </w:r>
          </w:p>
        </w:tc>
        <w:tc>
          <w:tcPr>
            <w:tcW w:w="1418" w:type="dxa"/>
            <w:shd w:val="clear" w:color="auto" w:fill="auto"/>
            <w:noWrap/>
            <w:vAlign w:val="bottom"/>
            <w:hideMark/>
          </w:tcPr>
          <w:p w14:paraId="53EDC84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(9.089)</w:t>
            </w:r>
          </w:p>
        </w:tc>
        <w:tc>
          <w:tcPr>
            <w:tcW w:w="1417" w:type="dxa"/>
            <w:shd w:val="clear" w:color="auto" w:fill="auto"/>
            <w:noWrap/>
            <w:vAlign w:val="bottom"/>
            <w:hideMark/>
          </w:tcPr>
          <w:p w14:paraId="642945D9"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(5.947)</w:t>
            </w:r>
          </w:p>
        </w:tc>
      </w:tr>
      <w:tr w:rsidR="00C119FF" w:rsidRPr="00B85DB1" w14:paraId="1B41B6A2" w14:textId="77777777" w:rsidTr="0017736A">
        <w:trPr>
          <w:trHeight w:val="20"/>
          <w:jc w:val="center"/>
        </w:trPr>
        <w:tc>
          <w:tcPr>
            <w:tcW w:w="3644" w:type="dxa"/>
            <w:tcBorders>
              <w:right w:val="single" w:sz="4" w:space="0" w:color="auto"/>
            </w:tcBorders>
            <w:shd w:val="clear" w:color="auto" w:fill="auto"/>
            <w:noWrap/>
            <w:vAlign w:val="center"/>
            <w:hideMark/>
          </w:tcPr>
          <w:p w14:paraId="530F900E" w14:textId="6592EAE2" w:rsidR="00C119FF" w:rsidRPr="0041068A" w:rsidRDefault="00135949"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Proxy for wealth</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744" w:type="dxa"/>
            <w:tcBorders>
              <w:left w:val="single" w:sz="4" w:space="0" w:color="auto"/>
            </w:tcBorders>
            <w:shd w:val="clear" w:color="auto" w:fill="auto"/>
            <w:noWrap/>
            <w:vAlign w:val="bottom"/>
            <w:hideMark/>
          </w:tcPr>
          <w:p w14:paraId="17163EF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0.00455</w:t>
            </w:r>
          </w:p>
        </w:tc>
        <w:tc>
          <w:tcPr>
            <w:tcW w:w="1559" w:type="dxa"/>
            <w:shd w:val="clear" w:color="auto" w:fill="auto"/>
            <w:noWrap/>
            <w:vAlign w:val="bottom"/>
            <w:hideMark/>
          </w:tcPr>
          <w:p w14:paraId="4B79F6A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0.301</w:t>
            </w:r>
          </w:p>
        </w:tc>
        <w:tc>
          <w:tcPr>
            <w:tcW w:w="1418" w:type="dxa"/>
            <w:shd w:val="clear" w:color="auto" w:fill="auto"/>
            <w:noWrap/>
            <w:vAlign w:val="bottom"/>
            <w:hideMark/>
          </w:tcPr>
          <w:p w14:paraId="20F725C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1.738***</w:t>
            </w:r>
          </w:p>
        </w:tc>
        <w:tc>
          <w:tcPr>
            <w:tcW w:w="1417" w:type="dxa"/>
            <w:shd w:val="clear" w:color="auto" w:fill="auto"/>
            <w:noWrap/>
            <w:vAlign w:val="bottom"/>
            <w:hideMark/>
          </w:tcPr>
          <w:p w14:paraId="4470177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1.494***</w:t>
            </w:r>
          </w:p>
        </w:tc>
      </w:tr>
      <w:tr w:rsidR="00C119FF" w:rsidRPr="00B85DB1" w14:paraId="00680777" w14:textId="77777777" w:rsidTr="0017736A">
        <w:trPr>
          <w:trHeight w:val="20"/>
          <w:jc w:val="center"/>
        </w:trPr>
        <w:tc>
          <w:tcPr>
            <w:tcW w:w="3644" w:type="dxa"/>
            <w:tcBorders>
              <w:right w:val="single" w:sz="4" w:space="0" w:color="auto"/>
            </w:tcBorders>
            <w:shd w:val="clear" w:color="auto" w:fill="auto"/>
            <w:noWrap/>
            <w:vAlign w:val="center"/>
            <w:hideMark/>
          </w:tcPr>
          <w:p w14:paraId="43081C60" w14:textId="77777777" w:rsidR="00C119FF" w:rsidRPr="0041068A" w:rsidRDefault="00C119FF" w:rsidP="00C119FF">
            <w:pPr>
              <w:spacing w:after="0"/>
              <w:jc w:val="right"/>
              <w:rPr>
                <w:rFonts w:ascii="Times New Roman" w:eastAsia="Times New Roman" w:hAnsi="Times New Roman" w:cs="Times New Roman"/>
                <w:sz w:val="20"/>
                <w:szCs w:val="20"/>
                <w:lang w:val="en-US" w:eastAsia="de-DE"/>
              </w:rPr>
            </w:pPr>
          </w:p>
        </w:tc>
        <w:tc>
          <w:tcPr>
            <w:tcW w:w="1744" w:type="dxa"/>
            <w:tcBorders>
              <w:left w:val="single" w:sz="4" w:space="0" w:color="auto"/>
            </w:tcBorders>
            <w:shd w:val="clear" w:color="auto" w:fill="auto"/>
            <w:noWrap/>
            <w:vAlign w:val="bottom"/>
            <w:hideMark/>
          </w:tcPr>
          <w:p w14:paraId="2935593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(0.167)</w:t>
            </w:r>
          </w:p>
        </w:tc>
        <w:tc>
          <w:tcPr>
            <w:tcW w:w="1559" w:type="dxa"/>
            <w:shd w:val="clear" w:color="auto" w:fill="auto"/>
            <w:noWrap/>
            <w:vAlign w:val="bottom"/>
            <w:hideMark/>
          </w:tcPr>
          <w:p w14:paraId="7EAC00E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(0.196)</w:t>
            </w:r>
          </w:p>
        </w:tc>
        <w:tc>
          <w:tcPr>
            <w:tcW w:w="1418" w:type="dxa"/>
            <w:shd w:val="clear" w:color="auto" w:fill="auto"/>
            <w:noWrap/>
            <w:vAlign w:val="bottom"/>
            <w:hideMark/>
          </w:tcPr>
          <w:p w14:paraId="27AC403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(0.556)</w:t>
            </w:r>
          </w:p>
        </w:tc>
        <w:tc>
          <w:tcPr>
            <w:tcW w:w="1417" w:type="dxa"/>
            <w:shd w:val="clear" w:color="auto" w:fill="auto"/>
            <w:noWrap/>
            <w:vAlign w:val="bottom"/>
            <w:hideMark/>
          </w:tcPr>
          <w:p w14:paraId="1627655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(0.543)</w:t>
            </w:r>
          </w:p>
        </w:tc>
      </w:tr>
      <w:tr w:rsidR="00C119FF" w:rsidRPr="00B85DB1" w14:paraId="506F7B67" w14:textId="77777777" w:rsidTr="0017736A">
        <w:trPr>
          <w:trHeight w:val="20"/>
          <w:jc w:val="center"/>
        </w:trPr>
        <w:tc>
          <w:tcPr>
            <w:tcW w:w="3644" w:type="dxa"/>
            <w:tcBorders>
              <w:right w:val="single" w:sz="4" w:space="0" w:color="auto"/>
            </w:tcBorders>
            <w:shd w:val="clear" w:color="auto" w:fill="auto"/>
            <w:noWrap/>
            <w:vAlign w:val="center"/>
            <w:hideMark/>
          </w:tcPr>
          <w:p w14:paraId="31F30492" w14:textId="3D12234D" w:rsidR="00C119FF" w:rsidRPr="0041068A" w:rsidRDefault="00C119FF"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agricultural employment</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744" w:type="dxa"/>
            <w:tcBorders>
              <w:left w:val="single" w:sz="4" w:space="0" w:color="auto"/>
            </w:tcBorders>
            <w:shd w:val="clear" w:color="auto" w:fill="auto"/>
            <w:noWrap/>
            <w:vAlign w:val="bottom"/>
            <w:hideMark/>
          </w:tcPr>
          <w:p w14:paraId="5303328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-4.953***</w:t>
            </w:r>
          </w:p>
        </w:tc>
        <w:tc>
          <w:tcPr>
            <w:tcW w:w="1559" w:type="dxa"/>
            <w:shd w:val="clear" w:color="auto" w:fill="auto"/>
            <w:noWrap/>
            <w:vAlign w:val="bottom"/>
            <w:hideMark/>
          </w:tcPr>
          <w:p w14:paraId="3CB7277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-3.461***</w:t>
            </w:r>
          </w:p>
        </w:tc>
        <w:tc>
          <w:tcPr>
            <w:tcW w:w="1418" w:type="dxa"/>
            <w:shd w:val="clear" w:color="auto" w:fill="auto"/>
            <w:noWrap/>
            <w:vAlign w:val="bottom"/>
            <w:hideMark/>
          </w:tcPr>
          <w:p w14:paraId="5971A45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16.50***</w:t>
            </w:r>
          </w:p>
        </w:tc>
        <w:tc>
          <w:tcPr>
            <w:tcW w:w="1417" w:type="dxa"/>
            <w:shd w:val="clear" w:color="auto" w:fill="auto"/>
            <w:noWrap/>
            <w:vAlign w:val="bottom"/>
            <w:hideMark/>
          </w:tcPr>
          <w:p w14:paraId="77BAB2E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19.40***</w:t>
            </w:r>
          </w:p>
        </w:tc>
      </w:tr>
      <w:tr w:rsidR="00C119FF" w:rsidRPr="00B85DB1" w14:paraId="00B67CB5" w14:textId="77777777" w:rsidTr="0017736A">
        <w:trPr>
          <w:trHeight w:val="20"/>
          <w:jc w:val="center"/>
        </w:trPr>
        <w:tc>
          <w:tcPr>
            <w:tcW w:w="3644" w:type="dxa"/>
            <w:tcBorders>
              <w:bottom w:val="single" w:sz="4" w:space="0" w:color="auto"/>
              <w:right w:val="single" w:sz="4" w:space="0" w:color="auto"/>
            </w:tcBorders>
            <w:shd w:val="clear" w:color="auto" w:fill="auto"/>
            <w:noWrap/>
            <w:vAlign w:val="bottom"/>
            <w:hideMark/>
          </w:tcPr>
          <w:p w14:paraId="5FDDEC9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bottom w:val="single" w:sz="4" w:space="0" w:color="auto"/>
            </w:tcBorders>
            <w:shd w:val="clear" w:color="auto" w:fill="auto"/>
            <w:noWrap/>
            <w:vAlign w:val="bottom"/>
            <w:hideMark/>
          </w:tcPr>
          <w:p w14:paraId="5FC961D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(1.048)</w:t>
            </w:r>
          </w:p>
        </w:tc>
        <w:tc>
          <w:tcPr>
            <w:tcW w:w="1559" w:type="dxa"/>
            <w:tcBorders>
              <w:bottom w:val="single" w:sz="4" w:space="0" w:color="auto"/>
            </w:tcBorders>
            <w:shd w:val="clear" w:color="auto" w:fill="auto"/>
            <w:noWrap/>
            <w:vAlign w:val="bottom"/>
            <w:hideMark/>
          </w:tcPr>
          <w:p w14:paraId="4BBAABC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(1.099)</w:t>
            </w:r>
          </w:p>
        </w:tc>
        <w:tc>
          <w:tcPr>
            <w:tcW w:w="1418" w:type="dxa"/>
            <w:tcBorders>
              <w:bottom w:val="single" w:sz="4" w:space="0" w:color="auto"/>
            </w:tcBorders>
            <w:shd w:val="clear" w:color="auto" w:fill="auto"/>
            <w:noWrap/>
            <w:vAlign w:val="bottom"/>
            <w:hideMark/>
          </w:tcPr>
          <w:p w14:paraId="535BC54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(3.784)</w:t>
            </w:r>
          </w:p>
        </w:tc>
        <w:tc>
          <w:tcPr>
            <w:tcW w:w="1417" w:type="dxa"/>
            <w:tcBorders>
              <w:bottom w:val="single" w:sz="4" w:space="0" w:color="auto"/>
            </w:tcBorders>
            <w:shd w:val="clear" w:color="auto" w:fill="auto"/>
            <w:noWrap/>
            <w:vAlign w:val="bottom"/>
            <w:hideMark/>
          </w:tcPr>
          <w:p w14:paraId="02AB4D0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(3.610)</w:t>
            </w:r>
          </w:p>
        </w:tc>
      </w:tr>
      <w:tr w:rsidR="00C119FF" w:rsidRPr="00014AC3" w14:paraId="2C349FD0" w14:textId="77777777" w:rsidTr="0017736A">
        <w:trPr>
          <w:trHeight w:val="20"/>
          <w:jc w:val="center"/>
        </w:trPr>
        <w:tc>
          <w:tcPr>
            <w:tcW w:w="9782" w:type="dxa"/>
            <w:gridSpan w:val="5"/>
            <w:tcBorders>
              <w:top w:val="single" w:sz="4" w:space="0" w:color="auto"/>
              <w:bottom w:val="single" w:sz="4" w:space="0" w:color="auto"/>
            </w:tcBorders>
            <w:shd w:val="clear" w:color="auto" w:fill="auto"/>
            <w:noWrap/>
            <w:vAlign w:val="bottom"/>
          </w:tcPr>
          <w:p w14:paraId="73DACE98" w14:textId="2E20258D" w:rsidR="00C119FF" w:rsidRPr="00B85DB1"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Landscape dummies (mountains as reference group)</w:t>
            </w:r>
            <w:r w:rsidR="001076FE" w:rsidRPr="0041068A">
              <w:rPr>
                <w:rFonts w:ascii="Times New Roman" w:eastAsia="Times New Roman" w:hAnsi="Times New Roman" w:cs="Times New Roman"/>
                <w:sz w:val="20"/>
                <w:szCs w:val="20"/>
                <w:lang w:val="en-US" w:eastAsia="ru-RU"/>
              </w:rPr>
              <w:t xml:space="preserve"> (Moon</w:t>
            </w:r>
            <w:r w:rsidR="007F7DB6">
              <w:rPr>
                <w:rFonts w:ascii="Times New Roman" w:eastAsia="Times New Roman" w:hAnsi="Times New Roman" w:cs="Times New Roman"/>
                <w:sz w:val="20"/>
                <w:szCs w:val="20"/>
                <w:lang w:val="en-US" w:eastAsia="ru-RU"/>
              </w:rPr>
              <w:t>,</w:t>
            </w:r>
            <w:r w:rsidR="001076FE" w:rsidRPr="0041068A">
              <w:rPr>
                <w:rFonts w:ascii="Times New Roman" w:eastAsia="Times New Roman" w:hAnsi="Times New Roman" w:cs="Times New Roman"/>
                <w:sz w:val="20"/>
                <w:szCs w:val="20"/>
                <w:lang w:val="en-US" w:eastAsia="ru-RU"/>
              </w:rPr>
              <w:t xml:space="preserve"> 2013)</w:t>
            </w:r>
          </w:p>
        </w:tc>
      </w:tr>
      <w:tr w:rsidR="00C119FF" w:rsidRPr="00B85DB1" w14:paraId="14C857E7" w14:textId="77777777" w:rsidTr="0017736A">
        <w:trPr>
          <w:trHeight w:val="20"/>
          <w:jc w:val="center"/>
        </w:trPr>
        <w:tc>
          <w:tcPr>
            <w:tcW w:w="3644" w:type="dxa"/>
            <w:tcBorders>
              <w:top w:val="single" w:sz="4" w:space="0" w:color="auto"/>
              <w:right w:val="single" w:sz="4" w:space="0" w:color="auto"/>
            </w:tcBorders>
            <w:shd w:val="clear" w:color="auto" w:fill="auto"/>
            <w:noWrap/>
            <w:vAlign w:val="bottom"/>
            <w:hideMark/>
          </w:tcPr>
          <w:p w14:paraId="79E3CC4B"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Coniferous forest</w:t>
            </w:r>
          </w:p>
        </w:tc>
        <w:tc>
          <w:tcPr>
            <w:tcW w:w="1744" w:type="dxa"/>
            <w:tcBorders>
              <w:top w:val="single" w:sz="4" w:space="0" w:color="auto"/>
              <w:left w:val="single" w:sz="4" w:space="0" w:color="auto"/>
            </w:tcBorders>
            <w:shd w:val="clear" w:color="auto" w:fill="auto"/>
            <w:noWrap/>
            <w:vAlign w:val="bottom"/>
            <w:hideMark/>
          </w:tcPr>
          <w:p w14:paraId="3321625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2.011***</w:t>
            </w:r>
          </w:p>
        </w:tc>
        <w:tc>
          <w:tcPr>
            <w:tcW w:w="1559" w:type="dxa"/>
            <w:tcBorders>
              <w:top w:val="single" w:sz="4" w:space="0" w:color="auto"/>
            </w:tcBorders>
            <w:shd w:val="clear" w:color="auto" w:fill="auto"/>
            <w:noWrap/>
            <w:vAlign w:val="bottom"/>
            <w:hideMark/>
          </w:tcPr>
          <w:p w14:paraId="22C7733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tcBorders>
              <w:top w:val="single" w:sz="4" w:space="0" w:color="auto"/>
            </w:tcBorders>
            <w:shd w:val="clear" w:color="auto" w:fill="auto"/>
            <w:noWrap/>
            <w:vAlign w:val="bottom"/>
            <w:hideMark/>
          </w:tcPr>
          <w:p w14:paraId="589BA7E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-4.540*</w:t>
            </w:r>
          </w:p>
        </w:tc>
        <w:tc>
          <w:tcPr>
            <w:tcW w:w="1417" w:type="dxa"/>
            <w:tcBorders>
              <w:top w:val="single" w:sz="4" w:space="0" w:color="auto"/>
            </w:tcBorders>
            <w:shd w:val="clear" w:color="auto" w:fill="auto"/>
            <w:noWrap/>
            <w:vAlign w:val="bottom"/>
            <w:hideMark/>
          </w:tcPr>
          <w:p w14:paraId="6684EEC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4F171CB0" w14:textId="77777777" w:rsidTr="0017736A">
        <w:trPr>
          <w:trHeight w:val="20"/>
          <w:jc w:val="center"/>
        </w:trPr>
        <w:tc>
          <w:tcPr>
            <w:tcW w:w="3644" w:type="dxa"/>
            <w:tcBorders>
              <w:right w:val="single" w:sz="4" w:space="0" w:color="auto"/>
            </w:tcBorders>
            <w:shd w:val="clear" w:color="auto" w:fill="auto"/>
            <w:noWrap/>
            <w:vAlign w:val="bottom"/>
            <w:hideMark/>
          </w:tcPr>
          <w:p w14:paraId="64E1011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tcBorders>
            <w:shd w:val="clear" w:color="auto" w:fill="auto"/>
            <w:noWrap/>
            <w:vAlign w:val="bottom"/>
            <w:hideMark/>
          </w:tcPr>
          <w:p w14:paraId="26F30CA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(0.688)</w:t>
            </w:r>
          </w:p>
        </w:tc>
        <w:tc>
          <w:tcPr>
            <w:tcW w:w="1559" w:type="dxa"/>
            <w:shd w:val="clear" w:color="auto" w:fill="auto"/>
            <w:noWrap/>
            <w:vAlign w:val="bottom"/>
            <w:hideMark/>
          </w:tcPr>
          <w:p w14:paraId="5539E2F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28C6398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(2.512)</w:t>
            </w:r>
          </w:p>
        </w:tc>
        <w:tc>
          <w:tcPr>
            <w:tcW w:w="1417" w:type="dxa"/>
            <w:shd w:val="clear" w:color="auto" w:fill="auto"/>
            <w:noWrap/>
            <w:vAlign w:val="bottom"/>
            <w:hideMark/>
          </w:tcPr>
          <w:p w14:paraId="579A21F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71DCD883" w14:textId="77777777" w:rsidTr="0017736A">
        <w:trPr>
          <w:trHeight w:val="20"/>
          <w:jc w:val="center"/>
        </w:trPr>
        <w:tc>
          <w:tcPr>
            <w:tcW w:w="3644" w:type="dxa"/>
            <w:tcBorders>
              <w:right w:val="single" w:sz="4" w:space="0" w:color="auto"/>
            </w:tcBorders>
            <w:shd w:val="clear" w:color="auto" w:fill="auto"/>
            <w:noWrap/>
            <w:vAlign w:val="bottom"/>
            <w:hideMark/>
          </w:tcPr>
          <w:p w14:paraId="44B458BD"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Mixed forest</w:t>
            </w:r>
          </w:p>
        </w:tc>
        <w:tc>
          <w:tcPr>
            <w:tcW w:w="1744" w:type="dxa"/>
            <w:tcBorders>
              <w:left w:val="single" w:sz="4" w:space="0" w:color="auto"/>
            </w:tcBorders>
            <w:shd w:val="clear" w:color="auto" w:fill="auto"/>
            <w:noWrap/>
            <w:vAlign w:val="bottom"/>
            <w:hideMark/>
          </w:tcPr>
          <w:p w14:paraId="55BD2B7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0.729</w:t>
            </w:r>
          </w:p>
        </w:tc>
        <w:tc>
          <w:tcPr>
            <w:tcW w:w="1559" w:type="dxa"/>
            <w:shd w:val="clear" w:color="auto" w:fill="auto"/>
            <w:noWrap/>
            <w:vAlign w:val="bottom"/>
            <w:hideMark/>
          </w:tcPr>
          <w:p w14:paraId="5539682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165D2D3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7.367***</w:t>
            </w:r>
          </w:p>
        </w:tc>
        <w:tc>
          <w:tcPr>
            <w:tcW w:w="1417" w:type="dxa"/>
            <w:shd w:val="clear" w:color="auto" w:fill="auto"/>
            <w:noWrap/>
            <w:vAlign w:val="bottom"/>
            <w:hideMark/>
          </w:tcPr>
          <w:p w14:paraId="0F9C14F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0124F048" w14:textId="77777777" w:rsidTr="0017736A">
        <w:trPr>
          <w:trHeight w:val="20"/>
          <w:jc w:val="center"/>
        </w:trPr>
        <w:tc>
          <w:tcPr>
            <w:tcW w:w="3644" w:type="dxa"/>
            <w:tcBorders>
              <w:right w:val="single" w:sz="4" w:space="0" w:color="auto"/>
            </w:tcBorders>
            <w:shd w:val="clear" w:color="auto" w:fill="auto"/>
            <w:noWrap/>
            <w:vAlign w:val="bottom"/>
            <w:hideMark/>
          </w:tcPr>
          <w:p w14:paraId="406B0DC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tcBorders>
            <w:shd w:val="clear" w:color="auto" w:fill="auto"/>
            <w:noWrap/>
            <w:vAlign w:val="bottom"/>
            <w:hideMark/>
          </w:tcPr>
          <w:p w14:paraId="65FD672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(0.668)</w:t>
            </w:r>
          </w:p>
        </w:tc>
        <w:tc>
          <w:tcPr>
            <w:tcW w:w="1559" w:type="dxa"/>
            <w:shd w:val="clear" w:color="auto" w:fill="auto"/>
            <w:noWrap/>
            <w:vAlign w:val="bottom"/>
            <w:hideMark/>
          </w:tcPr>
          <w:p w14:paraId="456C5DA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69509E0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(2.479)</w:t>
            </w:r>
          </w:p>
        </w:tc>
        <w:tc>
          <w:tcPr>
            <w:tcW w:w="1417" w:type="dxa"/>
            <w:shd w:val="clear" w:color="auto" w:fill="auto"/>
            <w:noWrap/>
            <w:vAlign w:val="bottom"/>
            <w:hideMark/>
          </w:tcPr>
          <w:p w14:paraId="54CABF9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79F3FF8F" w14:textId="77777777" w:rsidTr="0017736A">
        <w:trPr>
          <w:trHeight w:val="20"/>
          <w:jc w:val="center"/>
        </w:trPr>
        <w:tc>
          <w:tcPr>
            <w:tcW w:w="3644" w:type="dxa"/>
            <w:tcBorders>
              <w:right w:val="single" w:sz="4" w:space="0" w:color="auto"/>
            </w:tcBorders>
            <w:shd w:val="clear" w:color="auto" w:fill="auto"/>
            <w:noWrap/>
            <w:vAlign w:val="bottom"/>
            <w:hideMark/>
          </w:tcPr>
          <w:p w14:paraId="0122A744"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Forest steppe</w:t>
            </w:r>
          </w:p>
        </w:tc>
        <w:tc>
          <w:tcPr>
            <w:tcW w:w="1744" w:type="dxa"/>
            <w:tcBorders>
              <w:left w:val="single" w:sz="4" w:space="0" w:color="auto"/>
            </w:tcBorders>
            <w:shd w:val="clear" w:color="auto" w:fill="auto"/>
            <w:noWrap/>
            <w:vAlign w:val="bottom"/>
            <w:hideMark/>
          </w:tcPr>
          <w:p w14:paraId="29779C8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0.547</w:t>
            </w:r>
          </w:p>
        </w:tc>
        <w:tc>
          <w:tcPr>
            <w:tcW w:w="1559" w:type="dxa"/>
            <w:shd w:val="clear" w:color="auto" w:fill="auto"/>
            <w:noWrap/>
            <w:vAlign w:val="bottom"/>
            <w:hideMark/>
          </w:tcPr>
          <w:p w14:paraId="6CBC5DD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1169B3A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10.23***</w:t>
            </w:r>
          </w:p>
        </w:tc>
        <w:tc>
          <w:tcPr>
            <w:tcW w:w="1417" w:type="dxa"/>
            <w:shd w:val="clear" w:color="auto" w:fill="auto"/>
            <w:noWrap/>
            <w:vAlign w:val="bottom"/>
            <w:hideMark/>
          </w:tcPr>
          <w:p w14:paraId="1F1EC18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77A5C6AB" w14:textId="77777777" w:rsidTr="0017736A">
        <w:trPr>
          <w:trHeight w:val="20"/>
          <w:jc w:val="center"/>
        </w:trPr>
        <w:tc>
          <w:tcPr>
            <w:tcW w:w="3644" w:type="dxa"/>
            <w:tcBorders>
              <w:right w:val="single" w:sz="4" w:space="0" w:color="auto"/>
            </w:tcBorders>
            <w:shd w:val="clear" w:color="auto" w:fill="auto"/>
            <w:noWrap/>
            <w:vAlign w:val="bottom"/>
            <w:hideMark/>
          </w:tcPr>
          <w:p w14:paraId="209FF9C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tcBorders>
            <w:shd w:val="clear" w:color="auto" w:fill="auto"/>
            <w:noWrap/>
            <w:vAlign w:val="bottom"/>
            <w:hideMark/>
          </w:tcPr>
          <w:p w14:paraId="343DFF4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(0.677)</w:t>
            </w:r>
          </w:p>
        </w:tc>
        <w:tc>
          <w:tcPr>
            <w:tcW w:w="1559" w:type="dxa"/>
            <w:shd w:val="clear" w:color="auto" w:fill="auto"/>
            <w:noWrap/>
            <w:vAlign w:val="bottom"/>
            <w:hideMark/>
          </w:tcPr>
          <w:p w14:paraId="4976A17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671DB3F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(2.579)</w:t>
            </w:r>
          </w:p>
        </w:tc>
        <w:tc>
          <w:tcPr>
            <w:tcW w:w="1417" w:type="dxa"/>
            <w:shd w:val="clear" w:color="auto" w:fill="auto"/>
            <w:noWrap/>
            <w:vAlign w:val="bottom"/>
            <w:hideMark/>
          </w:tcPr>
          <w:p w14:paraId="798ED59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56201B48" w14:textId="77777777" w:rsidTr="0017736A">
        <w:trPr>
          <w:trHeight w:val="20"/>
          <w:jc w:val="center"/>
        </w:trPr>
        <w:tc>
          <w:tcPr>
            <w:tcW w:w="3644" w:type="dxa"/>
            <w:tcBorders>
              <w:right w:val="single" w:sz="4" w:space="0" w:color="auto"/>
            </w:tcBorders>
            <w:shd w:val="clear" w:color="auto" w:fill="auto"/>
            <w:noWrap/>
            <w:vAlign w:val="bottom"/>
            <w:hideMark/>
          </w:tcPr>
          <w:p w14:paraId="2DC377D9"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Steppe</w:t>
            </w:r>
          </w:p>
        </w:tc>
        <w:tc>
          <w:tcPr>
            <w:tcW w:w="1744" w:type="dxa"/>
            <w:tcBorders>
              <w:left w:val="single" w:sz="4" w:space="0" w:color="auto"/>
            </w:tcBorders>
            <w:shd w:val="clear" w:color="auto" w:fill="auto"/>
            <w:noWrap/>
            <w:vAlign w:val="bottom"/>
            <w:hideMark/>
          </w:tcPr>
          <w:p w14:paraId="3ED97EB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-0.0242</w:t>
            </w:r>
          </w:p>
        </w:tc>
        <w:tc>
          <w:tcPr>
            <w:tcW w:w="1559" w:type="dxa"/>
            <w:shd w:val="clear" w:color="auto" w:fill="auto"/>
            <w:noWrap/>
            <w:vAlign w:val="bottom"/>
            <w:hideMark/>
          </w:tcPr>
          <w:p w14:paraId="38DE5BB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4571484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10.23***</w:t>
            </w:r>
          </w:p>
        </w:tc>
        <w:tc>
          <w:tcPr>
            <w:tcW w:w="1417" w:type="dxa"/>
            <w:shd w:val="clear" w:color="auto" w:fill="auto"/>
            <w:noWrap/>
            <w:vAlign w:val="bottom"/>
            <w:hideMark/>
          </w:tcPr>
          <w:p w14:paraId="25EED2F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42AF4C0B" w14:textId="77777777" w:rsidTr="0017736A">
        <w:trPr>
          <w:trHeight w:val="20"/>
          <w:jc w:val="center"/>
        </w:trPr>
        <w:tc>
          <w:tcPr>
            <w:tcW w:w="3644" w:type="dxa"/>
            <w:tcBorders>
              <w:right w:val="single" w:sz="4" w:space="0" w:color="auto"/>
            </w:tcBorders>
            <w:shd w:val="clear" w:color="auto" w:fill="auto"/>
            <w:noWrap/>
            <w:vAlign w:val="bottom"/>
            <w:hideMark/>
          </w:tcPr>
          <w:p w14:paraId="28C372E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tcBorders>
            <w:shd w:val="clear" w:color="auto" w:fill="auto"/>
            <w:noWrap/>
            <w:vAlign w:val="bottom"/>
            <w:hideMark/>
          </w:tcPr>
          <w:p w14:paraId="6D1C926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(0.680)</w:t>
            </w:r>
          </w:p>
        </w:tc>
        <w:tc>
          <w:tcPr>
            <w:tcW w:w="1559" w:type="dxa"/>
            <w:shd w:val="clear" w:color="auto" w:fill="auto"/>
            <w:noWrap/>
            <w:vAlign w:val="bottom"/>
            <w:hideMark/>
          </w:tcPr>
          <w:p w14:paraId="7C2AB03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0CB6626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(2.551)</w:t>
            </w:r>
          </w:p>
        </w:tc>
        <w:tc>
          <w:tcPr>
            <w:tcW w:w="1417" w:type="dxa"/>
            <w:shd w:val="clear" w:color="auto" w:fill="auto"/>
            <w:noWrap/>
            <w:vAlign w:val="bottom"/>
            <w:hideMark/>
          </w:tcPr>
          <w:p w14:paraId="4BE8F29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2B938AD0" w14:textId="77777777" w:rsidTr="0017736A">
        <w:trPr>
          <w:trHeight w:val="20"/>
          <w:jc w:val="center"/>
        </w:trPr>
        <w:tc>
          <w:tcPr>
            <w:tcW w:w="3644" w:type="dxa"/>
            <w:tcBorders>
              <w:right w:val="single" w:sz="4" w:space="0" w:color="auto"/>
            </w:tcBorders>
            <w:shd w:val="clear" w:color="auto" w:fill="auto"/>
            <w:noWrap/>
            <w:vAlign w:val="bottom"/>
            <w:hideMark/>
          </w:tcPr>
          <w:p w14:paraId="5A051CE2" w14:textId="7BE11D35"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Semidesert and desert</w:t>
            </w:r>
          </w:p>
        </w:tc>
        <w:tc>
          <w:tcPr>
            <w:tcW w:w="1744" w:type="dxa"/>
            <w:tcBorders>
              <w:left w:val="single" w:sz="4" w:space="0" w:color="auto"/>
            </w:tcBorders>
            <w:shd w:val="clear" w:color="auto" w:fill="auto"/>
            <w:noWrap/>
            <w:vAlign w:val="bottom"/>
            <w:hideMark/>
          </w:tcPr>
          <w:p w14:paraId="1131F09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0.796</w:t>
            </w:r>
          </w:p>
        </w:tc>
        <w:tc>
          <w:tcPr>
            <w:tcW w:w="1559" w:type="dxa"/>
            <w:shd w:val="clear" w:color="auto" w:fill="auto"/>
            <w:noWrap/>
            <w:vAlign w:val="bottom"/>
            <w:hideMark/>
          </w:tcPr>
          <w:p w14:paraId="43E8305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shd w:val="clear" w:color="auto" w:fill="auto"/>
            <w:noWrap/>
            <w:vAlign w:val="bottom"/>
            <w:hideMark/>
          </w:tcPr>
          <w:p w14:paraId="3D94599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10.57***</w:t>
            </w:r>
          </w:p>
        </w:tc>
        <w:tc>
          <w:tcPr>
            <w:tcW w:w="1417" w:type="dxa"/>
            <w:shd w:val="clear" w:color="auto" w:fill="auto"/>
            <w:noWrap/>
            <w:vAlign w:val="bottom"/>
            <w:hideMark/>
          </w:tcPr>
          <w:p w14:paraId="7F3EE99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44754DB9" w14:textId="77777777" w:rsidTr="0017736A">
        <w:trPr>
          <w:trHeight w:val="20"/>
          <w:jc w:val="center"/>
        </w:trPr>
        <w:tc>
          <w:tcPr>
            <w:tcW w:w="3644" w:type="dxa"/>
            <w:tcBorders>
              <w:bottom w:val="single" w:sz="4" w:space="0" w:color="auto"/>
              <w:right w:val="single" w:sz="4" w:space="0" w:color="auto"/>
            </w:tcBorders>
            <w:shd w:val="clear" w:color="auto" w:fill="auto"/>
            <w:noWrap/>
            <w:vAlign w:val="bottom"/>
            <w:hideMark/>
          </w:tcPr>
          <w:p w14:paraId="5641224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bottom w:val="single" w:sz="4" w:space="0" w:color="auto"/>
            </w:tcBorders>
            <w:shd w:val="clear" w:color="auto" w:fill="auto"/>
            <w:noWrap/>
            <w:vAlign w:val="bottom"/>
            <w:hideMark/>
          </w:tcPr>
          <w:p w14:paraId="1BCDF4E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(0.726)</w:t>
            </w:r>
          </w:p>
        </w:tc>
        <w:tc>
          <w:tcPr>
            <w:tcW w:w="1559" w:type="dxa"/>
            <w:tcBorders>
              <w:bottom w:val="single" w:sz="4" w:space="0" w:color="auto"/>
            </w:tcBorders>
            <w:shd w:val="clear" w:color="auto" w:fill="auto"/>
            <w:noWrap/>
            <w:vAlign w:val="bottom"/>
            <w:hideMark/>
          </w:tcPr>
          <w:p w14:paraId="4738672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8" w:type="dxa"/>
            <w:tcBorders>
              <w:bottom w:val="single" w:sz="4" w:space="0" w:color="auto"/>
            </w:tcBorders>
            <w:shd w:val="clear" w:color="auto" w:fill="auto"/>
            <w:noWrap/>
            <w:vAlign w:val="bottom"/>
            <w:hideMark/>
          </w:tcPr>
          <w:p w14:paraId="59DB2AD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(2.894)</w:t>
            </w:r>
          </w:p>
        </w:tc>
        <w:tc>
          <w:tcPr>
            <w:tcW w:w="1417" w:type="dxa"/>
            <w:tcBorders>
              <w:bottom w:val="single" w:sz="4" w:space="0" w:color="auto"/>
            </w:tcBorders>
            <w:shd w:val="clear" w:color="auto" w:fill="auto"/>
            <w:noWrap/>
            <w:vAlign w:val="bottom"/>
            <w:hideMark/>
          </w:tcPr>
          <w:p w14:paraId="4806B5B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r>
      <w:tr w:rsidR="00C119FF" w:rsidRPr="00B85DB1" w14:paraId="7F1F20A9" w14:textId="77777777" w:rsidTr="0017736A">
        <w:trPr>
          <w:trHeight w:val="20"/>
          <w:jc w:val="center"/>
        </w:trPr>
        <w:tc>
          <w:tcPr>
            <w:tcW w:w="3644" w:type="dxa"/>
            <w:tcBorders>
              <w:top w:val="single" w:sz="4" w:space="0" w:color="auto"/>
              <w:right w:val="single" w:sz="4" w:space="0" w:color="auto"/>
            </w:tcBorders>
            <w:shd w:val="clear" w:color="auto" w:fill="auto"/>
            <w:noWrap/>
            <w:vAlign w:val="bottom"/>
            <w:hideMark/>
          </w:tcPr>
          <w:p w14:paraId="633386CD" w14:textId="062A6B1A"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 xml:space="preserve">Caloric </w:t>
            </w:r>
            <w:r w:rsidR="00D31A9E" w:rsidRPr="00D31A9E">
              <w:rPr>
                <w:rFonts w:ascii="Times New Roman" w:eastAsia="Times New Roman" w:hAnsi="Times New Roman" w:cs="Times New Roman"/>
                <w:sz w:val="20"/>
                <w:szCs w:val="20"/>
                <w:lang w:val="en-US" w:eastAsia="ru-RU"/>
              </w:rPr>
              <w:t xml:space="preserve">suitability </w:t>
            </w:r>
            <w:r w:rsidR="001076FE" w:rsidRPr="0041068A">
              <w:rPr>
                <w:rFonts w:ascii="Times New Roman" w:eastAsia="Times New Roman" w:hAnsi="Times New Roman" w:cs="Times New Roman"/>
                <w:sz w:val="20"/>
                <w:szCs w:val="20"/>
                <w:lang w:val="en-US" w:eastAsia="ru-RU"/>
              </w:rPr>
              <w:t xml:space="preserve">(Galor </w:t>
            </w:r>
            <w:r w:rsidR="007F7DB6">
              <w:rPr>
                <w:rFonts w:ascii="Times New Roman" w:eastAsia="Times New Roman" w:hAnsi="Times New Roman" w:cs="Times New Roman"/>
                <w:sz w:val="20"/>
                <w:szCs w:val="20"/>
                <w:lang w:val="en-US" w:eastAsia="ru-RU"/>
              </w:rPr>
              <w:t>&amp;</w:t>
            </w:r>
            <w:r w:rsidR="007F7DB6" w:rsidRPr="0041068A">
              <w:rPr>
                <w:rFonts w:ascii="Times New Roman" w:eastAsia="Times New Roman" w:hAnsi="Times New Roman" w:cs="Times New Roman"/>
                <w:sz w:val="20"/>
                <w:szCs w:val="20"/>
                <w:lang w:val="en-US" w:eastAsia="ru-RU"/>
              </w:rPr>
              <w:t xml:space="preserve"> </w:t>
            </w:r>
            <w:r w:rsidR="001076FE" w:rsidRPr="0041068A">
              <w:rPr>
                <w:rFonts w:ascii="Times New Roman" w:eastAsia="Times New Roman" w:hAnsi="Times New Roman" w:cs="Times New Roman"/>
                <w:sz w:val="20"/>
                <w:szCs w:val="20"/>
                <w:lang w:val="en-US" w:eastAsia="ru-RU"/>
              </w:rPr>
              <w:t>Özak</w:t>
            </w:r>
            <w:r w:rsidR="007F7DB6">
              <w:rPr>
                <w:rFonts w:ascii="Times New Roman" w:eastAsia="Times New Roman" w:hAnsi="Times New Roman" w:cs="Times New Roman"/>
                <w:sz w:val="20"/>
                <w:szCs w:val="20"/>
                <w:lang w:val="en-US" w:eastAsia="ru-RU"/>
              </w:rPr>
              <w:t>,</w:t>
            </w:r>
            <w:r w:rsidR="001076FE" w:rsidRPr="0041068A">
              <w:rPr>
                <w:rFonts w:ascii="Times New Roman" w:eastAsia="Times New Roman" w:hAnsi="Times New Roman" w:cs="Times New Roman"/>
                <w:sz w:val="20"/>
                <w:szCs w:val="20"/>
                <w:lang w:val="en-US" w:eastAsia="ru-RU"/>
              </w:rPr>
              <w:t xml:space="preserve"> 2016)</w:t>
            </w:r>
          </w:p>
        </w:tc>
        <w:tc>
          <w:tcPr>
            <w:tcW w:w="1744" w:type="dxa"/>
            <w:tcBorders>
              <w:top w:val="single" w:sz="4" w:space="0" w:color="auto"/>
              <w:left w:val="single" w:sz="4" w:space="0" w:color="auto"/>
            </w:tcBorders>
            <w:shd w:val="clear" w:color="auto" w:fill="auto"/>
            <w:noWrap/>
            <w:vAlign w:val="bottom"/>
            <w:hideMark/>
          </w:tcPr>
          <w:p w14:paraId="4AC74315" w14:textId="77777777" w:rsidR="00C119FF" w:rsidRPr="00B85DB1" w:rsidRDefault="00C119FF" w:rsidP="00C119FF">
            <w:pPr>
              <w:spacing w:after="0"/>
              <w:rPr>
                <w:rFonts w:ascii="Times New Roman" w:eastAsia="Times New Roman" w:hAnsi="Times New Roman" w:cs="Times New Roman"/>
                <w:sz w:val="20"/>
                <w:szCs w:val="20"/>
                <w:lang w:val="en-US" w:eastAsia="ru-RU"/>
              </w:rPr>
            </w:pPr>
          </w:p>
        </w:tc>
        <w:tc>
          <w:tcPr>
            <w:tcW w:w="1559" w:type="dxa"/>
            <w:tcBorders>
              <w:top w:val="single" w:sz="4" w:space="0" w:color="auto"/>
            </w:tcBorders>
            <w:shd w:val="clear" w:color="auto" w:fill="auto"/>
            <w:noWrap/>
            <w:vAlign w:val="bottom"/>
            <w:hideMark/>
          </w:tcPr>
          <w:p w14:paraId="596569F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-0.000911***</w:t>
            </w:r>
          </w:p>
        </w:tc>
        <w:tc>
          <w:tcPr>
            <w:tcW w:w="1418" w:type="dxa"/>
            <w:tcBorders>
              <w:top w:val="single" w:sz="4" w:space="0" w:color="auto"/>
            </w:tcBorders>
            <w:shd w:val="clear" w:color="auto" w:fill="auto"/>
            <w:noWrap/>
            <w:vAlign w:val="bottom"/>
            <w:hideMark/>
          </w:tcPr>
          <w:p w14:paraId="229E69A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7" w:type="dxa"/>
            <w:tcBorders>
              <w:top w:val="single" w:sz="4" w:space="0" w:color="auto"/>
            </w:tcBorders>
            <w:shd w:val="clear" w:color="auto" w:fill="auto"/>
            <w:noWrap/>
            <w:vAlign w:val="bottom"/>
            <w:hideMark/>
          </w:tcPr>
          <w:p w14:paraId="324794A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0.00763***</w:t>
            </w:r>
          </w:p>
        </w:tc>
      </w:tr>
      <w:tr w:rsidR="00C119FF" w:rsidRPr="00B85DB1" w14:paraId="3AF5503F" w14:textId="77777777" w:rsidTr="0017736A">
        <w:trPr>
          <w:trHeight w:val="20"/>
          <w:jc w:val="center"/>
        </w:trPr>
        <w:tc>
          <w:tcPr>
            <w:tcW w:w="3644" w:type="dxa"/>
            <w:tcBorders>
              <w:bottom w:val="single" w:sz="4" w:space="0" w:color="auto"/>
              <w:right w:val="single" w:sz="4" w:space="0" w:color="auto"/>
            </w:tcBorders>
            <w:shd w:val="clear" w:color="auto" w:fill="auto"/>
            <w:noWrap/>
            <w:vAlign w:val="bottom"/>
            <w:hideMark/>
          </w:tcPr>
          <w:p w14:paraId="6834EA9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bottom w:val="single" w:sz="4" w:space="0" w:color="auto"/>
            </w:tcBorders>
            <w:shd w:val="clear" w:color="auto" w:fill="auto"/>
            <w:noWrap/>
            <w:vAlign w:val="bottom"/>
            <w:hideMark/>
          </w:tcPr>
          <w:p w14:paraId="511915D9" w14:textId="77777777" w:rsidR="00C119FF" w:rsidRPr="0041068A" w:rsidRDefault="00C119FF" w:rsidP="00C119FF">
            <w:pPr>
              <w:spacing w:after="0"/>
              <w:rPr>
                <w:rFonts w:ascii="Times New Roman" w:eastAsia="Times New Roman" w:hAnsi="Times New Roman" w:cs="Times New Roman"/>
                <w:sz w:val="20"/>
                <w:szCs w:val="20"/>
                <w:lang w:val="en-US" w:eastAsia="ru-RU"/>
              </w:rPr>
            </w:pPr>
          </w:p>
        </w:tc>
        <w:tc>
          <w:tcPr>
            <w:tcW w:w="1559" w:type="dxa"/>
            <w:tcBorders>
              <w:bottom w:val="single" w:sz="4" w:space="0" w:color="auto"/>
            </w:tcBorders>
            <w:shd w:val="clear" w:color="auto" w:fill="auto"/>
            <w:noWrap/>
            <w:vAlign w:val="bottom"/>
            <w:hideMark/>
          </w:tcPr>
          <w:p w14:paraId="4A6801F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(0.000100)</w:t>
            </w:r>
          </w:p>
        </w:tc>
        <w:tc>
          <w:tcPr>
            <w:tcW w:w="1418" w:type="dxa"/>
            <w:tcBorders>
              <w:bottom w:val="single" w:sz="4" w:space="0" w:color="auto"/>
            </w:tcBorders>
            <w:shd w:val="clear" w:color="auto" w:fill="auto"/>
            <w:noWrap/>
            <w:vAlign w:val="bottom"/>
            <w:hideMark/>
          </w:tcPr>
          <w:p w14:paraId="1321572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417" w:type="dxa"/>
            <w:tcBorders>
              <w:bottom w:val="single" w:sz="4" w:space="0" w:color="auto"/>
            </w:tcBorders>
            <w:shd w:val="clear" w:color="auto" w:fill="auto"/>
            <w:noWrap/>
            <w:vAlign w:val="bottom"/>
            <w:hideMark/>
          </w:tcPr>
          <w:p w14:paraId="01191989"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(0.000488)</w:t>
            </w:r>
          </w:p>
        </w:tc>
      </w:tr>
      <w:tr w:rsidR="00C119FF" w:rsidRPr="00B85DB1" w14:paraId="258676FE" w14:textId="77777777" w:rsidTr="0017736A">
        <w:trPr>
          <w:trHeight w:val="20"/>
          <w:jc w:val="center"/>
        </w:trPr>
        <w:tc>
          <w:tcPr>
            <w:tcW w:w="3644" w:type="dxa"/>
            <w:tcBorders>
              <w:top w:val="single" w:sz="4" w:space="0" w:color="auto"/>
              <w:right w:val="single" w:sz="4" w:space="0" w:color="auto"/>
            </w:tcBorders>
            <w:shd w:val="clear" w:color="auto" w:fill="auto"/>
            <w:noWrap/>
            <w:vAlign w:val="bottom"/>
            <w:hideMark/>
          </w:tcPr>
          <w:p w14:paraId="595C5446"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Constant</w:t>
            </w:r>
          </w:p>
        </w:tc>
        <w:tc>
          <w:tcPr>
            <w:tcW w:w="1744" w:type="dxa"/>
            <w:tcBorders>
              <w:top w:val="single" w:sz="4" w:space="0" w:color="auto"/>
              <w:left w:val="single" w:sz="4" w:space="0" w:color="auto"/>
            </w:tcBorders>
            <w:shd w:val="clear" w:color="auto" w:fill="auto"/>
            <w:noWrap/>
            <w:vAlign w:val="bottom"/>
            <w:hideMark/>
          </w:tcPr>
          <w:p w14:paraId="4619E39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11.17***</w:t>
            </w:r>
          </w:p>
        </w:tc>
        <w:tc>
          <w:tcPr>
            <w:tcW w:w="1559" w:type="dxa"/>
            <w:tcBorders>
              <w:top w:val="single" w:sz="4" w:space="0" w:color="auto"/>
            </w:tcBorders>
            <w:shd w:val="clear" w:color="auto" w:fill="auto"/>
            <w:noWrap/>
            <w:vAlign w:val="bottom"/>
            <w:hideMark/>
          </w:tcPr>
          <w:p w14:paraId="6A3CC96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14.09***</w:t>
            </w:r>
          </w:p>
        </w:tc>
        <w:tc>
          <w:tcPr>
            <w:tcW w:w="1418" w:type="dxa"/>
            <w:tcBorders>
              <w:top w:val="single" w:sz="4" w:space="0" w:color="auto"/>
            </w:tcBorders>
            <w:shd w:val="clear" w:color="auto" w:fill="auto"/>
            <w:noWrap/>
            <w:vAlign w:val="bottom"/>
            <w:hideMark/>
          </w:tcPr>
          <w:p w14:paraId="390690E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-23.37***</w:t>
            </w:r>
          </w:p>
        </w:tc>
        <w:tc>
          <w:tcPr>
            <w:tcW w:w="1417" w:type="dxa"/>
            <w:tcBorders>
              <w:top w:val="single" w:sz="4" w:space="0" w:color="auto"/>
            </w:tcBorders>
            <w:shd w:val="clear" w:color="auto" w:fill="auto"/>
            <w:noWrap/>
            <w:vAlign w:val="bottom"/>
            <w:hideMark/>
          </w:tcPr>
          <w:p w14:paraId="4BF2327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-28.35***</w:t>
            </w:r>
          </w:p>
        </w:tc>
      </w:tr>
      <w:tr w:rsidR="00C119FF" w:rsidRPr="00B85DB1" w14:paraId="2B9C50E5" w14:textId="77777777" w:rsidTr="0017736A">
        <w:trPr>
          <w:trHeight w:val="20"/>
          <w:jc w:val="center"/>
        </w:trPr>
        <w:tc>
          <w:tcPr>
            <w:tcW w:w="3644" w:type="dxa"/>
            <w:tcBorders>
              <w:bottom w:val="single" w:sz="4" w:space="0" w:color="auto"/>
              <w:right w:val="single" w:sz="4" w:space="0" w:color="auto"/>
            </w:tcBorders>
            <w:shd w:val="clear" w:color="auto" w:fill="auto"/>
            <w:noWrap/>
            <w:vAlign w:val="bottom"/>
            <w:hideMark/>
          </w:tcPr>
          <w:p w14:paraId="328FA28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744" w:type="dxa"/>
            <w:tcBorders>
              <w:left w:val="single" w:sz="4" w:space="0" w:color="auto"/>
              <w:bottom w:val="single" w:sz="4" w:space="0" w:color="auto"/>
            </w:tcBorders>
            <w:shd w:val="clear" w:color="auto" w:fill="auto"/>
            <w:noWrap/>
            <w:vAlign w:val="bottom"/>
            <w:hideMark/>
          </w:tcPr>
          <w:p w14:paraId="4B59D32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(1.379)</w:t>
            </w:r>
          </w:p>
        </w:tc>
        <w:tc>
          <w:tcPr>
            <w:tcW w:w="1559" w:type="dxa"/>
            <w:tcBorders>
              <w:bottom w:val="single" w:sz="4" w:space="0" w:color="auto"/>
            </w:tcBorders>
            <w:shd w:val="clear" w:color="auto" w:fill="auto"/>
            <w:noWrap/>
            <w:vAlign w:val="bottom"/>
            <w:hideMark/>
          </w:tcPr>
          <w:p w14:paraId="50056F8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(1.102)</w:t>
            </w:r>
          </w:p>
        </w:tc>
        <w:tc>
          <w:tcPr>
            <w:tcW w:w="1418" w:type="dxa"/>
            <w:tcBorders>
              <w:bottom w:val="single" w:sz="4" w:space="0" w:color="auto"/>
            </w:tcBorders>
            <w:shd w:val="clear" w:color="auto" w:fill="auto"/>
            <w:noWrap/>
            <w:vAlign w:val="bottom"/>
            <w:hideMark/>
          </w:tcPr>
          <w:p w14:paraId="7B94866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(6.373)</w:t>
            </w:r>
          </w:p>
        </w:tc>
        <w:tc>
          <w:tcPr>
            <w:tcW w:w="1417" w:type="dxa"/>
            <w:tcBorders>
              <w:bottom w:val="single" w:sz="4" w:space="0" w:color="auto"/>
            </w:tcBorders>
            <w:shd w:val="clear" w:color="auto" w:fill="auto"/>
            <w:noWrap/>
            <w:vAlign w:val="bottom"/>
            <w:hideMark/>
          </w:tcPr>
          <w:p w14:paraId="0BF4062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(4.496)</w:t>
            </w:r>
          </w:p>
        </w:tc>
      </w:tr>
      <w:tr w:rsidR="00C119FF" w:rsidRPr="00B85DB1" w14:paraId="105EE16E" w14:textId="77777777" w:rsidTr="0017736A">
        <w:trPr>
          <w:trHeight w:val="20"/>
          <w:jc w:val="center"/>
        </w:trPr>
        <w:tc>
          <w:tcPr>
            <w:tcW w:w="3644" w:type="dxa"/>
            <w:tcBorders>
              <w:top w:val="single" w:sz="4" w:space="0" w:color="auto"/>
              <w:bottom w:val="single" w:sz="4" w:space="0" w:color="auto"/>
              <w:right w:val="single" w:sz="4" w:space="0" w:color="auto"/>
            </w:tcBorders>
            <w:shd w:val="clear" w:color="auto" w:fill="auto"/>
            <w:noWrap/>
            <w:vAlign w:val="bottom"/>
            <w:hideMark/>
          </w:tcPr>
          <w:p w14:paraId="26D8356A" w14:textId="2BAF891E" w:rsidR="00C119FF" w:rsidRPr="0041068A" w:rsidRDefault="00AA5DD2"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Time</w:t>
            </w:r>
            <w:r w:rsidR="00C119FF" w:rsidRPr="0041068A">
              <w:rPr>
                <w:rFonts w:ascii="Times New Roman" w:eastAsia="Times New Roman" w:hAnsi="Times New Roman" w:cs="Times New Roman"/>
                <w:sz w:val="20"/>
                <w:szCs w:val="20"/>
                <w:lang w:val="en-US" w:eastAsia="ru-RU"/>
              </w:rPr>
              <w:t xml:space="preserve"> FE</w:t>
            </w:r>
          </w:p>
        </w:tc>
        <w:tc>
          <w:tcPr>
            <w:tcW w:w="1744" w:type="dxa"/>
            <w:tcBorders>
              <w:top w:val="single" w:sz="4" w:space="0" w:color="auto"/>
              <w:left w:val="single" w:sz="4" w:space="0" w:color="auto"/>
              <w:bottom w:val="single" w:sz="4" w:space="0" w:color="auto"/>
            </w:tcBorders>
            <w:shd w:val="clear" w:color="auto" w:fill="auto"/>
            <w:noWrap/>
            <w:vAlign w:val="bottom"/>
            <w:hideMark/>
          </w:tcPr>
          <w:p w14:paraId="4F85DD47" w14:textId="693F78F4"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559" w:type="dxa"/>
            <w:tcBorders>
              <w:top w:val="single" w:sz="4" w:space="0" w:color="auto"/>
              <w:bottom w:val="single" w:sz="4" w:space="0" w:color="auto"/>
            </w:tcBorders>
            <w:shd w:val="clear" w:color="auto" w:fill="auto"/>
            <w:noWrap/>
            <w:vAlign w:val="bottom"/>
            <w:hideMark/>
          </w:tcPr>
          <w:p w14:paraId="5D86C85B" w14:textId="11A8F84D"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418" w:type="dxa"/>
            <w:tcBorders>
              <w:top w:val="single" w:sz="4" w:space="0" w:color="auto"/>
              <w:bottom w:val="single" w:sz="4" w:space="0" w:color="auto"/>
            </w:tcBorders>
            <w:shd w:val="clear" w:color="auto" w:fill="auto"/>
            <w:noWrap/>
            <w:vAlign w:val="bottom"/>
            <w:hideMark/>
          </w:tcPr>
          <w:p w14:paraId="16C1238D" w14:textId="11E9F759"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417" w:type="dxa"/>
            <w:tcBorders>
              <w:top w:val="single" w:sz="4" w:space="0" w:color="auto"/>
              <w:bottom w:val="single" w:sz="4" w:space="0" w:color="auto"/>
            </w:tcBorders>
            <w:shd w:val="clear" w:color="auto" w:fill="auto"/>
            <w:noWrap/>
            <w:vAlign w:val="bottom"/>
            <w:hideMark/>
          </w:tcPr>
          <w:p w14:paraId="0A7D9F8F" w14:textId="61E2C74E"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r>
      <w:tr w:rsidR="00C119FF" w:rsidRPr="00B85DB1" w14:paraId="2C12E0B7" w14:textId="77777777" w:rsidTr="0017736A">
        <w:trPr>
          <w:trHeight w:val="20"/>
          <w:jc w:val="center"/>
        </w:trPr>
        <w:tc>
          <w:tcPr>
            <w:tcW w:w="3644" w:type="dxa"/>
            <w:tcBorders>
              <w:top w:val="single" w:sz="4" w:space="0" w:color="auto"/>
              <w:right w:val="single" w:sz="4" w:space="0" w:color="auto"/>
            </w:tcBorders>
            <w:shd w:val="clear" w:color="auto" w:fill="auto"/>
            <w:noWrap/>
            <w:vAlign w:val="bottom"/>
            <w:hideMark/>
          </w:tcPr>
          <w:p w14:paraId="22FB0072"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Observations</w:t>
            </w:r>
          </w:p>
        </w:tc>
        <w:tc>
          <w:tcPr>
            <w:tcW w:w="1744" w:type="dxa"/>
            <w:tcBorders>
              <w:top w:val="single" w:sz="4" w:space="0" w:color="auto"/>
              <w:left w:val="single" w:sz="4" w:space="0" w:color="auto"/>
            </w:tcBorders>
            <w:shd w:val="clear" w:color="auto" w:fill="auto"/>
            <w:noWrap/>
            <w:vAlign w:val="bottom"/>
            <w:hideMark/>
          </w:tcPr>
          <w:p w14:paraId="124CD3D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2,518</w:t>
            </w:r>
          </w:p>
        </w:tc>
        <w:tc>
          <w:tcPr>
            <w:tcW w:w="1559" w:type="dxa"/>
            <w:tcBorders>
              <w:top w:val="single" w:sz="4" w:space="0" w:color="auto"/>
            </w:tcBorders>
            <w:shd w:val="clear" w:color="auto" w:fill="auto"/>
            <w:noWrap/>
            <w:vAlign w:val="bottom"/>
            <w:hideMark/>
          </w:tcPr>
          <w:p w14:paraId="2867519F"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2,966</w:t>
            </w:r>
          </w:p>
        </w:tc>
        <w:tc>
          <w:tcPr>
            <w:tcW w:w="1418" w:type="dxa"/>
            <w:tcBorders>
              <w:top w:val="single" w:sz="4" w:space="0" w:color="auto"/>
            </w:tcBorders>
            <w:shd w:val="clear" w:color="auto" w:fill="auto"/>
            <w:noWrap/>
            <w:vAlign w:val="bottom"/>
            <w:hideMark/>
          </w:tcPr>
          <w:p w14:paraId="1EB2FFE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2,518</w:t>
            </w:r>
          </w:p>
        </w:tc>
        <w:tc>
          <w:tcPr>
            <w:tcW w:w="1417" w:type="dxa"/>
            <w:tcBorders>
              <w:top w:val="single" w:sz="4" w:space="0" w:color="auto"/>
            </w:tcBorders>
            <w:shd w:val="clear" w:color="auto" w:fill="auto"/>
            <w:noWrap/>
            <w:vAlign w:val="bottom"/>
            <w:hideMark/>
          </w:tcPr>
          <w:p w14:paraId="541105A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2,966</w:t>
            </w:r>
          </w:p>
        </w:tc>
      </w:tr>
      <w:tr w:rsidR="00C119FF" w:rsidRPr="00B85DB1" w14:paraId="62C72F73" w14:textId="77777777" w:rsidTr="0017736A">
        <w:trPr>
          <w:trHeight w:val="20"/>
          <w:jc w:val="center"/>
        </w:trPr>
        <w:tc>
          <w:tcPr>
            <w:tcW w:w="3644" w:type="dxa"/>
            <w:tcBorders>
              <w:bottom w:val="single" w:sz="4" w:space="0" w:color="auto"/>
              <w:right w:val="single" w:sz="4" w:space="0" w:color="auto"/>
            </w:tcBorders>
            <w:shd w:val="clear" w:color="auto" w:fill="auto"/>
            <w:noWrap/>
            <w:vAlign w:val="bottom"/>
            <w:hideMark/>
          </w:tcPr>
          <w:p w14:paraId="6B43886C" w14:textId="77777777"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R-squared</w:t>
            </w:r>
          </w:p>
        </w:tc>
        <w:tc>
          <w:tcPr>
            <w:tcW w:w="1744" w:type="dxa"/>
            <w:tcBorders>
              <w:left w:val="single" w:sz="4" w:space="0" w:color="auto"/>
              <w:bottom w:val="single" w:sz="4" w:space="0" w:color="auto"/>
            </w:tcBorders>
            <w:shd w:val="clear" w:color="auto" w:fill="auto"/>
            <w:noWrap/>
            <w:vAlign w:val="bottom"/>
            <w:hideMark/>
          </w:tcPr>
          <w:p w14:paraId="18D57D1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0.409</w:t>
            </w:r>
          </w:p>
        </w:tc>
        <w:tc>
          <w:tcPr>
            <w:tcW w:w="1559" w:type="dxa"/>
            <w:tcBorders>
              <w:bottom w:val="single" w:sz="4" w:space="0" w:color="auto"/>
            </w:tcBorders>
            <w:shd w:val="clear" w:color="auto" w:fill="auto"/>
            <w:noWrap/>
            <w:vAlign w:val="bottom"/>
            <w:hideMark/>
          </w:tcPr>
          <w:p w14:paraId="512BA2F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0.397</w:t>
            </w:r>
          </w:p>
        </w:tc>
        <w:tc>
          <w:tcPr>
            <w:tcW w:w="1418" w:type="dxa"/>
            <w:tcBorders>
              <w:bottom w:val="single" w:sz="4" w:space="0" w:color="auto"/>
            </w:tcBorders>
            <w:shd w:val="clear" w:color="auto" w:fill="auto"/>
            <w:noWrap/>
            <w:vAlign w:val="bottom"/>
            <w:hideMark/>
          </w:tcPr>
          <w:p w14:paraId="12176A2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0.459</w:t>
            </w:r>
          </w:p>
        </w:tc>
        <w:tc>
          <w:tcPr>
            <w:tcW w:w="1417" w:type="dxa"/>
            <w:tcBorders>
              <w:bottom w:val="single" w:sz="4" w:space="0" w:color="auto"/>
            </w:tcBorders>
            <w:shd w:val="clear" w:color="auto" w:fill="auto"/>
            <w:noWrap/>
            <w:vAlign w:val="bottom"/>
            <w:hideMark/>
          </w:tcPr>
          <w:p w14:paraId="2750D34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0.385</w:t>
            </w:r>
          </w:p>
        </w:tc>
      </w:tr>
    </w:tbl>
    <w:p w14:paraId="3BA049B9" w14:textId="77777777" w:rsidR="00C119FF" w:rsidRPr="00B85DB1" w:rsidRDefault="00C119FF" w:rsidP="00C119FF">
      <w:pPr>
        <w:spacing w:after="0"/>
        <w:jc w:val="both"/>
        <w:rPr>
          <w:rFonts w:ascii="Times New Roman" w:hAnsi="Times New Roman" w:cs="Times New Roman"/>
          <w:sz w:val="20"/>
          <w:szCs w:val="20"/>
          <w:lang w:val="en-US"/>
        </w:rPr>
      </w:pPr>
    </w:p>
    <w:p w14:paraId="5426963F" w14:textId="4438B62E" w:rsidR="00C119FF" w:rsidRPr="00B85DB1" w:rsidRDefault="00C119FF" w:rsidP="00C119FF">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 xml:space="preserve">p </w:t>
      </w:r>
      <w:r w:rsidRPr="00B85DB1">
        <w:rPr>
          <w:rFonts w:ascii="Times New Roman" w:hAnsi="Times New Roman" w:cs="Times New Roman"/>
          <w:sz w:val="20"/>
          <w:szCs w:val="20"/>
          <w:lang w:val="en-US"/>
        </w:rPr>
        <w:t xml:space="preserve">&lt;0.05;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655369">
        <w:rPr>
          <w:rFonts w:ascii="Times New Roman" w:hAnsi="Times New Roman" w:cs="Times New Roman"/>
          <w:sz w:val="20"/>
          <w:szCs w:val="20"/>
          <w:lang w:val="en-US"/>
        </w:rPr>
        <w:t>.</w:t>
      </w:r>
    </w:p>
    <w:p w14:paraId="00C0E7D0" w14:textId="77777777" w:rsidR="00C119FF" w:rsidRPr="00B85DB1" w:rsidRDefault="00C119FF">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0D51A7EE" w14:textId="793384FA" w:rsidR="00C119FF" w:rsidRPr="00910D55" w:rsidRDefault="007F7DB6" w:rsidP="00C119FF">
      <w:pPr>
        <w:spacing w:after="0"/>
        <w:jc w:val="both"/>
        <w:rPr>
          <w:rFonts w:ascii="Times New Roman" w:hAnsi="Times New Roman" w:cs="Times New Roman"/>
          <w:bCs/>
          <w:sz w:val="20"/>
          <w:szCs w:val="20"/>
          <w:lang w:val="en-US"/>
        </w:rPr>
      </w:pPr>
      <w:r>
        <w:rPr>
          <w:rFonts w:ascii="Times New Roman" w:hAnsi="Times New Roman" w:cs="Times New Roman"/>
          <w:b/>
          <w:sz w:val="20"/>
          <w:szCs w:val="20"/>
          <w:lang w:val="en-US"/>
        </w:rPr>
        <w:lastRenderedPageBreak/>
        <w:t xml:space="preserve">Appendix </w:t>
      </w:r>
      <w:r w:rsidR="00135949" w:rsidRPr="00B85DB1">
        <w:rPr>
          <w:rFonts w:ascii="Times New Roman" w:hAnsi="Times New Roman" w:cs="Times New Roman"/>
          <w:b/>
          <w:sz w:val="20"/>
          <w:szCs w:val="20"/>
          <w:lang w:val="en-US"/>
        </w:rPr>
        <w:t xml:space="preserve">Table </w:t>
      </w:r>
      <w:r w:rsidR="00C119FF" w:rsidRPr="00B85DB1">
        <w:rPr>
          <w:rFonts w:ascii="Times New Roman" w:hAnsi="Times New Roman" w:cs="Times New Roman"/>
          <w:b/>
          <w:sz w:val="20"/>
          <w:szCs w:val="20"/>
          <w:lang w:val="en-US"/>
        </w:rPr>
        <w:t>E3</w:t>
      </w:r>
      <w:r w:rsidR="00655369">
        <w:rPr>
          <w:rFonts w:ascii="Times New Roman" w:hAnsi="Times New Roman" w:cs="Times New Roman"/>
          <w:b/>
          <w:sz w:val="20"/>
          <w:szCs w:val="20"/>
          <w:lang w:val="en-US"/>
        </w:rPr>
        <w:t>.</w:t>
      </w:r>
      <w:r w:rsidR="00655369" w:rsidRPr="00B85DB1">
        <w:rPr>
          <w:rFonts w:ascii="Times New Roman" w:hAnsi="Times New Roman" w:cs="Times New Roman"/>
          <w:sz w:val="20"/>
          <w:szCs w:val="20"/>
          <w:lang w:val="en-US"/>
        </w:rPr>
        <w:t xml:space="preserve"> </w:t>
      </w:r>
      <w:r w:rsidR="00AA5DD2" w:rsidRPr="00B85DB1">
        <w:rPr>
          <w:rFonts w:ascii="Times New Roman" w:hAnsi="Times New Roman" w:cs="Times New Roman"/>
          <w:sz w:val="20"/>
          <w:szCs w:val="20"/>
          <w:lang w:val="en-US"/>
        </w:rPr>
        <w:t xml:space="preserve">Effect of the historical family structure on the support </w:t>
      </w:r>
      <w:r w:rsidR="00655369">
        <w:rPr>
          <w:rFonts w:ascii="Times New Roman" w:hAnsi="Times New Roman" w:cs="Times New Roman"/>
          <w:sz w:val="20"/>
          <w:szCs w:val="20"/>
          <w:lang w:val="en-US"/>
        </w:rPr>
        <w:t>for</w:t>
      </w:r>
      <w:r w:rsidR="00655369" w:rsidRPr="00B85DB1">
        <w:rPr>
          <w:rFonts w:ascii="Times New Roman" w:hAnsi="Times New Roman" w:cs="Times New Roman"/>
          <w:sz w:val="20"/>
          <w:szCs w:val="20"/>
          <w:lang w:val="en-US"/>
        </w:rPr>
        <w:t xml:space="preserve"> </w:t>
      </w:r>
      <w:r w:rsidR="00AA5DD2" w:rsidRPr="00B85DB1">
        <w:rPr>
          <w:rFonts w:ascii="Times New Roman" w:hAnsi="Times New Roman" w:cs="Times New Roman"/>
          <w:sz w:val="20"/>
          <w:szCs w:val="20"/>
          <w:lang w:val="en-US"/>
        </w:rPr>
        <w:t xml:space="preserve">presidential candidates (%) during the 1996 and 2000 elections and </w:t>
      </w:r>
      <w:r w:rsidR="006A6FCF" w:rsidRPr="00B85DB1">
        <w:rPr>
          <w:rFonts w:ascii="Times New Roman" w:hAnsi="Times New Roman" w:cs="Times New Roman"/>
          <w:sz w:val="20"/>
          <w:szCs w:val="20"/>
          <w:lang w:val="en-US"/>
        </w:rPr>
        <w:t xml:space="preserve">of the family structure </w:t>
      </w:r>
      <w:r w:rsidR="00AA5DD2" w:rsidRPr="00B85DB1">
        <w:rPr>
          <w:rFonts w:ascii="Times New Roman" w:hAnsi="Times New Roman" w:cs="Times New Roman"/>
          <w:sz w:val="20"/>
          <w:szCs w:val="20"/>
          <w:lang w:val="en-US"/>
        </w:rPr>
        <w:t xml:space="preserve">on the share of votes for </w:t>
      </w:r>
      <w:r w:rsidR="00655369">
        <w:rPr>
          <w:rFonts w:ascii="Times New Roman" w:hAnsi="Times New Roman" w:cs="Times New Roman"/>
          <w:sz w:val="20"/>
          <w:szCs w:val="20"/>
          <w:lang w:val="en-US"/>
        </w:rPr>
        <w:t xml:space="preserve">the </w:t>
      </w:r>
      <w:r w:rsidR="00AA5DD2" w:rsidRPr="00B85DB1">
        <w:rPr>
          <w:rFonts w:ascii="Times New Roman" w:hAnsi="Times New Roman" w:cs="Times New Roman"/>
          <w:sz w:val="20"/>
          <w:szCs w:val="20"/>
          <w:lang w:val="en-US"/>
        </w:rPr>
        <w:t>Kadet party (%) in 1917 elections</w:t>
      </w:r>
      <w:r w:rsidR="00135949" w:rsidRPr="00B85DB1">
        <w:rPr>
          <w:rFonts w:ascii="Times New Roman" w:hAnsi="Times New Roman" w:cs="Times New Roman"/>
          <w:sz w:val="20"/>
          <w:szCs w:val="20"/>
          <w:lang w:val="en-US"/>
        </w:rPr>
        <w:t xml:space="preserve">, </w:t>
      </w:r>
      <w:r w:rsidR="00135949" w:rsidRPr="0041068A">
        <w:rPr>
          <w:rFonts w:ascii="Times New Roman" w:hAnsi="Times New Roman" w:cs="Times New Roman"/>
          <w:bCs/>
          <w:sz w:val="20"/>
          <w:szCs w:val="20"/>
          <w:lang w:val="en-US"/>
        </w:rPr>
        <w:t xml:space="preserve">controlling </w:t>
      </w:r>
      <w:r w:rsidR="00C119FF" w:rsidRPr="0041068A">
        <w:rPr>
          <w:rFonts w:ascii="Times New Roman" w:hAnsi="Times New Roman" w:cs="Times New Roman"/>
          <w:bCs/>
          <w:sz w:val="20"/>
          <w:szCs w:val="20"/>
          <w:lang w:val="en-US"/>
        </w:rPr>
        <w:t>for the share of men age 40-59</w:t>
      </w:r>
      <w:r w:rsidR="00C119FF" w:rsidRPr="00910D55">
        <w:rPr>
          <w:rFonts w:ascii="Times New Roman" w:hAnsi="Times New Roman" w:cs="Times New Roman"/>
          <w:bCs/>
          <w:sz w:val="20"/>
          <w:szCs w:val="20"/>
          <w:lang w:val="en-US"/>
        </w:rPr>
        <w:t xml:space="preserve"> </w:t>
      </w:r>
    </w:p>
    <w:p w14:paraId="75029E25" w14:textId="0079DBC5" w:rsidR="00BE5360" w:rsidRPr="00B85DB1" w:rsidRDefault="00BE5360" w:rsidP="00C119FF">
      <w:pPr>
        <w:spacing w:after="0"/>
        <w:jc w:val="both"/>
        <w:rPr>
          <w:rFonts w:ascii="Times New Roman" w:hAnsi="Times New Roman" w:cs="Times New Roman"/>
          <w:sz w:val="20"/>
          <w:szCs w:val="20"/>
          <w:lang w:val="en-US"/>
        </w:rPr>
      </w:pPr>
    </w:p>
    <w:tbl>
      <w:tblPr>
        <w:tblW w:w="8138" w:type="dxa"/>
        <w:jc w:val="center"/>
        <w:tblLook w:val="04A0" w:firstRow="1" w:lastRow="0" w:firstColumn="1" w:lastColumn="0" w:noHBand="0" w:noVBand="1"/>
      </w:tblPr>
      <w:tblGrid>
        <w:gridCol w:w="4595"/>
        <w:gridCol w:w="1223"/>
        <w:gridCol w:w="1160"/>
        <w:gridCol w:w="1160"/>
      </w:tblGrid>
      <w:tr w:rsidR="00C119FF" w:rsidRPr="00B85DB1" w14:paraId="4F8FC4E9" w14:textId="77777777" w:rsidTr="0017736A">
        <w:trPr>
          <w:jc w:val="center"/>
        </w:trPr>
        <w:tc>
          <w:tcPr>
            <w:tcW w:w="4595" w:type="dxa"/>
            <w:tcBorders>
              <w:top w:val="single" w:sz="4" w:space="0" w:color="auto"/>
              <w:right w:val="single" w:sz="4" w:space="0" w:color="auto"/>
            </w:tcBorders>
            <w:shd w:val="clear" w:color="auto" w:fill="auto"/>
            <w:noWrap/>
            <w:vAlign w:val="bottom"/>
            <w:hideMark/>
          </w:tcPr>
          <w:p w14:paraId="0ECC1868" w14:textId="77777777" w:rsidR="00C119FF" w:rsidRPr="00B85DB1" w:rsidRDefault="00C119FF" w:rsidP="00C119FF">
            <w:pPr>
              <w:spacing w:after="0"/>
              <w:rPr>
                <w:rFonts w:ascii="Times New Roman" w:eastAsia="Times New Roman" w:hAnsi="Times New Roman" w:cs="Times New Roman"/>
                <w:sz w:val="20"/>
                <w:szCs w:val="20"/>
                <w:lang w:val="en-US" w:eastAsia="ru-RU"/>
              </w:rPr>
            </w:pPr>
            <w:r w:rsidRPr="00B85DB1">
              <w:rPr>
                <w:rFonts w:ascii="Times New Roman" w:eastAsia="Times New Roman" w:hAnsi="Times New Roman" w:cs="Times New Roman"/>
                <w:sz w:val="20"/>
                <w:szCs w:val="20"/>
                <w:lang w:val="en-US" w:eastAsia="ru-RU"/>
              </w:rPr>
              <w:t> </w:t>
            </w:r>
          </w:p>
        </w:tc>
        <w:tc>
          <w:tcPr>
            <w:tcW w:w="1223" w:type="dxa"/>
            <w:tcBorders>
              <w:top w:val="single" w:sz="4" w:space="0" w:color="auto"/>
              <w:left w:val="single" w:sz="4" w:space="0" w:color="auto"/>
            </w:tcBorders>
            <w:shd w:val="clear" w:color="auto" w:fill="auto"/>
            <w:noWrap/>
            <w:vAlign w:val="bottom"/>
            <w:hideMark/>
          </w:tcPr>
          <w:p w14:paraId="46D0FC76"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w:t>
            </w:r>
          </w:p>
        </w:tc>
        <w:tc>
          <w:tcPr>
            <w:tcW w:w="1160" w:type="dxa"/>
            <w:tcBorders>
              <w:top w:val="single" w:sz="4" w:space="0" w:color="auto"/>
            </w:tcBorders>
            <w:shd w:val="clear" w:color="auto" w:fill="auto"/>
            <w:noWrap/>
            <w:vAlign w:val="bottom"/>
            <w:hideMark/>
          </w:tcPr>
          <w:p w14:paraId="5A721AE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w:t>
            </w:r>
          </w:p>
        </w:tc>
        <w:tc>
          <w:tcPr>
            <w:tcW w:w="1160" w:type="dxa"/>
            <w:tcBorders>
              <w:top w:val="single" w:sz="4" w:space="0" w:color="auto"/>
            </w:tcBorders>
            <w:shd w:val="clear" w:color="auto" w:fill="auto"/>
            <w:noWrap/>
            <w:vAlign w:val="bottom"/>
            <w:hideMark/>
          </w:tcPr>
          <w:p w14:paraId="667FCAB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w:t>
            </w:r>
          </w:p>
        </w:tc>
      </w:tr>
      <w:tr w:rsidR="00C119FF" w:rsidRPr="00014AC3" w14:paraId="2747ABBE" w14:textId="77777777" w:rsidTr="0017736A">
        <w:trPr>
          <w:jc w:val="center"/>
        </w:trPr>
        <w:tc>
          <w:tcPr>
            <w:tcW w:w="4595" w:type="dxa"/>
            <w:tcBorders>
              <w:bottom w:val="single" w:sz="4" w:space="0" w:color="auto"/>
              <w:right w:val="single" w:sz="4" w:space="0" w:color="auto"/>
            </w:tcBorders>
            <w:shd w:val="clear" w:color="auto" w:fill="auto"/>
            <w:noWrap/>
            <w:vAlign w:val="bottom"/>
            <w:hideMark/>
          </w:tcPr>
          <w:p w14:paraId="59820BF7" w14:textId="41A5EC36" w:rsidR="00C119FF" w:rsidRPr="0041068A" w:rsidRDefault="00C119FF" w:rsidP="00C119FF">
            <w:pPr>
              <w:spacing w:after="0"/>
              <w:rPr>
                <w:rFonts w:ascii="Times New Roman" w:eastAsia="Times New Roman" w:hAnsi="Times New Roman" w:cs="Times New Roman"/>
                <w:sz w:val="20"/>
                <w:szCs w:val="20"/>
                <w:lang w:val="en-US" w:eastAsia="ru-RU"/>
              </w:rPr>
            </w:pPr>
          </w:p>
        </w:tc>
        <w:tc>
          <w:tcPr>
            <w:tcW w:w="1223" w:type="dxa"/>
            <w:tcBorders>
              <w:left w:val="single" w:sz="4" w:space="0" w:color="auto"/>
              <w:bottom w:val="single" w:sz="4" w:space="0" w:color="auto"/>
            </w:tcBorders>
            <w:shd w:val="clear" w:color="auto" w:fill="auto"/>
            <w:noWrap/>
            <w:vAlign w:val="bottom"/>
            <w:hideMark/>
          </w:tcPr>
          <w:p w14:paraId="6D11DD17"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Kadets</w:t>
            </w:r>
          </w:p>
        </w:tc>
        <w:tc>
          <w:tcPr>
            <w:tcW w:w="1160" w:type="dxa"/>
            <w:tcBorders>
              <w:bottom w:val="single" w:sz="4" w:space="0" w:color="auto"/>
            </w:tcBorders>
            <w:shd w:val="clear" w:color="auto" w:fill="auto"/>
            <w:noWrap/>
            <w:vAlign w:val="bottom"/>
            <w:hideMark/>
          </w:tcPr>
          <w:p w14:paraId="615BBDC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votes for Yavlinskiy</w:t>
            </w:r>
          </w:p>
        </w:tc>
        <w:tc>
          <w:tcPr>
            <w:tcW w:w="1160" w:type="dxa"/>
            <w:tcBorders>
              <w:bottom w:val="single" w:sz="4" w:space="0" w:color="auto"/>
            </w:tcBorders>
            <w:shd w:val="clear" w:color="auto" w:fill="auto"/>
            <w:noWrap/>
            <w:vAlign w:val="bottom"/>
            <w:hideMark/>
          </w:tcPr>
          <w:p w14:paraId="178D6AD2" w14:textId="56BA3CAD"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 xml:space="preserve">Share of votes for </w:t>
            </w:r>
            <w:r w:rsidR="006A6FCF" w:rsidRPr="0041068A">
              <w:rPr>
                <w:rFonts w:ascii="Times New Roman" w:eastAsia="Times New Roman" w:hAnsi="Times New Roman" w:cs="Times New Roman"/>
                <w:sz w:val="20"/>
                <w:szCs w:val="20"/>
                <w:lang w:val="en-US" w:eastAsia="ru-RU"/>
              </w:rPr>
              <w:t>Zyuganov</w:t>
            </w:r>
          </w:p>
        </w:tc>
      </w:tr>
      <w:tr w:rsidR="00C119FF" w:rsidRPr="00B85DB1" w14:paraId="2404F938" w14:textId="77777777" w:rsidTr="0017736A">
        <w:trPr>
          <w:jc w:val="center"/>
        </w:trPr>
        <w:tc>
          <w:tcPr>
            <w:tcW w:w="4595" w:type="dxa"/>
            <w:tcBorders>
              <w:top w:val="single" w:sz="4" w:space="0" w:color="auto"/>
              <w:right w:val="single" w:sz="4" w:space="0" w:color="auto"/>
            </w:tcBorders>
            <w:shd w:val="clear" w:color="auto" w:fill="auto"/>
            <w:noWrap/>
            <w:vAlign w:val="center"/>
            <w:hideMark/>
          </w:tcPr>
          <w:p w14:paraId="28EC661C" w14:textId="48815A3D" w:rsidR="00C119FF" w:rsidRPr="0041068A" w:rsidRDefault="00C119FF"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MFS</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223" w:type="dxa"/>
            <w:tcBorders>
              <w:top w:val="single" w:sz="4" w:space="0" w:color="auto"/>
              <w:left w:val="single" w:sz="4" w:space="0" w:color="auto"/>
            </w:tcBorders>
            <w:shd w:val="clear" w:color="auto" w:fill="auto"/>
            <w:noWrap/>
            <w:vAlign w:val="bottom"/>
            <w:hideMark/>
          </w:tcPr>
          <w:p w14:paraId="1015FDC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-1.260***</w:t>
            </w:r>
          </w:p>
        </w:tc>
        <w:tc>
          <w:tcPr>
            <w:tcW w:w="1160" w:type="dxa"/>
            <w:tcBorders>
              <w:top w:val="single" w:sz="4" w:space="0" w:color="auto"/>
            </w:tcBorders>
            <w:shd w:val="clear" w:color="auto" w:fill="auto"/>
            <w:noWrap/>
            <w:vAlign w:val="bottom"/>
            <w:hideMark/>
          </w:tcPr>
          <w:p w14:paraId="36B5078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-1.077***</w:t>
            </w:r>
          </w:p>
        </w:tc>
        <w:tc>
          <w:tcPr>
            <w:tcW w:w="1160" w:type="dxa"/>
            <w:tcBorders>
              <w:top w:val="single" w:sz="4" w:space="0" w:color="auto"/>
            </w:tcBorders>
            <w:shd w:val="clear" w:color="auto" w:fill="auto"/>
            <w:noWrap/>
            <w:vAlign w:val="bottom"/>
            <w:hideMark/>
          </w:tcPr>
          <w:p w14:paraId="59EE3F7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8.281***</w:t>
            </w:r>
          </w:p>
        </w:tc>
      </w:tr>
      <w:tr w:rsidR="00C119FF" w:rsidRPr="00B85DB1" w14:paraId="2766A86C" w14:textId="77777777" w:rsidTr="0017736A">
        <w:trPr>
          <w:jc w:val="center"/>
        </w:trPr>
        <w:tc>
          <w:tcPr>
            <w:tcW w:w="4595" w:type="dxa"/>
            <w:tcBorders>
              <w:right w:val="single" w:sz="4" w:space="0" w:color="auto"/>
            </w:tcBorders>
            <w:shd w:val="clear" w:color="auto" w:fill="auto"/>
            <w:noWrap/>
            <w:vAlign w:val="center"/>
            <w:hideMark/>
          </w:tcPr>
          <w:p w14:paraId="6DD99608" w14:textId="77777777" w:rsidR="00C119FF" w:rsidRPr="0041068A" w:rsidRDefault="00C119FF" w:rsidP="00C119FF">
            <w:pPr>
              <w:spacing w:after="0"/>
              <w:jc w:val="right"/>
              <w:rPr>
                <w:rFonts w:ascii="Times New Roman" w:eastAsia="Times New Roman" w:hAnsi="Times New Roman" w:cs="Times New Roman"/>
                <w:sz w:val="20"/>
                <w:szCs w:val="20"/>
                <w:lang w:val="en-US" w:eastAsia="de-DE"/>
              </w:rPr>
            </w:pPr>
          </w:p>
        </w:tc>
        <w:tc>
          <w:tcPr>
            <w:tcW w:w="1223" w:type="dxa"/>
            <w:tcBorders>
              <w:left w:val="single" w:sz="4" w:space="0" w:color="auto"/>
            </w:tcBorders>
            <w:shd w:val="clear" w:color="auto" w:fill="auto"/>
            <w:noWrap/>
            <w:vAlign w:val="bottom"/>
            <w:hideMark/>
          </w:tcPr>
          <w:p w14:paraId="4F5DB60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(0.374)</w:t>
            </w:r>
          </w:p>
        </w:tc>
        <w:tc>
          <w:tcPr>
            <w:tcW w:w="1160" w:type="dxa"/>
            <w:shd w:val="clear" w:color="auto" w:fill="auto"/>
            <w:noWrap/>
            <w:vAlign w:val="bottom"/>
            <w:hideMark/>
          </w:tcPr>
          <w:p w14:paraId="591E086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(0.120)</w:t>
            </w:r>
          </w:p>
        </w:tc>
        <w:tc>
          <w:tcPr>
            <w:tcW w:w="1160" w:type="dxa"/>
            <w:shd w:val="clear" w:color="auto" w:fill="auto"/>
            <w:noWrap/>
            <w:vAlign w:val="bottom"/>
            <w:hideMark/>
          </w:tcPr>
          <w:p w14:paraId="7034748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(0.672)</w:t>
            </w:r>
          </w:p>
        </w:tc>
      </w:tr>
      <w:tr w:rsidR="00C119FF" w:rsidRPr="00B85DB1" w14:paraId="75C689FB" w14:textId="77777777" w:rsidTr="0017736A">
        <w:trPr>
          <w:jc w:val="center"/>
        </w:trPr>
        <w:tc>
          <w:tcPr>
            <w:tcW w:w="4595" w:type="dxa"/>
            <w:tcBorders>
              <w:right w:val="single" w:sz="4" w:space="0" w:color="auto"/>
            </w:tcBorders>
            <w:shd w:val="clear" w:color="auto" w:fill="auto"/>
            <w:noWrap/>
            <w:vAlign w:val="center"/>
            <w:hideMark/>
          </w:tcPr>
          <w:p w14:paraId="28580131" w14:textId="78FEBDE2" w:rsidR="00C119FF" w:rsidRPr="0041068A" w:rsidRDefault="00C119FF"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Children age 0-4 per woman age 15-44</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223" w:type="dxa"/>
            <w:tcBorders>
              <w:left w:val="single" w:sz="4" w:space="0" w:color="auto"/>
            </w:tcBorders>
            <w:shd w:val="clear" w:color="auto" w:fill="auto"/>
            <w:noWrap/>
            <w:vAlign w:val="bottom"/>
            <w:hideMark/>
          </w:tcPr>
          <w:p w14:paraId="533272FE"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-20.10***</w:t>
            </w:r>
          </w:p>
        </w:tc>
        <w:tc>
          <w:tcPr>
            <w:tcW w:w="1160" w:type="dxa"/>
            <w:shd w:val="clear" w:color="auto" w:fill="auto"/>
            <w:noWrap/>
            <w:vAlign w:val="bottom"/>
            <w:hideMark/>
          </w:tcPr>
          <w:p w14:paraId="51724AF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4.882**</w:t>
            </w:r>
          </w:p>
        </w:tc>
        <w:tc>
          <w:tcPr>
            <w:tcW w:w="1160" w:type="dxa"/>
            <w:shd w:val="clear" w:color="auto" w:fill="auto"/>
            <w:noWrap/>
            <w:vAlign w:val="bottom"/>
            <w:hideMark/>
          </w:tcPr>
          <w:p w14:paraId="28B2FDFD"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-18.05*</w:t>
            </w:r>
          </w:p>
        </w:tc>
      </w:tr>
      <w:tr w:rsidR="00C119FF" w:rsidRPr="00B85DB1" w14:paraId="44E63E92" w14:textId="77777777" w:rsidTr="0017736A">
        <w:trPr>
          <w:jc w:val="center"/>
        </w:trPr>
        <w:tc>
          <w:tcPr>
            <w:tcW w:w="4595" w:type="dxa"/>
            <w:tcBorders>
              <w:right w:val="single" w:sz="4" w:space="0" w:color="auto"/>
            </w:tcBorders>
            <w:shd w:val="clear" w:color="auto" w:fill="auto"/>
            <w:noWrap/>
            <w:vAlign w:val="center"/>
            <w:hideMark/>
          </w:tcPr>
          <w:p w14:paraId="5CA84F6D" w14:textId="77777777" w:rsidR="00C119FF" w:rsidRPr="0041068A" w:rsidRDefault="00C119FF" w:rsidP="00C119FF">
            <w:pPr>
              <w:spacing w:after="0"/>
              <w:jc w:val="right"/>
              <w:rPr>
                <w:rFonts w:ascii="Times New Roman" w:eastAsia="Times New Roman" w:hAnsi="Times New Roman" w:cs="Times New Roman"/>
                <w:sz w:val="20"/>
                <w:szCs w:val="20"/>
                <w:lang w:val="en-US" w:eastAsia="de-DE"/>
              </w:rPr>
            </w:pPr>
          </w:p>
        </w:tc>
        <w:tc>
          <w:tcPr>
            <w:tcW w:w="1223" w:type="dxa"/>
            <w:tcBorders>
              <w:left w:val="single" w:sz="4" w:space="0" w:color="auto"/>
            </w:tcBorders>
            <w:shd w:val="clear" w:color="auto" w:fill="auto"/>
            <w:noWrap/>
            <w:vAlign w:val="bottom"/>
            <w:hideMark/>
          </w:tcPr>
          <w:p w14:paraId="3FFC028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(6.416)</w:t>
            </w:r>
          </w:p>
        </w:tc>
        <w:tc>
          <w:tcPr>
            <w:tcW w:w="1160" w:type="dxa"/>
            <w:shd w:val="clear" w:color="auto" w:fill="auto"/>
            <w:noWrap/>
            <w:vAlign w:val="bottom"/>
            <w:hideMark/>
          </w:tcPr>
          <w:p w14:paraId="41F8FD0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(2.152)</w:t>
            </w:r>
          </w:p>
        </w:tc>
        <w:tc>
          <w:tcPr>
            <w:tcW w:w="1160" w:type="dxa"/>
            <w:shd w:val="clear" w:color="auto" w:fill="auto"/>
            <w:noWrap/>
            <w:vAlign w:val="bottom"/>
            <w:hideMark/>
          </w:tcPr>
          <w:p w14:paraId="080F100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(9.805)</w:t>
            </w:r>
          </w:p>
        </w:tc>
      </w:tr>
      <w:tr w:rsidR="00C119FF" w:rsidRPr="00B85DB1" w14:paraId="36C5BE34" w14:textId="77777777" w:rsidTr="0017736A">
        <w:trPr>
          <w:jc w:val="center"/>
        </w:trPr>
        <w:tc>
          <w:tcPr>
            <w:tcW w:w="4595" w:type="dxa"/>
            <w:tcBorders>
              <w:right w:val="single" w:sz="4" w:space="0" w:color="auto"/>
            </w:tcBorders>
            <w:shd w:val="clear" w:color="auto" w:fill="auto"/>
            <w:noWrap/>
            <w:vAlign w:val="center"/>
            <w:hideMark/>
          </w:tcPr>
          <w:p w14:paraId="4FFB4E11" w14:textId="5FC77C23" w:rsidR="00C119FF" w:rsidRPr="0041068A" w:rsidRDefault="00135949"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Proxy for wealth</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223" w:type="dxa"/>
            <w:tcBorders>
              <w:left w:val="single" w:sz="4" w:space="0" w:color="auto"/>
            </w:tcBorders>
            <w:shd w:val="clear" w:color="auto" w:fill="auto"/>
            <w:noWrap/>
            <w:vAlign w:val="bottom"/>
            <w:hideMark/>
          </w:tcPr>
          <w:p w14:paraId="76EEB2A5"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-0.505</w:t>
            </w:r>
          </w:p>
        </w:tc>
        <w:tc>
          <w:tcPr>
            <w:tcW w:w="1160" w:type="dxa"/>
            <w:shd w:val="clear" w:color="auto" w:fill="auto"/>
            <w:noWrap/>
            <w:vAlign w:val="bottom"/>
            <w:hideMark/>
          </w:tcPr>
          <w:p w14:paraId="3E48674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0.635**</w:t>
            </w:r>
          </w:p>
        </w:tc>
        <w:tc>
          <w:tcPr>
            <w:tcW w:w="1160" w:type="dxa"/>
            <w:shd w:val="clear" w:color="auto" w:fill="auto"/>
            <w:noWrap/>
            <w:vAlign w:val="bottom"/>
            <w:hideMark/>
          </w:tcPr>
          <w:p w14:paraId="7AAF6BC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-0.133</w:t>
            </w:r>
          </w:p>
        </w:tc>
      </w:tr>
      <w:tr w:rsidR="00C119FF" w:rsidRPr="00B85DB1" w14:paraId="17EEEE5E" w14:textId="77777777" w:rsidTr="0017736A">
        <w:trPr>
          <w:jc w:val="center"/>
        </w:trPr>
        <w:tc>
          <w:tcPr>
            <w:tcW w:w="4595" w:type="dxa"/>
            <w:tcBorders>
              <w:right w:val="single" w:sz="4" w:space="0" w:color="auto"/>
            </w:tcBorders>
            <w:shd w:val="clear" w:color="auto" w:fill="auto"/>
            <w:noWrap/>
            <w:vAlign w:val="center"/>
            <w:hideMark/>
          </w:tcPr>
          <w:p w14:paraId="5B1EAABA" w14:textId="77777777" w:rsidR="00C119FF" w:rsidRPr="0041068A" w:rsidRDefault="00C119FF" w:rsidP="00C119FF">
            <w:pPr>
              <w:spacing w:after="0"/>
              <w:jc w:val="right"/>
              <w:rPr>
                <w:rFonts w:ascii="Times New Roman" w:eastAsia="Times New Roman" w:hAnsi="Times New Roman" w:cs="Times New Roman"/>
                <w:sz w:val="20"/>
                <w:szCs w:val="20"/>
                <w:lang w:val="en-US" w:eastAsia="de-DE"/>
              </w:rPr>
            </w:pPr>
          </w:p>
        </w:tc>
        <w:tc>
          <w:tcPr>
            <w:tcW w:w="1223" w:type="dxa"/>
            <w:tcBorders>
              <w:left w:val="single" w:sz="4" w:space="0" w:color="auto"/>
            </w:tcBorders>
            <w:shd w:val="clear" w:color="auto" w:fill="auto"/>
            <w:noWrap/>
            <w:vAlign w:val="bottom"/>
            <w:hideMark/>
          </w:tcPr>
          <w:p w14:paraId="4288999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(0.442)</w:t>
            </w:r>
          </w:p>
        </w:tc>
        <w:tc>
          <w:tcPr>
            <w:tcW w:w="1160" w:type="dxa"/>
            <w:shd w:val="clear" w:color="auto" w:fill="auto"/>
            <w:noWrap/>
            <w:vAlign w:val="bottom"/>
            <w:hideMark/>
          </w:tcPr>
          <w:p w14:paraId="0D79A8B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(0.256)</w:t>
            </w:r>
          </w:p>
        </w:tc>
        <w:tc>
          <w:tcPr>
            <w:tcW w:w="1160" w:type="dxa"/>
            <w:shd w:val="clear" w:color="auto" w:fill="auto"/>
            <w:noWrap/>
            <w:vAlign w:val="bottom"/>
            <w:hideMark/>
          </w:tcPr>
          <w:p w14:paraId="0F49A94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(0.624)</w:t>
            </w:r>
          </w:p>
        </w:tc>
      </w:tr>
      <w:tr w:rsidR="00C119FF" w:rsidRPr="00B85DB1" w14:paraId="66BFB9FB" w14:textId="77777777" w:rsidTr="0017736A">
        <w:trPr>
          <w:jc w:val="center"/>
        </w:trPr>
        <w:tc>
          <w:tcPr>
            <w:tcW w:w="4595" w:type="dxa"/>
            <w:tcBorders>
              <w:right w:val="single" w:sz="4" w:space="0" w:color="auto"/>
            </w:tcBorders>
            <w:shd w:val="clear" w:color="auto" w:fill="auto"/>
            <w:noWrap/>
            <w:vAlign w:val="center"/>
            <w:hideMark/>
          </w:tcPr>
          <w:p w14:paraId="443B5820" w14:textId="02F2406E" w:rsidR="00C119FF" w:rsidRPr="0041068A" w:rsidRDefault="00C119FF" w:rsidP="00C119FF">
            <w:pPr>
              <w:spacing w:after="0"/>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Share of agricultural employment</w:t>
            </w:r>
            <w:r w:rsidR="00BE5360" w:rsidRPr="0041068A">
              <w:rPr>
                <w:rFonts w:ascii="Times New Roman" w:eastAsia="Times New Roman" w:hAnsi="Times New Roman" w:cs="Times New Roman"/>
                <w:sz w:val="20"/>
                <w:szCs w:val="20"/>
                <w:lang w:val="en-US" w:eastAsia="de-DE"/>
              </w:rPr>
              <w:t xml:space="preserve">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223" w:type="dxa"/>
            <w:tcBorders>
              <w:left w:val="single" w:sz="4" w:space="0" w:color="auto"/>
            </w:tcBorders>
            <w:shd w:val="clear" w:color="auto" w:fill="auto"/>
            <w:noWrap/>
            <w:vAlign w:val="bottom"/>
            <w:hideMark/>
          </w:tcPr>
          <w:p w14:paraId="33B0A482"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-10.31***</w:t>
            </w:r>
          </w:p>
        </w:tc>
        <w:tc>
          <w:tcPr>
            <w:tcW w:w="1160" w:type="dxa"/>
            <w:shd w:val="clear" w:color="auto" w:fill="auto"/>
            <w:noWrap/>
            <w:vAlign w:val="bottom"/>
            <w:hideMark/>
          </w:tcPr>
          <w:p w14:paraId="1AA3E3C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-1.425</w:t>
            </w:r>
          </w:p>
        </w:tc>
        <w:tc>
          <w:tcPr>
            <w:tcW w:w="1160" w:type="dxa"/>
            <w:shd w:val="clear" w:color="auto" w:fill="auto"/>
            <w:noWrap/>
            <w:vAlign w:val="bottom"/>
            <w:hideMark/>
          </w:tcPr>
          <w:p w14:paraId="1C64EC0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9.186**</w:t>
            </w:r>
          </w:p>
        </w:tc>
      </w:tr>
      <w:tr w:rsidR="00C119FF" w:rsidRPr="00B85DB1" w14:paraId="0E759543" w14:textId="77777777" w:rsidTr="0017736A">
        <w:trPr>
          <w:jc w:val="center"/>
        </w:trPr>
        <w:tc>
          <w:tcPr>
            <w:tcW w:w="4595" w:type="dxa"/>
            <w:tcBorders>
              <w:right w:val="single" w:sz="4" w:space="0" w:color="auto"/>
            </w:tcBorders>
            <w:shd w:val="clear" w:color="auto" w:fill="auto"/>
            <w:noWrap/>
            <w:vAlign w:val="bottom"/>
            <w:hideMark/>
          </w:tcPr>
          <w:p w14:paraId="644ED289"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223" w:type="dxa"/>
            <w:tcBorders>
              <w:left w:val="single" w:sz="4" w:space="0" w:color="auto"/>
            </w:tcBorders>
            <w:shd w:val="clear" w:color="auto" w:fill="auto"/>
            <w:noWrap/>
            <w:vAlign w:val="bottom"/>
            <w:hideMark/>
          </w:tcPr>
          <w:p w14:paraId="3EEFB161"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(2.956)</w:t>
            </w:r>
          </w:p>
        </w:tc>
        <w:tc>
          <w:tcPr>
            <w:tcW w:w="1160" w:type="dxa"/>
            <w:shd w:val="clear" w:color="auto" w:fill="auto"/>
            <w:noWrap/>
            <w:vAlign w:val="bottom"/>
            <w:hideMark/>
          </w:tcPr>
          <w:p w14:paraId="0C74A764"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(1.421)</w:t>
            </w:r>
          </w:p>
        </w:tc>
        <w:tc>
          <w:tcPr>
            <w:tcW w:w="1160" w:type="dxa"/>
            <w:shd w:val="clear" w:color="auto" w:fill="auto"/>
            <w:noWrap/>
            <w:vAlign w:val="bottom"/>
            <w:hideMark/>
          </w:tcPr>
          <w:p w14:paraId="72464FF0"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(4.169)</w:t>
            </w:r>
          </w:p>
        </w:tc>
      </w:tr>
      <w:tr w:rsidR="00C119FF" w:rsidRPr="00B85DB1" w14:paraId="235F477D" w14:textId="77777777" w:rsidTr="0017736A">
        <w:trPr>
          <w:jc w:val="center"/>
        </w:trPr>
        <w:tc>
          <w:tcPr>
            <w:tcW w:w="4595" w:type="dxa"/>
            <w:tcBorders>
              <w:right w:val="single" w:sz="4" w:space="0" w:color="auto"/>
            </w:tcBorders>
            <w:shd w:val="clear" w:color="auto" w:fill="auto"/>
            <w:noWrap/>
            <w:vAlign w:val="bottom"/>
            <w:hideMark/>
          </w:tcPr>
          <w:p w14:paraId="4FEBF48B" w14:textId="3533F5B2" w:rsidR="00C119FF" w:rsidRPr="0041068A" w:rsidRDefault="00C119FF" w:rsidP="00C119FF">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Share of men age 40-59</w:t>
            </w:r>
            <w:r w:rsidR="00BE5360" w:rsidRPr="0041068A">
              <w:rPr>
                <w:rFonts w:ascii="Times New Roman" w:eastAsia="Times New Roman" w:hAnsi="Times New Roman" w:cs="Times New Roman"/>
                <w:sz w:val="20"/>
                <w:szCs w:val="20"/>
                <w:lang w:val="en-US" w:eastAsia="ru-RU"/>
              </w:rPr>
              <w:t xml:space="preserve"> </w:t>
            </w:r>
            <w:r w:rsidR="00BE5360" w:rsidRPr="0041068A">
              <w:rPr>
                <w:rFonts w:ascii="Times New Roman" w:eastAsia="Times New Roman" w:hAnsi="Times New Roman" w:cs="Times New Roman"/>
                <w:sz w:val="20"/>
                <w:szCs w:val="20"/>
                <w:lang w:val="en-US" w:eastAsia="de-DE"/>
              </w:rPr>
              <w:t>(</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00BE5360" w:rsidRPr="0041068A">
              <w:rPr>
                <w:rFonts w:ascii="Times New Roman" w:eastAsia="Times New Roman" w:hAnsi="Times New Roman" w:cs="Times New Roman"/>
                <w:sz w:val="20"/>
                <w:szCs w:val="20"/>
                <w:lang w:val="en-US" w:eastAsia="de-DE"/>
              </w:rPr>
              <w:t>)</w:t>
            </w:r>
          </w:p>
        </w:tc>
        <w:tc>
          <w:tcPr>
            <w:tcW w:w="1223" w:type="dxa"/>
            <w:tcBorders>
              <w:left w:val="single" w:sz="4" w:space="0" w:color="auto"/>
            </w:tcBorders>
            <w:shd w:val="clear" w:color="auto" w:fill="auto"/>
            <w:noWrap/>
            <w:vAlign w:val="bottom"/>
            <w:hideMark/>
          </w:tcPr>
          <w:p w14:paraId="2A11641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28.48</w:t>
            </w:r>
          </w:p>
        </w:tc>
        <w:tc>
          <w:tcPr>
            <w:tcW w:w="1160" w:type="dxa"/>
            <w:shd w:val="clear" w:color="auto" w:fill="auto"/>
            <w:noWrap/>
            <w:vAlign w:val="bottom"/>
            <w:hideMark/>
          </w:tcPr>
          <w:p w14:paraId="7839C043"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15.08**</w:t>
            </w:r>
          </w:p>
        </w:tc>
        <w:tc>
          <w:tcPr>
            <w:tcW w:w="1160" w:type="dxa"/>
            <w:shd w:val="clear" w:color="auto" w:fill="auto"/>
            <w:noWrap/>
            <w:vAlign w:val="bottom"/>
            <w:hideMark/>
          </w:tcPr>
          <w:p w14:paraId="5A91B87C"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-89.08***</w:t>
            </w:r>
          </w:p>
        </w:tc>
      </w:tr>
      <w:tr w:rsidR="00C119FF" w:rsidRPr="00B85DB1" w14:paraId="291B6069" w14:textId="77777777" w:rsidTr="0017736A">
        <w:trPr>
          <w:jc w:val="center"/>
        </w:trPr>
        <w:tc>
          <w:tcPr>
            <w:tcW w:w="4595" w:type="dxa"/>
            <w:tcBorders>
              <w:bottom w:val="single" w:sz="4" w:space="0" w:color="auto"/>
              <w:right w:val="single" w:sz="4" w:space="0" w:color="auto"/>
            </w:tcBorders>
            <w:shd w:val="clear" w:color="auto" w:fill="auto"/>
            <w:noWrap/>
            <w:vAlign w:val="bottom"/>
            <w:hideMark/>
          </w:tcPr>
          <w:p w14:paraId="1946431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p>
        </w:tc>
        <w:tc>
          <w:tcPr>
            <w:tcW w:w="1223" w:type="dxa"/>
            <w:tcBorders>
              <w:left w:val="single" w:sz="4" w:space="0" w:color="auto"/>
              <w:bottom w:val="single" w:sz="4" w:space="0" w:color="auto"/>
            </w:tcBorders>
            <w:shd w:val="clear" w:color="auto" w:fill="auto"/>
            <w:noWrap/>
            <w:vAlign w:val="bottom"/>
            <w:hideMark/>
          </w:tcPr>
          <w:p w14:paraId="37891B3B"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(20.75)</w:t>
            </w:r>
          </w:p>
        </w:tc>
        <w:tc>
          <w:tcPr>
            <w:tcW w:w="1160" w:type="dxa"/>
            <w:tcBorders>
              <w:bottom w:val="single" w:sz="4" w:space="0" w:color="auto"/>
            </w:tcBorders>
            <w:shd w:val="clear" w:color="auto" w:fill="auto"/>
            <w:noWrap/>
            <w:vAlign w:val="bottom"/>
            <w:hideMark/>
          </w:tcPr>
          <w:p w14:paraId="21E677A8"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(6.568)</w:t>
            </w:r>
          </w:p>
        </w:tc>
        <w:tc>
          <w:tcPr>
            <w:tcW w:w="1160" w:type="dxa"/>
            <w:tcBorders>
              <w:bottom w:val="single" w:sz="4" w:space="0" w:color="auto"/>
            </w:tcBorders>
            <w:shd w:val="clear" w:color="auto" w:fill="auto"/>
            <w:noWrap/>
            <w:vAlign w:val="bottom"/>
            <w:hideMark/>
          </w:tcPr>
          <w:p w14:paraId="21893DFA" w14:textId="77777777" w:rsidR="00C119FF" w:rsidRPr="0041068A" w:rsidRDefault="00C119FF" w:rsidP="00C119FF">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(29.13)</w:t>
            </w:r>
          </w:p>
        </w:tc>
      </w:tr>
      <w:tr w:rsidR="00BE5360" w:rsidRPr="00B85DB1" w14:paraId="636DB856" w14:textId="77777777" w:rsidTr="0017736A">
        <w:trPr>
          <w:jc w:val="center"/>
        </w:trPr>
        <w:tc>
          <w:tcPr>
            <w:tcW w:w="4595" w:type="dxa"/>
            <w:tcBorders>
              <w:bottom w:val="single" w:sz="4" w:space="0" w:color="auto"/>
              <w:right w:val="single" w:sz="4" w:space="0" w:color="auto"/>
            </w:tcBorders>
            <w:shd w:val="clear" w:color="auto" w:fill="auto"/>
            <w:noWrap/>
            <w:vAlign w:val="bottom"/>
          </w:tcPr>
          <w:p w14:paraId="2D971399" w14:textId="3FB5C9A4" w:rsidR="00BE5360" w:rsidRPr="0041068A" w:rsidRDefault="00A5257F" w:rsidP="00BE5360">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Dummies federal districts</w:t>
            </w:r>
          </w:p>
        </w:tc>
        <w:tc>
          <w:tcPr>
            <w:tcW w:w="1223" w:type="dxa"/>
            <w:tcBorders>
              <w:left w:val="single" w:sz="4" w:space="0" w:color="auto"/>
              <w:bottom w:val="single" w:sz="4" w:space="0" w:color="auto"/>
            </w:tcBorders>
            <w:shd w:val="clear" w:color="auto" w:fill="auto"/>
            <w:noWrap/>
            <w:vAlign w:val="bottom"/>
          </w:tcPr>
          <w:p w14:paraId="17D7A44F" w14:textId="5424CFB4" w:rsidR="00BE5360" w:rsidRPr="0041068A" w:rsidRDefault="00BE5360" w:rsidP="00BE5360">
            <w:pPr>
              <w:spacing w:after="0"/>
              <w:jc w:val="center"/>
              <w:rPr>
                <w:rFonts w:ascii="Times New Roman" w:eastAsia="Times New Roman" w:hAnsi="Times New Roman" w:cs="Times New Roman"/>
                <w:sz w:val="20"/>
                <w:szCs w:val="20"/>
                <w:lang w:val="en-US" w:eastAsia="ru-RU"/>
              </w:rPr>
            </w:pPr>
          </w:p>
        </w:tc>
        <w:tc>
          <w:tcPr>
            <w:tcW w:w="1160" w:type="dxa"/>
            <w:tcBorders>
              <w:bottom w:val="single" w:sz="4" w:space="0" w:color="auto"/>
            </w:tcBorders>
            <w:shd w:val="clear" w:color="auto" w:fill="auto"/>
            <w:noWrap/>
            <w:vAlign w:val="bottom"/>
          </w:tcPr>
          <w:p w14:paraId="46C7285D" w14:textId="3D21BE22"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160" w:type="dxa"/>
            <w:tcBorders>
              <w:bottom w:val="single" w:sz="4" w:space="0" w:color="auto"/>
            </w:tcBorders>
            <w:shd w:val="clear" w:color="auto" w:fill="auto"/>
            <w:noWrap/>
            <w:vAlign w:val="bottom"/>
          </w:tcPr>
          <w:p w14:paraId="6164646E" w14:textId="5287FDCF"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r>
      <w:tr w:rsidR="00BE5360" w:rsidRPr="00B85DB1" w14:paraId="59C25911" w14:textId="77777777" w:rsidTr="0017736A">
        <w:trPr>
          <w:jc w:val="center"/>
        </w:trPr>
        <w:tc>
          <w:tcPr>
            <w:tcW w:w="4595" w:type="dxa"/>
            <w:tcBorders>
              <w:bottom w:val="single" w:sz="4" w:space="0" w:color="auto"/>
              <w:right w:val="single" w:sz="4" w:space="0" w:color="auto"/>
            </w:tcBorders>
            <w:shd w:val="clear" w:color="auto" w:fill="auto"/>
            <w:noWrap/>
            <w:vAlign w:val="bottom"/>
          </w:tcPr>
          <w:p w14:paraId="59E68666" w14:textId="224A7D13" w:rsidR="00BE5360" w:rsidRPr="0041068A" w:rsidRDefault="00A5257F" w:rsidP="00BE5360">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Dummies historical regions</w:t>
            </w:r>
          </w:p>
        </w:tc>
        <w:tc>
          <w:tcPr>
            <w:tcW w:w="1223" w:type="dxa"/>
            <w:tcBorders>
              <w:left w:val="single" w:sz="4" w:space="0" w:color="auto"/>
              <w:bottom w:val="single" w:sz="4" w:space="0" w:color="auto"/>
            </w:tcBorders>
            <w:shd w:val="clear" w:color="auto" w:fill="auto"/>
            <w:noWrap/>
            <w:vAlign w:val="bottom"/>
          </w:tcPr>
          <w:p w14:paraId="7BBEDD2E" w14:textId="23410A5A"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160" w:type="dxa"/>
            <w:tcBorders>
              <w:bottom w:val="single" w:sz="4" w:space="0" w:color="auto"/>
            </w:tcBorders>
            <w:shd w:val="clear" w:color="auto" w:fill="auto"/>
            <w:noWrap/>
            <w:vAlign w:val="bottom"/>
          </w:tcPr>
          <w:p w14:paraId="64381DA7" w14:textId="5C9FBFAB" w:rsidR="00BE5360" w:rsidRPr="0041068A" w:rsidRDefault="00BE5360" w:rsidP="00BE5360">
            <w:pPr>
              <w:spacing w:after="0"/>
              <w:jc w:val="center"/>
              <w:rPr>
                <w:rFonts w:ascii="Times New Roman" w:eastAsia="Times New Roman" w:hAnsi="Times New Roman" w:cs="Times New Roman"/>
                <w:sz w:val="20"/>
                <w:szCs w:val="20"/>
                <w:lang w:val="en-US" w:eastAsia="ru-RU"/>
              </w:rPr>
            </w:pPr>
          </w:p>
        </w:tc>
        <w:tc>
          <w:tcPr>
            <w:tcW w:w="1160" w:type="dxa"/>
            <w:tcBorders>
              <w:bottom w:val="single" w:sz="4" w:space="0" w:color="auto"/>
            </w:tcBorders>
            <w:shd w:val="clear" w:color="auto" w:fill="auto"/>
            <w:noWrap/>
            <w:vAlign w:val="bottom"/>
          </w:tcPr>
          <w:p w14:paraId="57D677E4" w14:textId="245E9C52" w:rsidR="00BE5360" w:rsidRPr="0041068A" w:rsidRDefault="00BE5360" w:rsidP="00BE5360">
            <w:pPr>
              <w:spacing w:after="0"/>
              <w:jc w:val="center"/>
              <w:rPr>
                <w:rFonts w:ascii="Times New Roman" w:eastAsia="Times New Roman" w:hAnsi="Times New Roman" w:cs="Times New Roman"/>
                <w:sz w:val="20"/>
                <w:szCs w:val="20"/>
                <w:lang w:val="en-US" w:eastAsia="ru-RU"/>
              </w:rPr>
            </w:pPr>
          </w:p>
        </w:tc>
      </w:tr>
      <w:tr w:rsidR="00BE5360" w:rsidRPr="00B85DB1" w14:paraId="1756F682" w14:textId="77777777" w:rsidTr="0017736A">
        <w:trPr>
          <w:jc w:val="center"/>
        </w:trPr>
        <w:tc>
          <w:tcPr>
            <w:tcW w:w="4595" w:type="dxa"/>
            <w:tcBorders>
              <w:bottom w:val="single" w:sz="4" w:space="0" w:color="auto"/>
              <w:right w:val="single" w:sz="4" w:space="0" w:color="auto"/>
            </w:tcBorders>
            <w:shd w:val="clear" w:color="auto" w:fill="auto"/>
            <w:noWrap/>
            <w:vAlign w:val="bottom"/>
          </w:tcPr>
          <w:p w14:paraId="3ACCDD3A" w14:textId="7C933983" w:rsidR="00BE5360" w:rsidRPr="0041068A" w:rsidRDefault="00A5257F" w:rsidP="00BE5360">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Time</w:t>
            </w:r>
            <w:r w:rsidR="00BE5360" w:rsidRPr="0041068A">
              <w:rPr>
                <w:rFonts w:ascii="Times New Roman" w:eastAsia="Times New Roman" w:hAnsi="Times New Roman" w:cs="Times New Roman"/>
                <w:sz w:val="20"/>
                <w:szCs w:val="20"/>
                <w:lang w:val="en-US" w:eastAsia="ru-RU"/>
              </w:rPr>
              <w:t xml:space="preserve"> FE</w:t>
            </w:r>
          </w:p>
        </w:tc>
        <w:tc>
          <w:tcPr>
            <w:tcW w:w="1223" w:type="dxa"/>
            <w:tcBorders>
              <w:left w:val="single" w:sz="4" w:space="0" w:color="auto"/>
              <w:bottom w:val="single" w:sz="4" w:space="0" w:color="auto"/>
            </w:tcBorders>
            <w:shd w:val="clear" w:color="auto" w:fill="auto"/>
            <w:noWrap/>
            <w:vAlign w:val="bottom"/>
          </w:tcPr>
          <w:p w14:paraId="604FC7D8"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p>
        </w:tc>
        <w:tc>
          <w:tcPr>
            <w:tcW w:w="1160" w:type="dxa"/>
            <w:tcBorders>
              <w:bottom w:val="single" w:sz="4" w:space="0" w:color="auto"/>
            </w:tcBorders>
            <w:shd w:val="clear" w:color="auto" w:fill="auto"/>
            <w:noWrap/>
            <w:vAlign w:val="bottom"/>
          </w:tcPr>
          <w:p w14:paraId="6FB29823" w14:textId="6848B7B9"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c>
          <w:tcPr>
            <w:tcW w:w="1160" w:type="dxa"/>
            <w:tcBorders>
              <w:bottom w:val="single" w:sz="4" w:space="0" w:color="auto"/>
            </w:tcBorders>
            <w:shd w:val="clear" w:color="auto" w:fill="auto"/>
            <w:noWrap/>
            <w:vAlign w:val="bottom"/>
          </w:tcPr>
          <w:p w14:paraId="31835B6B" w14:textId="58EC8B58"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YES</w:t>
            </w:r>
          </w:p>
        </w:tc>
      </w:tr>
      <w:tr w:rsidR="00BE5360" w:rsidRPr="00B85DB1" w14:paraId="7B23732D" w14:textId="77777777" w:rsidTr="0017736A">
        <w:trPr>
          <w:jc w:val="center"/>
        </w:trPr>
        <w:tc>
          <w:tcPr>
            <w:tcW w:w="4595" w:type="dxa"/>
            <w:tcBorders>
              <w:top w:val="single" w:sz="4" w:space="0" w:color="auto"/>
              <w:right w:val="single" w:sz="4" w:space="0" w:color="auto"/>
            </w:tcBorders>
            <w:shd w:val="clear" w:color="auto" w:fill="auto"/>
            <w:noWrap/>
            <w:vAlign w:val="bottom"/>
            <w:hideMark/>
          </w:tcPr>
          <w:p w14:paraId="52D07F21" w14:textId="77777777" w:rsidR="00BE5360" w:rsidRPr="0041068A" w:rsidRDefault="00BE5360" w:rsidP="00BE5360">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Constant</w:t>
            </w:r>
          </w:p>
        </w:tc>
        <w:tc>
          <w:tcPr>
            <w:tcW w:w="1223" w:type="dxa"/>
            <w:tcBorders>
              <w:top w:val="single" w:sz="4" w:space="0" w:color="auto"/>
              <w:left w:val="single" w:sz="4" w:space="0" w:color="auto"/>
            </w:tcBorders>
            <w:shd w:val="clear" w:color="auto" w:fill="auto"/>
            <w:noWrap/>
            <w:vAlign w:val="bottom"/>
            <w:hideMark/>
          </w:tcPr>
          <w:p w14:paraId="23AA0588"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27.61***</w:t>
            </w:r>
          </w:p>
        </w:tc>
        <w:tc>
          <w:tcPr>
            <w:tcW w:w="1160" w:type="dxa"/>
            <w:tcBorders>
              <w:top w:val="single" w:sz="4" w:space="0" w:color="auto"/>
            </w:tcBorders>
            <w:shd w:val="clear" w:color="auto" w:fill="auto"/>
            <w:noWrap/>
            <w:vAlign w:val="bottom"/>
            <w:hideMark/>
          </w:tcPr>
          <w:p w14:paraId="4CA30580"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5.566**</w:t>
            </w:r>
          </w:p>
        </w:tc>
        <w:tc>
          <w:tcPr>
            <w:tcW w:w="1160" w:type="dxa"/>
            <w:tcBorders>
              <w:top w:val="single" w:sz="4" w:space="0" w:color="auto"/>
            </w:tcBorders>
            <w:shd w:val="clear" w:color="auto" w:fill="auto"/>
            <w:noWrap/>
            <w:vAlign w:val="bottom"/>
            <w:hideMark/>
          </w:tcPr>
          <w:p w14:paraId="2516EA33"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23.48**</w:t>
            </w:r>
          </w:p>
        </w:tc>
      </w:tr>
      <w:tr w:rsidR="00BE5360" w:rsidRPr="00B85DB1" w14:paraId="4DAD74F9" w14:textId="77777777" w:rsidTr="0017736A">
        <w:trPr>
          <w:jc w:val="center"/>
        </w:trPr>
        <w:tc>
          <w:tcPr>
            <w:tcW w:w="4595" w:type="dxa"/>
            <w:tcBorders>
              <w:bottom w:val="single" w:sz="4" w:space="0" w:color="auto"/>
              <w:right w:val="single" w:sz="4" w:space="0" w:color="auto"/>
            </w:tcBorders>
            <w:shd w:val="clear" w:color="auto" w:fill="auto"/>
            <w:noWrap/>
            <w:vAlign w:val="bottom"/>
            <w:hideMark/>
          </w:tcPr>
          <w:p w14:paraId="1A067E96"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p>
        </w:tc>
        <w:tc>
          <w:tcPr>
            <w:tcW w:w="1223" w:type="dxa"/>
            <w:tcBorders>
              <w:left w:val="single" w:sz="4" w:space="0" w:color="auto"/>
              <w:bottom w:val="single" w:sz="4" w:space="0" w:color="auto"/>
            </w:tcBorders>
            <w:shd w:val="clear" w:color="auto" w:fill="auto"/>
            <w:noWrap/>
            <w:vAlign w:val="bottom"/>
            <w:hideMark/>
          </w:tcPr>
          <w:p w14:paraId="0632F013"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(7.408)</w:t>
            </w:r>
          </w:p>
        </w:tc>
        <w:tc>
          <w:tcPr>
            <w:tcW w:w="1160" w:type="dxa"/>
            <w:tcBorders>
              <w:bottom w:val="single" w:sz="4" w:space="0" w:color="auto"/>
            </w:tcBorders>
            <w:shd w:val="clear" w:color="auto" w:fill="auto"/>
            <w:noWrap/>
            <w:vAlign w:val="bottom"/>
            <w:hideMark/>
          </w:tcPr>
          <w:p w14:paraId="6B30C97D"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(2.449)</w:t>
            </w:r>
          </w:p>
        </w:tc>
        <w:tc>
          <w:tcPr>
            <w:tcW w:w="1160" w:type="dxa"/>
            <w:tcBorders>
              <w:bottom w:val="single" w:sz="4" w:space="0" w:color="auto"/>
            </w:tcBorders>
            <w:shd w:val="clear" w:color="auto" w:fill="auto"/>
            <w:noWrap/>
            <w:vAlign w:val="bottom"/>
            <w:hideMark/>
          </w:tcPr>
          <w:p w14:paraId="49AEB047"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(10.62)</w:t>
            </w:r>
          </w:p>
        </w:tc>
      </w:tr>
      <w:tr w:rsidR="00BE5360" w:rsidRPr="00B85DB1" w14:paraId="27C36428" w14:textId="77777777" w:rsidTr="0017736A">
        <w:trPr>
          <w:jc w:val="center"/>
        </w:trPr>
        <w:tc>
          <w:tcPr>
            <w:tcW w:w="4595" w:type="dxa"/>
            <w:tcBorders>
              <w:right w:val="single" w:sz="4" w:space="0" w:color="auto"/>
            </w:tcBorders>
            <w:shd w:val="clear" w:color="auto" w:fill="auto"/>
            <w:noWrap/>
            <w:vAlign w:val="bottom"/>
            <w:hideMark/>
          </w:tcPr>
          <w:p w14:paraId="55F1EC34" w14:textId="77777777" w:rsidR="00BE5360" w:rsidRPr="0041068A" w:rsidRDefault="00BE5360" w:rsidP="00BE5360">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Observations</w:t>
            </w:r>
          </w:p>
        </w:tc>
        <w:tc>
          <w:tcPr>
            <w:tcW w:w="1223" w:type="dxa"/>
            <w:tcBorders>
              <w:left w:val="single" w:sz="4" w:space="0" w:color="auto"/>
            </w:tcBorders>
            <w:shd w:val="clear" w:color="auto" w:fill="auto"/>
            <w:noWrap/>
            <w:vAlign w:val="bottom"/>
            <w:hideMark/>
          </w:tcPr>
          <w:p w14:paraId="3CFF5C29"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380</w:t>
            </w:r>
          </w:p>
        </w:tc>
        <w:tc>
          <w:tcPr>
            <w:tcW w:w="1160" w:type="dxa"/>
            <w:shd w:val="clear" w:color="auto" w:fill="auto"/>
            <w:noWrap/>
            <w:vAlign w:val="bottom"/>
            <w:hideMark/>
          </w:tcPr>
          <w:p w14:paraId="2B7F6AF6"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2,442</w:t>
            </w:r>
          </w:p>
        </w:tc>
        <w:tc>
          <w:tcPr>
            <w:tcW w:w="1160" w:type="dxa"/>
            <w:shd w:val="clear" w:color="auto" w:fill="auto"/>
            <w:noWrap/>
            <w:vAlign w:val="bottom"/>
            <w:hideMark/>
          </w:tcPr>
          <w:p w14:paraId="52371F94"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2,442</w:t>
            </w:r>
          </w:p>
        </w:tc>
      </w:tr>
      <w:tr w:rsidR="00BE5360" w:rsidRPr="00B85DB1" w14:paraId="1882F99A" w14:textId="77777777" w:rsidTr="00937153">
        <w:trPr>
          <w:jc w:val="center"/>
        </w:trPr>
        <w:tc>
          <w:tcPr>
            <w:tcW w:w="4595" w:type="dxa"/>
            <w:tcBorders>
              <w:right w:val="single" w:sz="4" w:space="0" w:color="auto"/>
            </w:tcBorders>
            <w:shd w:val="clear" w:color="auto" w:fill="auto"/>
            <w:noWrap/>
            <w:vAlign w:val="bottom"/>
            <w:hideMark/>
          </w:tcPr>
          <w:p w14:paraId="0DE621E2" w14:textId="77777777" w:rsidR="00BE5360" w:rsidRPr="0041068A" w:rsidRDefault="00BE5360" w:rsidP="00BE5360">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R-squared</w:t>
            </w:r>
          </w:p>
        </w:tc>
        <w:tc>
          <w:tcPr>
            <w:tcW w:w="1223" w:type="dxa"/>
            <w:tcBorders>
              <w:left w:val="single" w:sz="4" w:space="0" w:color="auto"/>
            </w:tcBorders>
            <w:shd w:val="clear" w:color="auto" w:fill="auto"/>
            <w:noWrap/>
            <w:vAlign w:val="bottom"/>
            <w:hideMark/>
          </w:tcPr>
          <w:p w14:paraId="50AE9C4A"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0.426</w:t>
            </w:r>
          </w:p>
        </w:tc>
        <w:tc>
          <w:tcPr>
            <w:tcW w:w="1160" w:type="dxa"/>
            <w:shd w:val="clear" w:color="auto" w:fill="auto"/>
            <w:noWrap/>
            <w:vAlign w:val="bottom"/>
            <w:hideMark/>
          </w:tcPr>
          <w:p w14:paraId="55AE9DC5"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0.427</w:t>
            </w:r>
          </w:p>
        </w:tc>
        <w:tc>
          <w:tcPr>
            <w:tcW w:w="1160" w:type="dxa"/>
            <w:shd w:val="clear" w:color="auto" w:fill="auto"/>
            <w:noWrap/>
            <w:vAlign w:val="bottom"/>
            <w:hideMark/>
          </w:tcPr>
          <w:p w14:paraId="26E77512" w14:textId="77777777" w:rsidR="00BE5360" w:rsidRPr="0041068A" w:rsidRDefault="00BE5360" w:rsidP="00BE5360">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0.450</w:t>
            </w:r>
          </w:p>
        </w:tc>
      </w:tr>
      <w:tr w:rsidR="00937153" w:rsidRPr="00B85DB1" w14:paraId="5105B8DE" w14:textId="77777777" w:rsidTr="0017736A">
        <w:trPr>
          <w:jc w:val="center"/>
        </w:trPr>
        <w:tc>
          <w:tcPr>
            <w:tcW w:w="4595" w:type="dxa"/>
            <w:tcBorders>
              <w:bottom w:val="single" w:sz="4" w:space="0" w:color="auto"/>
              <w:right w:val="single" w:sz="4" w:space="0" w:color="auto"/>
            </w:tcBorders>
            <w:shd w:val="clear" w:color="auto" w:fill="auto"/>
            <w:noWrap/>
            <w:vAlign w:val="bottom"/>
          </w:tcPr>
          <w:p w14:paraId="456C70A9" w14:textId="7D203B68" w:rsidR="00937153" w:rsidRPr="0041068A" w:rsidRDefault="006A6FCF" w:rsidP="00937153">
            <w:pPr>
              <w:spacing w:after="0"/>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Period</w:t>
            </w:r>
          </w:p>
        </w:tc>
        <w:tc>
          <w:tcPr>
            <w:tcW w:w="1223" w:type="dxa"/>
            <w:tcBorders>
              <w:left w:val="single" w:sz="4" w:space="0" w:color="auto"/>
              <w:bottom w:val="single" w:sz="4" w:space="0" w:color="auto"/>
            </w:tcBorders>
            <w:shd w:val="clear" w:color="auto" w:fill="auto"/>
            <w:noWrap/>
            <w:vAlign w:val="bottom"/>
          </w:tcPr>
          <w:p w14:paraId="6C2AE16D" w14:textId="1FDFF352" w:rsidR="00937153" w:rsidRPr="0041068A" w:rsidRDefault="00937153" w:rsidP="00937153">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ru-RU"/>
              </w:rPr>
              <w:t>1917</w:t>
            </w:r>
          </w:p>
        </w:tc>
        <w:tc>
          <w:tcPr>
            <w:tcW w:w="1160" w:type="dxa"/>
            <w:tcBorders>
              <w:bottom w:val="single" w:sz="4" w:space="0" w:color="auto"/>
            </w:tcBorders>
            <w:shd w:val="clear" w:color="auto" w:fill="auto"/>
            <w:noWrap/>
            <w:vAlign w:val="bottom"/>
          </w:tcPr>
          <w:p w14:paraId="4417113A" w14:textId="594EA8F4" w:rsidR="00937153" w:rsidRPr="0041068A" w:rsidRDefault="00937153" w:rsidP="00937153">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de-DE"/>
              </w:rPr>
              <w:t>Pooled 1996/2000</w:t>
            </w:r>
          </w:p>
        </w:tc>
        <w:tc>
          <w:tcPr>
            <w:tcW w:w="1160" w:type="dxa"/>
            <w:tcBorders>
              <w:bottom w:val="single" w:sz="4" w:space="0" w:color="auto"/>
            </w:tcBorders>
            <w:shd w:val="clear" w:color="auto" w:fill="auto"/>
            <w:noWrap/>
            <w:vAlign w:val="bottom"/>
          </w:tcPr>
          <w:p w14:paraId="43FCB703" w14:textId="08996EFC" w:rsidR="00937153" w:rsidRPr="0041068A" w:rsidRDefault="00937153" w:rsidP="00937153">
            <w:pPr>
              <w:spacing w:after="0"/>
              <w:jc w:val="center"/>
              <w:rPr>
                <w:rFonts w:ascii="Times New Roman" w:eastAsia="Times New Roman" w:hAnsi="Times New Roman" w:cs="Times New Roman"/>
                <w:sz w:val="20"/>
                <w:szCs w:val="20"/>
                <w:lang w:val="en-US" w:eastAsia="ru-RU"/>
              </w:rPr>
            </w:pPr>
            <w:r w:rsidRPr="0041068A">
              <w:rPr>
                <w:rFonts w:ascii="Times New Roman" w:eastAsia="Times New Roman" w:hAnsi="Times New Roman" w:cs="Times New Roman"/>
                <w:sz w:val="20"/>
                <w:szCs w:val="20"/>
                <w:lang w:val="en-US" w:eastAsia="de-DE"/>
              </w:rPr>
              <w:t>Pooled 1996/2000</w:t>
            </w:r>
          </w:p>
        </w:tc>
      </w:tr>
    </w:tbl>
    <w:p w14:paraId="73A4A7F3" w14:textId="26397765" w:rsidR="00C119FF" w:rsidRPr="00B85DB1" w:rsidRDefault="00C119FF" w:rsidP="00C119FF">
      <w:pPr>
        <w:spacing w:after="0"/>
        <w:jc w:val="both"/>
        <w:rPr>
          <w:rFonts w:ascii="Times New Roman" w:hAnsi="Times New Roman" w:cs="Times New Roman"/>
          <w:sz w:val="20"/>
          <w:szCs w:val="20"/>
          <w:lang w:val="en-US"/>
        </w:rPr>
      </w:pPr>
    </w:p>
    <w:p w14:paraId="62E31851" w14:textId="256584CF" w:rsidR="007D5D90" w:rsidRPr="00B85DB1" w:rsidRDefault="00E808E8" w:rsidP="007D5D90">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7D5D90" w:rsidRPr="00B85DB1">
        <w:rPr>
          <w:rFonts w:ascii="Times New Roman" w:hAnsi="Times New Roman" w:cs="Times New Roman"/>
          <w:sz w:val="20"/>
          <w:szCs w:val="20"/>
          <w:lang w:val="en-US"/>
        </w:rPr>
        <w:t>. Data for Semipalatinskaya, Stavropolskaya, Tobolskaya, Eniseyskaya, Tomskaya, Tomskaya</w:t>
      </w:r>
      <w:r w:rsidR="00655369">
        <w:rPr>
          <w:rFonts w:ascii="Times New Roman" w:hAnsi="Times New Roman" w:cs="Times New Roman"/>
          <w:sz w:val="20"/>
          <w:szCs w:val="20"/>
          <w:lang w:val="en-US"/>
        </w:rPr>
        <w:t>,</w:t>
      </w:r>
      <w:r w:rsidR="007D5D90" w:rsidRPr="00B85DB1">
        <w:rPr>
          <w:rFonts w:ascii="Times New Roman" w:hAnsi="Times New Roman" w:cs="Times New Roman"/>
          <w:sz w:val="20"/>
          <w:szCs w:val="20"/>
          <w:lang w:val="en-US"/>
        </w:rPr>
        <w:t xml:space="preserve"> and Irkutskaya </w:t>
      </w:r>
      <w:r w:rsidR="007D5D90" w:rsidRPr="0041068A">
        <w:rPr>
          <w:rFonts w:ascii="Times New Roman" w:hAnsi="Times New Roman" w:cs="Times New Roman"/>
          <w:i/>
          <w:iCs/>
          <w:sz w:val="20"/>
          <w:szCs w:val="20"/>
          <w:lang w:val="en-US"/>
        </w:rPr>
        <w:t>gubernii</w:t>
      </w:r>
      <w:r w:rsidR="007D5D90" w:rsidRPr="00B85DB1">
        <w:rPr>
          <w:rFonts w:ascii="Times New Roman" w:hAnsi="Times New Roman" w:cs="Times New Roman"/>
          <w:sz w:val="20"/>
          <w:szCs w:val="20"/>
          <w:lang w:val="en-US"/>
        </w:rPr>
        <w:t xml:space="preserve"> </w:t>
      </w:r>
      <w:r w:rsidR="00655369">
        <w:rPr>
          <w:rFonts w:ascii="Times New Roman" w:hAnsi="Times New Roman" w:cs="Times New Roman"/>
          <w:sz w:val="20"/>
          <w:szCs w:val="20"/>
          <w:lang w:val="en-US"/>
        </w:rPr>
        <w:t>were not available</w:t>
      </w:r>
      <w:r w:rsidR="007D5D90" w:rsidRPr="00B85DB1">
        <w:rPr>
          <w:rFonts w:ascii="Times New Roman" w:hAnsi="Times New Roman" w:cs="Times New Roman"/>
          <w:sz w:val="20"/>
          <w:szCs w:val="20"/>
          <w:lang w:val="en-US"/>
        </w:rPr>
        <w:t>.</w:t>
      </w:r>
    </w:p>
    <w:p w14:paraId="05A62720" w14:textId="3C90F89A" w:rsidR="00E808E8" w:rsidRPr="00B85DB1" w:rsidRDefault="00E808E8">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209DF4DA" w14:textId="279D61D2" w:rsidR="00E808E8" w:rsidRPr="0041068A" w:rsidRDefault="007F7DB6" w:rsidP="00C119FF">
      <w:pPr>
        <w:spacing w:after="0"/>
        <w:jc w:val="both"/>
        <w:rPr>
          <w:rFonts w:ascii="Times New Roman" w:hAnsi="Times New Roman" w:cs="Times New Roman"/>
          <w:bCs/>
          <w:sz w:val="20"/>
          <w:szCs w:val="20"/>
          <w:lang w:val="en-US"/>
        </w:rPr>
      </w:pPr>
      <w:r>
        <w:rPr>
          <w:rFonts w:ascii="Times New Roman" w:hAnsi="Times New Roman" w:cs="Times New Roman"/>
          <w:b/>
          <w:sz w:val="20"/>
          <w:szCs w:val="20"/>
          <w:lang w:val="en-US"/>
        </w:rPr>
        <w:lastRenderedPageBreak/>
        <w:t xml:space="preserve">Appendix </w:t>
      </w:r>
      <w:r w:rsidR="00E808E8" w:rsidRPr="00B85DB1">
        <w:rPr>
          <w:rFonts w:ascii="Times New Roman" w:hAnsi="Times New Roman" w:cs="Times New Roman"/>
          <w:b/>
          <w:sz w:val="20"/>
          <w:szCs w:val="20"/>
          <w:lang w:val="en-US"/>
        </w:rPr>
        <w:t>Table E4</w:t>
      </w:r>
      <w:r w:rsidR="00655369">
        <w:rPr>
          <w:rFonts w:ascii="Times New Roman" w:hAnsi="Times New Roman" w:cs="Times New Roman"/>
          <w:b/>
          <w:sz w:val="20"/>
          <w:szCs w:val="20"/>
          <w:lang w:val="en-US"/>
        </w:rPr>
        <w:t>.</w:t>
      </w:r>
      <w:r w:rsidR="00655369" w:rsidRPr="00B85DB1">
        <w:rPr>
          <w:rFonts w:ascii="Times New Roman" w:hAnsi="Times New Roman" w:cs="Times New Roman"/>
          <w:sz w:val="20"/>
          <w:szCs w:val="20"/>
          <w:lang w:val="en-US"/>
        </w:rPr>
        <w:t xml:space="preserve"> </w:t>
      </w:r>
      <w:r w:rsidR="006A6FCF" w:rsidRPr="00B85DB1">
        <w:rPr>
          <w:rFonts w:ascii="Times New Roman" w:hAnsi="Times New Roman" w:cs="Times New Roman"/>
          <w:sz w:val="20"/>
          <w:szCs w:val="20"/>
          <w:lang w:val="en-US"/>
        </w:rPr>
        <w:t xml:space="preserve">Effect of the family structure on the share of votes for </w:t>
      </w:r>
      <w:r w:rsidR="00655369">
        <w:rPr>
          <w:rFonts w:ascii="Times New Roman" w:hAnsi="Times New Roman" w:cs="Times New Roman"/>
          <w:sz w:val="20"/>
          <w:szCs w:val="20"/>
          <w:lang w:val="en-US"/>
        </w:rPr>
        <w:t xml:space="preserve">the </w:t>
      </w:r>
      <w:r w:rsidR="006A6FCF" w:rsidRPr="00B85DB1">
        <w:rPr>
          <w:rFonts w:ascii="Times New Roman" w:hAnsi="Times New Roman" w:cs="Times New Roman"/>
          <w:sz w:val="20"/>
          <w:szCs w:val="20"/>
          <w:lang w:val="en-US"/>
        </w:rPr>
        <w:t xml:space="preserve">Kadet party (%) in </w:t>
      </w:r>
      <w:r w:rsidR="00655369">
        <w:rPr>
          <w:rFonts w:ascii="Times New Roman" w:hAnsi="Times New Roman" w:cs="Times New Roman"/>
          <w:sz w:val="20"/>
          <w:szCs w:val="20"/>
          <w:lang w:val="en-US"/>
        </w:rPr>
        <w:t xml:space="preserve">the </w:t>
      </w:r>
      <w:r w:rsidR="006A6FCF" w:rsidRPr="00B85DB1">
        <w:rPr>
          <w:rFonts w:ascii="Times New Roman" w:hAnsi="Times New Roman" w:cs="Times New Roman"/>
          <w:sz w:val="20"/>
          <w:szCs w:val="20"/>
          <w:lang w:val="en-US"/>
        </w:rPr>
        <w:t>1917 elections</w:t>
      </w:r>
      <w:r w:rsidR="00135949" w:rsidRPr="00B85DB1">
        <w:rPr>
          <w:rFonts w:ascii="Times New Roman" w:hAnsi="Times New Roman" w:cs="Times New Roman"/>
          <w:sz w:val="20"/>
          <w:szCs w:val="20"/>
          <w:lang w:val="en-US"/>
        </w:rPr>
        <w:t xml:space="preserve">, </w:t>
      </w:r>
      <w:r w:rsidR="00135949" w:rsidRPr="0041068A">
        <w:rPr>
          <w:rFonts w:ascii="Times New Roman" w:hAnsi="Times New Roman" w:cs="Times New Roman"/>
          <w:bCs/>
          <w:sz w:val="20"/>
          <w:szCs w:val="20"/>
          <w:lang w:val="en-US"/>
        </w:rPr>
        <w:t>c</w:t>
      </w:r>
      <w:r w:rsidR="00E808E8" w:rsidRPr="0041068A">
        <w:rPr>
          <w:rFonts w:ascii="Times New Roman" w:hAnsi="Times New Roman" w:cs="Times New Roman"/>
          <w:bCs/>
          <w:sz w:val="20"/>
          <w:szCs w:val="20"/>
          <w:lang w:val="en-US"/>
        </w:rPr>
        <w:t xml:space="preserve">ontrolling for </w:t>
      </w:r>
      <w:r w:rsidR="00655369">
        <w:rPr>
          <w:rFonts w:ascii="Times New Roman" w:hAnsi="Times New Roman" w:cs="Times New Roman"/>
          <w:bCs/>
          <w:sz w:val="20"/>
          <w:szCs w:val="20"/>
          <w:lang w:val="en-US"/>
        </w:rPr>
        <w:t xml:space="preserve">the </w:t>
      </w:r>
      <w:r w:rsidR="00E808E8" w:rsidRPr="0041068A">
        <w:rPr>
          <w:rFonts w:ascii="Times New Roman" w:hAnsi="Times New Roman" w:cs="Times New Roman"/>
          <w:bCs/>
          <w:sz w:val="20"/>
          <w:szCs w:val="20"/>
          <w:lang w:val="en-US"/>
        </w:rPr>
        <w:t>main religious groups and geographic characteristics</w:t>
      </w:r>
    </w:p>
    <w:p w14:paraId="24C0DCE3" w14:textId="15E6C9C8" w:rsidR="00E808E8" w:rsidRPr="00B85DB1" w:rsidRDefault="00E808E8" w:rsidP="00C119FF">
      <w:pPr>
        <w:spacing w:after="0"/>
        <w:jc w:val="both"/>
        <w:rPr>
          <w:rFonts w:ascii="Times New Roman" w:hAnsi="Times New Roman" w:cs="Times New Roman"/>
          <w:b/>
          <w:sz w:val="20"/>
          <w:szCs w:val="20"/>
          <w:lang w:val="en-US"/>
        </w:rPr>
      </w:pPr>
    </w:p>
    <w:tbl>
      <w:tblPr>
        <w:tblW w:w="8647" w:type="dxa"/>
        <w:jc w:val="center"/>
        <w:tblLook w:val="04A0" w:firstRow="1" w:lastRow="0" w:firstColumn="1" w:lastColumn="0" w:noHBand="0" w:noVBand="1"/>
      </w:tblPr>
      <w:tblGrid>
        <w:gridCol w:w="4678"/>
        <w:gridCol w:w="1985"/>
        <w:gridCol w:w="1984"/>
      </w:tblGrid>
      <w:tr w:rsidR="00E808E8" w:rsidRPr="00B85DB1" w14:paraId="74CEB2DE" w14:textId="77777777" w:rsidTr="0017736A">
        <w:trPr>
          <w:jc w:val="center"/>
        </w:trPr>
        <w:tc>
          <w:tcPr>
            <w:tcW w:w="4678" w:type="dxa"/>
            <w:tcBorders>
              <w:top w:val="single" w:sz="12" w:space="0" w:color="auto"/>
              <w:left w:val="nil"/>
              <w:bottom w:val="single" w:sz="12" w:space="0" w:color="auto"/>
              <w:right w:val="single" w:sz="4" w:space="0" w:color="auto"/>
            </w:tcBorders>
            <w:shd w:val="clear" w:color="auto" w:fill="auto"/>
            <w:noWrap/>
            <w:vAlign w:val="bottom"/>
            <w:hideMark/>
          </w:tcPr>
          <w:p w14:paraId="5DAA14E1" w14:textId="77777777" w:rsidR="00E808E8" w:rsidRPr="0041068A" w:rsidRDefault="00E808E8"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w:t>
            </w:r>
          </w:p>
        </w:tc>
        <w:tc>
          <w:tcPr>
            <w:tcW w:w="1985" w:type="dxa"/>
            <w:tcBorders>
              <w:top w:val="single" w:sz="12" w:space="0" w:color="auto"/>
              <w:left w:val="single" w:sz="4" w:space="0" w:color="auto"/>
              <w:bottom w:val="single" w:sz="12" w:space="0" w:color="auto"/>
              <w:right w:val="nil"/>
            </w:tcBorders>
            <w:shd w:val="clear" w:color="auto" w:fill="auto"/>
            <w:noWrap/>
            <w:vAlign w:val="bottom"/>
            <w:hideMark/>
          </w:tcPr>
          <w:p w14:paraId="63E48D95"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w:t>
            </w:r>
          </w:p>
          <w:p w14:paraId="60EFEDB4" w14:textId="625E0113" w:rsidR="006A6FCF" w:rsidRPr="0041068A" w:rsidRDefault="006A6FCF"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984" w:type="dxa"/>
            <w:tcBorders>
              <w:top w:val="single" w:sz="12" w:space="0" w:color="auto"/>
              <w:left w:val="nil"/>
              <w:bottom w:val="single" w:sz="12" w:space="0" w:color="auto"/>
              <w:right w:val="nil"/>
            </w:tcBorders>
            <w:shd w:val="clear" w:color="auto" w:fill="auto"/>
            <w:noWrap/>
            <w:vAlign w:val="bottom"/>
            <w:hideMark/>
          </w:tcPr>
          <w:p w14:paraId="2B2180A8"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w:t>
            </w:r>
          </w:p>
          <w:p w14:paraId="6F7EF6CB" w14:textId="101FB0FC" w:rsidR="006A6FCF" w:rsidRPr="0041068A" w:rsidRDefault="006A6FCF"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r>
      <w:tr w:rsidR="00CE20D3" w:rsidRPr="00B85DB1" w14:paraId="512D4F13" w14:textId="77777777" w:rsidTr="0017736A">
        <w:trPr>
          <w:jc w:val="center"/>
        </w:trPr>
        <w:tc>
          <w:tcPr>
            <w:tcW w:w="4678" w:type="dxa"/>
            <w:tcBorders>
              <w:left w:val="nil"/>
              <w:bottom w:val="nil"/>
              <w:right w:val="single" w:sz="4" w:space="0" w:color="auto"/>
            </w:tcBorders>
            <w:shd w:val="clear" w:color="auto" w:fill="auto"/>
            <w:noWrap/>
            <w:vAlign w:val="center"/>
            <w:hideMark/>
          </w:tcPr>
          <w:p w14:paraId="141825CF" w14:textId="3829BACD" w:rsidR="00CE20D3" w:rsidRPr="0041068A" w:rsidRDefault="00CE20D3" w:rsidP="00CE20D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left w:val="single" w:sz="4" w:space="0" w:color="auto"/>
              <w:bottom w:val="nil"/>
              <w:right w:val="nil"/>
            </w:tcBorders>
            <w:shd w:val="clear" w:color="auto" w:fill="auto"/>
            <w:noWrap/>
            <w:vAlign w:val="bottom"/>
            <w:hideMark/>
          </w:tcPr>
          <w:p w14:paraId="7D6F2819" w14:textId="09D68AD1"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-0.854***</w:t>
            </w:r>
          </w:p>
        </w:tc>
        <w:tc>
          <w:tcPr>
            <w:tcW w:w="1984" w:type="dxa"/>
            <w:tcBorders>
              <w:top w:val="nil"/>
              <w:left w:val="nil"/>
              <w:bottom w:val="nil"/>
              <w:right w:val="nil"/>
            </w:tcBorders>
            <w:shd w:val="clear" w:color="auto" w:fill="auto"/>
            <w:noWrap/>
            <w:vAlign w:val="bottom"/>
            <w:hideMark/>
          </w:tcPr>
          <w:p w14:paraId="2C62463D" w14:textId="15B69165"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-0.828**</w:t>
            </w:r>
          </w:p>
        </w:tc>
      </w:tr>
      <w:tr w:rsidR="00CE20D3" w:rsidRPr="00B85DB1" w14:paraId="2E58BE44" w14:textId="77777777" w:rsidTr="0017736A">
        <w:trPr>
          <w:jc w:val="center"/>
        </w:trPr>
        <w:tc>
          <w:tcPr>
            <w:tcW w:w="4678" w:type="dxa"/>
            <w:tcBorders>
              <w:top w:val="nil"/>
              <w:left w:val="nil"/>
              <w:right w:val="single" w:sz="4" w:space="0" w:color="auto"/>
            </w:tcBorders>
            <w:shd w:val="clear" w:color="auto" w:fill="auto"/>
            <w:noWrap/>
            <w:vAlign w:val="center"/>
            <w:hideMark/>
          </w:tcPr>
          <w:p w14:paraId="523F7F97" w14:textId="77777777" w:rsidR="00CE20D3" w:rsidRPr="0041068A" w:rsidRDefault="00CE20D3" w:rsidP="00CE20D3">
            <w:pPr>
              <w:spacing w:after="0"/>
              <w:jc w:val="right"/>
              <w:rPr>
                <w:rFonts w:ascii="Times New Roman" w:eastAsia="Times New Roman" w:hAnsi="Times New Roman" w:cs="Times New Roman"/>
                <w:bCs/>
                <w:sz w:val="20"/>
                <w:szCs w:val="20"/>
                <w:lang w:val="en-US" w:eastAsia="de-DE"/>
              </w:rPr>
            </w:pPr>
          </w:p>
        </w:tc>
        <w:tc>
          <w:tcPr>
            <w:tcW w:w="1985" w:type="dxa"/>
            <w:tcBorders>
              <w:top w:val="nil"/>
              <w:left w:val="single" w:sz="4" w:space="0" w:color="auto"/>
              <w:right w:val="nil"/>
            </w:tcBorders>
            <w:shd w:val="clear" w:color="auto" w:fill="auto"/>
            <w:noWrap/>
            <w:vAlign w:val="bottom"/>
            <w:hideMark/>
          </w:tcPr>
          <w:p w14:paraId="690EAF13" w14:textId="1C9AA04D"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(0.329)</w:t>
            </w:r>
          </w:p>
        </w:tc>
        <w:tc>
          <w:tcPr>
            <w:tcW w:w="1984" w:type="dxa"/>
            <w:tcBorders>
              <w:top w:val="nil"/>
              <w:left w:val="nil"/>
              <w:bottom w:val="nil"/>
              <w:right w:val="nil"/>
            </w:tcBorders>
            <w:shd w:val="clear" w:color="auto" w:fill="auto"/>
            <w:noWrap/>
            <w:vAlign w:val="bottom"/>
            <w:hideMark/>
          </w:tcPr>
          <w:p w14:paraId="735F6954" w14:textId="0BC95C33"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(0.347)</w:t>
            </w:r>
          </w:p>
        </w:tc>
      </w:tr>
      <w:tr w:rsidR="00CE20D3" w:rsidRPr="00B85DB1" w14:paraId="21F582AB" w14:textId="77777777" w:rsidTr="0017736A">
        <w:trPr>
          <w:jc w:val="center"/>
        </w:trPr>
        <w:tc>
          <w:tcPr>
            <w:tcW w:w="4678" w:type="dxa"/>
            <w:tcBorders>
              <w:left w:val="nil"/>
              <w:bottom w:val="nil"/>
              <w:right w:val="single" w:sz="4" w:space="0" w:color="auto"/>
            </w:tcBorders>
            <w:shd w:val="clear" w:color="auto" w:fill="auto"/>
            <w:noWrap/>
            <w:vAlign w:val="center"/>
            <w:hideMark/>
          </w:tcPr>
          <w:p w14:paraId="1D880F32" w14:textId="5A88558C" w:rsidR="00CE20D3" w:rsidRPr="0041068A" w:rsidRDefault="00CE20D3" w:rsidP="00CE20D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 15-44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left w:val="single" w:sz="4" w:space="0" w:color="auto"/>
              <w:bottom w:val="nil"/>
              <w:right w:val="nil"/>
            </w:tcBorders>
            <w:shd w:val="clear" w:color="auto" w:fill="auto"/>
            <w:noWrap/>
            <w:vAlign w:val="bottom"/>
            <w:hideMark/>
          </w:tcPr>
          <w:p w14:paraId="07BBB880" w14:textId="05945FE2"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-19.36***</w:t>
            </w:r>
          </w:p>
        </w:tc>
        <w:tc>
          <w:tcPr>
            <w:tcW w:w="1984" w:type="dxa"/>
            <w:tcBorders>
              <w:top w:val="nil"/>
              <w:left w:val="nil"/>
              <w:bottom w:val="nil"/>
              <w:right w:val="nil"/>
            </w:tcBorders>
            <w:shd w:val="clear" w:color="auto" w:fill="auto"/>
            <w:noWrap/>
            <w:vAlign w:val="bottom"/>
            <w:hideMark/>
          </w:tcPr>
          <w:p w14:paraId="47A1B6FA" w14:textId="30944AAE"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-20.21***</w:t>
            </w:r>
          </w:p>
        </w:tc>
      </w:tr>
      <w:tr w:rsidR="00CE20D3" w:rsidRPr="00B85DB1" w14:paraId="049A4532" w14:textId="77777777" w:rsidTr="0017736A">
        <w:trPr>
          <w:jc w:val="center"/>
        </w:trPr>
        <w:tc>
          <w:tcPr>
            <w:tcW w:w="4678" w:type="dxa"/>
            <w:tcBorders>
              <w:top w:val="nil"/>
              <w:left w:val="nil"/>
              <w:bottom w:val="nil"/>
              <w:right w:val="single" w:sz="4" w:space="0" w:color="auto"/>
            </w:tcBorders>
            <w:shd w:val="clear" w:color="auto" w:fill="auto"/>
            <w:noWrap/>
            <w:vAlign w:val="center"/>
            <w:hideMark/>
          </w:tcPr>
          <w:p w14:paraId="62A29889" w14:textId="77777777" w:rsidR="00CE20D3" w:rsidRPr="0041068A" w:rsidRDefault="00CE20D3" w:rsidP="00CE20D3">
            <w:pPr>
              <w:spacing w:after="0"/>
              <w:jc w:val="right"/>
              <w:rPr>
                <w:rFonts w:ascii="Times New Roman" w:eastAsia="Times New Roman" w:hAnsi="Times New Roman" w:cs="Times New Roman"/>
                <w:bCs/>
                <w:sz w:val="20"/>
                <w:szCs w:val="20"/>
                <w:lang w:val="en-US" w:eastAsia="de-DE"/>
              </w:rPr>
            </w:pPr>
          </w:p>
        </w:tc>
        <w:tc>
          <w:tcPr>
            <w:tcW w:w="1985" w:type="dxa"/>
            <w:tcBorders>
              <w:top w:val="nil"/>
              <w:left w:val="single" w:sz="4" w:space="0" w:color="auto"/>
              <w:bottom w:val="nil"/>
              <w:right w:val="nil"/>
            </w:tcBorders>
            <w:shd w:val="clear" w:color="auto" w:fill="auto"/>
            <w:noWrap/>
            <w:vAlign w:val="bottom"/>
            <w:hideMark/>
          </w:tcPr>
          <w:p w14:paraId="12C2A560" w14:textId="1476B724"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(6.277)</w:t>
            </w:r>
          </w:p>
        </w:tc>
        <w:tc>
          <w:tcPr>
            <w:tcW w:w="1984" w:type="dxa"/>
            <w:tcBorders>
              <w:top w:val="nil"/>
              <w:left w:val="nil"/>
              <w:bottom w:val="nil"/>
              <w:right w:val="nil"/>
            </w:tcBorders>
            <w:shd w:val="clear" w:color="auto" w:fill="auto"/>
            <w:noWrap/>
            <w:vAlign w:val="bottom"/>
            <w:hideMark/>
          </w:tcPr>
          <w:p w14:paraId="504F130A" w14:textId="5E480F42"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(6.608)</w:t>
            </w:r>
          </w:p>
        </w:tc>
      </w:tr>
      <w:tr w:rsidR="00CE20D3" w:rsidRPr="00B85DB1" w14:paraId="3768A0CE" w14:textId="77777777" w:rsidTr="0017736A">
        <w:trPr>
          <w:jc w:val="center"/>
        </w:trPr>
        <w:tc>
          <w:tcPr>
            <w:tcW w:w="4678" w:type="dxa"/>
            <w:tcBorders>
              <w:top w:val="nil"/>
              <w:left w:val="nil"/>
              <w:bottom w:val="nil"/>
              <w:right w:val="single" w:sz="4" w:space="0" w:color="auto"/>
            </w:tcBorders>
            <w:shd w:val="clear" w:color="auto" w:fill="auto"/>
            <w:noWrap/>
            <w:vAlign w:val="center"/>
            <w:hideMark/>
          </w:tcPr>
          <w:p w14:paraId="2D5D4B7C" w14:textId="3B46CDAD" w:rsidR="00CE20D3" w:rsidRPr="0041068A" w:rsidRDefault="00CE20D3" w:rsidP="00CE20D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wealth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nil"/>
              <w:left w:val="single" w:sz="4" w:space="0" w:color="auto"/>
              <w:bottom w:val="nil"/>
              <w:right w:val="nil"/>
            </w:tcBorders>
            <w:shd w:val="clear" w:color="auto" w:fill="auto"/>
            <w:noWrap/>
            <w:vAlign w:val="bottom"/>
            <w:hideMark/>
          </w:tcPr>
          <w:p w14:paraId="6F258FFD" w14:textId="3FB8B5DA"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-0.698*</w:t>
            </w:r>
          </w:p>
        </w:tc>
        <w:tc>
          <w:tcPr>
            <w:tcW w:w="1984" w:type="dxa"/>
            <w:tcBorders>
              <w:top w:val="nil"/>
              <w:left w:val="nil"/>
              <w:bottom w:val="nil"/>
              <w:right w:val="nil"/>
            </w:tcBorders>
            <w:shd w:val="clear" w:color="auto" w:fill="auto"/>
            <w:noWrap/>
            <w:vAlign w:val="bottom"/>
            <w:hideMark/>
          </w:tcPr>
          <w:p w14:paraId="0F11C2BE" w14:textId="2E9A8652"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-0.498</w:t>
            </w:r>
          </w:p>
        </w:tc>
      </w:tr>
      <w:tr w:rsidR="00CE20D3" w:rsidRPr="00B85DB1" w14:paraId="1001CD28" w14:textId="77777777" w:rsidTr="0017736A">
        <w:trPr>
          <w:jc w:val="center"/>
        </w:trPr>
        <w:tc>
          <w:tcPr>
            <w:tcW w:w="4678" w:type="dxa"/>
            <w:tcBorders>
              <w:top w:val="nil"/>
              <w:left w:val="nil"/>
              <w:bottom w:val="nil"/>
              <w:right w:val="single" w:sz="4" w:space="0" w:color="auto"/>
            </w:tcBorders>
            <w:shd w:val="clear" w:color="auto" w:fill="auto"/>
            <w:noWrap/>
            <w:vAlign w:val="center"/>
            <w:hideMark/>
          </w:tcPr>
          <w:p w14:paraId="43EDD800" w14:textId="77777777" w:rsidR="00CE20D3" w:rsidRPr="0041068A" w:rsidRDefault="00CE20D3" w:rsidP="00CE20D3">
            <w:pPr>
              <w:spacing w:after="0"/>
              <w:jc w:val="right"/>
              <w:rPr>
                <w:rFonts w:ascii="Times New Roman" w:eastAsia="Times New Roman" w:hAnsi="Times New Roman" w:cs="Times New Roman"/>
                <w:bCs/>
                <w:sz w:val="20"/>
                <w:szCs w:val="20"/>
                <w:lang w:val="en-US" w:eastAsia="de-DE"/>
              </w:rPr>
            </w:pPr>
          </w:p>
        </w:tc>
        <w:tc>
          <w:tcPr>
            <w:tcW w:w="1985" w:type="dxa"/>
            <w:tcBorders>
              <w:top w:val="nil"/>
              <w:left w:val="single" w:sz="4" w:space="0" w:color="auto"/>
              <w:bottom w:val="nil"/>
              <w:right w:val="nil"/>
            </w:tcBorders>
            <w:shd w:val="clear" w:color="auto" w:fill="auto"/>
            <w:noWrap/>
            <w:vAlign w:val="bottom"/>
            <w:hideMark/>
          </w:tcPr>
          <w:p w14:paraId="168457B0" w14:textId="51F6BEF9"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(0.419)</w:t>
            </w:r>
          </w:p>
        </w:tc>
        <w:tc>
          <w:tcPr>
            <w:tcW w:w="1984" w:type="dxa"/>
            <w:tcBorders>
              <w:top w:val="nil"/>
              <w:left w:val="nil"/>
              <w:bottom w:val="nil"/>
              <w:right w:val="nil"/>
            </w:tcBorders>
            <w:shd w:val="clear" w:color="auto" w:fill="auto"/>
            <w:noWrap/>
            <w:vAlign w:val="bottom"/>
            <w:hideMark/>
          </w:tcPr>
          <w:p w14:paraId="6E24ACB0" w14:textId="37F009DD"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(0.463)</w:t>
            </w:r>
          </w:p>
        </w:tc>
      </w:tr>
      <w:tr w:rsidR="00CE20D3" w:rsidRPr="00B85DB1" w14:paraId="3D8F927E" w14:textId="77777777" w:rsidTr="0017736A">
        <w:trPr>
          <w:jc w:val="center"/>
        </w:trPr>
        <w:tc>
          <w:tcPr>
            <w:tcW w:w="4678" w:type="dxa"/>
            <w:tcBorders>
              <w:top w:val="nil"/>
              <w:left w:val="nil"/>
              <w:right w:val="single" w:sz="4" w:space="0" w:color="auto"/>
            </w:tcBorders>
            <w:shd w:val="clear" w:color="auto" w:fill="auto"/>
            <w:noWrap/>
            <w:vAlign w:val="center"/>
            <w:hideMark/>
          </w:tcPr>
          <w:p w14:paraId="30283CB1" w14:textId="264D3C51" w:rsidR="00CE20D3" w:rsidRPr="0041068A" w:rsidRDefault="00CE20D3" w:rsidP="00CE20D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nil"/>
              <w:left w:val="single" w:sz="4" w:space="0" w:color="auto"/>
              <w:right w:val="nil"/>
            </w:tcBorders>
            <w:shd w:val="clear" w:color="auto" w:fill="auto"/>
            <w:noWrap/>
            <w:vAlign w:val="bottom"/>
            <w:hideMark/>
          </w:tcPr>
          <w:p w14:paraId="12AD1EE1" w14:textId="27ED0F13"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-11.94***</w:t>
            </w:r>
          </w:p>
        </w:tc>
        <w:tc>
          <w:tcPr>
            <w:tcW w:w="1984" w:type="dxa"/>
            <w:tcBorders>
              <w:top w:val="nil"/>
              <w:left w:val="nil"/>
              <w:right w:val="nil"/>
            </w:tcBorders>
            <w:shd w:val="clear" w:color="auto" w:fill="auto"/>
            <w:noWrap/>
            <w:vAlign w:val="bottom"/>
            <w:hideMark/>
          </w:tcPr>
          <w:p w14:paraId="168669A5" w14:textId="521DDFF6"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-11.00***</w:t>
            </w:r>
          </w:p>
        </w:tc>
      </w:tr>
      <w:tr w:rsidR="00CE20D3" w:rsidRPr="00B85DB1" w14:paraId="37F4BC7F" w14:textId="77777777" w:rsidTr="0017736A">
        <w:trPr>
          <w:jc w:val="center"/>
        </w:trPr>
        <w:tc>
          <w:tcPr>
            <w:tcW w:w="4678" w:type="dxa"/>
            <w:tcBorders>
              <w:top w:val="nil"/>
              <w:left w:val="nil"/>
              <w:bottom w:val="single" w:sz="4" w:space="0" w:color="auto"/>
              <w:right w:val="single" w:sz="4" w:space="0" w:color="auto"/>
            </w:tcBorders>
            <w:shd w:val="clear" w:color="auto" w:fill="auto"/>
            <w:noWrap/>
            <w:vAlign w:val="bottom"/>
            <w:hideMark/>
          </w:tcPr>
          <w:p w14:paraId="47F3C46A"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single" w:sz="4" w:space="0" w:color="auto"/>
              <w:right w:val="nil"/>
            </w:tcBorders>
            <w:shd w:val="clear" w:color="auto" w:fill="auto"/>
            <w:noWrap/>
            <w:vAlign w:val="bottom"/>
            <w:hideMark/>
          </w:tcPr>
          <w:p w14:paraId="6DC2EBC6" w14:textId="4876119F"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(2.822)</w:t>
            </w:r>
          </w:p>
        </w:tc>
        <w:tc>
          <w:tcPr>
            <w:tcW w:w="1984" w:type="dxa"/>
            <w:tcBorders>
              <w:top w:val="nil"/>
              <w:left w:val="nil"/>
              <w:bottom w:val="single" w:sz="4" w:space="0" w:color="auto"/>
              <w:right w:val="nil"/>
            </w:tcBorders>
            <w:shd w:val="clear" w:color="auto" w:fill="auto"/>
            <w:noWrap/>
            <w:vAlign w:val="bottom"/>
            <w:hideMark/>
          </w:tcPr>
          <w:p w14:paraId="69DBFFE4" w14:textId="2573CDFE"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(3.024)</w:t>
            </w:r>
          </w:p>
        </w:tc>
      </w:tr>
      <w:tr w:rsidR="00CE20D3" w:rsidRPr="00B85DB1" w14:paraId="4410DEE2" w14:textId="77777777" w:rsidTr="0017736A">
        <w:trPr>
          <w:jc w:val="center"/>
        </w:trPr>
        <w:tc>
          <w:tcPr>
            <w:tcW w:w="4678" w:type="dxa"/>
            <w:tcBorders>
              <w:top w:val="single" w:sz="4" w:space="0" w:color="auto"/>
              <w:left w:val="nil"/>
              <w:bottom w:val="nil"/>
              <w:right w:val="single" w:sz="4" w:space="0" w:color="auto"/>
            </w:tcBorders>
            <w:shd w:val="clear" w:color="auto" w:fill="auto"/>
            <w:noWrap/>
            <w:vAlign w:val="bottom"/>
            <w:hideMark/>
          </w:tcPr>
          <w:p w14:paraId="42F038D7" w14:textId="7C0FBA6D"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Less than 50 km to the main river (</w:t>
            </w:r>
            <w:r w:rsidR="008A6F38" w:rsidRPr="0041068A">
              <w:rPr>
                <w:rFonts w:ascii="Times New Roman" w:eastAsia="Times New Roman" w:hAnsi="Times New Roman" w:cs="Times New Roman"/>
                <w:bCs/>
                <w:sz w:val="20"/>
                <w:szCs w:val="20"/>
                <w:lang w:val="en-US" w:eastAsia="ru-RU"/>
              </w:rPr>
              <w:t>GSHHG</w:t>
            </w:r>
            <w:r w:rsidRPr="0041068A">
              <w:rPr>
                <w:rFonts w:ascii="Times New Roman" w:eastAsia="Times New Roman" w:hAnsi="Times New Roman" w:cs="Times New Roman"/>
                <w:bCs/>
                <w:sz w:val="20"/>
                <w:szCs w:val="20"/>
                <w:lang w:val="en-US" w:eastAsia="ru-RU"/>
              </w:rPr>
              <w:t>)</w:t>
            </w:r>
          </w:p>
        </w:tc>
        <w:tc>
          <w:tcPr>
            <w:tcW w:w="1985" w:type="dxa"/>
            <w:tcBorders>
              <w:top w:val="single" w:sz="4" w:space="0" w:color="auto"/>
              <w:left w:val="single" w:sz="4" w:space="0" w:color="auto"/>
              <w:bottom w:val="nil"/>
              <w:right w:val="nil"/>
            </w:tcBorders>
            <w:shd w:val="clear" w:color="auto" w:fill="auto"/>
            <w:noWrap/>
            <w:vAlign w:val="bottom"/>
            <w:hideMark/>
          </w:tcPr>
          <w:p w14:paraId="14C16EBE" w14:textId="621E7D66"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-0.307</w:t>
            </w:r>
          </w:p>
        </w:tc>
        <w:tc>
          <w:tcPr>
            <w:tcW w:w="1984" w:type="dxa"/>
            <w:tcBorders>
              <w:top w:val="single" w:sz="4" w:space="0" w:color="auto"/>
              <w:left w:val="nil"/>
              <w:bottom w:val="nil"/>
              <w:right w:val="nil"/>
            </w:tcBorders>
            <w:shd w:val="clear" w:color="auto" w:fill="auto"/>
            <w:noWrap/>
            <w:vAlign w:val="bottom"/>
            <w:hideMark/>
          </w:tcPr>
          <w:p w14:paraId="5BC2324F" w14:textId="730286F6"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-0.288</w:t>
            </w:r>
          </w:p>
        </w:tc>
      </w:tr>
      <w:tr w:rsidR="00CE20D3" w:rsidRPr="00B85DB1" w14:paraId="00B50AEB"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56436A4D"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nil"/>
              <w:right w:val="nil"/>
            </w:tcBorders>
            <w:shd w:val="clear" w:color="auto" w:fill="auto"/>
            <w:noWrap/>
            <w:vAlign w:val="bottom"/>
            <w:hideMark/>
          </w:tcPr>
          <w:p w14:paraId="735202E2" w14:textId="04EC0954"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(0.337)</w:t>
            </w:r>
          </w:p>
        </w:tc>
        <w:tc>
          <w:tcPr>
            <w:tcW w:w="1984" w:type="dxa"/>
            <w:tcBorders>
              <w:top w:val="nil"/>
              <w:left w:val="nil"/>
              <w:bottom w:val="nil"/>
              <w:right w:val="nil"/>
            </w:tcBorders>
            <w:shd w:val="clear" w:color="auto" w:fill="auto"/>
            <w:noWrap/>
            <w:vAlign w:val="bottom"/>
            <w:hideMark/>
          </w:tcPr>
          <w:p w14:paraId="2C457C0F" w14:textId="09956A71"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(0.337)</w:t>
            </w:r>
          </w:p>
        </w:tc>
      </w:tr>
      <w:tr w:rsidR="00CE20D3" w:rsidRPr="00B85DB1" w14:paraId="39083070"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3C708714" w14:textId="22400149"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Less than 50 km to the sea (</w:t>
            </w:r>
            <w:r w:rsidR="008A6F38" w:rsidRPr="0041068A">
              <w:rPr>
                <w:rFonts w:ascii="Times New Roman" w:eastAsia="Times New Roman" w:hAnsi="Times New Roman" w:cs="Times New Roman"/>
                <w:bCs/>
                <w:sz w:val="20"/>
                <w:szCs w:val="20"/>
                <w:lang w:val="en-US" w:eastAsia="ru-RU"/>
              </w:rPr>
              <w:t>GSHHG</w:t>
            </w:r>
            <w:r w:rsidRPr="0041068A">
              <w:rPr>
                <w:rFonts w:ascii="Times New Roman" w:eastAsia="Times New Roman" w:hAnsi="Times New Roman" w:cs="Times New Roman"/>
                <w:bCs/>
                <w:sz w:val="20"/>
                <w:szCs w:val="20"/>
                <w:lang w:val="en-US" w:eastAsia="ru-RU"/>
              </w:rPr>
              <w:t>)</w:t>
            </w:r>
          </w:p>
        </w:tc>
        <w:tc>
          <w:tcPr>
            <w:tcW w:w="1985" w:type="dxa"/>
            <w:tcBorders>
              <w:top w:val="nil"/>
              <w:left w:val="single" w:sz="4" w:space="0" w:color="auto"/>
              <w:bottom w:val="nil"/>
              <w:right w:val="nil"/>
            </w:tcBorders>
            <w:shd w:val="clear" w:color="auto" w:fill="auto"/>
            <w:noWrap/>
            <w:vAlign w:val="bottom"/>
            <w:hideMark/>
          </w:tcPr>
          <w:p w14:paraId="43FADC77" w14:textId="48888970"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1.275</w:t>
            </w:r>
          </w:p>
        </w:tc>
        <w:tc>
          <w:tcPr>
            <w:tcW w:w="1984" w:type="dxa"/>
            <w:tcBorders>
              <w:top w:val="nil"/>
              <w:left w:val="nil"/>
              <w:bottom w:val="nil"/>
              <w:right w:val="nil"/>
            </w:tcBorders>
            <w:shd w:val="clear" w:color="auto" w:fill="auto"/>
            <w:noWrap/>
            <w:vAlign w:val="bottom"/>
            <w:hideMark/>
          </w:tcPr>
          <w:p w14:paraId="09E88A24" w14:textId="5049CEBC"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1.910</w:t>
            </w:r>
          </w:p>
        </w:tc>
      </w:tr>
      <w:tr w:rsidR="00CE20D3" w:rsidRPr="00B85DB1" w14:paraId="6989ABE3"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0A371CB8"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nil"/>
              <w:right w:val="nil"/>
            </w:tcBorders>
            <w:shd w:val="clear" w:color="auto" w:fill="auto"/>
            <w:noWrap/>
            <w:vAlign w:val="bottom"/>
            <w:hideMark/>
          </w:tcPr>
          <w:p w14:paraId="7F55851F" w14:textId="4986F525"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(1.277)</w:t>
            </w:r>
          </w:p>
        </w:tc>
        <w:tc>
          <w:tcPr>
            <w:tcW w:w="1984" w:type="dxa"/>
            <w:tcBorders>
              <w:top w:val="nil"/>
              <w:left w:val="nil"/>
              <w:bottom w:val="nil"/>
              <w:right w:val="nil"/>
            </w:tcBorders>
            <w:shd w:val="clear" w:color="auto" w:fill="auto"/>
            <w:noWrap/>
            <w:vAlign w:val="bottom"/>
            <w:hideMark/>
          </w:tcPr>
          <w:p w14:paraId="0EE10501" w14:textId="54736BA3"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(1.319)</w:t>
            </w:r>
          </w:p>
        </w:tc>
      </w:tr>
      <w:tr w:rsidR="00CE20D3" w:rsidRPr="00B85DB1" w14:paraId="78A11063" w14:textId="77777777" w:rsidTr="0017736A">
        <w:trPr>
          <w:jc w:val="center"/>
        </w:trPr>
        <w:tc>
          <w:tcPr>
            <w:tcW w:w="4678" w:type="dxa"/>
            <w:tcBorders>
              <w:top w:val="nil"/>
              <w:left w:val="nil"/>
              <w:right w:val="single" w:sz="4" w:space="0" w:color="auto"/>
            </w:tcBorders>
            <w:shd w:val="clear" w:color="auto" w:fill="auto"/>
            <w:noWrap/>
            <w:vAlign w:val="bottom"/>
            <w:hideMark/>
          </w:tcPr>
          <w:p w14:paraId="619409F7" w14:textId="463C522C"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Elevation (</w:t>
            </w:r>
            <w:r w:rsidR="008A6F38" w:rsidRPr="0041068A">
              <w:rPr>
                <w:rFonts w:ascii="Times New Roman" w:eastAsia="Times New Roman" w:hAnsi="Times New Roman" w:cs="Times New Roman"/>
                <w:bCs/>
                <w:sz w:val="20"/>
                <w:szCs w:val="20"/>
                <w:lang w:val="en-US" w:eastAsia="ru-RU"/>
              </w:rPr>
              <w:t>GMTED</w:t>
            </w:r>
            <w:r w:rsidRPr="0041068A">
              <w:rPr>
                <w:rFonts w:ascii="Times New Roman" w:eastAsia="Times New Roman" w:hAnsi="Times New Roman" w:cs="Times New Roman"/>
                <w:bCs/>
                <w:sz w:val="20"/>
                <w:szCs w:val="20"/>
                <w:lang w:val="en-US" w:eastAsia="ru-RU"/>
              </w:rPr>
              <w:t>)</w:t>
            </w:r>
          </w:p>
        </w:tc>
        <w:tc>
          <w:tcPr>
            <w:tcW w:w="1985" w:type="dxa"/>
            <w:tcBorders>
              <w:top w:val="nil"/>
              <w:left w:val="single" w:sz="4" w:space="0" w:color="auto"/>
              <w:right w:val="nil"/>
            </w:tcBorders>
            <w:shd w:val="clear" w:color="auto" w:fill="auto"/>
            <w:noWrap/>
            <w:vAlign w:val="bottom"/>
            <w:hideMark/>
          </w:tcPr>
          <w:p w14:paraId="074F3528" w14:textId="5C96182B"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-0.000955</w:t>
            </w:r>
          </w:p>
        </w:tc>
        <w:tc>
          <w:tcPr>
            <w:tcW w:w="1984" w:type="dxa"/>
            <w:tcBorders>
              <w:top w:val="nil"/>
              <w:left w:val="nil"/>
              <w:right w:val="nil"/>
            </w:tcBorders>
            <w:shd w:val="clear" w:color="auto" w:fill="auto"/>
            <w:noWrap/>
            <w:vAlign w:val="bottom"/>
            <w:hideMark/>
          </w:tcPr>
          <w:p w14:paraId="04B6ECA4" w14:textId="37609CB7"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-0.00185**</w:t>
            </w:r>
          </w:p>
        </w:tc>
      </w:tr>
      <w:tr w:rsidR="00CE20D3" w:rsidRPr="00B85DB1" w14:paraId="38982ECF" w14:textId="77777777" w:rsidTr="0017736A">
        <w:trPr>
          <w:jc w:val="center"/>
        </w:trPr>
        <w:tc>
          <w:tcPr>
            <w:tcW w:w="4678" w:type="dxa"/>
            <w:tcBorders>
              <w:top w:val="nil"/>
              <w:left w:val="nil"/>
              <w:bottom w:val="single" w:sz="4" w:space="0" w:color="auto"/>
              <w:right w:val="single" w:sz="4" w:space="0" w:color="auto"/>
            </w:tcBorders>
            <w:shd w:val="clear" w:color="auto" w:fill="auto"/>
            <w:noWrap/>
            <w:vAlign w:val="bottom"/>
            <w:hideMark/>
          </w:tcPr>
          <w:p w14:paraId="55FEAABD"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single" w:sz="4" w:space="0" w:color="auto"/>
              <w:right w:val="nil"/>
            </w:tcBorders>
            <w:shd w:val="clear" w:color="auto" w:fill="auto"/>
            <w:noWrap/>
            <w:vAlign w:val="bottom"/>
            <w:hideMark/>
          </w:tcPr>
          <w:p w14:paraId="25E8E968" w14:textId="2108F4CC"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(0.00116)</w:t>
            </w:r>
          </w:p>
        </w:tc>
        <w:tc>
          <w:tcPr>
            <w:tcW w:w="1984" w:type="dxa"/>
            <w:tcBorders>
              <w:top w:val="nil"/>
              <w:left w:val="nil"/>
              <w:bottom w:val="single" w:sz="4" w:space="0" w:color="auto"/>
              <w:right w:val="nil"/>
            </w:tcBorders>
            <w:shd w:val="clear" w:color="auto" w:fill="auto"/>
            <w:noWrap/>
            <w:vAlign w:val="bottom"/>
            <w:hideMark/>
          </w:tcPr>
          <w:p w14:paraId="734EFEF7" w14:textId="00055CFE"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(0.000884)</w:t>
            </w:r>
          </w:p>
        </w:tc>
      </w:tr>
      <w:tr w:rsidR="00CE20D3" w:rsidRPr="00B85DB1" w14:paraId="5BA39872" w14:textId="77777777" w:rsidTr="0017736A">
        <w:trPr>
          <w:jc w:val="center"/>
        </w:trPr>
        <w:tc>
          <w:tcPr>
            <w:tcW w:w="4678" w:type="dxa"/>
            <w:tcBorders>
              <w:top w:val="single" w:sz="4" w:space="0" w:color="auto"/>
              <w:left w:val="nil"/>
              <w:bottom w:val="nil"/>
              <w:right w:val="single" w:sz="4" w:space="0" w:color="auto"/>
            </w:tcBorders>
            <w:shd w:val="clear" w:color="auto" w:fill="auto"/>
            <w:noWrap/>
            <w:vAlign w:val="bottom"/>
            <w:hideMark/>
          </w:tcPr>
          <w:p w14:paraId="41489663" w14:textId="026FE0FC"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 Muslims </w:t>
            </w:r>
            <w:r w:rsidRPr="0041068A">
              <w:rPr>
                <w:rFonts w:ascii="Times New Roman" w:eastAsia="Times New Roman" w:hAnsi="Times New Roman" w:cs="Times New Roman"/>
                <w:bCs/>
                <w:sz w:val="20"/>
                <w:szCs w:val="20"/>
                <w:lang w:val="en-US" w:eastAsia="de-DE"/>
              </w:rPr>
              <w:t>(</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single" w:sz="4" w:space="0" w:color="auto"/>
              <w:left w:val="single" w:sz="4" w:space="0" w:color="auto"/>
              <w:bottom w:val="nil"/>
              <w:right w:val="nil"/>
            </w:tcBorders>
            <w:shd w:val="clear" w:color="auto" w:fill="auto"/>
            <w:noWrap/>
            <w:vAlign w:val="bottom"/>
            <w:hideMark/>
          </w:tcPr>
          <w:p w14:paraId="18BE2FFB"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single" w:sz="4" w:space="0" w:color="auto"/>
              <w:left w:val="nil"/>
              <w:bottom w:val="nil"/>
              <w:right w:val="nil"/>
            </w:tcBorders>
            <w:shd w:val="clear" w:color="auto" w:fill="auto"/>
            <w:noWrap/>
            <w:vAlign w:val="bottom"/>
            <w:hideMark/>
          </w:tcPr>
          <w:p w14:paraId="534365C2" w14:textId="24069AE8"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-0.0346**</w:t>
            </w:r>
          </w:p>
        </w:tc>
      </w:tr>
      <w:tr w:rsidR="00CE20D3" w:rsidRPr="00B85DB1" w14:paraId="00FCA5D9"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2E1C2681"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nil"/>
              <w:right w:val="nil"/>
            </w:tcBorders>
            <w:shd w:val="clear" w:color="auto" w:fill="auto"/>
            <w:noWrap/>
            <w:vAlign w:val="bottom"/>
            <w:hideMark/>
          </w:tcPr>
          <w:p w14:paraId="08FDFB95"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12A93901" w14:textId="18968AC2"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(0.0143)</w:t>
            </w:r>
          </w:p>
        </w:tc>
      </w:tr>
      <w:tr w:rsidR="00CE20D3" w:rsidRPr="00B85DB1" w14:paraId="6EFA5F97"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77731812" w14:textId="1916E0EA"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 Jews </w:t>
            </w:r>
            <w:r w:rsidRPr="0041068A">
              <w:rPr>
                <w:rFonts w:ascii="Times New Roman" w:eastAsia="Times New Roman" w:hAnsi="Times New Roman" w:cs="Times New Roman"/>
                <w:bCs/>
                <w:sz w:val="20"/>
                <w:szCs w:val="20"/>
                <w:lang w:val="en-US" w:eastAsia="de-DE"/>
              </w:rPr>
              <w:t>(</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nil"/>
              <w:left w:val="single" w:sz="4" w:space="0" w:color="auto"/>
              <w:bottom w:val="nil"/>
              <w:right w:val="nil"/>
            </w:tcBorders>
            <w:shd w:val="clear" w:color="auto" w:fill="auto"/>
            <w:noWrap/>
            <w:vAlign w:val="bottom"/>
            <w:hideMark/>
          </w:tcPr>
          <w:p w14:paraId="156F6B1F"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6E6D3796" w14:textId="18F77C0B"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-0.137***</w:t>
            </w:r>
          </w:p>
        </w:tc>
      </w:tr>
      <w:tr w:rsidR="00CE20D3" w:rsidRPr="00B85DB1" w14:paraId="0A573F0F"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1632057D"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nil"/>
              <w:right w:val="nil"/>
            </w:tcBorders>
            <w:shd w:val="clear" w:color="auto" w:fill="auto"/>
            <w:noWrap/>
            <w:vAlign w:val="bottom"/>
            <w:hideMark/>
          </w:tcPr>
          <w:p w14:paraId="180959F7"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39CD0C22" w14:textId="65C0C09E"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(0.0513)</w:t>
            </w:r>
          </w:p>
        </w:tc>
      </w:tr>
      <w:tr w:rsidR="00CE20D3" w:rsidRPr="00B85DB1" w14:paraId="6DC6EB2A"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501AD999" w14:textId="6459F1C7"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 Old </w:t>
            </w:r>
            <w:r w:rsidR="007F7DB6" w:rsidRPr="0086591E">
              <w:rPr>
                <w:rFonts w:ascii="Times New Roman" w:eastAsia="Times New Roman" w:hAnsi="Times New Roman" w:cs="Times New Roman"/>
                <w:bCs/>
                <w:sz w:val="20"/>
                <w:szCs w:val="20"/>
                <w:lang w:val="en-US" w:eastAsia="ru-RU"/>
              </w:rPr>
              <w:t>Believers</w:t>
            </w:r>
            <w:r w:rsidR="00E201A2" w:rsidRPr="0086591E">
              <w:rPr>
                <w:rFonts w:ascii="Times New Roman" w:eastAsia="Times New Roman" w:hAnsi="Times New Roman" w:cs="Times New Roman"/>
                <w:bCs/>
                <w:sz w:val="20"/>
                <w:szCs w:val="20"/>
                <w:lang w:val="en-US" w:eastAsia="ru-RU"/>
              </w:rPr>
              <w:t xml:space="preserve"> </w:t>
            </w:r>
            <w:r w:rsidRPr="0041068A">
              <w:rPr>
                <w:rFonts w:ascii="Times New Roman" w:eastAsia="Times New Roman" w:hAnsi="Times New Roman" w:cs="Times New Roman"/>
                <w:bCs/>
                <w:sz w:val="20"/>
                <w:szCs w:val="20"/>
                <w:lang w:val="en-US" w:eastAsia="de-DE"/>
              </w:rPr>
              <w:t>(</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nil"/>
              <w:left w:val="single" w:sz="4" w:space="0" w:color="auto"/>
              <w:bottom w:val="nil"/>
              <w:right w:val="nil"/>
            </w:tcBorders>
            <w:shd w:val="clear" w:color="auto" w:fill="auto"/>
            <w:noWrap/>
            <w:vAlign w:val="bottom"/>
            <w:hideMark/>
          </w:tcPr>
          <w:p w14:paraId="311A906F"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6323C199" w14:textId="5944753F"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0.255***</w:t>
            </w:r>
          </w:p>
        </w:tc>
      </w:tr>
      <w:tr w:rsidR="00CE20D3" w:rsidRPr="00B85DB1" w14:paraId="7DA80D14"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03388945"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nil"/>
              <w:right w:val="nil"/>
            </w:tcBorders>
            <w:shd w:val="clear" w:color="auto" w:fill="auto"/>
            <w:noWrap/>
            <w:vAlign w:val="bottom"/>
            <w:hideMark/>
          </w:tcPr>
          <w:p w14:paraId="2AF6DBD5"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5B5C43F6" w14:textId="31E4DC20"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(0.0951)</w:t>
            </w:r>
          </w:p>
        </w:tc>
      </w:tr>
      <w:tr w:rsidR="00CE20D3" w:rsidRPr="00B85DB1" w14:paraId="38390653" w14:textId="77777777" w:rsidTr="0017736A">
        <w:trPr>
          <w:jc w:val="center"/>
        </w:trPr>
        <w:tc>
          <w:tcPr>
            <w:tcW w:w="4678" w:type="dxa"/>
            <w:tcBorders>
              <w:top w:val="nil"/>
              <w:left w:val="nil"/>
              <w:bottom w:val="nil"/>
              <w:right w:val="single" w:sz="4" w:space="0" w:color="auto"/>
            </w:tcBorders>
            <w:shd w:val="clear" w:color="auto" w:fill="auto"/>
            <w:noWrap/>
            <w:vAlign w:val="bottom"/>
            <w:hideMark/>
          </w:tcPr>
          <w:p w14:paraId="330ABADE" w14:textId="699D4DBC"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 Protestants </w:t>
            </w:r>
            <w:r w:rsidRPr="0041068A">
              <w:rPr>
                <w:rFonts w:ascii="Times New Roman" w:eastAsia="Times New Roman" w:hAnsi="Times New Roman" w:cs="Times New Roman"/>
                <w:bCs/>
                <w:sz w:val="20"/>
                <w:szCs w:val="20"/>
                <w:lang w:val="en-US" w:eastAsia="de-DE"/>
              </w:rPr>
              <w:t>(</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nil"/>
              <w:left w:val="single" w:sz="4" w:space="0" w:color="auto"/>
              <w:bottom w:val="nil"/>
              <w:right w:val="nil"/>
            </w:tcBorders>
            <w:shd w:val="clear" w:color="auto" w:fill="auto"/>
            <w:noWrap/>
            <w:vAlign w:val="bottom"/>
            <w:hideMark/>
          </w:tcPr>
          <w:p w14:paraId="3DAFA134"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15C81778" w14:textId="5464C7F2"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0.0758</w:t>
            </w:r>
          </w:p>
        </w:tc>
      </w:tr>
      <w:tr w:rsidR="00CE20D3" w:rsidRPr="00B85DB1" w14:paraId="29CB94D1" w14:textId="77777777" w:rsidTr="0017736A">
        <w:trPr>
          <w:jc w:val="center"/>
        </w:trPr>
        <w:tc>
          <w:tcPr>
            <w:tcW w:w="4678" w:type="dxa"/>
            <w:tcBorders>
              <w:top w:val="nil"/>
              <w:left w:val="nil"/>
              <w:right w:val="single" w:sz="4" w:space="0" w:color="auto"/>
            </w:tcBorders>
            <w:shd w:val="clear" w:color="auto" w:fill="auto"/>
            <w:noWrap/>
            <w:vAlign w:val="bottom"/>
            <w:hideMark/>
          </w:tcPr>
          <w:p w14:paraId="7EB46CAC"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right w:val="nil"/>
            </w:tcBorders>
            <w:shd w:val="clear" w:color="auto" w:fill="auto"/>
            <w:noWrap/>
            <w:vAlign w:val="bottom"/>
            <w:hideMark/>
          </w:tcPr>
          <w:p w14:paraId="6ABA1079"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right w:val="nil"/>
            </w:tcBorders>
            <w:shd w:val="clear" w:color="auto" w:fill="auto"/>
            <w:noWrap/>
            <w:vAlign w:val="bottom"/>
            <w:hideMark/>
          </w:tcPr>
          <w:p w14:paraId="7F16D3E3" w14:textId="6D067B7E"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(0.0564)</w:t>
            </w:r>
          </w:p>
        </w:tc>
      </w:tr>
      <w:tr w:rsidR="00CE20D3" w:rsidRPr="00B85DB1" w14:paraId="7E4A0C32" w14:textId="77777777" w:rsidTr="0017736A">
        <w:trPr>
          <w:jc w:val="center"/>
        </w:trPr>
        <w:tc>
          <w:tcPr>
            <w:tcW w:w="4678" w:type="dxa"/>
            <w:tcBorders>
              <w:top w:val="nil"/>
              <w:left w:val="nil"/>
              <w:right w:val="single" w:sz="4" w:space="0" w:color="auto"/>
            </w:tcBorders>
            <w:shd w:val="clear" w:color="auto" w:fill="auto"/>
            <w:noWrap/>
            <w:vAlign w:val="bottom"/>
          </w:tcPr>
          <w:p w14:paraId="5B9595C1" w14:textId="52BC1B75"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Armenians (</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ru-RU"/>
              </w:rPr>
              <w:t>)</w:t>
            </w:r>
          </w:p>
        </w:tc>
        <w:tc>
          <w:tcPr>
            <w:tcW w:w="1985" w:type="dxa"/>
            <w:tcBorders>
              <w:top w:val="nil"/>
              <w:left w:val="single" w:sz="4" w:space="0" w:color="auto"/>
              <w:right w:val="nil"/>
            </w:tcBorders>
            <w:shd w:val="clear" w:color="auto" w:fill="auto"/>
            <w:noWrap/>
            <w:vAlign w:val="bottom"/>
          </w:tcPr>
          <w:p w14:paraId="149EFD0F"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right w:val="nil"/>
            </w:tcBorders>
            <w:shd w:val="clear" w:color="auto" w:fill="auto"/>
            <w:noWrap/>
            <w:vAlign w:val="bottom"/>
          </w:tcPr>
          <w:p w14:paraId="325EEA2A" w14:textId="2CBC8BA8"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-0.185*</w:t>
            </w:r>
          </w:p>
        </w:tc>
      </w:tr>
      <w:tr w:rsidR="00CE20D3" w:rsidRPr="00B85DB1" w14:paraId="35142CA3" w14:textId="77777777" w:rsidTr="0017736A">
        <w:trPr>
          <w:jc w:val="center"/>
        </w:trPr>
        <w:tc>
          <w:tcPr>
            <w:tcW w:w="4678" w:type="dxa"/>
            <w:tcBorders>
              <w:top w:val="nil"/>
              <w:left w:val="nil"/>
              <w:right w:val="single" w:sz="4" w:space="0" w:color="auto"/>
            </w:tcBorders>
            <w:shd w:val="clear" w:color="auto" w:fill="auto"/>
            <w:noWrap/>
            <w:vAlign w:val="bottom"/>
          </w:tcPr>
          <w:p w14:paraId="7AF48D66"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right w:val="nil"/>
            </w:tcBorders>
            <w:shd w:val="clear" w:color="auto" w:fill="auto"/>
            <w:noWrap/>
            <w:vAlign w:val="bottom"/>
          </w:tcPr>
          <w:p w14:paraId="12E169D6"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right w:val="nil"/>
            </w:tcBorders>
            <w:shd w:val="clear" w:color="auto" w:fill="auto"/>
            <w:noWrap/>
            <w:vAlign w:val="bottom"/>
          </w:tcPr>
          <w:p w14:paraId="6CA5F0CF" w14:textId="584681AC"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(0.111)</w:t>
            </w:r>
          </w:p>
        </w:tc>
      </w:tr>
      <w:tr w:rsidR="00CE20D3" w:rsidRPr="00B85DB1" w14:paraId="2585622C" w14:textId="77777777" w:rsidTr="0017736A">
        <w:trPr>
          <w:jc w:val="center"/>
        </w:trPr>
        <w:tc>
          <w:tcPr>
            <w:tcW w:w="4678" w:type="dxa"/>
            <w:tcBorders>
              <w:top w:val="nil"/>
              <w:left w:val="nil"/>
              <w:right w:val="single" w:sz="4" w:space="0" w:color="auto"/>
            </w:tcBorders>
            <w:shd w:val="clear" w:color="auto" w:fill="auto"/>
            <w:noWrap/>
            <w:vAlign w:val="bottom"/>
            <w:hideMark/>
          </w:tcPr>
          <w:p w14:paraId="0218D864" w14:textId="15764281"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 Catholics </w:t>
            </w:r>
            <w:r w:rsidRPr="0041068A">
              <w:rPr>
                <w:rFonts w:ascii="Times New Roman" w:eastAsia="Times New Roman" w:hAnsi="Times New Roman" w:cs="Times New Roman"/>
                <w:bCs/>
                <w:sz w:val="20"/>
                <w:szCs w:val="20"/>
                <w:lang w:val="en-US" w:eastAsia="de-DE"/>
              </w:rPr>
              <w:t>(</w:t>
            </w:r>
            <w:r w:rsidR="007F7DB6" w:rsidRPr="00890239">
              <w:rPr>
                <w:rFonts w:ascii="Times New Roman" w:eastAsia="Times New Roman" w:hAnsi="Times New Roman" w:cs="Times New Roman"/>
                <w:sz w:val="20"/>
                <w:szCs w:val="20"/>
                <w:lang w:val="en-US" w:eastAsia="de-DE"/>
              </w:rPr>
              <w:t>1897</w:t>
            </w:r>
            <w:r w:rsidR="007F7DB6">
              <w:rPr>
                <w:rFonts w:ascii="Times New Roman" w:eastAsia="Times New Roman" w:hAnsi="Times New Roman" w:cs="Times New Roman"/>
                <w:sz w:val="20"/>
                <w:szCs w:val="20"/>
                <w:lang w:val="en-US" w:eastAsia="de-DE"/>
              </w:rPr>
              <w:t xml:space="preserve"> </w:t>
            </w:r>
            <w:r w:rsidR="007F7DB6" w:rsidRPr="00397949">
              <w:rPr>
                <w:rFonts w:ascii="Times New Roman" w:eastAsia="Times New Roman" w:hAnsi="Times New Roman" w:cs="Times New Roman"/>
                <w:sz w:val="20"/>
                <w:szCs w:val="20"/>
                <w:lang w:val="en-US" w:eastAsia="de-DE"/>
              </w:rPr>
              <w:t>census</w:t>
            </w:r>
            <w:r w:rsidRPr="0041068A">
              <w:rPr>
                <w:rFonts w:ascii="Times New Roman" w:eastAsia="Times New Roman" w:hAnsi="Times New Roman" w:cs="Times New Roman"/>
                <w:bCs/>
                <w:sz w:val="20"/>
                <w:szCs w:val="20"/>
                <w:lang w:val="en-US" w:eastAsia="de-DE"/>
              </w:rPr>
              <w:t>)</w:t>
            </w:r>
          </w:p>
        </w:tc>
        <w:tc>
          <w:tcPr>
            <w:tcW w:w="1985" w:type="dxa"/>
            <w:tcBorders>
              <w:top w:val="nil"/>
              <w:left w:val="single" w:sz="4" w:space="0" w:color="auto"/>
              <w:right w:val="nil"/>
            </w:tcBorders>
            <w:shd w:val="clear" w:color="auto" w:fill="auto"/>
            <w:noWrap/>
            <w:vAlign w:val="bottom"/>
            <w:hideMark/>
          </w:tcPr>
          <w:p w14:paraId="0E322C3A"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nil"/>
              <w:right w:val="nil"/>
            </w:tcBorders>
            <w:shd w:val="clear" w:color="auto" w:fill="auto"/>
            <w:noWrap/>
            <w:vAlign w:val="bottom"/>
            <w:hideMark/>
          </w:tcPr>
          <w:p w14:paraId="35D773E1" w14:textId="53032216"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-0.0329***</w:t>
            </w:r>
          </w:p>
        </w:tc>
      </w:tr>
      <w:tr w:rsidR="00CE20D3" w:rsidRPr="00B85DB1" w14:paraId="75C0DAC1" w14:textId="77777777" w:rsidTr="0017736A">
        <w:trPr>
          <w:jc w:val="center"/>
        </w:trPr>
        <w:tc>
          <w:tcPr>
            <w:tcW w:w="4678" w:type="dxa"/>
            <w:tcBorders>
              <w:top w:val="nil"/>
              <w:left w:val="nil"/>
              <w:bottom w:val="single" w:sz="4" w:space="0" w:color="auto"/>
              <w:right w:val="single" w:sz="4" w:space="0" w:color="auto"/>
            </w:tcBorders>
            <w:shd w:val="clear" w:color="auto" w:fill="auto"/>
            <w:noWrap/>
            <w:vAlign w:val="bottom"/>
            <w:hideMark/>
          </w:tcPr>
          <w:p w14:paraId="0913E6E3"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single" w:sz="4" w:space="0" w:color="auto"/>
              <w:right w:val="nil"/>
            </w:tcBorders>
            <w:shd w:val="clear" w:color="auto" w:fill="auto"/>
            <w:noWrap/>
            <w:vAlign w:val="bottom"/>
            <w:hideMark/>
          </w:tcPr>
          <w:p w14:paraId="5B8D4F15"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p>
        </w:tc>
        <w:tc>
          <w:tcPr>
            <w:tcW w:w="1984" w:type="dxa"/>
            <w:tcBorders>
              <w:top w:val="nil"/>
              <w:left w:val="nil"/>
              <w:bottom w:val="single" w:sz="4" w:space="0" w:color="auto"/>
              <w:right w:val="nil"/>
            </w:tcBorders>
            <w:shd w:val="clear" w:color="auto" w:fill="auto"/>
            <w:noWrap/>
            <w:vAlign w:val="bottom"/>
            <w:hideMark/>
          </w:tcPr>
          <w:p w14:paraId="571FB072" w14:textId="31F53618"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(0.0123)</w:t>
            </w:r>
          </w:p>
        </w:tc>
      </w:tr>
      <w:tr w:rsidR="00A5257F" w:rsidRPr="00B85DB1" w14:paraId="06635168" w14:textId="77777777" w:rsidTr="0017736A">
        <w:trPr>
          <w:jc w:val="center"/>
        </w:trPr>
        <w:tc>
          <w:tcPr>
            <w:tcW w:w="4678" w:type="dxa"/>
            <w:tcBorders>
              <w:top w:val="nil"/>
              <w:left w:val="nil"/>
              <w:bottom w:val="single" w:sz="4" w:space="0" w:color="auto"/>
              <w:right w:val="single" w:sz="4" w:space="0" w:color="auto"/>
            </w:tcBorders>
            <w:shd w:val="clear" w:color="auto" w:fill="auto"/>
            <w:noWrap/>
            <w:vAlign w:val="bottom"/>
          </w:tcPr>
          <w:p w14:paraId="12278B3D" w14:textId="7DF75B44" w:rsidR="00A5257F" w:rsidRPr="0041068A" w:rsidRDefault="00A5257F" w:rsidP="00A5257F">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Dummies </w:t>
            </w:r>
            <w:r w:rsidR="00655369">
              <w:rPr>
                <w:rFonts w:ascii="Times New Roman" w:eastAsia="Times New Roman" w:hAnsi="Times New Roman" w:cs="Times New Roman"/>
                <w:bCs/>
                <w:sz w:val="20"/>
                <w:szCs w:val="20"/>
                <w:lang w:val="en-US" w:eastAsia="ru-RU"/>
              </w:rPr>
              <w:t xml:space="preserve">for </w:t>
            </w:r>
            <w:r w:rsidRPr="0041068A">
              <w:rPr>
                <w:rFonts w:ascii="Times New Roman" w:eastAsia="Times New Roman" w:hAnsi="Times New Roman" w:cs="Times New Roman"/>
                <w:bCs/>
                <w:sz w:val="20"/>
                <w:szCs w:val="20"/>
                <w:lang w:val="en-US" w:eastAsia="ru-RU"/>
              </w:rPr>
              <w:t>historical regions</w:t>
            </w:r>
          </w:p>
        </w:tc>
        <w:tc>
          <w:tcPr>
            <w:tcW w:w="1985" w:type="dxa"/>
            <w:tcBorders>
              <w:top w:val="nil"/>
              <w:left w:val="single" w:sz="4" w:space="0" w:color="auto"/>
              <w:bottom w:val="single" w:sz="4" w:space="0" w:color="auto"/>
              <w:right w:val="nil"/>
            </w:tcBorders>
            <w:shd w:val="clear" w:color="auto" w:fill="auto"/>
            <w:noWrap/>
            <w:vAlign w:val="bottom"/>
          </w:tcPr>
          <w:p w14:paraId="12155B0F" w14:textId="1F0E05D3" w:rsidR="00A5257F" w:rsidRPr="0041068A" w:rsidRDefault="00A5257F" w:rsidP="00A5257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984" w:type="dxa"/>
            <w:tcBorders>
              <w:top w:val="nil"/>
              <w:left w:val="nil"/>
              <w:bottom w:val="single" w:sz="4" w:space="0" w:color="auto"/>
              <w:right w:val="nil"/>
            </w:tcBorders>
            <w:shd w:val="clear" w:color="auto" w:fill="auto"/>
            <w:noWrap/>
            <w:vAlign w:val="bottom"/>
          </w:tcPr>
          <w:p w14:paraId="58531541" w14:textId="6BBB5723" w:rsidR="00A5257F" w:rsidRPr="0041068A" w:rsidRDefault="00A5257F" w:rsidP="00A5257F">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CE20D3" w:rsidRPr="00B85DB1" w14:paraId="6FCA7F31" w14:textId="77777777" w:rsidTr="0017736A">
        <w:trPr>
          <w:jc w:val="center"/>
        </w:trPr>
        <w:tc>
          <w:tcPr>
            <w:tcW w:w="4678" w:type="dxa"/>
            <w:tcBorders>
              <w:top w:val="single" w:sz="4" w:space="0" w:color="auto"/>
              <w:left w:val="nil"/>
              <w:bottom w:val="nil"/>
              <w:right w:val="single" w:sz="4" w:space="0" w:color="auto"/>
            </w:tcBorders>
            <w:shd w:val="clear" w:color="auto" w:fill="auto"/>
            <w:noWrap/>
            <w:vAlign w:val="bottom"/>
            <w:hideMark/>
          </w:tcPr>
          <w:p w14:paraId="0BF7D605"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Constant</w:t>
            </w:r>
          </w:p>
        </w:tc>
        <w:tc>
          <w:tcPr>
            <w:tcW w:w="1985" w:type="dxa"/>
            <w:tcBorders>
              <w:top w:val="single" w:sz="4" w:space="0" w:color="auto"/>
              <w:left w:val="single" w:sz="4" w:space="0" w:color="auto"/>
              <w:bottom w:val="nil"/>
              <w:right w:val="nil"/>
            </w:tcBorders>
            <w:shd w:val="clear" w:color="auto" w:fill="auto"/>
            <w:noWrap/>
            <w:vAlign w:val="bottom"/>
            <w:hideMark/>
          </w:tcPr>
          <w:p w14:paraId="3DDA2C33" w14:textId="704390E0"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30.85***</w:t>
            </w:r>
          </w:p>
        </w:tc>
        <w:tc>
          <w:tcPr>
            <w:tcW w:w="1984" w:type="dxa"/>
            <w:tcBorders>
              <w:top w:val="single" w:sz="4" w:space="0" w:color="auto"/>
              <w:left w:val="nil"/>
              <w:bottom w:val="nil"/>
              <w:right w:val="nil"/>
            </w:tcBorders>
            <w:shd w:val="clear" w:color="auto" w:fill="auto"/>
            <w:noWrap/>
            <w:vAlign w:val="bottom"/>
            <w:hideMark/>
          </w:tcPr>
          <w:p w14:paraId="75DE64B6" w14:textId="576EE4DC"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30.99***</w:t>
            </w:r>
          </w:p>
        </w:tc>
      </w:tr>
      <w:tr w:rsidR="00CE20D3" w:rsidRPr="00B85DB1" w14:paraId="1E35782A" w14:textId="77777777" w:rsidTr="0017736A">
        <w:trPr>
          <w:jc w:val="center"/>
        </w:trPr>
        <w:tc>
          <w:tcPr>
            <w:tcW w:w="4678" w:type="dxa"/>
            <w:tcBorders>
              <w:top w:val="nil"/>
              <w:left w:val="nil"/>
              <w:bottom w:val="single" w:sz="4" w:space="0" w:color="auto"/>
              <w:right w:val="single" w:sz="4" w:space="0" w:color="auto"/>
            </w:tcBorders>
            <w:shd w:val="clear" w:color="auto" w:fill="auto"/>
            <w:noWrap/>
            <w:vAlign w:val="bottom"/>
            <w:hideMark/>
          </w:tcPr>
          <w:p w14:paraId="467E7C5A" w14:textId="77777777" w:rsidR="00CE20D3" w:rsidRPr="0041068A" w:rsidRDefault="00CE20D3" w:rsidP="00CE20D3">
            <w:pPr>
              <w:spacing w:after="0"/>
              <w:jc w:val="center"/>
              <w:rPr>
                <w:rFonts w:ascii="Times New Roman" w:eastAsia="Times New Roman" w:hAnsi="Times New Roman" w:cs="Times New Roman"/>
                <w:bCs/>
                <w:sz w:val="20"/>
                <w:szCs w:val="20"/>
                <w:lang w:val="en-US" w:eastAsia="ru-RU"/>
              </w:rPr>
            </w:pPr>
          </w:p>
        </w:tc>
        <w:tc>
          <w:tcPr>
            <w:tcW w:w="1985" w:type="dxa"/>
            <w:tcBorders>
              <w:top w:val="nil"/>
              <w:left w:val="single" w:sz="4" w:space="0" w:color="auto"/>
              <w:bottom w:val="single" w:sz="4" w:space="0" w:color="auto"/>
              <w:right w:val="nil"/>
            </w:tcBorders>
            <w:shd w:val="clear" w:color="auto" w:fill="auto"/>
            <w:noWrap/>
            <w:vAlign w:val="bottom"/>
            <w:hideMark/>
          </w:tcPr>
          <w:p w14:paraId="7D7564C7" w14:textId="6C2DCDFD"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(4.833)</w:t>
            </w:r>
          </w:p>
        </w:tc>
        <w:tc>
          <w:tcPr>
            <w:tcW w:w="1984" w:type="dxa"/>
            <w:tcBorders>
              <w:top w:val="nil"/>
              <w:left w:val="nil"/>
              <w:bottom w:val="single" w:sz="4" w:space="0" w:color="auto"/>
              <w:right w:val="nil"/>
            </w:tcBorders>
            <w:shd w:val="clear" w:color="auto" w:fill="auto"/>
            <w:noWrap/>
            <w:vAlign w:val="bottom"/>
            <w:hideMark/>
          </w:tcPr>
          <w:p w14:paraId="1BA82F90" w14:textId="39DE17DC"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(5.094)</w:t>
            </w:r>
          </w:p>
        </w:tc>
      </w:tr>
      <w:tr w:rsidR="00CE20D3" w:rsidRPr="00B85DB1" w14:paraId="49F97E6A" w14:textId="77777777" w:rsidTr="0017736A">
        <w:trPr>
          <w:jc w:val="center"/>
        </w:trPr>
        <w:tc>
          <w:tcPr>
            <w:tcW w:w="4678" w:type="dxa"/>
            <w:tcBorders>
              <w:top w:val="single" w:sz="4" w:space="0" w:color="auto"/>
              <w:left w:val="nil"/>
              <w:right w:val="single" w:sz="4" w:space="0" w:color="auto"/>
            </w:tcBorders>
            <w:shd w:val="clear" w:color="auto" w:fill="auto"/>
            <w:noWrap/>
            <w:vAlign w:val="bottom"/>
            <w:hideMark/>
          </w:tcPr>
          <w:p w14:paraId="5F4FCD69"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Observations</w:t>
            </w:r>
          </w:p>
        </w:tc>
        <w:tc>
          <w:tcPr>
            <w:tcW w:w="1985" w:type="dxa"/>
            <w:tcBorders>
              <w:top w:val="single" w:sz="4" w:space="0" w:color="auto"/>
              <w:left w:val="single" w:sz="4" w:space="0" w:color="auto"/>
              <w:right w:val="nil"/>
            </w:tcBorders>
            <w:shd w:val="clear" w:color="auto" w:fill="auto"/>
            <w:noWrap/>
            <w:vAlign w:val="bottom"/>
            <w:hideMark/>
          </w:tcPr>
          <w:p w14:paraId="13882265" w14:textId="2BA65560"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419</w:t>
            </w:r>
          </w:p>
        </w:tc>
        <w:tc>
          <w:tcPr>
            <w:tcW w:w="1984" w:type="dxa"/>
            <w:tcBorders>
              <w:top w:val="single" w:sz="4" w:space="0" w:color="auto"/>
              <w:left w:val="nil"/>
              <w:right w:val="nil"/>
            </w:tcBorders>
            <w:shd w:val="clear" w:color="auto" w:fill="auto"/>
            <w:noWrap/>
            <w:vAlign w:val="bottom"/>
            <w:hideMark/>
          </w:tcPr>
          <w:p w14:paraId="689C29B9" w14:textId="27260BE2"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418</w:t>
            </w:r>
          </w:p>
        </w:tc>
      </w:tr>
      <w:tr w:rsidR="00CE20D3" w:rsidRPr="00B85DB1" w14:paraId="3F33A6DD" w14:textId="77777777" w:rsidTr="00CE20D3">
        <w:trPr>
          <w:jc w:val="center"/>
        </w:trPr>
        <w:tc>
          <w:tcPr>
            <w:tcW w:w="4678" w:type="dxa"/>
            <w:tcBorders>
              <w:top w:val="nil"/>
              <w:left w:val="nil"/>
              <w:bottom w:val="single" w:sz="4" w:space="0" w:color="auto"/>
              <w:right w:val="single" w:sz="4" w:space="0" w:color="auto"/>
            </w:tcBorders>
            <w:shd w:val="clear" w:color="auto" w:fill="auto"/>
            <w:noWrap/>
            <w:vAlign w:val="bottom"/>
            <w:hideMark/>
          </w:tcPr>
          <w:p w14:paraId="03738B0B" w14:textId="77777777" w:rsidR="00CE20D3" w:rsidRPr="0041068A" w:rsidRDefault="00CE20D3" w:rsidP="00CE20D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R-squared</w:t>
            </w:r>
          </w:p>
        </w:tc>
        <w:tc>
          <w:tcPr>
            <w:tcW w:w="1985" w:type="dxa"/>
            <w:tcBorders>
              <w:top w:val="nil"/>
              <w:left w:val="single" w:sz="4" w:space="0" w:color="auto"/>
              <w:bottom w:val="single" w:sz="4" w:space="0" w:color="auto"/>
              <w:right w:val="nil"/>
            </w:tcBorders>
            <w:shd w:val="clear" w:color="auto" w:fill="auto"/>
            <w:noWrap/>
            <w:vAlign w:val="bottom"/>
          </w:tcPr>
          <w:p w14:paraId="02A9D302" w14:textId="429BA477"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0.373</w:t>
            </w:r>
          </w:p>
        </w:tc>
        <w:tc>
          <w:tcPr>
            <w:tcW w:w="1984" w:type="dxa"/>
            <w:tcBorders>
              <w:top w:val="nil"/>
              <w:left w:val="nil"/>
              <w:bottom w:val="single" w:sz="4" w:space="0" w:color="auto"/>
              <w:right w:val="nil"/>
            </w:tcBorders>
            <w:shd w:val="clear" w:color="auto" w:fill="auto"/>
            <w:noWrap/>
            <w:vAlign w:val="bottom"/>
          </w:tcPr>
          <w:p w14:paraId="48109512" w14:textId="0631BB56" w:rsidR="00CE20D3" w:rsidRPr="0041068A" w:rsidRDefault="00CE20D3" w:rsidP="00CE20D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0.413</w:t>
            </w:r>
          </w:p>
        </w:tc>
      </w:tr>
    </w:tbl>
    <w:p w14:paraId="7EED53F9" w14:textId="4DCE3382" w:rsidR="008A6F38" w:rsidRPr="00B85DB1" w:rsidRDefault="00E808E8" w:rsidP="007D5D90">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w:t>
      </w:r>
      <w:r w:rsidRPr="0041068A">
        <w:rPr>
          <w:rFonts w:ascii="Times New Roman" w:hAnsi="Times New Roman" w:cs="Times New Roman"/>
          <w:i/>
          <w:iCs/>
          <w:sz w:val="20"/>
          <w:szCs w:val="20"/>
          <w:lang w:val="en-US"/>
        </w:rPr>
        <w:t xml:space="preserve"> p</w:t>
      </w:r>
      <w:r w:rsidRPr="00B85DB1">
        <w:rPr>
          <w:rFonts w:ascii="Times New Roman" w:hAnsi="Times New Roman" w:cs="Times New Roman"/>
          <w:sz w:val="20"/>
          <w:szCs w:val="20"/>
          <w:lang w:val="en-US"/>
        </w:rPr>
        <w:t xml:space="preserve"> &lt; 0.01, **</w:t>
      </w:r>
      <w:r w:rsidRPr="0041068A">
        <w:rPr>
          <w:rFonts w:ascii="Times New Roman" w:hAnsi="Times New Roman" w:cs="Times New Roman"/>
          <w:i/>
          <w:iCs/>
          <w:sz w:val="20"/>
          <w:szCs w:val="20"/>
          <w:lang w:val="en-US"/>
        </w:rPr>
        <w:t xml:space="preserve"> 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8A6F38" w:rsidRPr="00B85DB1">
        <w:rPr>
          <w:rFonts w:ascii="Times New Roman" w:hAnsi="Times New Roman" w:cs="Times New Roman"/>
          <w:sz w:val="20"/>
          <w:szCs w:val="20"/>
          <w:lang w:val="en-US"/>
        </w:rPr>
        <w:t>.</w:t>
      </w:r>
      <w:r w:rsidR="007D5D90" w:rsidRPr="00B85DB1">
        <w:rPr>
          <w:rFonts w:ascii="Times New Roman" w:hAnsi="Times New Roman" w:cs="Times New Roman"/>
          <w:sz w:val="20"/>
          <w:szCs w:val="20"/>
          <w:lang w:val="en-US"/>
        </w:rPr>
        <w:t xml:space="preserve"> GSHHG: </w:t>
      </w:r>
      <w:hyperlink r:id="rId19" w:history="1">
        <w:r w:rsidR="008A6F38" w:rsidRPr="00B85DB1">
          <w:rPr>
            <w:rFonts w:ascii="Times New Roman" w:hAnsi="Times New Roman" w:cs="Times New Roman"/>
            <w:sz w:val="20"/>
            <w:szCs w:val="20"/>
            <w:lang w:val="en-US"/>
          </w:rPr>
          <w:t>Global Self-consistent, Hierarchical, High-resolution Geography Database</w:t>
        </w:r>
      </w:hyperlink>
      <w:r w:rsidR="008A6F38" w:rsidRPr="00B85DB1">
        <w:rPr>
          <w:rFonts w:ascii="Times New Roman" w:hAnsi="Times New Roman" w:cs="Times New Roman"/>
          <w:sz w:val="20"/>
          <w:szCs w:val="20"/>
          <w:lang w:val="en-US"/>
        </w:rPr>
        <w:t xml:space="preserve">, </w:t>
      </w:r>
      <w:hyperlink r:id="rId20" w:history="1">
        <w:r w:rsidR="008A6F38" w:rsidRPr="00B85DB1">
          <w:rPr>
            <w:rFonts w:ascii="Times New Roman" w:hAnsi="Times New Roman" w:cs="Times New Roman"/>
            <w:sz w:val="20"/>
            <w:szCs w:val="20"/>
            <w:lang w:val="en-US"/>
          </w:rPr>
          <w:t>https://www.ngdc.noaa.gov/mgg/shorelines/</w:t>
        </w:r>
      </w:hyperlink>
      <w:r w:rsidR="007D5D90" w:rsidRPr="00B85DB1">
        <w:rPr>
          <w:rFonts w:ascii="Times New Roman" w:hAnsi="Times New Roman" w:cs="Times New Roman"/>
          <w:sz w:val="20"/>
          <w:szCs w:val="20"/>
          <w:lang w:val="en-US"/>
        </w:rPr>
        <w:t xml:space="preserve">; GSHHG: </w:t>
      </w:r>
      <w:r w:rsidR="008A6F38" w:rsidRPr="00B85DB1">
        <w:rPr>
          <w:rFonts w:ascii="Times New Roman" w:hAnsi="Times New Roman" w:cs="Times New Roman"/>
          <w:sz w:val="20"/>
          <w:szCs w:val="20"/>
          <w:lang w:val="en-US"/>
        </w:rPr>
        <w:t>The Global Multi-resolution Terrain Elevation Data 2010 (GMTED2010), www.usgs.gov</w:t>
      </w:r>
      <w:r w:rsidR="00655369">
        <w:rPr>
          <w:rFonts w:ascii="Times New Roman" w:hAnsi="Times New Roman" w:cs="Times New Roman"/>
          <w:sz w:val="20"/>
          <w:szCs w:val="20"/>
          <w:lang w:val="en-US"/>
        </w:rPr>
        <w:t>.</w:t>
      </w:r>
    </w:p>
    <w:p w14:paraId="01D09B23" w14:textId="77777777" w:rsidR="00C119FF" w:rsidRPr="00B85DB1" w:rsidRDefault="00C119FF" w:rsidP="004E229E">
      <w:pPr>
        <w:spacing w:after="0" w:line="240" w:lineRule="auto"/>
        <w:jc w:val="both"/>
        <w:rPr>
          <w:rFonts w:ascii="Times New Roman" w:hAnsi="Times New Roman" w:cs="Times New Roman"/>
          <w:sz w:val="20"/>
          <w:szCs w:val="20"/>
          <w:lang w:val="en-US"/>
        </w:rPr>
      </w:pPr>
    </w:p>
    <w:p w14:paraId="1E18F092" w14:textId="1977DEFA" w:rsidR="00E808E8" w:rsidRPr="00B85DB1" w:rsidRDefault="00E808E8">
      <w:pPr>
        <w:rPr>
          <w:rFonts w:ascii="Times New Roman" w:eastAsia="Times New Roman" w:hAnsi="Times New Roman" w:cs="Times New Roman"/>
          <w:sz w:val="24"/>
          <w:szCs w:val="24"/>
          <w:lang w:val="en-US" w:eastAsia="de-DE"/>
        </w:rPr>
      </w:pPr>
      <w:r w:rsidRPr="00B85DB1">
        <w:rPr>
          <w:rFonts w:ascii="Times New Roman" w:eastAsia="Times New Roman" w:hAnsi="Times New Roman" w:cs="Times New Roman"/>
          <w:sz w:val="24"/>
          <w:szCs w:val="24"/>
          <w:lang w:val="en-US" w:eastAsia="de-DE"/>
        </w:rPr>
        <w:br w:type="page"/>
      </w:r>
    </w:p>
    <w:p w14:paraId="610CAA3F" w14:textId="77777777" w:rsidR="000E2814" w:rsidRPr="00B85DB1" w:rsidRDefault="000E2814" w:rsidP="00E808E8">
      <w:pPr>
        <w:spacing w:after="0"/>
        <w:jc w:val="both"/>
        <w:rPr>
          <w:rFonts w:ascii="Times New Roman" w:hAnsi="Times New Roman" w:cs="Times New Roman"/>
          <w:sz w:val="20"/>
          <w:szCs w:val="20"/>
          <w:lang w:val="en-US"/>
        </w:rPr>
        <w:sectPr w:rsidR="000E2814" w:rsidRPr="00B85DB1" w:rsidSect="0041068A">
          <w:pgSz w:w="11906" w:h="16838"/>
          <w:pgMar w:top="1440" w:right="1440" w:bottom="1440" w:left="1440" w:header="708" w:footer="708" w:gutter="0"/>
          <w:cols w:space="708"/>
          <w:docGrid w:linePitch="360"/>
        </w:sectPr>
      </w:pPr>
    </w:p>
    <w:p w14:paraId="67817F38" w14:textId="1FB3FBEF" w:rsidR="000E2814" w:rsidRPr="0041068A" w:rsidRDefault="007813B9" w:rsidP="00E808E8">
      <w:pPr>
        <w:spacing w:after="0"/>
        <w:jc w:val="both"/>
        <w:rPr>
          <w:rFonts w:ascii="Times New Roman" w:hAnsi="Times New Roman" w:cs="Times New Roman"/>
          <w:bCs/>
          <w:sz w:val="20"/>
          <w:szCs w:val="20"/>
          <w:lang w:val="en-US"/>
        </w:rPr>
      </w:pPr>
      <w:r>
        <w:rPr>
          <w:rFonts w:ascii="Times New Roman" w:hAnsi="Times New Roman" w:cs="Times New Roman"/>
          <w:b/>
          <w:sz w:val="20"/>
          <w:szCs w:val="20"/>
          <w:lang w:val="en-US"/>
        </w:rPr>
        <w:lastRenderedPageBreak/>
        <w:t xml:space="preserve">Appendix </w:t>
      </w:r>
      <w:r w:rsidR="0086225B" w:rsidRPr="00B85DB1">
        <w:rPr>
          <w:rFonts w:ascii="Times New Roman" w:hAnsi="Times New Roman" w:cs="Times New Roman"/>
          <w:b/>
          <w:sz w:val="20"/>
          <w:szCs w:val="20"/>
          <w:lang w:val="en-US"/>
        </w:rPr>
        <w:t>Table E5:</w:t>
      </w:r>
      <w:r w:rsidR="0086225B" w:rsidRPr="00B85DB1">
        <w:rPr>
          <w:rFonts w:ascii="Times New Roman" w:hAnsi="Times New Roman" w:cs="Times New Roman"/>
          <w:sz w:val="20"/>
          <w:szCs w:val="20"/>
          <w:lang w:val="en-US"/>
        </w:rPr>
        <w:t xml:space="preserve"> </w:t>
      </w:r>
      <w:r w:rsidR="006A6FCF" w:rsidRPr="00B85DB1">
        <w:rPr>
          <w:rFonts w:ascii="Times New Roman" w:hAnsi="Times New Roman" w:cs="Times New Roman"/>
          <w:sz w:val="20"/>
          <w:szCs w:val="20"/>
          <w:lang w:val="en-US"/>
        </w:rPr>
        <w:t xml:space="preserve">Effect of the historical family structure on the support </w:t>
      </w:r>
      <w:r w:rsidR="0060701E">
        <w:rPr>
          <w:rFonts w:ascii="Times New Roman" w:hAnsi="Times New Roman" w:cs="Times New Roman"/>
          <w:sz w:val="20"/>
          <w:szCs w:val="20"/>
          <w:lang w:val="en-US"/>
        </w:rPr>
        <w:t>for</w:t>
      </w:r>
      <w:r w:rsidR="0060701E" w:rsidRPr="00B85DB1">
        <w:rPr>
          <w:rFonts w:ascii="Times New Roman" w:hAnsi="Times New Roman" w:cs="Times New Roman"/>
          <w:sz w:val="20"/>
          <w:szCs w:val="20"/>
          <w:lang w:val="en-US"/>
        </w:rPr>
        <w:t xml:space="preserve"> </w:t>
      </w:r>
      <w:r w:rsidR="006A6FCF" w:rsidRPr="00B85DB1">
        <w:rPr>
          <w:rFonts w:ascii="Times New Roman" w:hAnsi="Times New Roman" w:cs="Times New Roman"/>
          <w:sz w:val="20"/>
          <w:szCs w:val="20"/>
          <w:lang w:val="en-US"/>
        </w:rPr>
        <w:t>Yavlinskiy (%) during the 1996 and 2000 elections</w:t>
      </w:r>
      <w:r w:rsidR="0086225B" w:rsidRPr="00B85DB1">
        <w:rPr>
          <w:rFonts w:ascii="Times New Roman" w:hAnsi="Times New Roman" w:cs="Times New Roman"/>
          <w:sz w:val="20"/>
          <w:szCs w:val="20"/>
          <w:lang w:val="en-US"/>
        </w:rPr>
        <w:t xml:space="preserve">, </w:t>
      </w:r>
      <w:r w:rsidR="0086225B" w:rsidRPr="0041068A">
        <w:rPr>
          <w:rFonts w:ascii="Times New Roman" w:hAnsi="Times New Roman" w:cs="Times New Roman"/>
          <w:bCs/>
          <w:sz w:val="20"/>
          <w:szCs w:val="20"/>
          <w:lang w:val="en-US"/>
        </w:rPr>
        <w:t>controlling for historical religions, geographic characteristics of historical units, modern economic and social development</w:t>
      </w:r>
      <w:r w:rsidR="0060701E">
        <w:rPr>
          <w:rFonts w:ascii="Times New Roman" w:hAnsi="Times New Roman" w:cs="Times New Roman"/>
          <w:bCs/>
          <w:sz w:val="20"/>
          <w:szCs w:val="20"/>
          <w:lang w:val="en-US"/>
        </w:rPr>
        <w:t>,</w:t>
      </w:r>
      <w:r w:rsidR="0086225B" w:rsidRPr="0041068A">
        <w:rPr>
          <w:rFonts w:ascii="Times New Roman" w:hAnsi="Times New Roman" w:cs="Times New Roman"/>
          <w:bCs/>
          <w:sz w:val="20"/>
          <w:szCs w:val="20"/>
          <w:lang w:val="en-US"/>
        </w:rPr>
        <w:t xml:space="preserve"> and modern MFS</w:t>
      </w:r>
    </w:p>
    <w:tbl>
      <w:tblPr>
        <w:tblW w:w="14025" w:type="dxa"/>
        <w:jc w:val="center"/>
        <w:tblCellMar>
          <w:left w:w="70" w:type="dxa"/>
          <w:right w:w="70" w:type="dxa"/>
        </w:tblCellMar>
        <w:tblLook w:val="04A0" w:firstRow="1" w:lastRow="0" w:firstColumn="1" w:lastColumn="0" w:noHBand="0" w:noVBand="1"/>
      </w:tblPr>
      <w:tblGrid>
        <w:gridCol w:w="3209"/>
        <w:gridCol w:w="1200"/>
        <w:gridCol w:w="1200"/>
        <w:gridCol w:w="1216"/>
        <w:gridCol w:w="1200"/>
        <w:gridCol w:w="1200"/>
        <w:gridCol w:w="1200"/>
        <w:gridCol w:w="1200"/>
        <w:gridCol w:w="1200"/>
        <w:gridCol w:w="1200"/>
      </w:tblGrid>
      <w:tr w:rsidR="0086225B" w:rsidRPr="00B85DB1" w14:paraId="23F6F2CB" w14:textId="77777777" w:rsidTr="000617D7">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hideMark/>
          </w:tcPr>
          <w:p w14:paraId="2636612B" w14:textId="1D9E6F54"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381BB83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1</w:t>
            </w:r>
            <w:r w:rsidRPr="0041068A">
              <w:rPr>
                <w:rFonts w:ascii="Times New Roman" w:eastAsia="Times New Roman" w:hAnsi="Times New Roman" w:cs="Times New Roman"/>
                <w:bCs/>
                <w:color w:val="000000"/>
                <w:sz w:val="20"/>
                <w:szCs w:val="20"/>
                <w:lang w:val="en-US" w:eastAsia="de-DE"/>
              </w:rPr>
              <w:t>)</w:t>
            </w:r>
          </w:p>
          <w:p w14:paraId="0F3A78F4" w14:textId="649E50F8"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7DCAFFB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2</w:t>
            </w:r>
            <w:r w:rsidRPr="0041068A">
              <w:rPr>
                <w:rFonts w:ascii="Times New Roman" w:eastAsia="Times New Roman" w:hAnsi="Times New Roman" w:cs="Times New Roman"/>
                <w:bCs/>
                <w:color w:val="000000"/>
                <w:sz w:val="20"/>
                <w:szCs w:val="20"/>
                <w:lang w:val="en-US" w:eastAsia="de-DE"/>
              </w:rPr>
              <w:t>)</w:t>
            </w:r>
          </w:p>
          <w:p w14:paraId="513EE34F" w14:textId="775E7A14"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16" w:type="dxa"/>
            <w:tcBorders>
              <w:top w:val="single" w:sz="4" w:space="0" w:color="auto"/>
              <w:left w:val="nil"/>
              <w:bottom w:val="single" w:sz="4" w:space="0" w:color="auto"/>
              <w:right w:val="nil"/>
            </w:tcBorders>
            <w:shd w:val="clear" w:color="auto" w:fill="auto"/>
            <w:noWrap/>
            <w:vAlign w:val="bottom"/>
            <w:hideMark/>
          </w:tcPr>
          <w:p w14:paraId="4B34068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3</w:t>
            </w:r>
            <w:r w:rsidRPr="0041068A">
              <w:rPr>
                <w:rFonts w:ascii="Times New Roman" w:eastAsia="Times New Roman" w:hAnsi="Times New Roman" w:cs="Times New Roman"/>
                <w:bCs/>
                <w:color w:val="000000"/>
                <w:sz w:val="20"/>
                <w:szCs w:val="20"/>
                <w:lang w:val="en-US" w:eastAsia="de-DE"/>
              </w:rPr>
              <w:t>)</w:t>
            </w:r>
          </w:p>
          <w:p w14:paraId="74A33027" w14:textId="03DC4324"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407BE57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4</w:t>
            </w:r>
            <w:r w:rsidRPr="0041068A">
              <w:rPr>
                <w:rFonts w:ascii="Times New Roman" w:eastAsia="Times New Roman" w:hAnsi="Times New Roman" w:cs="Times New Roman"/>
                <w:bCs/>
                <w:color w:val="000000"/>
                <w:sz w:val="20"/>
                <w:szCs w:val="20"/>
                <w:lang w:val="en-US" w:eastAsia="de-DE"/>
              </w:rPr>
              <w:t>)</w:t>
            </w:r>
          </w:p>
          <w:p w14:paraId="337B3BEF" w14:textId="7C5576BF"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658758E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5</w:t>
            </w:r>
            <w:r w:rsidRPr="0041068A">
              <w:rPr>
                <w:rFonts w:ascii="Times New Roman" w:eastAsia="Times New Roman" w:hAnsi="Times New Roman" w:cs="Times New Roman"/>
                <w:bCs/>
                <w:color w:val="000000"/>
                <w:sz w:val="20"/>
                <w:szCs w:val="20"/>
                <w:lang w:val="en-US" w:eastAsia="de-DE"/>
              </w:rPr>
              <w:t>)</w:t>
            </w:r>
          </w:p>
          <w:p w14:paraId="19B70BBB" w14:textId="1253091B"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57A8704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6</w:t>
            </w:r>
            <w:r w:rsidRPr="0041068A">
              <w:rPr>
                <w:rFonts w:ascii="Times New Roman" w:eastAsia="Times New Roman" w:hAnsi="Times New Roman" w:cs="Times New Roman"/>
                <w:bCs/>
                <w:color w:val="000000"/>
                <w:sz w:val="20"/>
                <w:szCs w:val="20"/>
                <w:lang w:val="en-US" w:eastAsia="de-DE"/>
              </w:rPr>
              <w:t>)</w:t>
            </w:r>
          </w:p>
          <w:p w14:paraId="1E49B87D" w14:textId="0128AC7E"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666B1A8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7</w:t>
            </w:r>
            <w:r w:rsidRPr="0041068A">
              <w:rPr>
                <w:rFonts w:ascii="Times New Roman" w:eastAsia="Times New Roman" w:hAnsi="Times New Roman" w:cs="Times New Roman"/>
                <w:bCs/>
                <w:color w:val="000000"/>
                <w:sz w:val="20"/>
                <w:szCs w:val="20"/>
                <w:lang w:val="en-US" w:eastAsia="de-DE"/>
              </w:rPr>
              <w:t>)</w:t>
            </w:r>
          </w:p>
          <w:p w14:paraId="0D3745B1" w14:textId="668A1CCD"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52B146D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8</w:t>
            </w:r>
            <w:r w:rsidRPr="0041068A">
              <w:rPr>
                <w:rFonts w:ascii="Times New Roman" w:eastAsia="Times New Roman" w:hAnsi="Times New Roman" w:cs="Times New Roman"/>
                <w:bCs/>
                <w:color w:val="000000"/>
                <w:sz w:val="20"/>
                <w:szCs w:val="20"/>
                <w:lang w:val="en-US" w:eastAsia="de-DE"/>
              </w:rPr>
              <w:t>)</w:t>
            </w:r>
          </w:p>
          <w:p w14:paraId="1C794635" w14:textId="5C3B8614"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218A7EC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w:t>
            </w:r>
            <w:r w:rsidR="00937153" w:rsidRPr="0041068A">
              <w:rPr>
                <w:rFonts w:ascii="Times New Roman" w:eastAsia="Times New Roman" w:hAnsi="Times New Roman" w:cs="Times New Roman"/>
                <w:bCs/>
                <w:color w:val="000000"/>
                <w:sz w:val="20"/>
                <w:szCs w:val="20"/>
                <w:lang w:val="en-US" w:eastAsia="de-DE"/>
              </w:rPr>
              <w:t>9</w:t>
            </w:r>
            <w:r w:rsidRPr="0041068A">
              <w:rPr>
                <w:rFonts w:ascii="Times New Roman" w:eastAsia="Times New Roman" w:hAnsi="Times New Roman" w:cs="Times New Roman"/>
                <w:bCs/>
                <w:color w:val="000000"/>
                <w:sz w:val="20"/>
                <w:szCs w:val="20"/>
                <w:lang w:val="en-US" w:eastAsia="de-DE"/>
              </w:rPr>
              <w:t>)</w:t>
            </w:r>
          </w:p>
          <w:p w14:paraId="73872DDA" w14:textId="5E66FB4E" w:rsidR="006A6FCF" w:rsidRPr="0041068A" w:rsidRDefault="006A6FCF"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OLS</w:t>
            </w:r>
          </w:p>
        </w:tc>
      </w:tr>
      <w:tr w:rsidR="0086225B" w:rsidRPr="00B85DB1" w14:paraId="59A56B1E" w14:textId="77777777" w:rsidTr="000617D7">
        <w:trPr>
          <w:jc w:val="center"/>
        </w:trPr>
        <w:tc>
          <w:tcPr>
            <w:tcW w:w="3209" w:type="dxa"/>
            <w:tcBorders>
              <w:top w:val="single" w:sz="4" w:space="0" w:color="auto"/>
              <w:left w:val="nil"/>
              <w:bottom w:val="nil"/>
              <w:right w:val="single" w:sz="4" w:space="0" w:color="auto"/>
            </w:tcBorders>
            <w:shd w:val="clear" w:color="auto" w:fill="auto"/>
            <w:noWrap/>
            <w:vAlign w:val="center"/>
            <w:hideMark/>
          </w:tcPr>
          <w:p w14:paraId="6411F916" w14:textId="56D4B0E7"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MFS</w:t>
            </w:r>
            <w:r w:rsidR="00937153"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single" w:sz="4" w:space="0" w:color="auto"/>
              <w:left w:val="single" w:sz="4" w:space="0" w:color="auto"/>
              <w:bottom w:val="nil"/>
              <w:right w:val="nil"/>
            </w:tcBorders>
            <w:shd w:val="clear" w:color="auto" w:fill="auto"/>
            <w:noWrap/>
            <w:vAlign w:val="bottom"/>
            <w:hideMark/>
          </w:tcPr>
          <w:p w14:paraId="208DB07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-1.168***</w:t>
            </w:r>
          </w:p>
        </w:tc>
        <w:tc>
          <w:tcPr>
            <w:tcW w:w="1200" w:type="dxa"/>
            <w:tcBorders>
              <w:top w:val="single" w:sz="4" w:space="0" w:color="auto"/>
              <w:left w:val="nil"/>
              <w:bottom w:val="nil"/>
              <w:right w:val="nil"/>
            </w:tcBorders>
            <w:shd w:val="clear" w:color="auto" w:fill="auto"/>
            <w:noWrap/>
            <w:vAlign w:val="bottom"/>
            <w:hideMark/>
          </w:tcPr>
          <w:p w14:paraId="76B869A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-1.104***</w:t>
            </w:r>
          </w:p>
        </w:tc>
        <w:tc>
          <w:tcPr>
            <w:tcW w:w="1216" w:type="dxa"/>
            <w:tcBorders>
              <w:top w:val="single" w:sz="4" w:space="0" w:color="auto"/>
              <w:left w:val="nil"/>
              <w:bottom w:val="nil"/>
              <w:right w:val="nil"/>
            </w:tcBorders>
            <w:shd w:val="clear" w:color="auto" w:fill="auto"/>
            <w:noWrap/>
            <w:vAlign w:val="bottom"/>
            <w:hideMark/>
          </w:tcPr>
          <w:p w14:paraId="1BBAE98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-1.015***</w:t>
            </w:r>
          </w:p>
        </w:tc>
        <w:tc>
          <w:tcPr>
            <w:tcW w:w="1200" w:type="dxa"/>
            <w:tcBorders>
              <w:top w:val="single" w:sz="4" w:space="0" w:color="auto"/>
              <w:left w:val="nil"/>
              <w:bottom w:val="nil"/>
              <w:right w:val="nil"/>
            </w:tcBorders>
            <w:shd w:val="clear" w:color="auto" w:fill="auto"/>
            <w:noWrap/>
            <w:vAlign w:val="bottom"/>
            <w:hideMark/>
          </w:tcPr>
          <w:p w14:paraId="6C9D348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-0.997***</w:t>
            </w:r>
          </w:p>
        </w:tc>
        <w:tc>
          <w:tcPr>
            <w:tcW w:w="1200" w:type="dxa"/>
            <w:tcBorders>
              <w:top w:val="single" w:sz="4" w:space="0" w:color="auto"/>
              <w:left w:val="nil"/>
              <w:bottom w:val="nil"/>
              <w:right w:val="nil"/>
            </w:tcBorders>
            <w:shd w:val="clear" w:color="auto" w:fill="auto"/>
            <w:noWrap/>
            <w:vAlign w:val="bottom"/>
            <w:hideMark/>
          </w:tcPr>
          <w:p w14:paraId="65F44AF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-0.710***</w:t>
            </w:r>
          </w:p>
        </w:tc>
        <w:tc>
          <w:tcPr>
            <w:tcW w:w="1200" w:type="dxa"/>
            <w:tcBorders>
              <w:top w:val="single" w:sz="4" w:space="0" w:color="auto"/>
              <w:left w:val="nil"/>
              <w:bottom w:val="nil"/>
              <w:right w:val="nil"/>
            </w:tcBorders>
            <w:shd w:val="clear" w:color="auto" w:fill="auto"/>
            <w:noWrap/>
            <w:vAlign w:val="bottom"/>
            <w:hideMark/>
          </w:tcPr>
          <w:p w14:paraId="67ED141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-0.672***</w:t>
            </w:r>
          </w:p>
        </w:tc>
        <w:tc>
          <w:tcPr>
            <w:tcW w:w="1200" w:type="dxa"/>
            <w:tcBorders>
              <w:top w:val="single" w:sz="4" w:space="0" w:color="auto"/>
              <w:left w:val="nil"/>
              <w:bottom w:val="nil"/>
              <w:right w:val="nil"/>
            </w:tcBorders>
            <w:shd w:val="clear" w:color="auto" w:fill="auto"/>
            <w:noWrap/>
            <w:vAlign w:val="bottom"/>
            <w:hideMark/>
          </w:tcPr>
          <w:p w14:paraId="0D2883D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-1.073***</w:t>
            </w:r>
          </w:p>
        </w:tc>
        <w:tc>
          <w:tcPr>
            <w:tcW w:w="1200" w:type="dxa"/>
            <w:tcBorders>
              <w:top w:val="single" w:sz="4" w:space="0" w:color="auto"/>
              <w:left w:val="nil"/>
              <w:bottom w:val="nil"/>
              <w:right w:val="nil"/>
            </w:tcBorders>
            <w:shd w:val="clear" w:color="auto" w:fill="auto"/>
            <w:noWrap/>
            <w:vAlign w:val="bottom"/>
            <w:hideMark/>
          </w:tcPr>
          <w:p w14:paraId="6656552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-0.889***</w:t>
            </w:r>
          </w:p>
        </w:tc>
        <w:tc>
          <w:tcPr>
            <w:tcW w:w="1200" w:type="dxa"/>
            <w:tcBorders>
              <w:top w:val="single" w:sz="4" w:space="0" w:color="auto"/>
              <w:left w:val="nil"/>
              <w:bottom w:val="nil"/>
              <w:right w:val="nil"/>
            </w:tcBorders>
            <w:shd w:val="clear" w:color="auto" w:fill="auto"/>
            <w:noWrap/>
            <w:vAlign w:val="bottom"/>
            <w:hideMark/>
          </w:tcPr>
          <w:p w14:paraId="190E6E2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-0.845***</w:t>
            </w:r>
          </w:p>
        </w:tc>
      </w:tr>
      <w:tr w:rsidR="0086225B" w:rsidRPr="00B85DB1" w14:paraId="1D6547CF"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3A0B55A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5FE10BB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(0.135)</w:t>
            </w:r>
          </w:p>
        </w:tc>
        <w:tc>
          <w:tcPr>
            <w:tcW w:w="1200" w:type="dxa"/>
            <w:tcBorders>
              <w:top w:val="nil"/>
              <w:left w:val="nil"/>
              <w:bottom w:val="nil"/>
              <w:right w:val="nil"/>
            </w:tcBorders>
            <w:shd w:val="clear" w:color="auto" w:fill="auto"/>
            <w:noWrap/>
            <w:vAlign w:val="bottom"/>
            <w:hideMark/>
          </w:tcPr>
          <w:p w14:paraId="578BE3A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(0.148)</w:t>
            </w:r>
          </w:p>
        </w:tc>
        <w:tc>
          <w:tcPr>
            <w:tcW w:w="1216" w:type="dxa"/>
            <w:tcBorders>
              <w:top w:val="nil"/>
              <w:left w:val="nil"/>
              <w:bottom w:val="nil"/>
              <w:right w:val="nil"/>
            </w:tcBorders>
            <w:shd w:val="clear" w:color="auto" w:fill="auto"/>
            <w:noWrap/>
            <w:vAlign w:val="bottom"/>
            <w:hideMark/>
          </w:tcPr>
          <w:p w14:paraId="2CA8FB3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(0.167)</w:t>
            </w:r>
          </w:p>
        </w:tc>
        <w:tc>
          <w:tcPr>
            <w:tcW w:w="1200" w:type="dxa"/>
            <w:tcBorders>
              <w:top w:val="nil"/>
              <w:left w:val="nil"/>
              <w:bottom w:val="nil"/>
              <w:right w:val="nil"/>
            </w:tcBorders>
            <w:shd w:val="clear" w:color="auto" w:fill="auto"/>
            <w:noWrap/>
            <w:vAlign w:val="bottom"/>
            <w:hideMark/>
          </w:tcPr>
          <w:p w14:paraId="69B9873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(0.165)</w:t>
            </w:r>
          </w:p>
        </w:tc>
        <w:tc>
          <w:tcPr>
            <w:tcW w:w="1200" w:type="dxa"/>
            <w:tcBorders>
              <w:top w:val="nil"/>
              <w:left w:val="nil"/>
              <w:bottom w:val="nil"/>
              <w:right w:val="nil"/>
            </w:tcBorders>
            <w:shd w:val="clear" w:color="auto" w:fill="auto"/>
            <w:noWrap/>
            <w:vAlign w:val="bottom"/>
            <w:hideMark/>
          </w:tcPr>
          <w:p w14:paraId="0D85A2A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(0.194)</w:t>
            </w:r>
          </w:p>
        </w:tc>
        <w:tc>
          <w:tcPr>
            <w:tcW w:w="1200" w:type="dxa"/>
            <w:tcBorders>
              <w:top w:val="nil"/>
              <w:left w:val="nil"/>
              <w:bottom w:val="nil"/>
              <w:right w:val="nil"/>
            </w:tcBorders>
            <w:shd w:val="clear" w:color="auto" w:fill="auto"/>
            <w:noWrap/>
            <w:vAlign w:val="bottom"/>
            <w:hideMark/>
          </w:tcPr>
          <w:p w14:paraId="5ABD875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(0.209)</w:t>
            </w:r>
          </w:p>
        </w:tc>
        <w:tc>
          <w:tcPr>
            <w:tcW w:w="1200" w:type="dxa"/>
            <w:tcBorders>
              <w:top w:val="nil"/>
              <w:left w:val="nil"/>
              <w:bottom w:val="nil"/>
              <w:right w:val="nil"/>
            </w:tcBorders>
            <w:shd w:val="clear" w:color="auto" w:fill="auto"/>
            <w:noWrap/>
            <w:vAlign w:val="bottom"/>
            <w:hideMark/>
          </w:tcPr>
          <w:p w14:paraId="33FD973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(0.109)</w:t>
            </w:r>
          </w:p>
        </w:tc>
        <w:tc>
          <w:tcPr>
            <w:tcW w:w="1200" w:type="dxa"/>
            <w:tcBorders>
              <w:top w:val="nil"/>
              <w:left w:val="nil"/>
              <w:bottom w:val="nil"/>
              <w:right w:val="nil"/>
            </w:tcBorders>
            <w:shd w:val="clear" w:color="auto" w:fill="auto"/>
            <w:noWrap/>
            <w:vAlign w:val="bottom"/>
            <w:hideMark/>
          </w:tcPr>
          <w:p w14:paraId="229F73A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(0.124)</w:t>
            </w:r>
          </w:p>
        </w:tc>
        <w:tc>
          <w:tcPr>
            <w:tcW w:w="1200" w:type="dxa"/>
            <w:tcBorders>
              <w:top w:val="nil"/>
              <w:left w:val="nil"/>
              <w:bottom w:val="nil"/>
              <w:right w:val="nil"/>
            </w:tcBorders>
            <w:shd w:val="clear" w:color="auto" w:fill="auto"/>
            <w:noWrap/>
            <w:vAlign w:val="bottom"/>
            <w:hideMark/>
          </w:tcPr>
          <w:p w14:paraId="5A2375A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(0.148)</w:t>
            </w:r>
          </w:p>
        </w:tc>
      </w:tr>
      <w:tr w:rsidR="0086225B" w:rsidRPr="00B85DB1" w14:paraId="1ACF9D44"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51809642" w14:textId="52802248"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Children age 0-4 per woman age 15-44</w:t>
            </w:r>
            <w:r w:rsidR="00937153"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4D11357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6.231**</w:t>
            </w:r>
          </w:p>
        </w:tc>
        <w:tc>
          <w:tcPr>
            <w:tcW w:w="1200" w:type="dxa"/>
            <w:tcBorders>
              <w:top w:val="nil"/>
              <w:left w:val="nil"/>
              <w:bottom w:val="nil"/>
              <w:right w:val="nil"/>
            </w:tcBorders>
            <w:shd w:val="clear" w:color="auto" w:fill="auto"/>
            <w:noWrap/>
            <w:vAlign w:val="bottom"/>
            <w:hideMark/>
          </w:tcPr>
          <w:p w14:paraId="283C3D9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6.604***</w:t>
            </w:r>
          </w:p>
        </w:tc>
        <w:tc>
          <w:tcPr>
            <w:tcW w:w="1216" w:type="dxa"/>
            <w:tcBorders>
              <w:top w:val="nil"/>
              <w:left w:val="nil"/>
              <w:bottom w:val="nil"/>
              <w:right w:val="nil"/>
            </w:tcBorders>
            <w:shd w:val="clear" w:color="auto" w:fill="auto"/>
            <w:noWrap/>
            <w:vAlign w:val="bottom"/>
            <w:hideMark/>
          </w:tcPr>
          <w:p w14:paraId="2A13A84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2.232</w:t>
            </w:r>
          </w:p>
        </w:tc>
        <w:tc>
          <w:tcPr>
            <w:tcW w:w="1200" w:type="dxa"/>
            <w:tcBorders>
              <w:top w:val="nil"/>
              <w:left w:val="nil"/>
              <w:bottom w:val="nil"/>
              <w:right w:val="nil"/>
            </w:tcBorders>
            <w:shd w:val="clear" w:color="auto" w:fill="auto"/>
            <w:noWrap/>
            <w:vAlign w:val="bottom"/>
            <w:hideMark/>
          </w:tcPr>
          <w:p w14:paraId="4F2B0D7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-0.187</w:t>
            </w:r>
          </w:p>
        </w:tc>
        <w:tc>
          <w:tcPr>
            <w:tcW w:w="1200" w:type="dxa"/>
            <w:tcBorders>
              <w:top w:val="nil"/>
              <w:left w:val="nil"/>
              <w:bottom w:val="nil"/>
              <w:right w:val="nil"/>
            </w:tcBorders>
            <w:shd w:val="clear" w:color="auto" w:fill="auto"/>
            <w:noWrap/>
            <w:vAlign w:val="bottom"/>
            <w:hideMark/>
          </w:tcPr>
          <w:p w14:paraId="41AFB8F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0.320</w:t>
            </w:r>
          </w:p>
        </w:tc>
        <w:tc>
          <w:tcPr>
            <w:tcW w:w="1200" w:type="dxa"/>
            <w:tcBorders>
              <w:top w:val="nil"/>
              <w:left w:val="nil"/>
              <w:bottom w:val="nil"/>
              <w:right w:val="nil"/>
            </w:tcBorders>
            <w:shd w:val="clear" w:color="auto" w:fill="auto"/>
            <w:noWrap/>
            <w:vAlign w:val="bottom"/>
            <w:hideMark/>
          </w:tcPr>
          <w:p w14:paraId="0D579A7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-5.646</w:t>
            </w:r>
          </w:p>
        </w:tc>
        <w:tc>
          <w:tcPr>
            <w:tcW w:w="1200" w:type="dxa"/>
            <w:tcBorders>
              <w:top w:val="nil"/>
              <w:left w:val="nil"/>
              <w:bottom w:val="nil"/>
              <w:right w:val="nil"/>
            </w:tcBorders>
            <w:shd w:val="clear" w:color="auto" w:fill="auto"/>
            <w:noWrap/>
            <w:vAlign w:val="bottom"/>
            <w:hideMark/>
          </w:tcPr>
          <w:p w14:paraId="74CCE28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3.219*</w:t>
            </w:r>
          </w:p>
        </w:tc>
        <w:tc>
          <w:tcPr>
            <w:tcW w:w="1200" w:type="dxa"/>
            <w:tcBorders>
              <w:top w:val="nil"/>
              <w:left w:val="nil"/>
              <w:bottom w:val="nil"/>
              <w:right w:val="nil"/>
            </w:tcBorders>
            <w:shd w:val="clear" w:color="auto" w:fill="auto"/>
            <w:noWrap/>
            <w:vAlign w:val="bottom"/>
            <w:hideMark/>
          </w:tcPr>
          <w:p w14:paraId="731B2A1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3.920</w:t>
            </w:r>
          </w:p>
        </w:tc>
        <w:tc>
          <w:tcPr>
            <w:tcW w:w="1200" w:type="dxa"/>
            <w:tcBorders>
              <w:top w:val="nil"/>
              <w:left w:val="nil"/>
              <w:bottom w:val="nil"/>
              <w:right w:val="nil"/>
            </w:tcBorders>
            <w:shd w:val="clear" w:color="auto" w:fill="auto"/>
            <w:noWrap/>
            <w:vAlign w:val="bottom"/>
            <w:hideMark/>
          </w:tcPr>
          <w:p w14:paraId="742A6E1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-1.671</w:t>
            </w:r>
          </w:p>
        </w:tc>
      </w:tr>
      <w:tr w:rsidR="0086225B" w:rsidRPr="00B85DB1" w14:paraId="7C2F6D3A"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29D0F2E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5002458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(2.510)</w:t>
            </w:r>
          </w:p>
        </w:tc>
        <w:tc>
          <w:tcPr>
            <w:tcW w:w="1200" w:type="dxa"/>
            <w:tcBorders>
              <w:top w:val="nil"/>
              <w:left w:val="nil"/>
              <w:bottom w:val="nil"/>
              <w:right w:val="nil"/>
            </w:tcBorders>
            <w:shd w:val="clear" w:color="auto" w:fill="auto"/>
            <w:noWrap/>
            <w:vAlign w:val="bottom"/>
            <w:hideMark/>
          </w:tcPr>
          <w:p w14:paraId="02332BA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(2.456)</w:t>
            </w:r>
          </w:p>
        </w:tc>
        <w:tc>
          <w:tcPr>
            <w:tcW w:w="1216" w:type="dxa"/>
            <w:tcBorders>
              <w:top w:val="nil"/>
              <w:left w:val="nil"/>
              <w:bottom w:val="nil"/>
              <w:right w:val="nil"/>
            </w:tcBorders>
            <w:shd w:val="clear" w:color="auto" w:fill="auto"/>
            <w:noWrap/>
            <w:vAlign w:val="bottom"/>
            <w:hideMark/>
          </w:tcPr>
          <w:p w14:paraId="001F9CE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(2.796)</w:t>
            </w:r>
          </w:p>
        </w:tc>
        <w:tc>
          <w:tcPr>
            <w:tcW w:w="1200" w:type="dxa"/>
            <w:tcBorders>
              <w:top w:val="nil"/>
              <w:left w:val="nil"/>
              <w:bottom w:val="nil"/>
              <w:right w:val="nil"/>
            </w:tcBorders>
            <w:shd w:val="clear" w:color="auto" w:fill="auto"/>
            <w:noWrap/>
            <w:vAlign w:val="bottom"/>
            <w:hideMark/>
          </w:tcPr>
          <w:p w14:paraId="57D3634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(2.796)</w:t>
            </w:r>
          </w:p>
        </w:tc>
        <w:tc>
          <w:tcPr>
            <w:tcW w:w="1200" w:type="dxa"/>
            <w:tcBorders>
              <w:top w:val="nil"/>
              <w:left w:val="nil"/>
              <w:bottom w:val="nil"/>
              <w:right w:val="nil"/>
            </w:tcBorders>
            <w:shd w:val="clear" w:color="auto" w:fill="auto"/>
            <w:noWrap/>
            <w:vAlign w:val="bottom"/>
            <w:hideMark/>
          </w:tcPr>
          <w:p w14:paraId="6395447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(4.019)</w:t>
            </w:r>
          </w:p>
        </w:tc>
        <w:tc>
          <w:tcPr>
            <w:tcW w:w="1200" w:type="dxa"/>
            <w:tcBorders>
              <w:top w:val="nil"/>
              <w:left w:val="nil"/>
              <w:bottom w:val="nil"/>
              <w:right w:val="nil"/>
            </w:tcBorders>
            <w:shd w:val="clear" w:color="auto" w:fill="auto"/>
            <w:noWrap/>
            <w:vAlign w:val="bottom"/>
            <w:hideMark/>
          </w:tcPr>
          <w:p w14:paraId="7070DF2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(4.059)</w:t>
            </w:r>
          </w:p>
        </w:tc>
        <w:tc>
          <w:tcPr>
            <w:tcW w:w="1200" w:type="dxa"/>
            <w:tcBorders>
              <w:top w:val="nil"/>
              <w:left w:val="nil"/>
              <w:bottom w:val="nil"/>
              <w:right w:val="nil"/>
            </w:tcBorders>
            <w:shd w:val="clear" w:color="auto" w:fill="auto"/>
            <w:noWrap/>
            <w:vAlign w:val="bottom"/>
            <w:hideMark/>
          </w:tcPr>
          <w:p w14:paraId="352DA50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(1.890)</w:t>
            </w:r>
          </w:p>
        </w:tc>
        <w:tc>
          <w:tcPr>
            <w:tcW w:w="1200" w:type="dxa"/>
            <w:tcBorders>
              <w:top w:val="nil"/>
              <w:left w:val="nil"/>
              <w:bottom w:val="nil"/>
              <w:right w:val="nil"/>
            </w:tcBorders>
            <w:shd w:val="clear" w:color="auto" w:fill="auto"/>
            <w:noWrap/>
            <w:vAlign w:val="bottom"/>
            <w:hideMark/>
          </w:tcPr>
          <w:p w14:paraId="33219B1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(2.409)</w:t>
            </w:r>
          </w:p>
        </w:tc>
        <w:tc>
          <w:tcPr>
            <w:tcW w:w="1200" w:type="dxa"/>
            <w:tcBorders>
              <w:top w:val="nil"/>
              <w:left w:val="nil"/>
              <w:bottom w:val="nil"/>
              <w:right w:val="nil"/>
            </w:tcBorders>
            <w:shd w:val="clear" w:color="auto" w:fill="auto"/>
            <w:noWrap/>
            <w:vAlign w:val="bottom"/>
            <w:hideMark/>
          </w:tcPr>
          <w:p w14:paraId="2B47CA7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(2.804)</w:t>
            </w:r>
          </w:p>
        </w:tc>
      </w:tr>
      <w:tr w:rsidR="0086225B" w:rsidRPr="00B85DB1" w14:paraId="61B3D359"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427E5224" w14:textId="18B015D3"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Proxy for wealth</w:t>
            </w:r>
            <w:r w:rsidR="00937153"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0322038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-0.0688</w:t>
            </w:r>
          </w:p>
        </w:tc>
        <w:tc>
          <w:tcPr>
            <w:tcW w:w="1200" w:type="dxa"/>
            <w:tcBorders>
              <w:top w:val="nil"/>
              <w:left w:val="nil"/>
              <w:bottom w:val="nil"/>
              <w:right w:val="nil"/>
            </w:tcBorders>
            <w:shd w:val="clear" w:color="auto" w:fill="auto"/>
            <w:noWrap/>
            <w:vAlign w:val="bottom"/>
            <w:hideMark/>
          </w:tcPr>
          <w:p w14:paraId="4AEDFA5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-0.284</w:t>
            </w:r>
          </w:p>
        </w:tc>
        <w:tc>
          <w:tcPr>
            <w:tcW w:w="1216" w:type="dxa"/>
            <w:tcBorders>
              <w:top w:val="nil"/>
              <w:left w:val="nil"/>
              <w:bottom w:val="nil"/>
              <w:right w:val="nil"/>
            </w:tcBorders>
            <w:shd w:val="clear" w:color="auto" w:fill="auto"/>
            <w:noWrap/>
            <w:vAlign w:val="bottom"/>
            <w:hideMark/>
          </w:tcPr>
          <w:p w14:paraId="26AA444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-0.353**</w:t>
            </w:r>
          </w:p>
        </w:tc>
        <w:tc>
          <w:tcPr>
            <w:tcW w:w="1200" w:type="dxa"/>
            <w:tcBorders>
              <w:top w:val="nil"/>
              <w:left w:val="nil"/>
              <w:bottom w:val="nil"/>
              <w:right w:val="nil"/>
            </w:tcBorders>
            <w:shd w:val="clear" w:color="auto" w:fill="auto"/>
            <w:noWrap/>
            <w:vAlign w:val="bottom"/>
            <w:hideMark/>
          </w:tcPr>
          <w:p w14:paraId="6D09889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1.021***</w:t>
            </w:r>
          </w:p>
        </w:tc>
        <w:tc>
          <w:tcPr>
            <w:tcW w:w="1200" w:type="dxa"/>
            <w:tcBorders>
              <w:top w:val="nil"/>
              <w:left w:val="nil"/>
              <w:bottom w:val="nil"/>
              <w:right w:val="nil"/>
            </w:tcBorders>
            <w:shd w:val="clear" w:color="auto" w:fill="auto"/>
            <w:noWrap/>
            <w:vAlign w:val="bottom"/>
            <w:hideMark/>
          </w:tcPr>
          <w:p w14:paraId="21CA094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0.117</w:t>
            </w:r>
          </w:p>
        </w:tc>
        <w:tc>
          <w:tcPr>
            <w:tcW w:w="1200" w:type="dxa"/>
            <w:tcBorders>
              <w:top w:val="nil"/>
              <w:left w:val="nil"/>
              <w:bottom w:val="nil"/>
              <w:right w:val="nil"/>
            </w:tcBorders>
            <w:shd w:val="clear" w:color="auto" w:fill="auto"/>
            <w:noWrap/>
            <w:vAlign w:val="bottom"/>
            <w:hideMark/>
          </w:tcPr>
          <w:p w14:paraId="5ED2F5E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0.186</w:t>
            </w:r>
          </w:p>
        </w:tc>
        <w:tc>
          <w:tcPr>
            <w:tcW w:w="1200" w:type="dxa"/>
            <w:tcBorders>
              <w:top w:val="nil"/>
              <w:left w:val="nil"/>
              <w:bottom w:val="nil"/>
              <w:right w:val="nil"/>
            </w:tcBorders>
            <w:shd w:val="clear" w:color="auto" w:fill="auto"/>
            <w:noWrap/>
            <w:vAlign w:val="bottom"/>
            <w:hideMark/>
          </w:tcPr>
          <w:p w14:paraId="5E2FBA1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0.466**</w:t>
            </w:r>
          </w:p>
        </w:tc>
        <w:tc>
          <w:tcPr>
            <w:tcW w:w="1200" w:type="dxa"/>
            <w:tcBorders>
              <w:top w:val="nil"/>
              <w:left w:val="nil"/>
              <w:bottom w:val="nil"/>
              <w:right w:val="nil"/>
            </w:tcBorders>
            <w:shd w:val="clear" w:color="auto" w:fill="auto"/>
            <w:noWrap/>
            <w:vAlign w:val="bottom"/>
            <w:hideMark/>
          </w:tcPr>
          <w:p w14:paraId="6801E54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-0.108</w:t>
            </w:r>
          </w:p>
        </w:tc>
        <w:tc>
          <w:tcPr>
            <w:tcW w:w="1200" w:type="dxa"/>
            <w:tcBorders>
              <w:top w:val="nil"/>
              <w:left w:val="nil"/>
              <w:bottom w:val="nil"/>
              <w:right w:val="nil"/>
            </w:tcBorders>
            <w:shd w:val="clear" w:color="auto" w:fill="auto"/>
            <w:noWrap/>
            <w:vAlign w:val="bottom"/>
            <w:hideMark/>
          </w:tcPr>
          <w:p w14:paraId="2BC5E37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-0.0851</w:t>
            </w:r>
          </w:p>
        </w:tc>
      </w:tr>
      <w:tr w:rsidR="0086225B" w:rsidRPr="00B85DB1" w14:paraId="6258EC1E"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4ABFE0F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3E2713B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(0.171)</w:t>
            </w:r>
          </w:p>
        </w:tc>
        <w:tc>
          <w:tcPr>
            <w:tcW w:w="1200" w:type="dxa"/>
            <w:tcBorders>
              <w:top w:val="nil"/>
              <w:left w:val="nil"/>
              <w:bottom w:val="nil"/>
              <w:right w:val="nil"/>
            </w:tcBorders>
            <w:shd w:val="clear" w:color="auto" w:fill="auto"/>
            <w:noWrap/>
            <w:vAlign w:val="bottom"/>
            <w:hideMark/>
          </w:tcPr>
          <w:p w14:paraId="7C2C2A1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(0.175)</w:t>
            </w:r>
          </w:p>
        </w:tc>
        <w:tc>
          <w:tcPr>
            <w:tcW w:w="1216" w:type="dxa"/>
            <w:tcBorders>
              <w:top w:val="nil"/>
              <w:left w:val="nil"/>
              <w:bottom w:val="nil"/>
              <w:right w:val="nil"/>
            </w:tcBorders>
            <w:shd w:val="clear" w:color="auto" w:fill="auto"/>
            <w:noWrap/>
            <w:vAlign w:val="bottom"/>
            <w:hideMark/>
          </w:tcPr>
          <w:p w14:paraId="4557DA0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(0.167)</w:t>
            </w:r>
          </w:p>
        </w:tc>
        <w:tc>
          <w:tcPr>
            <w:tcW w:w="1200" w:type="dxa"/>
            <w:tcBorders>
              <w:top w:val="nil"/>
              <w:left w:val="nil"/>
              <w:bottom w:val="nil"/>
              <w:right w:val="nil"/>
            </w:tcBorders>
            <w:shd w:val="clear" w:color="auto" w:fill="auto"/>
            <w:noWrap/>
            <w:vAlign w:val="bottom"/>
            <w:hideMark/>
          </w:tcPr>
          <w:p w14:paraId="5653E30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(0.352)</w:t>
            </w:r>
          </w:p>
        </w:tc>
        <w:tc>
          <w:tcPr>
            <w:tcW w:w="1200" w:type="dxa"/>
            <w:tcBorders>
              <w:top w:val="nil"/>
              <w:left w:val="nil"/>
              <w:bottom w:val="nil"/>
              <w:right w:val="nil"/>
            </w:tcBorders>
            <w:shd w:val="clear" w:color="auto" w:fill="auto"/>
            <w:noWrap/>
            <w:vAlign w:val="bottom"/>
            <w:hideMark/>
          </w:tcPr>
          <w:p w14:paraId="6B39955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(0.266)</w:t>
            </w:r>
          </w:p>
        </w:tc>
        <w:tc>
          <w:tcPr>
            <w:tcW w:w="1200" w:type="dxa"/>
            <w:tcBorders>
              <w:top w:val="nil"/>
              <w:left w:val="nil"/>
              <w:bottom w:val="nil"/>
              <w:right w:val="nil"/>
            </w:tcBorders>
            <w:shd w:val="clear" w:color="auto" w:fill="auto"/>
            <w:noWrap/>
            <w:vAlign w:val="bottom"/>
            <w:hideMark/>
          </w:tcPr>
          <w:p w14:paraId="1B2389A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(0.229)</w:t>
            </w:r>
          </w:p>
        </w:tc>
        <w:tc>
          <w:tcPr>
            <w:tcW w:w="1200" w:type="dxa"/>
            <w:tcBorders>
              <w:top w:val="nil"/>
              <w:left w:val="nil"/>
              <w:bottom w:val="nil"/>
              <w:right w:val="nil"/>
            </w:tcBorders>
            <w:shd w:val="clear" w:color="auto" w:fill="auto"/>
            <w:noWrap/>
            <w:vAlign w:val="bottom"/>
            <w:hideMark/>
          </w:tcPr>
          <w:p w14:paraId="3D65353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(0.214)</w:t>
            </w:r>
          </w:p>
        </w:tc>
        <w:tc>
          <w:tcPr>
            <w:tcW w:w="1200" w:type="dxa"/>
            <w:tcBorders>
              <w:top w:val="nil"/>
              <w:left w:val="nil"/>
              <w:bottom w:val="nil"/>
              <w:right w:val="nil"/>
            </w:tcBorders>
            <w:shd w:val="clear" w:color="auto" w:fill="auto"/>
            <w:noWrap/>
            <w:vAlign w:val="bottom"/>
            <w:hideMark/>
          </w:tcPr>
          <w:p w14:paraId="6EB785D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(0.161)</w:t>
            </w:r>
          </w:p>
        </w:tc>
        <w:tc>
          <w:tcPr>
            <w:tcW w:w="1200" w:type="dxa"/>
            <w:tcBorders>
              <w:top w:val="nil"/>
              <w:left w:val="nil"/>
              <w:bottom w:val="nil"/>
              <w:right w:val="nil"/>
            </w:tcBorders>
            <w:shd w:val="clear" w:color="auto" w:fill="auto"/>
            <w:noWrap/>
            <w:vAlign w:val="bottom"/>
            <w:hideMark/>
          </w:tcPr>
          <w:p w14:paraId="1196D43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(0.156)</w:t>
            </w:r>
          </w:p>
        </w:tc>
      </w:tr>
      <w:tr w:rsidR="0086225B" w:rsidRPr="00B85DB1" w14:paraId="4970E285"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08673170" w14:textId="3642082F"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w:t>
            </w:r>
            <w:r w:rsidR="00937153"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79E056C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-3.903***</w:t>
            </w:r>
          </w:p>
        </w:tc>
        <w:tc>
          <w:tcPr>
            <w:tcW w:w="1200" w:type="dxa"/>
            <w:tcBorders>
              <w:top w:val="nil"/>
              <w:left w:val="nil"/>
              <w:bottom w:val="nil"/>
              <w:right w:val="nil"/>
            </w:tcBorders>
            <w:shd w:val="clear" w:color="auto" w:fill="auto"/>
            <w:noWrap/>
            <w:vAlign w:val="bottom"/>
            <w:hideMark/>
          </w:tcPr>
          <w:p w14:paraId="2E6ECA6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-4.951***</w:t>
            </w:r>
          </w:p>
        </w:tc>
        <w:tc>
          <w:tcPr>
            <w:tcW w:w="1216" w:type="dxa"/>
            <w:tcBorders>
              <w:top w:val="nil"/>
              <w:left w:val="nil"/>
              <w:bottom w:val="nil"/>
              <w:right w:val="nil"/>
            </w:tcBorders>
            <w:shd w:val="clear" w:color="auto" w:fill="auto"/>
            <w:noWrap/>
            <w:vAlign w:val="bottom"/>
            <w:hideMark/>
          </w:tcPr>
          <w:p w14:paraId="6B5748F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-2.533*</w:t>
            </w:r>
          </w:p>
        </w:tc>
        <w:tc>
          <w:tcPr>
            <w:tcW w:w="1200" w:type="dxa"/>
            <w:tcBorders>
              <w:top w:val="nil"/>
              <w:left w:val="nil"/>
              <w:bottom w:val="nil"/>
              <w:right w:val="nil"/>
            </w:tcBorders>
            <w:shd w:val="clear" w:color="auto" w:fill="auto"/>
            <w:noWrap/>
            <w:vAlign w:val="bottom"/>
            <w:hideMark/>
          </w:tcPr>
          <w:p w14:paraId="0E967E5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-0.569</w:t>
            </w:r>
          </w:p>
        </w:tc>
        <w:tc>
          <w:tcPr>
            <w:tcW w:w="1200" w:type="dxa"/>
            <w:tcBorders>
              <w:top w:val="nil"/>
              <w:left w:val="nil"/>
              <w:bottom w:val="nil"/>
              <w:right w:val="nil"/>
            </w:tcBorders>
            <w:shd w:val="clear" w:color="auto" w:fill="auto"/>
            <w:noWrap/>
            <w:vAlign w:val="bottom"/>
            <w:hideMark/>
          </w:tcPr>
          <w:p w14:paraId="3E790D4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-3.160</w:t>
            </w:r>
          </w:p>
        </w:tc>
        <w:tc>
          <w:tcPr>
            <w:tcW w:w="1200" w:type="dxa"/>
            <w:tcBorders>
              <w:top w:val="nil"/>
              <w:left w:val="nil"/>
              <w:bottom w:val="nil"/>
              <w:right w:val="nil"/>
            </w:tcBorders>
            <w:shd w:val="clear" w:color="auto" w:fill="auto"/>
            <w:noWrap/>
            <w:vAlign w:val="bottom"/>
            <w:hideMark/>
          </w:tcPr>
          <w:p w14:paraId="44FFD99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0.945</w:t>
            </w:r>
          </w:p>
        </w:tc>
        <w:tc>
          <w:tcPr>
            <w:tcW w:w="1200" w:type="dxa"/>
            <w:tcBorders>
              <w:top w:val="nil"/>
              <w:left w:val="nil"/>
              <w:bottom w:val="nil"/>
              <w:right w:val="nil"/>
            </w:tcBorders>
            <w:shd w:val="clear" w:color="auto" w:fill="auto"/>
            <w:noWrap/>
            <w:vAlign w:val="bottom"/>
            <w:hideMark/>
          </w:tcPr>
          <w:p w14:paraId="264BBD3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-2.344*</w:t>
            </w:r>
          </w:p>
        </w:tc>
        <w:tc>
          <w:tcPr>
            <w:tcW w:w="1200" w:type="dxa"/>
            <w:tcBorders>
              <w:top w:val="nil"/>
              <w:left w:val="nil"/>
              <w:bottom w:val="nil"/>
              <w:right w:val="nil"/>
            </w:tcBorders>
            <w:shd w:val="clear" w:color="auto" w:fill="auto"/>
            <w:noWrap/>
            <w:vAlign w:val="bottom"/>
            <w:hideMark/>
          </w:tcPr>
          <w:p w14:paraId="42A7B44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-4.299***</w:t>
            </w:r>
          </w:p>
        </w:tc>
        <w:tc>
          <w:tcPr>
            <w:tcW w:w="1200" w:type="dxa"/>
            <w:tcBorders>
              <w:top w:val="nil"/>
              <w:left w:val="nil"/>
              <w:bottom w:val="nil"/>
              <w:right w:val="nil"/>
            </w:tcBorders>
            <w:shd w:val="clear" w:color="auto" w:fill="auto"/>
            <w:noWrap/>
            <w:vAlign w:val="bottom"/>
            <w:hideMark/>
          </w:tcPr>
          <w:p w14:paraId="36BB45C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-0.809</w:t>
            </w:r>
          </w:p>
        </w:tc>
      </w:tr>
      <w:tr w:rsidR="0086225B" w:rsidRPr="00B85DB1" w14:paraId="545C3C0B" w14:textId="77777777" w:rsidTr="000617D7">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0AAEF27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74998E0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(1.163)</w:t>
            </w:r>
          </w:p>
        </w:tc>
        <w:tc>
          <w:tcPr>
            <w:tcW w:w="1200" w:type="dxa"/>
            <w:tcBorders>
              <w:top w:val="nil"/>
              <w:left w:val="nil"/>
              <w:bottom w:val="single" w:sz="4" w:space="0" w:color="auto"/>
              <w:right w:val="nil"/>
            </w:tcBorders>
            <w:shd w:val="clear" w:color="auto" w:fill="auto"/>
            <w:noWrap/>
            <w:vAlign w:val="bottom"/>
            <w:hideMark/>
          </w:tcPr>
          <w:p w14:paraId="41E9D27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(1.323)</w:t>
            </w:r>
          </w:p>
        </w:tc>
        <w:tc>
          <w:tcPr>
            <w:tcW w:w="1216" w:type="dxa"/>
            <w:tcBorders>
              <w:top w:val="nil"/>
              <w:left w:val="nil"/>
              <w:bottom w:val="single" w:sz="4" w:space="0" w:color="auto"/>
              <w:right w:val="nil"/>
            </w:tcBorders>
            <w:shd w:val="clear" w:color="auto" w:fill="auto"/>
            <w:noWrap/>
            <w:vAlign w:val="bottom"/>
            <w:hideMark/>
          </w:tcPr>
          <w:p w14:paraId="423B32A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(1.322)</w:t>
            </w:r>
          </w:p>
        </w:tc>
        <w:tc>
          <w:tcPr>
            <w:tcW w:w="1200" w:type="dxa"/>
            <w:tcBorders>
              <w:top w:val="nil"/>
              <w:left w:val="nil"/>
              <w:bottom w:val="single" w:sz="4" w:space="0" w:color="auto"/>
              <w:right w:val="nil"/>
            </w:tcBorders>
            <w:shd w:val="clear" w:color="auto" w:fill="auto"/>
            <w:noWrap/>
            <w:vAlign w:val="bottom"/>
            <w:hideMark/>
          </w:tcPr>
          <w:p w14:paraId="74134FA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(2.108)</w:t>
            </w:r>
          </w:p>
        </w:tc>
        <w:tc>
          <w:tcPr>
            <w:tcW w:w="1200" w:type="dxa"/>
            <w:tcBorders>
              <w:top w:val="nil"/>
              <w:left w:val="nil"/>
              <w:bottom w:val="single" w:sz="4" w:space="0" w:color="auto"/>
              <w:right w:val="nil"/>
            </w:tcBorders>
            <w:shd w:val="clear" w:color="auto" w:fill="auto"/>
            <w:noWrap/>
            <w:vAlign w:val="bottom"/>
            <w:hideMark/>
          </w:tcPr>
          <w:p w14:paraId="23E4178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(2.220)</w:t>
            </w:r>
          </w:p>
        </w:tc>
        <w:tc>
          <w:tcPr>
            <w:tcW w:w="1200" w:type="dxa"/>
            <w:tcBorders>
              <w:top w:val="nil"/>
              <w:left w:val="nil"/>
              <w:bottom w:val="single" w:sz="4" w:space="0" w:color="auto"/>
              <w:right w:val="nil"/>
            </w:tcBorders>
            <w:shd w:val="clear" w:color="auto" w:fill="auto"/>
            <w:noWrap/>
            <w:vAlign w:val="bottom"/>
            <w:hideMark/>
          </w:tcPr>
          <w:p w14:paraId="0067901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(1.954)</w:t>
            </w:r>
          </w:p>
        </w:tc>
        <w:tc>
          <w:tcPr>
            <w:tcW w:w="1200" w:type="dxa"/>
            <w:tcBorders>
              <w:top w:val="nil"/>
              <w:left w:val="nil"/>
              <w:bottom w:val="single" w:sz="4" w:space="0" w:color="auto"/>
              <w:right w:val="nil"/>
            </w:tcBorders>
            <w:shd w:val="clear" w:color="auto" w:fill="auto"/>
            <w:noWrap/>
            <w:vAlign w:val="bottom"/>
            <w:hideMark/>
          </w:tcPr>
          <w:p w14:paraId="20100B2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(1.283)</w:t>
            </w:r>
          </w:p>
        </w:tc>
        <w:tc>
          <w:tcPr>
            <w:tcW w:w="1200" w:type="dxa"/>
            <w:tcBorders>
              <w:top w:val="nil"/>
              <w:left w:val="nil"/>
              <w:bottom w:val="single" w:sz="4" w:space="0" w:color="auto"/>
              <w:right w:val="nil"/>
            </w:tcBorders>
            <w:shd w:val="clear" w:color="auto" w:fill="auto"/>
            <w:noWrap/>
            <w:vAlign w:val="bottom"/>
            <w:hideMark/>
          </w:tcPr>
          <w:p w14:paraId="22891C4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(1.317)</w:t>
            </w:r>
          </w:p>
        </w:tc>
        <w:tc>
          <w:tcPr>
            <w:tcW w:w="1200" w:type="dxa"/>
            <w:tcBorders>
              <w:top w:val="nil"/>
              <w:left w:val="nil"/>
              <w:bottom w:val="single" w:sz="4" w:space="0" w:color="auto"/>
              <w:right w:val="nil"/>
            </w:tcBorders>
            <w:shd w:val="clear" w:color="auto" w:fill="auto"/>
            <w:noWrap/>
            <w:vAlign w:val="bottom"/>
            <w:hideMark/>
          </w:tcPr>
          <w:p w14:paraId="010FC09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(1.331)</w:t>
            </w:r>
          </w:p>
        </w:tc>
      </w:tr>
      <w:tr w:rsidR="0086225B" w:rsidRPr="00B85DB1" w14:paraId="6D5E51D5" w14:textId="77777777" w:rsidTr="000617D7">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71784E02" w14:textId="1E40C652"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Less than 50 km to the main river</w:t>
            </w:r>
            <w:r w:rsidR="00937153" w:rsidRPr="0041068A">
              <w:rPr>
                <w:rFonts w:ascii="Times New Roman" w:eastAsia="Times New Roman" w:hAnsi="Times New Roman" w:cs="Times New Roman"/>
                <w:bCs/>
                <w:sz w:val="20"/>
                <w:szCs w:val="20"/>
                <w:lang w:val="en-US" w:eastAsia="ru-RU"/>
              </w:rPr>
              <w:t xml:space="preserve"> (</w:t>
            </w:r>
            <w:r w:rsidR="00304CD3" w:rsidRPr="0041068A">
              <w:rPr>
                <w:rFonts w:ascii="Times New Roman" w:eastAsia="Times New Roman" w:hAnsi="Times New Roman" w:cs="Times New Roman"/>
                <w:bCs/>
                <w:sz w:val="20"/>
                <w:szCs w:val="20"/>
                <w:lang w:val="en-US" w:eastAsia="ru-RU"/>
              </w:rPr>
              <w:t>GSHHG</w:t>
            </w:r>
            <w:r w:rsidR="00937153" w:rsidRPr="0041068A">
              <w:rPr>
                <w:rFonts w:ascii="Times New Roman" w:eastAsia="Times New Roman" w:hAnsi="Times New Roman" w:cs="Times New Roman"/>
                <w:bCs/>
                <w:sz w:val="20"/>
                <w:szCs w:val="20"/>
                <w:lang w:val="en-US" w:eastAsia="ru-RU"/>
              </w:rPr>
              <w:t>)</w:t>
            </w:r>
          </w:p>
        </w:tc>
        <w:tc>
          <w:tcPr>
            <w:tcW w:w="1200" w:type="dxa"/>
            <w:tcBorders>
              <w:top w:val="single" w:sz="4" w:space="0" w:color="auto"/>
              <w:left w:val="single" w:sz="4" w:space="0" w:color="auto"/>
              <w:bottom w:val="nil"/>
              <w:right w:val="nil"/>
            </w:tcBorders>
            <w:shd w:val="clear" w:color="auto" w:fill="auto"/>
            <w:noWrap/>
            <w:vAlign w:val="bottom"/>
            <w:hideMark/>
          </w:tcPr>
          <w:p w14:paraId="2F558A2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0.340*</w:t>
            </w:r>
          </w:p>
        </w:tc>
        <w:tc>
          <w:tcPr>
            <w:tcW w:w="1200" w:type="dxa"/>
            <w:tcBorders>
              <w:top w:val="single" w:sz="4" w:space="0" w:color="auto"/>
              <w:left w:val="nil"/>
              <w:bottom w:val="nil"/>
              <w:right w:val="nil"/>
            </w:tcBorders>
            <w:shd w:val="clear" w:color="auto" w:fill="auto"/>
            <w:noWrap/>
            <w:vAlign w:val="bottom"/>
            <w:hideMark/>
          </w:tcPr>
          <w:p w14:paraId="7FA0E0F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-0.231</w:t>
            </w:r>
          </w:p>
        </w:tc>
        <w:tc>
          <w:tcPr>
            <w:tcW w:w="1216" w:type="dxa"/>
            <w:tcBorders>
              <w:top w:val="single" w:sz="4" w:space="0" w:color="auto"/>
              <w:left w:val="nil"/>
              <w:bottom w:val="nil"/>
              <w:right w:val="nil"/>
            </w:tcBorders>
            <w:shd w:val="clear" w:color="auto" w:fill="auto"/>
            <w:noWrap/>
            <w:vAlign w:val="bottom"/>
            <w:hideMark/>
          </w:tcPr>
          <w:p w14:paraId="59E245E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-0.331</w:t>
            </w:r>
          </w:p>
        </w:tc>
        <w:tc>
          <w:tcPr>
            <w:tcW w:w="1200" w:type="dxa"/>
            <w:tcBorders>
              <w:top w:val="single" w:sz="4" w:space="0" w:color="auto"/>
              <w:left w:val="nil"/>
              <w:bottom w:val="nil"/>
              <w:right w:val="nil"/>
            </w:tcBorders>
            <w:shd w:val="clear" w:color="auto" w:fill="auto"/>
            <w:noWrap/>
            <w:vAlign w:val="bottom"/>
            <w:hideMark/>
          </w:tcPr>
          <w:p w14:paraId="58A1A74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-0.0601</w:t>
            </w:r>
          </w:p>
        </w:tc>
        <w:tc>
          <w:tcPr>
            <w:tcW w:w="1200" w:type="dxa"/>
            <w:tcBorders>
              <w:top w:val="single" w:sz="4" w:space="0" w:color="auto"/>
              <w:left w:val="nil"/>
              <w:bottom w:val="nil"/>
              <w:right w:val="nil"/>
            </w:tcBorders>
            <w:shd w:val="clear" w:color="auto" w:fill="auto"/>
            <w:noWrap/>
            <w:vAlign w:val="bottom"/>
            <w:hideMark/>
          </w:tcPr>
          <w:p w14:paraId="4C9B5D9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-0.0492</w:t>
            </w:r>
          </w:p>
        </w:tc>
        <w:tc>
          <w:tcPr>
            <w:tcW w:w="1200" w:type="dxa"/>
            <w:tcBorders>
              <w:top w:val="single" w:sz="4" w:space="0" w:color="auto"/>
              <w:left w:val="nil"/>
              <w:bottom w:val="nil"/>
              <w:right w:val="nil"/>
            </w:tcBorders>
            <w:shd w:val="clear" w:color="auto" w:fill="auto"/>
            <w:noWrap/>
            <w:vAlign w:val="bottom"/>
            <w:hideMark/>
          </w:tcPr>
          <w:p w14:paraId="7F62E51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-0.0495</w:t>
            </w:r>
          </w:p>
        </w:tc>
        <w:tc>
          <w:tcPr>
            <w:tcW w:w="1200" w:type="dxa"/>
            <w:tcBorders>
              <w:top w:val="single" w:sz="4" w:space="0" w:color="auto"/>
              <w:left w:val="nil"/>
              <w:bottom w:val="nil"/>
              <w:right w:val="nil"/>
            </w:tcBorders>
            <w:shd w:val="clear" w:color="auto" w:fill="auto"/>
            <w:noWrap/>
            <w:vAlign w:val="bottom"/>
            <w:hideMark/>
          </w:tcPr>
          <w:p w14:paraId="0FFB7EC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0.145</w:t>
            </w:r>
          </w:p>
        </w:tc>
        <w:tc>
          <w:tcPr>
            <w:tcW w:w="1200" w:type="dxa"/>
            <w:tcBorders>
              <w:top w:val="single" w:sz="4" w:space="0" w:color="auto"/>
              <w:left w:val="nil"/>
              <w:bottom w:val="nil"/>
              <w:right w:val="nil"/>
            </w:tcBorders>
            <w:shd w:val="clear" w:color="auto" w:fill="auto"/>
            <w:noWrap/>
            <w:vAlign w:val="bottom"/>
            <w:hideMark/>
          </w:tcPr>
          <w:p w14:paraId="3E3B161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-0.129</w:t>
            </w:r>
          </w:p>
        </w:tc>
        <w:tc>
          <w:tcPr>
            <w:tcW w:w="1200" w:type="dxa"/>
            <w:tcBorders>
              <w:top w:val="single" w:sz="4" w:space="0" w:color="auto"/>
              <w:left w:val="nil"/>
              <w:bottom w:val="nil"/>
              <w:right w:val="nil"/>
            </w:tcBorders>
            <w:shd w:val="clear" w:color="auto" w:fill="auto"/>
            <w:noWrap/>
            <w:vAlign w:val="bottom"/>
            <w:hideMark/>
          </w:tcPr>
          <w:p w14:paraId="7BCC72D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-0.194</w:t>
            </w:r>
          </w:p>
        </w:tc>
      </w:tr>
      <w:tr w:rsidR="0086225B" w:rsidRPr="00B85DB1" w14:paraId="3A9457F9"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56764D5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1381F14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(0.194)</w:t>
            </w:r>
          </w:p>
        </w:tc>
        <w:tc>
          <w:tcPr>
            <w:tcW w:w="1200" w:type="dxa"/>
            <w:tcBorders>
              <w:top w:val="nil"/>
              <w:left w:val="nil"/>
              <w:bottom w:val="nil"/>
              <w:right w:val="nil"/>
            </w:tcBorders>
            <w:shd w:val="clear" w:color="auto" w:fill="auto"/>
            <w:noWrap/>
            <w:vAlign w:val="bottom"/>
            <w:hideMark/>
          </w:tcPr>
          <w:p w14:paraId="7B11EF2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(0.185)</w:t>
            </w:r>
          </w:p>
        </w:tc>
        <w:tc>
          <w:tcPr>
            <w:tcW w:w="1216" w:type="dxa"/>
            <w:tcBorders>
              <w:top w:val="nil"/>
              <w:left w:val="nil"/>
              <w:bottom w:val="nil"/>
              <w:right w:val="nil"/>
            </w:tcBorders>
            <w:shd w:val="clear" w:color="auto" w:fill="auto"/>
            <w:noWrap/>
            <w:vAlign w:val="bottom"/>
            <w:hideMark/>
          </w:tcPr>
          <w:p w14:paraId="7A0FC9F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(0.204)</w:t>
            </w:r>
          </w:p>
        </w:tc>
        <w:tc>
          <w:tcPr>
            <w:tcW w:w="1200" w:type="dxa"/>
            <w:tcBorders>
              <w:top w:val="nil"/>
              <w:left w:val="nil"/>
              <w:bottom w:val="nil"/>
              <w:right w:val="nil"/>
            </w:tcBorders>
            <w:shd w:val="clear" w:color="auto" w:fill="auto"/>
            <w:noWrap/>
            <w:vAlign w:val="bottom"/>
            <w:hideMark/>
          </w:tcPr>
          <w:p w14:paraId="4AC4B24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(0.146)</w:t>
            </w:r>
          </w:p>
        </w:tc>
        <w:tc>
          <w:tcPr>
            <w:tcW w:w="1200" w:type="dxa"/>
            <w:tcBorders>
              <w:top w:val="nil"/>
              <w:left w:val="nil"/>
              <w:bottom w:val="nil"/>
              <w:right w:val="nil"/>
            </w:tcBorders>
            <w:shd w:val="clear" w:color="auto" w:fill="auto"/>
            <w:noWrap/>
            <w:vAlign w:val="bottom"/>
            <w:hideMark/>
          </w:tcPr>
          <w:p w14:paraId="76F7E64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(0.163)</w:t>
            </w:r>
          </w:p>
        </w:tc>
        <w:tc>
          <w:tcPr>
            <w:tcW w:w="1200" w:type="dxa"/>
            <w:tcBorders>
              <w:top w:val="nil"/>
              <w:left w:val="nil"/>
              <w:bottom w:val="nil"/>
              <w:right w:val="nil"/>
            </w:tcBorders>
            <w:shd w:val="clear" w:color="auto" w:fill="auto"/>
            <w:noWrap/>
            <w:vAlign w:val="bottom"/>
            <w:hideMark/>
          </w:tcPr>
          <w:p w14:paraId="1F4AB44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(0.144)</w:t>
            </w:r>
          </w:p>
        </w:tc>
        <w:tc>
          <w:tcPr>
            <w:tcW w:w="1200" w:type="dxa"/>
            <w:tcBorders>
              <w:top w:val="nil"/>
              <w:left w:val="nil"/>
              <w:bottom w:val="nil"/>
              <w:right w:val="nil"/>
            </w:tcBorders>
            <w:shd w:val="clear" w:color="auto" w:fill="auto"/>
            <w:noWrap/>
            <w:vAlign w:val="bottom"/>
            <w:hideMark/>
          </w:tcPr>
          <w:p w14:paraId="0FF394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(0.124)</w:t>
            </w:r>
          </w:p>
        </w:tc>
        <w:tc>
          <w:tcPr>
            <w:tcW w:w="1200" w:type="dxa"/>
            <w:tcBorders>
              <w:top w:val="nil"/>
              <w:left w:val="nil"/>
              <w:bottom w:val="nil"/>
              <w:right w:val="nil"/>
            </w:tcBorders>
            <w:shd w:val="clear" w:color="auto" w:fill="auto"/>
            <w:noWrap/>
            <w:vAlign w:val="bottom"/>
            <w:hideMark/>
          </w:tcPr>
          <w:p w14:paraId="0E9720B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(0.128)</w:t>
            </w:r>
          </w:p>
        </w:tc>
        <w:tc>
          <w:tcPr>
            <w:tcW w:w="1200" w:type="dxa"/>
            <w:tcBorders>
              <w:top w:val="nil"/>
              <w:left w:val="nil"/>
              <w:bottom w:val="nil"/>
              <w:right w:val="nil"/>
            </w:tcBorders>
            <w:shd w:val="clear" w:color="auto" w:fill="auto"/>
            <w:noWrap/>
            <w:vAlign w:val="bottom"/>
            <w:hideMark/>
          </w:tcPr>
          <w:p w14:paraId="56CE11F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(0.137)</w:t>
            </w:r>
          </w:p>
        </w:tc>
      </w:tr>
      <w:tr w:rsidR="0086225B" w:rsidRPr="00B85DB1" w14:paraId="5899E363"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67FFAF1D" w14:textId="061F4BAB"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Less than 50 km to the sea</w:t>
            </w:r>
            <w:r w:rsidR="00937153" w:rsidRPr="0041068A">
              <w:rPr>
                <w:rFonts w:ascii="Times New Roman" w:eastAsia="Times New Roman" w:hAnsi="Times New Roman" w:cs="Times New Roman"/>
                <w:bCs/>
                <w:sz w:val="20"/>
                <w:szCs w:val="20"/>
                <w:lang w:val="en-US" w:eastAsia="ru-RU"/>
              </w:rPr>
              <w:t xml:space="preserve"> (</w:t>
            </w:r>
            <w:r w:rsidR="00304CD3" w:rsidRPr="0041068A">
              <w:rPr>
                <w:rFonts w:ascii="Times New Roman" w:eastAsia="Times New Roman" w:hAnsi="Times New Roman" w:cs="Times New Roman"/>
                <w:bCs/>
                <w:sz w:val="20"/>
                <w:szCs w:val="20"/>
                <w:lang w:val="en-US" w:eastAsia="ru-RU"/>
              </w:rPr>
              <w:t>GSHHG</w:t>
            </w:r>
            <w:r w:rsidR="00937153" w:rsidRPr="0041068A">
              <w:rPr>
                <w:rFonts w:ascii="Times New Roman" w:eastAsia="Times New Roman" w:hAnsi="Times New Roman" w:cs="Times New Roman"/>
                <w:bCs/>
                <w:sz w:val="20"/>
                <w:szCs w:val="20"/>
                <w:lang w:val="en-US" w:eastAsia="ru-RU"/>
              </w:rPr>
              <w:t>)</w:t>
            </w:r>
          </w:p>
        </w:tc>
        <w:tc>
          <w:tcPr>
            <w:tcW w:w="1200" w:type="dxa"/>
            <w:tcBorders>
              <w:top w:val="nil"/>
              <w:left w:val="single" w:sz="4" w:space="0" w:color="auto"/>
              <w:bottom w:val="nil"/>
              <w:right w:val="nil"/>
            </w:tcBorders>
            <w:shd w:val="clear" w:color="auto" w:fill="auto"/>
            <w:noWrap/>
            <w:vAlign w:val="bottom"/>
            <w:hideMark/>
          </w:tcPr>
          <w:p w14:paraId="56EDEC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15.16***</w:t>
            </w:r>
          </w:p>
        </w:tc>
        <w:tc>
          <w:tcPr>
            <w:tcW w:w="1200" w:type="dxa"/>
            <w:tcBorders>
              <w:top w:val="nil"/>
              <w:left w:val="nil"/>
              <w:bottom w:val="nil"/>
              <w:right w:val="nil"/>
            </w:tcBorders>
            <w:shd w:val="clear" w:color="auto" w:fill="auto"/>
            <w:noWrap/>
            <w:vAlign w:val="bottom"/>
            <w:hideMark/>
          </w:tcPr>
          <w:p w14:paraId="009921E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13.44</w:t>
            </w:r>
          </w:p>
        </w:tc>
        <w:tc>
          <w:tcPr>
            <w:tcW w:w="1216" w:type="dxa"/>
            <w:tcBorders>
              <w:top w:val="nil"/>
              <w:left w:val="nil"/>
              <w:bottom w:val="nil"/>
              <w:right w:val="nil"/>
            </w:tcBorders>
            <w:shd w:val="clear" w:color="auto" w:fill="auto"/>
            <w:noWrap/>
            <w:vAlign w:val="bottom"/>
            <w:hideMark/>
          </w:tcPr>
          <w:p w14:paraId="0DB6BA1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1.030</w:t>
            </w:r>
          </w:p>
        </w:tc>
        <w:tc>
          <w:tcPr>
            <w:tcW w:w="1200" w:type="dxa"/>
            <w:tcBorders>
              <w:top w:val="nil"/>
              <w:left w:val="nil"/>
              <w:bottom w:val="nil"/>
              <w:right w:val="nil"/>
            </w:tcBorders>
            <w:shd w:val="clear" w:color="auto" w:fill="auto"/>
            <w:noWrap/>
            <w:vAlign w:val="bottom"/>
            <w:hideMark/>
          </w:tcPr>
          <w:p w14:paraId="360CF08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8.160***</w:t>
            </w:r>
          </w:p>
        </w:tc>
        <w:tc>
          <w:tcPr>
            <w:tcW w:w="1200" w:type="dxa"/>
            <w:tcBorders>
              <w:top w:val="nil"/>
              <w:left w:val="nil"/>
              <w:bottom w:val="nil"/>
              <w:right w:val="nil"/>
            </w:tcBorders>
            <w:shd w:val="clear" w:color="auto" w:fill="auto"/>
            <w:noWrap/>
            <w:vAlign w:val="bottom"/>
            <w:hideMark/>
          </w:tcPr>
          <w:p w14:paraId="29741B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40.35*</w:t>
            </w:r>
          </w:p>
        </w:tc>
        <w:tc>
          <w:tcPr>
            <w:tcW w:w="1200" w:type="dxa"/>
            <w:tcBorders>
              <w:top w:val="nil"/>
              <w:left w:val="nil"/>
              <w:bottom w:val="nil"/>
              <w:right w:val="nil"/>
            </w:tcBorders>
            <w:shd w:val="clear" w:color="auto" w:fill="auto"/>
            <w:noWrap/>
            <w:vAlign w:val="bottom"/>
            <w:hideMark/>
          </w:tcPr>
          <w:p w14:paraId="66521B0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19.93</w:t>
            </w:r>
          </w:p>
        </w:tc>
        <w:tc>
          <w:tcPr>
            <w:tcW w:w="1200" w:type="dxa"/>
            <w:tcBorders>
              <w:top w:val="nil"/>
              <w:left w:val="nil"/>
              <w:bottom w:val="nil"/>
              <w:right w:val="nil"/>
            </w:tcBorders>
            <w:shd w:val="clear" w:color="auto" w:fill="auto"/>
            <w:noWrap/>
            <w:vAlign w:val="bottom"/>
            <w:hideMark/>
          </w:tcPr>
          <w:p w14:paraId="76E4EDA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11.55***</w:t>
            </w:r>
          </w:p>
        </w:tc>
        <w:tc>
          <w:tcPr>
            <w:tcW w:w="1200" w:type="dxa"/>
            <w:tcBorders>
              <w:top w:val="nil"/>
              <w:left w:val="nil"/>
              <w:bottom w:val="nil"/>
              <w:right w:val="nil"/>
            </w:tcBorders>
            <w:shd w:val="clear" w:color="auto" w:fill="auto"/>
            <w:noWrap/>
            <w:vAlign w:val="bottom"/>
            <w:hideMark/>
          </w:tcPr>
          <w:p w14:paraId="477F273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27.66**</w:t>
            </w:r>
          </w:p>
        </w:tc>
        <w:tc>
          <w:tcPr>
            <w:tcW w:w="1200" w:type="dxa"/>
            <w:tcBorders>
              <w:top w:val="nil"/>
              <w:left w:val="nil"/>
              <w:bottom w:val="nil"/>
              <w:right w:val="nil"/>
            </w:tcBorders>
            <w:shd w:val="clear" w:color="auto" w:fill="auto"/>
            <w:noWrap/>
            <w:vAlign w:val="bottom"/>
            <w:hideMark/>
          </w:tcPr>
          <w:p w14:paraId="7411594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10.82</w:t>
            </w:r>
          </w:p>
        </w:tc>
      </w:tr>
      <w:tr w:rsidR="0086225B" w:rsidRPr="00B85DB1" w14:paraId="74DB7903"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22B51F9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198A8AE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(3.871)</w:t>
            </w:r>
          </w:p>
        </w:tc>
        <w:tc>
          <w:tcPr>
            <w:tcW w:w="1200" w:type="dxa"/>
            <w:tcBorders>
              <w:top w:val="nil"/>
              <w:left w:val="nil"/>
              <w:bottom w:val="nil"/>
              <w:right w:val="nil"/>
            </w:tcBorders>
            <w:shd w:val="clear" w:color="auto" w:fill="auto"/>
            <w:noWrap/>
            <w:vAlign w:val="bottom"/>
            <w:hideMark/>
          </w:tcPr>
          <w:p w14:paraId="7300651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(18.63)</w:t>
            </w:r>
          </w:p>
        </w:tc>
        <w:tc>
          <w:tcPr>
            <w:tcW w:w="1216" w:type="dxa"/>
            <w:tcBorders>
              <w:top w:val="nil"/>
              <w:left w:val="nil"/>
              <w:bottom w:val="nil"/>
              <w:right w:val="nil"/>
            </w:tcBorders>
            <w:shd w:val="clear" w:color="auto" w:fill="auto"/>
            <w:noWrap/>
            <w:vAlign w:val="bottom"/>
            <w:hideMark/>
          </w:tcPr>
          <w:p w14:paraId="7133DA2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(11.88)</w:t>
            </w:r>
          </w:p>
        </w:tc>
        <w:tc>
          <w:tcPr>
            <w:tcW w:w="1200" w:type="dxa"/>
            <w:tcBorders>
              <w:top w:val="nil"/>
              <w:left w:val="nil"/>
              <w:bottom w:val="nil"/>
              <w:right w:val="nil"/>
            </w:tcBorders>
            <w:shd w:val="clear" w:color="auto" w:fill="auto"/>
            <w:noWrap/>
            <w:vAlign w:val="bottom"/>
            <w:hideMark/>
          </w:tcPr>
          <w:p w14:paraId="6D451B7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(2.680)</w:t>
            </w:r>
          </w:p>
        </w:tc>
        <w:tc>
          <w:tcPr>
            <w:tcW w:w="1200" w:type="dxa"/>
            <w:tcBorders>
              <w:top w:val="nil"/>
              <w:left w:val="nil"/>
              <w:bottom w:val="nil"/>
              <w:right w:val="nil"/>
            </w:tcBorders>
            <w:shd w:val="clear" w:color="auto" w:fill="auto"/>
            <w:noWrap/>
            <w:vAlign w:val="bottom"/>
            <w:hideMark/>
          </w:tcPr>
          <w:p w14:paraId="0F3B12C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(20.75)</w:t>
            </w:r>
          </w:p>
        </w:tc>
        <w:tc>
          <w:tcPr>
            <w:tcW w:w="1200" w:type="dxa"/>
            <w:tcBorders>
              <w:top w:val="nil"/>
              <w:left w:val="nil"/>
              <w:bottom w:val="nil"/>
              <w:right w:val="nil"/>
            </w:tcBorders>
            <w:shd w:val="clear" w:color="auto" w:fill="auto"/>
            <w:noWrap/>
            <w:vAlign w:val="bottom"/>
            <w:hideMark/>
          </w:tcPr>
          <w:p w14:paraId="684C037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(15.50)</w:t>
            </w:r>
          </w:p>
        </w:tc>
        <w:tc>
          <w:tcPr>
            <w:tcW w:w="1200" w:type="dxa"/>
            <w:tcBorders>
              <w:top w:val="nil"/>
              <w:left w:val="nil"/>
              <w:bottom w:val="nil"/>
              <w:right w:val="nil"/>
            </w:tcBorders>
            <w:shd w:val="clear" w:color="auto" w:fill="auto"/>
            <w:noWrap/>
            <w:vAlign w:val="bottom"/>
            <w:hideMark/>
          </w:tcPr>
          <w:p w14:paraId="472E5F7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(3.396)</w:t>
            </w:r>
          </w:p>
        </w:tc>
        <w:tc>
          <w:tcPr>
            <w:tcW w:w="1200" w:type="dxa"/>
            <w:tcBorders>
              <w:top w:val="nil"/>
              <w:left w:val="nil"/>
              <w:bottom w:val="nil"/>
              <w:right w:val="nil"/>
            </w:tcBorders>
            <w:shd w:val="clear" w:color="auto" w:fill="auto"/>
            <w:noWrap/>
            <w:vAlign w:val="bottom"/>
            <w:hideMark/>
          </w:tcPr>
          <w:p w14:paraId="5910897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(13.84)</w:t>
            </w:r>
          </w:p>
        </w:tc>
        <w:tc>
          <w:tcPr>
            <w:tcW w:w="1200" w:type="dxa"/>
            <w:tcBorders>
              <w:top w:val="nil"/>
              <w:left w:val="nil"/>
              <w:bottom w:val="nil"/>
              <w:right w:val="nil"/>
            </w:tcBorders>
            <w:shd w:val="clear" w:color="auto" w:fill="auto"/>
            <w:noWrap/>
            <w:vAlign w:val="bottom"/>
            <w:hideMark/>
          </w:tcPr>
          <w:p w14:paraId="6A77113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(9.962)</w:t>
            </w:r>
          </w:p>
        </w:tc>
      </w:tr>
      <w:tr w:rsidR="0086225B" w:rsidRPr="00B85DB1" w14:paraId="29D22F89"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22BE5DBB" w14:textId="01BFBD44"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Elevation</w:t>
            </w:r>
            <w:r w:rsidR="00937153" w:rsidRPr="0041068A">
              <w:rPr>
                <w:rFonts w:ascii="Times New Roman" w:eastAsia="Times New Roman" w:hAnsi="Times New Roman" w:cs="Times New Roman"/>
                <w:bCs/>
                <w:sz w:val="20"/>
                <w:szCs w:val="20"/>
                <w:lang w:val="en-US" w:eastAsia="ru-RU"/>
              </w:rPr>
              <w:t xml:space="preserve"> </w:t>
            </w:r>
            <w:r w:rsidR="00304CD3" w:rsidRPr="0041068A">
              <w:rPr>
                <w:rFonts w:ascii="Times New Roman" w:eastAsia="Times New Roman" w:hAnsi="Times New Roman" w:cs="Times New Roman"/>
                <w:bCs/>
                <w:sz w:val="20"/>
                <w:szCs w:val="20"/>
                <w:lang w:val="en-US" w:eastAsia="ru-RU"/>
              </w:rPr>
              <w:t>(GMTED</w:t>
            </w:r>
            <w:r w:rsidR="00937153" w:rsidRPr="0041068A">
              <w:rPr>
                <w:rFonts w:ascii="Times New Roman" w:eastAsia="Times New Roman" w:hAnsi="Times New Roman" w:cs="Times New Roman"/>
                <w:bCs/>
                <w:sz w:val="20"/>
                <w:szCs w:val="20"/>
                <w:lang w:val="en-US" w:eastAsia="ru-RU"/>
              </w:rPr>
              <w:t>)</w:t>
            </w:r>
          </w:p>
        </w:tc>
        <w:tc>
          <w:tcPr>
            <w:tcW w:w="1200" w:type="dxa"/>
            <w:tcBorders>
              <w:top w:val="nil"/>
              <w:left w:val="single" w:sz="4" w:space="0" w:color="auto"/>
              <w:bottom w:val="nil"/>
              <w:right w:val="nil"/>
            </w:tcBorders>
            <w:shd w:val="clear" w:color="auto" w:fill="auto"/>
            <w:noWrap/>
            <w:vAlign w:val="bottom"/>
            <w:hideMark/>
          </w:tcPr>
          <w:p w14:paraId="7C1E894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-0.00112</w:t>
            </w:r>
          </w:p>
        </w:tc>
        <w:tc>
          <w:tcPr>
            <w:tcW w:w="1200" w:type="dxa"/>
            <w:tcBorders>
              <w:top w:val="nil"/>
              <w:left w:val="nil"/>
              <w:bottom w:val="nil"/>
              <w:right w:val="nil"/>
            </w:tcBorders>
            <w:shd w:val="clear" w:color="auto" w:fill="auto"/>
            <w:noWrap/>
            <w:vAlign w:val="bottom"/>
            <w:hideMark/>
          </w:tcPr>
          <w:p w14:paraId="3A863BE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-0.00164***</w:t>
            </w:r>
          </w:p>
        </w:tc>
        <w:tc>
          <w:tcPr>
            <w:tcW w:w="1216" w:type="dxa"/>
            <w:tcBorders>
              <w:top w:val="nil"/>
              <w:left w:val="nil"/>
              <w:bottom w:val="nil"/>
              <w:right w:val="nil"/>
            </w:tcBorders>
            <w:shd w:val="clear" w:color="auto" w:fill="auto"/>
            <w:noWrap/>
            <w:vAlign w:val="bottom"/>
            <w:hideMark/>
          </w:tcPr>
          <w:p w14:paraId="4AB5846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-0.00156*</w:t>
            </w:r>
          </w:p>
        </w:tc>
        <w:tc>
          <w:tcPr>
            <w:tcW w:w="1200" w:type="dxa"/>
            <w:tcBorders>
              <w:top w:val="nil"/>
              <w:left w:val="nil"/>
              <w:bottom w:val="nil"/>
              <w:right w:val="nil"/>
            </w:tcBorders>
            <w:shd w:val="clear" w:color="auto" w:fill="auto"/>
            <w:noWrap/>
            <w:vAlign w:val="bottom"/>
            <w:hideMark/>
          </w:tcPr>
          <w:p w14:paraId="30A5620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0.00159</w:t>
            </w:r>
          </w:p>
        </w:tc>
        <w:tc>
          <w:tcPr>
            <w:tcW w:w="1200" w:type="dxa"/>
            <w:tcBorders>
              <w:top w:val="nil"/>
              <w:left w:val="nil"/>
              <w:bottom w:val="nil"/>
              <w:right w:val="nil"/>
            </w:tcBorders>
            <w:shd w:val="clear" w:color="auto" w:fill="auto"/>
            <w:noWrap/>
            <w:vAlign w:val="bottom"/>
            <w:hideMark/>
          </w:tcPr>
          <w:p w14:paraId="53AF3F2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0.000738</w:t>
            </w:r>
          </w:p>
        </w:tc>
        <w:tc>
          <w:tcPr>
            <w:tcW w:w="1200" w:type="dxa"/>
            <w:tcBorders>
              <w:top w:val="nil"/>
              <w:left w:val="nil"/>
              <w:bottom w:val="nil"/>
              <w:right w:val="nil"/>
            </w:tcBorders>
            <w:shd w:val="clear" w:color="auto" w:fill="auto"/>
            <w:noWrap/>
            <w:vAlign w:val="bottom"/>
            <w:hideMark/>
          </w:tcPr>
          <w:p w14:paraId="0516780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0.000721</w:t>
            </w:r>
          </w:p>
        </w:tc>
        <w:tc>
          <w:tcPr>
            <w:tcW w:w="1200" w:type="dxa"/>
            <w:tcBorders>
              <w:top w:val="nil"/>
              <w:left w:val="nil"/>
              <w:bottom w:val="nil"/>
              <w:right w:val="nil"/>
            </w:tcBorders>
            <w:shd w:val="clear" w:color="auto" w:fill="auto"/>
            <w:noWrap/>
            <w:vAlign w:val="bottom"/>
            <w:hideMark/>
          </w:tcPr>
          <w:p w14:paraId="4A06D17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8.72e-05</w:t>
            </w:r>
          </w:p>
        </w:tc>
        <w:tc>
          <w:tcPr>
            <w:tcW w:w="1200" w:type="dxa"/>
            <w:tcBorders>
              <w:top w:val="nil"/>
              <w:left w:val="nil"/>
              <w:bottom w:val="nil"/>
              <w:right w:val="nil"/>
            </w:tcBorders>
            <w:shd w:val="clear" w:color="auto" w:fill="auto"/>
            <w:noWrap/>
            <w:vAlign w:val="bottom"/>
            <w:hideMark/>
          </w:tcPr>
          <w:p w14:paraId="029DF1C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-0.000710</w:t>
            </w:r>
          </w:p>
        </w:tc>
        <w:tc>
          <w:tcPr>
            <w:tcW w:w="1200" w:type="dxa"/>
            <w:tcBorders>
              <w:top w:val="nil"/>
              <w:left w:val="nil"/>
              <w:bottom w:val="nil"/>
              <w:right w:val="nil"/>
            </w:tcBorders>
            <w:shd w:val="clear" w:color="auto" w:fill="auto"/>
            <w:noWrap/>
            <w:vAlign w:val="bottom"/>
            <w:hideMark/>
          </w:tcPr>
          <w:p w14:paraId="0050762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-0.000426</w:t>
            </w:r>
          </w:p>
        </w:tc>
      </w:tr>
      <w:tr w:rsidR="0086225B" w:rsidRPr="00B85DB1" w14:paraId="5A7EBB3A"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7F76520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936FB5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(0.000741)</w:t>
            </w:r>
          </w:p>
        </w:tc>
        <w:tc>
          <w:tcPr>
            <w:tcW w:w="1200" w:type="dxa"/>
            <w:tcBorders>
              <w:top w:val="nil"/>
              <w:left w:val="nil"/>
              <w:bottom w:val="nil"/>
              <w:right w:val="nil"/>
            </w:tcBorders>
            <w:shd w:val="clear" w:color="auto" w:fill="auto"/>
            <w:noWrap/>
            <w:vAlign w:val="bottom"/>
            <w:hideMark/>
          </w:tcPr>
          <w:p w14:paraId="4D55160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(0.000599)</w:t>
            </w:r>
          </w:p>
        </w:tc>
        <w:tc>
          <w:tcPr>
            <w:tcW w:w="1216" w:type="dxa"/>
            <w:tcBorders>
              <w:top w:val="nil"/>
              <w:left w:val="nil"/>
              <w:bottom w:val="nil"/>
              <w:right w:val="nil"/>
            </w:tcBorders>
            <w:shd w:val="clear" w:color="auto" w:fill="auto"/>
            <w:noWrap/>
            <w:vAlign w:val="bottom"/>
            <w:hideMark/>
          </w:tcPr>
          <w:p w14:paraId="543B6AF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(0.000843)</w:t>
            </w:r>
          </w:p>
        </w:tc>
        <w:tc>
          <w:tcPr>
            <w:tcW w:w="1200" w:type="dxa"/>
            <w:tcBorders>
              <w:top w:val="nil"/>
              <w:left w:val="nil"/>
              <w:bottom w:val="nil"/>
              <w:right w:val="nil"/>
            </w:tcBorders>
            <w:shd w:val="clear" w:color="auto" w:fill="auto"/>
            <w:noWrap/>
            <w:vAlign w:val="bottom"/>
            <w:hideMark/>
          </w:tcPr>
          <w:p w14:paraId="0682ED0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(0.00134)</w:t>
            </w:r>
          </w:p>
        </w:tc>
        <w:tc>
          <w:tcPr>
            <w:tcW w:w="1200" w:type="dxa"/>
            <w:tcBorders>
              <w:top w:val="nil"/>
              <w:left w:val="nil"/>
              <w:bottom w:val="nil"/>
              <w:right w:val="nil"/>
            </w:tcBorders>
            <w:shd w:val="clear" w:color="auto" w:fill="auto"/>
            <w:noWrap/>
            <w:vAlign w:val="bottom"/>
            <w:hideMark/>
          </w:tcPr>
          <w:p w14:paraId="67CB1B7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(0.00180)</w:t>
            </w:r>
          </w:p>
        </w:tc>
        <w:tc>
          <w:tcPr>
            <w:tcW w:w="1200" w:type="dxa"/>
            <w:tcBorders>
              <w:top w:val="nil"/>
              <w:left w:val="nil"/>
              <w:bottom w:val="nil"/>
              <w:right w:val="nil"/>
            </w:tcBorders>
            <w:shd w:val="clear" w:color="auto" w:fill="auto"/>
            <w:noWrap/>
            <w:vAlign w:val="bottom"/>
            <w:hideMark/>
          </w:tcPr>
          <w:p w14:paraId="75E8EDA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(0.00135)</w:t>
            </w:r>
          </w:p>
        </w:tc>
        <w:tc>
          <w:tcPr>
            <w:tcW w:w="1200" w:type="dxa"/>
            <w:tcBorders>
              <w:top w:val="nil"/>
              <w:left w:val="nil"/>
              <w:bottom w:val="nil"/>
              <w:right w:val="nil"/>
            </w:tcBorders>
            <w:shd w:val="clear" w:color="auto" w:fill="auto"/>
            <w:noWrap/>
            <w:vAlign w:val="bottom"/>
            <w:hideMark/>
          </w:tcPr>
          <w:p w14:paraId="03F3236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(0.000778)</w:t>
            </w:r>
          </w:p>
        </w:tc>
        <w:tc>
          <w:tcPr>
            <w:tcW w:w="1200" w:type="dxa"/>
            <w:tcBorders>
              <w:top w:val="nil"/>
              <w:left w:val="nil"/>
              <w:bottom w:val="nil"/>
              <w:right w:val="nil"/>
            </w:tcBorders>
            <w:shd w:val="clear" w:color="auto" w:fill="auto"/>
            <w:noWrap/>
            <w:vAlign w:val="bottom"/>
            <w:hideMark/>
          </w:tcPr>
          <w:p w14:paraId="21A2BFC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(0.000932)</w:t>
            </w:r>
          </w:p>
        </w:tc>
        <w:tc>
          <w:tcPr>
            <w:tcW w:w="1200" w:type="dxa"/>
            <w:tcBorders>
              <w:top w:val="nil"/>
              <w:left w:val="nil"/>
              <w:bottom w:val="nil"/>
              <w:right w:val="nil"/>
            </w:tcBorders>
            <w:shd w:val="clear" w:color="auto" w:fill="auto"/>
            <w:noWrap/>
            <w:vAlign w:val="bottom"/>
            <w:hideMark/>
          </w:tcPr>
          <w:p w14:paraId="7BA3EB1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(0.000864)</w:t>
            </w:r>
          </w:p>
        </w:tc>
      </w:tr>
      <w:tr w:rsidR="0086225B" w:rsidRPr="00B85DB1" w14:paraId="4CFCDA59"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4AE1933C" w14:textId="36050A10"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 Muslims</w:t>
            </w:r>
            <w:r w:rsidR="00937153" w:rsidRPr="0041068A">
              <w:rPr>
                <w:rFonts w:ascii="Times New Roman" w:eastAsia="Times New Roman" w:hAnsi="Times New Roman" w:cs="Times New Roman"/>
                <w:bCs/>
                <w:sz w:val="20"/>
                <w:szCs w:val="20"/>
                <w:lang w:val="en-US" w:eastAsia="ru-RU"/>
              </w:rPr>
              <w:t xml:space="preserve"> </w:t>
            </w:r>
            <w:r w:rsidR="00937153"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4ADA459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-0.00705</w:t>
            </w:r>
          </w:p>
        </w:tc>
        <w:tc>
          <w:tcPr>
            <w:tcW w:w="1200" w:type="dxa"/>
            <w:tcBorders>
              <w:top w:val="nil"/>
              <w:left w:val="nil"/>
              <w:bottom w:val="nil"/>
              <w:right w:val="nil"/>
            </w:tcBorders>
            <w:shd w:val="clear" w:color="auto" w:fill="auto"/>
            <w:noWrap/>
            <w:vAlign w:val="bottom"/>
            <w:hideMark/>
          </w:tcPr>
          <w:p w14:paraId="32AD18D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0.00415</w:t>
            </w:r>
          </w:p>
        </w:tc>
        <w:tc>
          <w:tcPr>
            <w:tcW w:w="1216" w:type="dxa"/>
            <w:tcBorders>
              <w:top w:val="nil"/>
              <w:left w:val="nil"/>
              <w:bottom w:val="nil"/>
              <w:right w:val="nil"/>
            </w:tcBorders>
            <w:shd w:val="clear" w:color="auto" w:fill="auto"/>
            <w:noWrap/>
            <w:vAlign w:val="bottom"/>
            <w:hideMark/>
          </w:tcPr>
          <w:p w14:paraId="359F89B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0.00678</w:t>
            </w:r>
          </w:p>
        </w:tc>
        <w:tc>
          <w:tcPr>
            <w:tcW w:w="1200" w:type="dxa"/>
            <w:tcBorders>
              <w:top w:val="nil"/>
              <w:left w:val="nil"/>
              <w:bottom w:val="nil"/>
              <w:right w:val="nil"/>
            </w:tcBorders>
            <w:shd w:val="clear" w:color="auto" w:fill="auto"/>
            <w:noWrap/>
            <w:vAlign w:val="bottom"/>
            <w:hideMark/>
          </w:tcPr>
          <w:p w14:paraId="4471EFA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-0.00141</w:t>
            </w:r>
          </w:p>
        </w:tc>
        <w:tc>
          <w:tcPr>
            <w:tcW w:w="1200" w:type="dxa"/>
            <w:tcBorders>
              <w:top w:val="nil"/>
              <w:left w:val="nil"/>
              <w:bottom w:val="nil"/>
              <w:right w:val="nil"/>
            </w:tcBorders>
            <w:shd w:val="clear" w:color="auto" w:fill="auto"/>
            <w:noWrap/>
            <w:vAlign w:val="bottom"/>
            <w:hideMark/>
          </w:tcPr>
          <w:p w14:paraId="6203441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9.81e-05</w:t>
            </w:r>
          </w:p>
        </w:tc>
        <w:tc>
          <w:tcPr>
            <w:tcW w:w="1200" w:type="dxa"/>
            <w:tcBorders>
              <w:top w:val="nil"/>
              <w:left w:val="nil"/>
              <w:bottom w:val="nil"/>
              <w:right w:val="nil"/>
            </w:tcBorders>
            <w:shd w:val="clear" w:color="auto" w:fill="auto"/>
            <w:noWrap/>
            <w:vAlign w:val="bottom"/>
            <w:hideMark/>
          </w:tcPr>
          <w:p w14:paraId="3257F43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0.00328</w:t>
            </w:r>
          </w:p>
        </w:tc>
        <w:tc>
          <w:tcPr>
            <w:tcW w:w="1200" w:type="dxa"/>
            <w:tcBorders>
              <w:top w:val="nil"/>
              <w:left w:val="nil"/>
              <w:bottom w:val="nil"/>
              <w:right w:val="nil"/>
            </w:tcBorders>
            <w:shd w:val="clear" w:color="auto" w:fill="auto"/>
            <w:noWrap/>
            <w:vAlign w:val="bottom"/>
            <w:hideMark/>
          </w:tcPr>
          <w:p w14:paraId="7340648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-0.00393</w:t>
            </w:r>
          </w:p>
        </w:tc>
        <w:tc>
          <w:tcPr>
            <w:tcW w:w="1200" w:type="dxa"/>
            <w:tcBorders>
              <w:top w:val="nil"/>
              <w:left w:val="nil"/>
              <w:bottom w:val="nil"/>
              <w:right w:val="nil"/>
            </w:tcBorders>
            <w:shd w:val="clear" w:color="auto" w:fill="auto"/>
            <w:noWrap/>
            <w:vAlign w:val="bottom"/>
            <w:hideMark/>
          </w:tcPr>
          <w:p w14:paraId="085D6FA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0.00265</w:t>
            </w:r>
          </w:p>
        </w:tc>
        <w:tc>
          <w:tcPr>
            <w:tcW w:w="1200" w:type="dxa"/>
            <w:tcBorders>
              <w:top w:val="nil"/>
              <w:left w:val="nil"/>
              <w:bottom w:val="nil"/>
              <w:right w:val="nil"/>
            </w:tcBorders>
            <w:shd w:val="clear" w:color="auto" w:fill="auto"/>
            <w:noWrap/>
            <w:vAlign w:val="bottom"/>
            <w:hideMark/>
          </w:tcPr>
          <w:p w14:paraId="03902C3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0.00504</w:t>
            </w:r>
          </w:p>
        </w:tc>
      </w:tr>
      <w:tr w:rsidR="0086225B" w:rsidRPr="00B85DB1" w14:paraId="4F77C45B"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1B51742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1EE1E49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(0.00597)</w:t>
            </w:r>
          </w:p>
        </w:tc>
        <w:tc>
          <w:tcPr>
            <w:tcW w:w="1200" w:type="dxa"/>
            <w:tcBorders>
              <w:top w:val="nil"/>
              <w:left w:val="nil"/>
              <w:bottom w:val="nil"/>
              <w:right w:val="nil"/>
            </w:tcBorders>
            <w:shd w:val="clear" w:color="auto" w:fill="auto"/>
            <w:noWrap/>
            <w:vAlign w:val="bottom"/>
            <w:hideMark/>
          </w:tcPr>
          <w:p w14:paraId="5B0C632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(0.00595)</w:t>
            </w:r>
          </w:p>
        </w:tc>
        <w:tc>
          <w:tcPr>
            <w:tcW w:w="1216" w:type="dxa"/>
            <w:tcBorders>
              <w:top w:val="nil"/>
              <w:left w:val="nil"/>
              <w:bottom w:val="nil"/>
              <w:right w:val="nil"/>
            </w:tcBorders>
            <w:shd w:val="clear" w:color="auto" w:fill="auto"/>
            <w:noWrap/>
            <w:vAlign w:val="bottom"/>
            <w:hideMark/>
          </w:tcPr>
          <w:p w14:paraId="0545B72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(0.00538)</w:t>
            </w:r>
          </w:p>
        </w:tc>
        <w:tc>
          <w:tcPr>
            <w:tcW w:w="1200" w:type="dxa"/>
            <w:tcBorders>
              <w:top w:val="nil"/>
              <w:left w:val="nil"/>
              <w:bottom w:val="nil"/>
              <w:right w:val="nil"/>
            </w:tcBorders>
            <w:shd w:val="clear" w:color="auto" w:fill="auto"/>
            <w:noWrap/>
            <w:vAlign w:val="bottom"/>
            <w:hideMark/>
          </w:tcPr>
          <w:p w14:paraId="5E8F112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(0.00446)</w:t>
            </w:r>
          </w:p>
        </w:tc>
        <w:tc>
          <w:tcPr>
            <w:tcW w:w="1200" w:type="dxa"/>
            <w:tcBorders>
              <w:top w:val="nil"/>
              <w:left w:val="nil"/>
              <w:bottom w:val="nil"/>
              <w:right w:val="nil"/>
            </w:tcBorders>
            <w:shd w:val="clear" w:color="auto" w:fill="auto"/>
            <w:noWrap/>
            <w:vAlign w:val="bottom"/>
            <w:hideMark/>
          </w:tcPr>
          <w:p w14:paraId="3192E14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(0.00712)</w:t>
            </w:r>
          </w:p>
        </w:tc>
        <w:tc>
          <w:tcPr>
            <w:tcW w:w="1200" w:type="dxa"/>
            <w:tcBorders>
              <w:top w:val="nil"/>
              <w:left w:val="nil"/>
              <w:bottom w:val="nil"/>
              <w:right w:val="nil"/>
            </w:tcBorders>
            <w:shd w:val="clear" w:color="auto" w:fill="auto"/>
            <w:noWrap/>
            <w:vAlign w:val="bottom"/>
            <w:hideMark/>
          </w:tcPr>
          <w:p w14:paraId="6AD9839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(0.00472)</w:t>
            </w:r>
          </w:p>
        </w:tc>
        <w:tc>
          <w:tcPr>
            <w:tcW w:w="1200" w:type="dxa"/>
            <w:tcBorders>
              <w:top w:val="nil"/>
              <w:left w:val="nil"/>
              <w:bottom w:val="nil"/>
              <w:right w:val="nil"/>
            </w:tcBorders>
            <w:shd w:val="clear" w:color="auto" w:fill="auto"/>
            <w:noWrap/>
            <w:vAlign w:val="bottom"/>
            <w:hideMark/>
          </w:tcPr>
          <w:p w14:paraId="359AEC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(0.00374)</w:t>
            </w:r>
          </w:p>
        </w:tc>
        <w:tc>
          <w:tcPr>
            <w:tcW w:w="1200" w:type="dxa"/>
            <w:tcBorders>
              <w:top w:val="nil"/>
              <w:left w:val="nil"/>
              <w:bottom w:val="nil"/>
              <w:right w:val="nil"/>
            </w:tcBorders>
            <w:shd w:val="clear" w:color="auto" w:fill="auto"/>
            <w:noWrap/>
            <w:vAlign w:val="bottom"/>
            <w:hideMark/>
          </w:tcPr>
          <w:p w14:paraId="1372119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(0.00473)</w:t>
            </w:r>
          </w:p>
        </w:tc>
        <w:tc>
          <w:tcPr>
            <w:tcW w:w="1200" w:type="dxa"/>
            <w:tcBorders>
              <w:top w:val="nil"/>
              <w:left w:val="nil"/>
              <w:bottom w:val="nil"/>
              <w:right w:val="nil"/>
            </w:tcBorders>
            <w:shd w:val="clear" w:color="auto" w:fill="auto"/>
            <w:noWrap/>
            <w:vAlign w:val="bottom"/>
            <w:hideMark/>
          </w:tcPr>
          <w:p w14:paraId="1A19164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(0.00380)</w:t>
            </w:r>
          </w:p>
        </w:tc>
      </w:tr>
      <w:tr w:rsidR="0086225B" w:rsidRPr="00B85DB1" w14:paraId="6AA3F7E6"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40B4C3DB" w14:textId="7A5FCC38"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 Jews</w:t>
            </w:r>
            <w:r w:rsidR="00937153" w:rsidRPr="0041068A">
              <w:rPr>
                <w:rFonts w:ascii="Times New Roman" w:eastAsia="Times New Roman" w:hAnsi="Times New Roman" w:cs="Times New Roman"/>
                <w:bCs/>
                <w:sz w:val="20"/>
                <w:szCs w:val="20"/>
                <w:lang w:val="en-US" w:eastAsia="ru-RU"/>
              </w:rPr>
              <w:t xml:space="preserve"> </w:t>
            </w:r>
            <w:r w:rsidR="00937153"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71CA788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-0.342***</w:t>
            </w:r>
          </w:p>
        </w:tc>
        <w:tc>
          <w:tcPr>
            <w:tcW w:w="1200" w:type="dxa"/>
            <w:tcBorders>
              <w:top w:val="nil"/>
              <w:left w:val="nil"/>
              <w:bottom w:val="nil"/>
              <w:right w:val="nil"/>
            </w:tcBorders>
            <w:shd w:val="clear" w:color="auto" w:fill="auto"/>
            <w:noWrap/>
            <w:vAlign w:val="bottom"/>
            <w:hideMark/>
          </w:tcPr>
          <w:p w14:paraId="7F7DE5C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-0.354***</w:t>
            </w:r>
          </w:p>
        </w:tc>
        <w:tc>
          <w:tcPr>
            <w:tcW w:w="1216" w:type="dxa"/>
            <w:tcBorders>
              <w:top w:val="nil"/>
              <w:left w:val="nil"/>
              <w:bottom w:val="nil"/>
              <w:right w:val="nil"/>
            </w:tcBorders>
            <w:shd w:val="clear" w:color="auto" w:fill="auto"/>
            <w:noWrap/>
            <w:vAlign w:val="bottom"/>
            <w:hideMark/>
          </w:tcPr>
          <w:p w14:paraId="1BE5A38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-0.310***</w:t>
            </w:r>
          </w:p>
        </w:tc>
        <w:tc>
          <w:tcPr>
            <w:tcW w:w="1200" w:type="dxa"/>
            <w:tcBorders>
              <w:top w:val="nil"/>
              <w:left w:val="nil"/>
              <w:bottom w:val="nil"/>
              <w:right w:val="nil"/>
            </w:tcBorders>
            <w:shd w:val="clear" w:color="auto" w:fill="auto"/>
            <w:noWrap/>
            <w:vAlign w:val="bottom"/>
            <w:hideMark/>
          </w:tcPr>
          <w:p w14:paraId="53BFDCA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-0.287***</w:t>
            </w:r>
          </w:p>
        </w:tc>
        <w:tc>
          <w:tcPr>
            <w:tcW w:w="1200" w:type="dxa"/>
            <w:tcBorders>
              <w:top w:val="nil"/>
              <w:left w:val="nil"/>
              <w:bottom w:val="nil"/>
              <w:right w:val="nil"/>
            </w:tcBorders>
            <w:shd w:val="clear" w:color="auto" w:fill="auto"/>
            <w:noWrap/>
            <w:vAlign w:val="bottom"/>
            <w:hideMark/>
          </w:tcPr>
          <w:p w14:paraId="028074E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-0.191***</w:t>
            </w:r>
          </w:p>
        </w:tc>
        <w:tc>
          <w:tcPr>
            <w:tcW w:w="1200" w:type="dxa"/>
            <w:tcBorders>
              <w:top w:val="nil"/>
              <w:left w:val="nil"/>
              <w:bottom w:val="nil"/>
              <w:right w:val="nil"/>
            </w:tcBorders>
            <w:shd w:val="clear" w:color="auto" w:fill="auto"/>
            <w:noWrap/>
            <w:vAlign w:val="bottom"/>
            <w:hideMark/>
          </w:tcPr>
          <w:p w14:paraId="1512201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-0.109***</w:t>
            </w:r>
          </w:p>
        </w:tc>
        <w:tc>
          <w:tcPr>
            <w:tcW w:w="1200" w:type="dxa"/>
            <w:tcBorders>
              <w:top w:val="nil"/>
              <w:left w:val="nil"/>
              <w:bottom w:val="nil"/>
              <w:right w:val="nil"/>
            </w:tcBorders>
            <w:shd w:val="clear" w:color="auto" w:fill="auto"/>
            <w:noWrap/>
            <w:vAlign w:val="bottom"/>
            <w:hideMark/>
          </w:tcPr>
          <w:p w14:paraId="73658EC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-0.316***</w:t>
            </w:r>
          </w:p>
        </w:tc>
        <w:tc>
          <w:tcPr>
            <w:tcW w:w="1200" w:type="dxa"/>
            <w:tcBorders>
              <w:top w:val="nil"/>
              <w:left w:val="nil"/>
              <w:bottom w:val="nil"/>
              <w:right w:val="nil"/>
            </w:tcBorders>
            <w:shd w:val="clear" w:color="auto" w:fill="auto"/>
            <w:noWrap/>
            <w:vAlign w:val="bottom"/>
            <w:hideMark/>
          </w:tcPr>
          <w:p w14:paraId="1A22A41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-0.274***</w:t>
            </w:r>
          </w:p>
        </w:tc>
        <w:tc>
          <w:tcPr>
            <w:tcW w:w="1200" w:type="dxa"/>
            <w:tcBorders>
              <w:top w:val="nil"/>
              <w:left w:val="nil"/>
              <w:bottom w:val="nil"/>
              <w:right w:val="nil"/>
            </w:tcBorders>
            <w:shd w:val="clear" w:color="auto" w:fill="auto"/>
            <w:noWrap/>
            <w:vAlign w:val="bottom"/>
            <w:hideMark/>
          </w:tcPr>
          <w:p w14:paraId="3DFE94E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-0.210***</w:t>
            </w:r>
          </w:p>
        </w:tc>
      </w:tr>
      <w:tr w:rsidR="0086225B" w:rsidRPr="00B85DB1" w14:paraId="0CF0F800"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2F6A2E6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178355A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(0.0542)</w:t>
            </w:r>
          </w:p>
        </w:tc>
        <w:tc>
          <w:tcPr>
            <w:tcW w:w="1200" w:type="dxa"/>
            <w:tcBorders>
              <w:top w:val="nil"/>
              <w:left w:val="nil"/>
              <w:bottom w:val="nil"/>
              <w:right w:val="nil"/>
            </w:tcBorders>
            <w:shd w:val="clear" w:color="auto" w:fill="auto"/>
            <w:noWrap/>
            <w:vAlign w:val="bottom"/>
            <w:hideMark/>
          </w:tcPr>
          <w:p w14:paraId="2479A38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(0.0425)</w:t>
            </w:r>
          </w:p>
        </w:tc>
        <w:tc>
          <w:tcPr>
            <w:tcW w:w="1216" w:type="dxa"/>
            <w:tcBorders>
              <w:top w:val="nil"/>
              <w:left w:val="nil"/>
              <w:bottom w:val="nil"/>
              <w:right w:val="nil"/>
            </w:tcBorders>
            <w:shd w:val="clear" w:color="auto" w:fill="auto"/>
            <w:noWrap/>
            <w:vAlign w:val="bottom"/>
            <w:hideMark/>
          </w:tcPr>
          <w:p w14:paraId="69839DA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(0.0388)</w:t>
            </w:r>
          </w:p>
        </w:tc>
        <w:tc>
          <w:tcPr>
            <w:tcW w:w="1200" w:type="dxa"/>
            <w:tcBorders>
              <w:top w:val="nil"/>
              <w:left w:val="nil"/>
              <w:bottom w:val="nil"/>
              <w:right w:val="nil"/>
            </w:tcBorders>
            <w:shd w:val="clear" w:color="auto" w:fill="auto"/>
            <w:noWrap/>
            <w:vAlign w:val="bottom"/>
            <w:hideMark/>
          </w:tcPr>
          <w:p w14:paraId="794301A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(0.0515)</w:t>
            </w:r>
          </w:p>
        </w:tc>
        <w:tc>
          <w:tcPr>
            <w:tcW w:w="1200" w:type="dxa"/>
            <w:tcBorders>
              <w:top w:val="nil"/>
              <w:left w:val="nil"/>
              <w:bottom w:val="nil"/>
              <w:right w:val="nil"/>
            </w:tcBorders>
            <w:shd w:val="clear" w:color="auto" w:fill="auto"/>
            <w:noWrap/>
            <w:vAlign w:val="bottom"/>
            <w:hideMark/>
          </w:tcPr>
          <w:p w14:paraId="1AA4420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(0.0411)</w:t>
            </w:r>
          </w:p>
        </w:tc>
        <w:tc>
          <w:tcPr>
            <w:tcW w:w="1200" w:type="dxa"/>
            <w:tcBorders>
              <w:top w:val="nil"/>
              <w:left w:val="nil"/>
              <w:bottom w:val="nil"/>
              <w:right w:val="nil"/>
            </w:tcBorders>
            <w:shd w:val="clear" w:color="auto" w:fill="auto"/>
            <w:noWrap/>
            <w:vAlign w:val="bottom"/>
            <w:hideMark/>
          </w:tcPr>
          <w:p w14:paraId="2A86143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(0.0413)</w:t>
            </w:r>
          </w:p>
        </w:tc>
        <w:tc>
          <w:tcPr>
            <w:tcW w:w="1200" w:type="dxa"/>
            <w:tcBorders>
              <w:top w:val="nil"/>
              <w:left w:val="nil"/>
              <w:bottom w:val="nil"/>
              <w:right w:val="nil"/>
            </w:tcBorders>
            <w:shd w:val="clear" w:color="auto" w:fill="auto"/>
            <w:noWrap/>
            <w:vAlign w:val="bottom"/>
            <w:hideMark/>
          </w:tcPr>
          <w:p w14:paraId="74C307C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(0.0406)</w:t>
            </w:r>
          </w:p>
        </w:tc>
        <w:tc>
          <w:tcPr>
            <w:tcW w:w="1200" w:type="dxa"/>
            <w:tcBorders>
              <w:top w:val="nil"/>
              <w:left w:val="nil"/>
              <w:bottom w:val="nil"/>
              <w:right w:val="nil"/>
            </w:tcBorders>
            <w:shd w:val="clear" w:color="auto" w:fill="auto"/>
            <w:noWrap/>
            <w:vAlign w:val="bottom"/>
            <w:hideMark/>
          </w:tcPr>
          <w:p w14:paraId="790E502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(0.0338)</w:t>
            </w:r>
          </w:p>
        </w:tc>
        <w:tc>
          <w:tcPr>
            <w:tcW w:w="1200" w:type="dxa"/>
            <w:tcBorders>
              <w:top w:val="nil"/>
              <w:left w:val="nil"/>
              <w:bottom w:val="nil"/>
              <w:right w:val="nil"/>
            </w:tcBorders>
            <w:shd w:val="clear" w:color="auto" w:fill="auto"/>
            <w:noWrap/>
            <w:vAlign w:val="bottom"/>
            <w:hideMark/>
          </w:tcPr>
          <w:p w14:paraId="3525F9E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(0.0352)</w:t>
            </w:r>
          </w:p>
        </w:tc>
      </w:tr>
      <w:tr w:rsidR="0086225B" w:rsidRPr="00B85DB1" w14:paraId="00E21702"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1366CCC1" w14:textId="482A7A54"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 Armenians</w:t>
            </w:r>
            <w:r w:rsidR="00937153" w:rsidRPr="0041068A">
              <w:rPr>
                <w:rFonts w:ascii="Times New Roman" w:eastAsia="Times New Roman" w:hAnsi="Times New Roman" w:cs="Times New Roman"/>
                <w:bCs/>
                <w:sz w:val="20"/>
                <w:szCs w:val="20"/>
                <w:lang w:val="en-US" w:eastAsia="ru-RU"/>
              </w:rPr>
              <w:t xml:space="preserve"> </w:t>
            </w:r>
            <w:r w:rsidR="00937153"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69C9B6C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-214.3***</w:t>
            </w:r>
          </w:p>
        </w:tc>
        <w:tc>
          <w:tcPr>
            <w:tcW w:w="1200" w:type="dxa"/>
            <w:tcBorders>
              <w:top w:val="nil"/>
              <w:left w:val="nil"/>
              <w:bottom w:val="nil"/>
              <w:right w:val="nil"/>
            </w:tcBorders>
            <w:shd w:val="clear" w:color="auto" w:fill="auto"/>
            <w:noWrap/>
            <w:vAlign w:val="bottom"/>
            <w:hideMark/>
          </w:tcPr>
          <w:p w14:paraId="7A7669C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-199.7</w:t>
            </w:r>
          </w:p>
        </w:tc>
        <w:tc>
          <w:tcPr>
            <w:tcW w:w="1216" w:type="dxa"/>
            <w:tcBorders>
              <w:top w:val="nil"/>
              <w:left w:val="nil"/>
              <w:bottom w:val="nil"/>
              <w:right w:val="nil"/>
            </w:tcBorders>
            <w:shd w:val="clear" w:color="auto" w:fill="auto"/>
            <w:noWrap/>
            <w:vAlign w:val="bottom"/>
            <w:hideMark/>
          </w:tcPr>
          <w:p w14:paraId="2BC5D86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35.45</w:t>
            </w:r>
          </w:p>
        </w:tc>
        <w:tc>
          <w:tcPr>
            <w:tcW w:w="1200" w:type="dxa"/>
            <w:tcBorders>
              <w:top w:val="nil"/>
              <w:left w:val="nil"/>
              <w:bottom w:val="nil"/>
              <w:right w:val="nil"/>
            </w:tcBorders>
            <w:shd w:val="clear" w:color="auto" w:fill="auto"/>
            <w:noWrap/>
            <w:vAlign w:val="bottom"/>
            <w:hideMark/>
          </w:tcPr>
          <w:p w14:paraId="600CD0A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-115.5***</w:t>
            </w:r>
          </w:p>
        </w:tc>
        <w:tc>
          <w:tcPr>
            <w:tcW w:w="1200" w:type="dxa"/>
            <w:tcBorders>
              <w:top w:val="nil"/>
              <w:left w:val="nil"/>
              <w:bottom w:val="nil"/>
              <w:right w:val="nil"/>
            </w:tcBorders>
            <w:shd w:val="clear" w:color="auto" w:fill="auto"/>
            <w:noWrap/>
            <w:vAlign w:val="bottom"/>
            <w:hideMark/>
          </w:tcPr>
          <w:p w14:paraId="66AD3E3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-597.8**</w:t>
            </w:r>
          </w:p>
        </w:tc>
        <w:tc>
          <w:tcPr>
            <w:tcW w:w="1200" w:type="dxa"/>
            <w:tcBorders>
              <w:top w:val="nil"/>
              <w:left w:val="nil"/>
              <w:bottom w:val="nil"/>
              <w:right w:val="nil"/>
            </w:tcBorders>
            <w:shd w:val="clear" w:color="auto" w:fill="auto"/>
            <w:noWrap/>
            <w:vAlign w:val="bottom"/>
            <w:hideMark/>
          </w:tcPr>
          <w:p w14:paraId="1F3933A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-268.4</w:t>
            </w:r>
          </w:p>
        </w:tc>
        <w:tc>
          <w:tcPr>
            <w:tcW w:w="1200" w:type="dxa"/>
            <w:tcBorders>
              <w:top w:val="nil"/>
              <w:left w:val="nil"/>
              <w:bottom w:val="nil"/>
              <w:right w:val="nil"/>
            </w:tcBorders>
            <w:shd w:val="clear" w:color="auto" w:fill="auto"/>
            <w:noWrap/>
            <w:vAlign w:val="bottom"/>
            <w:hideMark/>
          </w:tcPr>
          <w:p w14:paraId="7080504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-163.5***</w:t>
            </w:r>
          </w:p>
        </w:tc>
        <w:tc>
          <w:tcPr>
            <w:tcW w:w="1200" w:type="dxa"/>
            <w:tcBorders>
              <w:top w:val="nil"/>
              <w:left w:val="nil"/>
              <w:bottom w:val="nil"/>
              <w:right w:val="nil"/>
            </w:tcBorders>
            <w:shd w:val="clear" w:color="auto" w:fill="auto"/>
            <w:noWrap/>
            <w:vAlign w:val="bottom"/>
            <w:hideMark/>
          </w:tcPr>
          <w:p w14:paraId="0595C61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-410.4**</w:t>
            </w:r>
          </w:p>
        </w:tc>
        <w:tc>
          <w:tcPr>
            <w:tcW w:w="1200" w:type="dxa"/>
            <w:tcBorders>
              <w:top w:val="nil"/>
              <w:left w:val="nil"/>
              <w:bottom w:val="nil"/>
              <w:right w:val="nil"/>
            </w:tcBorders>
            <w:shd w:val="clear" w:color="auto" w:fill="auto"/>
            <w:noWrap/>
            <w:vAlign w:val="bottom"/>
            <w:hideMark/>
          </w:tcPr>
          <w:p w14:paraId="5DDCF64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-121.3</w:t>
            </w:r>
          </w:p>
        </w:tc>
      </w:tr>
      <w:tr w:rsidR="0086225B" w:rsidRPr="00B85DB1" w14:paraId="03F5ED04"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7C99673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241896E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(57.53)</w:t>
            </w:r>
          </w:p>
        </w:tc>
        <w:tc>
          <w:tcPr>
            <w:tcW w:w="1200" w:type="dxa"/>
            <w:tcBorders>
              <w:top w:val="nil"/>
              <w:left w:val="nil"/>
              <w:bottom w:val="nil"/>
              <w:right w:val="nil"/>
            </w:tcBorders>
            <w:shd w:val="clear" w:color="auto" w:fill="auto"/>
            <w:noWrap/>
            <w:vAlign w:val="bottom"/>
            <w:hideMark/>
          </w:tcPr>
          <w:p w14:paraId="5E60C6B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(270.0)</w:t>
            </w:r>
          </w:p>
        </w:tc>
        <w:tc>
          <w:tcPr>
            <w:tcW w:w="1216" w:type="dxa"/>
            <w:tcBorders>
              <w:top w:val="nil"/>
              <w:left w:val="nil"/>
              <w:bottom w:val="nil"/>
              <w:right w:val="nil"/>
            </w:tcBorders>
            <w:shd w:val="clear" w:color="auto" w:fill="auto"/>
            <w:noWrap/>
            <w:vAlign w:val="bottom"/>
            <w:hideMark/>
          </w:tcPr>
          <w:p w14:paraId="41B5702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(172.8)</w:t>
            </w:r>
          </w:p>
        </w:tc>
        <w:tc>
          <w:tcPr>
            <w:tcW w:w="1200" w:type="dxa"/>
            <w:tcBorders>
              <w:top w:val="nil"/>
              <w:left w:val="nil"/>
              <w:bottom w:val="nil"/>
              <w:right w:val="nil"/>
            </w:tcBorders>
            <w:shd w:val="clear" w:color="auto" w:fill="auto"/>
            <w:noWrap/>
            <w:vAlign w:val="bottom"/>
            <w:hideMark/>
          </w:tcPr>
          <w:p w14:paraId="689BFE5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(41.16)</w:t>
            </w:r>
          </w:p>
        </w:tc>
        <w:tc>
          <w:tcPr>
            <w:tcW w:w="1200" w:type="dxa"/>
            <w:tcBorders>
              <w:top w:val="nil"/>
              <w:left w:val="nil"/>
              <w:bottom w:val="nil"/>
              <w:right w:val="nil"/>
            </w:tcBorders>
            <w:shd w:val="clear" w:color="auto" w:fill="auto"/>
            <w:noWrap/>
            <w:vAlign w:val="bottom"/>
            <w:hideMark/>
          </w:tcPr>
          <w:p w14:paraId="4379A46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(302.1)</w:t>
            </w:r>
          </w:p>
        </w:tc>
        <w:tc>
          <w:tcPr>
            <w:tcW w:w="1200" w:type="dxa"/>
            <w:tcBorders>
              <w:top w:val="nil"/>
              <w:left w:val="nil"/>
              <w:bottom w:val="nil"/>
              <w:right w:val="nil"/>
            </w:tcBorders>
            <w:shd w:val="clear" w:color="auto" w:fill="auto"/>
            <w:noWrap/>
            <w:vAlign w:val="bottom"/>
            <w:hideMark/>
          </w:tcPr>
          <w:p w14:paraId="2CA4D7D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(224.5)</w:t>
            </w:r>
          </w:p>
        </w:tc>
        <w:tc>
          <w:tcPr>
            <w:tcW w:w="1200" w:type="dxa"/>
            <w:tcBorders>
              <w:top w:val="nil"/>
              <w:left w:val="nil"/>
              <w:bottom w:val="nil"/>
              <w:right w:val="nil"/>
            </w:tcBorders>
            <w:shd w:val="clear" w:color="auto" w:fill="auto"/>
            <w:noWrap/>
            <w:vAlign w:val="bottom"/>
            <w:hideMark/>
          </w:tcPr>
          <w:p w14:paraId="4AFA07F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(50.03)</w:t>
            </w:r>
          </w:p>
        </w:tc>
        <w:tc>
          <w:tcPr>
            <w:tcW w:w="1200" w:type="dxa"/>
            <w:tcBorders>
              <w:top w:val="nil"/>
              <w:left w:val="nil"/>
              <w:bottom w:val="nil"/>
              <w:right w:val="nil"/>
            </w:tcBorders>
            <w:shd w:val="clear" w:color="auto" w:fill="auto"/>
            <w:noWrap/>
            <w:vAlign w:val="bottom"/>
            <w:hideMark/>
          </w:tcPr>
          <w:p w14:paraId="751037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(201.1)</w:t>
            </w:r>
          </w:p>
        </w:tc>
        <w:tc>
          <w:tcPr>
            <w:tcW w:w="1200" w:type="dxa"/>
            <w:tcBorders>
              <w:top w:val="nil"/>
              <w:left w:val="nil"/>
              <w:bottom w:val="nil"/>
              <w:right w:val="nil"/>
            </w:tcBorders>
            <w:shd w:val="clear" w:color="auto" w:fill="auto"/>
            <w:noWrap/>
            <w:vAlign w:val="bottom"/>
            <w:hideMark/>
          </w:tcPr>
          <w:p w14:paraId="0A308F4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(144.4)</w:t>
            </w:r>
          </w:p>
        </w:tc>
      </w:tr>
      <w:tr w:rsidR="0086225B" w:rsidRPr="00B85DB1" w14:paraId="03FABA54"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0C9271D9" w14:textId="20A3B744"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 Old Believers</w:t>
            </w:r>
            <w:r w:rsidR="00937153" w:rsidRPr="0041068A">
              <w:rPr>
                <w:rFonts w:ascii="Times New Roman" w:eastAsia="Times New Roman" w:hAnsi="Times New Roman" w:cs="Times New Roman"/>
                <w:bCs/>
                <w:sz w:val="20"/>
                <w:szCs w:val="20"/>
                <w:lang w:val="en-US" w:eastAsia="ru-RU"/>
              </w:rPr>
              <w:t xml:space="preserve"> </w:t>
            </w:r>
            <w:r w:rsidR="00937153"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6926389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-0.0702***</w:t>
            </w:r>
          </w:p>
        </w:tc>
        <w:tc>
          <w:tcPr>
            <w:tcW w:w="1200" w:type="dxa"/>
            <w:tcBorders>
              <w:top w:val="nil"/>
              <w:left w:val="nil"/>
              <w:bottom w:val="nil"/>
              <w:right w:val="nil"/>
            </w:tcBorders>
            <w:shd w:val="clear" w:color="auto" w:fill="auto"/>
            <w:noWrap/>
            <w:vAlign w:val="bottom"/>
            <w:hideMark/>
          </w:tcPr>
          <w:p w14:paraId="7A550F5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-0.0412</w:t>
            </w:r>
          </w:p>
        </w:tc>
        <w:tc>
          <w:tcPr>
            <w:tcW w:w="1216" w:type="dxa"/>
            <w:tcBorders>
              <w:top w:val="nil"/>
              <w:left w:val="nil"/>
              <w:bottom w:val="nil"/>
              <w:right w:val="nil"/>
            </w:tcBorders>
            <w:shd w:val="clear" w:color="auto" w:fill="auto"/>
            <w:noWrap/>
            <w:vAlign w:val="bottom"/>
            <w:hideMark/>
          </w:tcPr>
          <w:p w14:paraId="2C3AF97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0.0348</w:t>
            </w:r>
          </w:p>
        </w:tc>
        <w:tc>
          <w:tcPr>
            <w:tcW w:w="1200" w:type="dxa"/>
            <w:tcBorders>
              <w:top w:val="nil"/>
              <w:left w:val="nil"/>
              <w:bottom w:val="nil"/>
              <w:right w:val="nil"/>
            </w:tcBorders>
            <w:shd w:val="clear" w:color="auto" w:fill="auto"/>
            <w:noWrap/>
            <w:vAlign w:val="bottom"/>
            <w:hideMark/>
          </w:tcPr>
          <w:p w14:paraId="6D820BB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-0.0775***</w:t>
            </w:r>
          </w:p>
        </w:tc>
        <w:tc>
          <w:tcPr>
            <w:tcW w:w="1200" w:type="dxa"/>
            <w:tcBorders>
              <w:top w:val="nil"/>
              <w:left w:val="nil"/>
              <w:bottom w:val="nil"/>
              <w:right w:val="nil"/>
            </w:tcBorders>
            <w:shd w:val="clear" w:color="auto" w:fill="auto"/>
            <w:noWrap/>
            <w:vAlign w:val="bottom"/>
            <w:hideMark/>
          </w:tcPr>
          <w:p w14:paraId="3109885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-0.0790**</w:t>
            </w:r>
          </w:p>
        </w:tc>
        <w:tc>
          <w:tcPr>
            <w:tcW w:w="1200" w:type="dxa"/>
            <w:tcBorders>
              <w:top w:val="nil"/>
              <w:left w:val="nil"/>
              <w:bottom w:val="nil"/>
              <w:right w:val="nil"/>
            </w:tcBorders>
            <w:shd w:val="clear" w:color="auto" w:fill="auto"/>
            <w:noWrap/>
            <w:vAlign w:val="bottom"/>
            <w:hideMark/>
          </w:tcPr>
          <w:p w14:paraId="55C01F1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-0.00798</w:t>
            </w:r>
          </w:p>
        </w:tc>
        <w:tc>
          <w:tcPr>
            <w:tcW w:w="1200" w:type="dxa"/>
            <w:tcBorders>
              <w:top w:val="nil"/>
              <w:left w:val="nil"/>
              <w:bottom w:val="nil"/>
              <w:right w:val="nil"/>
            </w:tcBorders>
            <w:shd w:val="clear" w:color="auto" w:fill="auto"/>
            <w:noWrap/>
            <w:vAlign w:val="bottom"/>
            <w:hideMark/>
          </w:tcPr>
          <w:p w14:paraId="467572A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-0.0716***</w:t>
            </w:r>
          </w:p>
        </w:tc>
        <w:tc>
          <w:tcPr>
            <w:tcW w:w="1200" w:type="dxa"/>
            <w:tcBorders>
              <w:top w:val="nil"/>
              <w:left w:val="nil"/>
              <w:bottom w:val="nil"/>
              <w:right w:val="nil"/>
            </w:tcBorders>
            <w:shd w:val="clear" w:color="auto" w:fill="auto"/>
            <w:noWrap/>
            <w:vAlign w:val="bottom"/>
            <w:hideMark/>
          </w:tcPr>
          <w:p w14:paraId="22BC141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-0.0565**</w:t>
            </w:r>
          </w:p>
        </w:tc>
        <w:tc>
          <w:tcPr>
            <w:tcW w:w="1200" w:type="dxa"/>
            <w:tcBorders>
              <w:top w:val="nil"/>
              <w:left w:val="nil"/>
              <w:bottom w:val="nil"/>
              <w:right w:val="nil"/>
            </w:tcBorders>
            <w:shd w:val="clear" w:color="auto" w:fill="auto"/>
            <w:noWrap/>
            <w:vAlign w:val="bottom"/>
            <w:hideMark/>
          </w:tcPr>
          <w:p w14:paraId="245C4CC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0.0132</w:t>
            </w:r>
          </w:p>
        </w:tc>
      </w:tr>
      <w:tr w:rsidR="0086225B" w:rsidRPr="00B85DB1" w14:paraId="00ACEC09"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44CACCE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3324AAF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(0.0263)</w:t>
            </w:r>
          </w:p>
        </w:tc>
        <w:tc>
          <w:tcPr>
            <w:tcW w:w="1200" w:type="dxa"/>
            <w:tcBorders>
              <w:top w:val="nil"/>
              <w:left w:val="nil"/>
              <w:bottom w:val="nil"/>
              <w:right w:val="nil"/>
            </w:tcBorders>
            <w:shd w:val="clear" w:color="auto" w:fill="auto"/>
            <w:noWrap/>
            <w:vAlign w:val="bottom"/>
            <w:hideMark/>
          </w:tcPr>
          <w:p w14:paraId="20BEA94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(0.0265)</w:t>
            </w:r>
          </w:p>
        </w:tc>
        <w:tc>
          <w:tcPr>
            <w:tcW w:w="1216" w:type="dxa"/>
            <w:tcBorders>
              <w:top w:val="nil"/>
              <w:left w:val="nil"/>
              <w:bottom w:val="nil"/>
              <w:right w:val="nil"/>
            </w:tcBorders>
            <w:shd w:val="clear" w:color="auto" w:fill="auto"/>
            <w:noWrap/>
            <w:vAlign w:val="bottom"/>
            <w:hideMark/>
          </w:tcPr>
          <w:p w14:paraId="4D70FEC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(0.0258)</w:t>
            </w:r>
          </w:p>
        </w:tc>
        <w:tc>
          <w:tcPr>
            <w:tcW w:w="1200" w:type="dxa"/>
            <w:tcBorders>
              <w:top w:val="nil"/>
              <w:left w:val="nil"/>
              <w:bottom w:val="nil"/>
              <w:right w:val="nil"/>
            </w:tcBorders>
            <w:shd w:val="clear" w:color="auto" w:fill="auto"/>
            <w:noWrap/>
            <w:vAlign w:val="bottom"/>
            <w:hideMark/>
          </w:tcPr>
          <w:p w14:paraId="02EC01E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(0.0244)</w:t>
            </w:r>
          </w:p>
        </w:tc>
        <w:tc>
          <w:tcPr>
            <w:tcW w:w="1200" w:type="dxa"/>
            <w:tcBorders>
              <w:top w:val="nil"/>
              <w:left w:val="nil"/>
              <w:bottom w:val="nil"/>
              <w:right w:val="nil"/>
            </w:tcBorders>
            <w:shd w:val="clear" w:color="auto" w:fill="auto"/>
            <w:noWrap/>
            <w:vAlign w:val="bottom"/>
            <w:hideMark/>
          </w:tcPr>
          <w:p w14:paraId="33119EF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(0.0377)</w:t>
            </w:r>
          </w:p>
        </w:tc>
        <w:tc>
          <w:tcPr>
            <w:tcW w:w="1200" w:type="dxa"/>
            <w:tcBorders>
              <w:top w:val="nil"/>
              <w:left w:val="nil"/>
              <w:bottom w:val="nil"/>
              <w:right w:val="nil"/>
            </w:tcBorders>
            <w:shd w:val="clear" w:color="auto" w:fill="auto"/>
            <w:noWrap/>
            <w:vAlign w:val="bottom"/>
            <w:hideMark/>
          </w:tcPr>
          <w:p w14:paraId="460C050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(0.0266)</w:t>
            </w:r>
          </w:p>
        </w:tc>
        <w:tc>
          <w:tcPr>
            <w:tcW w:w="1200" w:type="dxa"/>
            <w:tcBorders>
              <w:top w:val="nil"/>
              <w:left w:val="nil"/>
              <w:bottom w:val="nil"/>
              <w:right w:val="nil"/>
            </w:tcBorders>
            <w:shd w:val="clear" w:color="auto" w:fill="auto"/>
            <w:noWrap/>
            <w:vAlign w:val="bottom"/>
            <w:hideMark/>
          </w:tcPr>
          <w:p w14:paraId="5628ECB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(0.0182)</w:t>
            </w:r>
          </w:p>
        </w:tc>
        <w:tc>
          <w:tcPr>
            <w:tcW w:w="1200" w:type="dxa"/>
            <w:tcBorders>
              <w:top w:val="nil"/>
              <w:left w:val="nil"/>
              <w:bottom w:val="nil"/>
              <w:right w:val="nil"/>
            </w:tcBorders>
            <w:shd w:val="clear" w:color="auto" w:fill="auto"/>
            <w:noWrap/>
            <w:vAlign w:val="bottom"/>
            <w:hideMark/>
          </w:tcPr>
          <w:p w14:paraId="7B0D7A1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(0.0237)</w:t>
            </w:r>
          </w:p>
        </w:tc>
        <w:tc>
          <w:tcPr>
            <w:tcW w:w="1200" w:type="dxa"/>
            <w:tcBorders>
              <w:top w:val="nil"/>
              <w:left w:val="nil"/>
              <w:bottom w:val="nil"/>
              <w:right w:val="nil"/>
            </w:tcBorders>
            <w:shd w:val="clear" w:color="auto" w:fill="auto"/>
            <w:noWrap/>
            <w:vAlign w:val="bottom"/>
            <w:hideMark/>
          </w:tcPr>
          <w:p w14:paraId="4F12009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(0.0194)</w:t>
            </w:r>
          </w:p>
        </w:tc>
      </w:tr>
      <w:tr w:rsidR="0086225B" w:rsidRPr="00B85DB1" w14:paraId="267BBAA5"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04E7C694" w14:textId="43BA81DF"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 Catholics</w:t>
            </w:r>
            <w:r w:rsidR="00937153" w:rsidRPr="0041068A">
              <w:rPr>
                <w:rFonts w:ascii="Times New Roman" w:eastAsia="Times New Roman" w:hAnsi="Times New Roman" w:cs="Times New Roman"/>
                <w:bCs/>
                <w:sz w:val="20"/>
                <w:szCs w:val="20"/>
                <w:lang w:val="en-US" w:eastAsia="ru-RU"/>
              </w:rPr>
              <w:t xml:space="preserve"> </w:t>
            </w:r>
            <w:r w:rsidR="00937153"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4AB9BCC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0.439</w:t>
            </w:r>
          </w:p>
        </w:tc>
        <w:tc>
          <w:tcPr>
            <w:tcW w:w="1200" w:type="dxa"/>
            <w:tcBorders>
              <w:top w:val="nil"/>
              <w:left w:val="nil"/>
              <w:bottom w:val="nil"/>
              <w:right w:val="nil"/>
            </w:tcBorders>
            <w:shd w:val="clear" w:color="auto" w:fill="auto"/>
            <w:noWrap/>
            <w:vAlign w:val="bottom"/>
            <w:hideMark/>
          </w:tcPr>
          <w:p w14:paraId="528D3A8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0.429**</w:t>
            </w:r>
          </w:p>
        </w:tc>
        <w:tc>
          <w:tcPr>
            <w:tcW w:w="1216" w:type="dxa"/>
            <w:tcBorders>
              <w:top w:val="nil"/>
              <w:left w:val="nil"/>
              <w:bottom w:val="nil"/>
              <w:right w:val="nil"/>
            </w:tcBorders>
            <w:shd w:val="clear" w:color="auto" w:fill="auto"/>
            <w:noWrap/>
            <w:vAlign w:val="bottom"/>
            <w:hideMark/>
          </w:tcPr>
          <w:p w14:paraId="0F0A57A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0.423</w:t>
            </w:r>
          </w:p>
        </w:tc>
        <w:tc>
          <w:tcPr>
            <w:tcW w:w="1200" w:type="dxa"/>
            <w:tcBorders>
              <w:top w:val="nil"/>
              <w:left w:val="nil"/>
              <w:bottom w:val="nil"/>
              <w:right w:val="nil"/>
            </w:tcBorders>
            <w:shd w:val="clear" w:color="auto" w:fill="auto"/>
            <w:noWrap/>
            <w:vAlign w:val="bottom"/>
            <w:hideMark/>
          </w:tcPr>
          <w:p w14:paraId="1AD0A37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0.459**</w:t>
            </w:r>
          </w:p>
        </w:tc>
        <w:tc>
          <w:tcPr>
            <w:tcW w:w="1200" w:type="dxa"/>
            <w:tcBorders>
              <w:top w:val="nil"/>
              <w:left w:val="nil"/>
              <w:bottom w:val="nil"/>
              <w:right w:val="nil"/>
            </w:tcBorders>
            <w:shd w:val="clear" w:color="auto" w:fill="auto"/>
            <w:noWrap/>
            <w:vAlign w:val="bottom"/>
            <w:hideMark/>
          </w:tcPr>
          <w:p w14:paraId="511CD0BF"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0.133</w:t>
            </w:r>
          </w:p>
        </w:tc>
        <w:tc>
          <w:tcPr>
            <w:tcW w:w="1200" w:type="dxa"/>
            <w:tcBorders>
              <w:top w:val="nil"/>
              <w:left w:val="nil"/>
              <w:bottom w:val="nil"/>
              <w:right w:val="nil"/>
            </w:tcBorders>
            <w:shd w:val="clear" w:color="auto" w:fill="auto"/>
            <w:noWrap/>
            <w:vAlign w:val="bottom"/>
            <w:hideMark/>
          </w:tcPr>
          <w:p w14:paraId="5980FD2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0.0359</w:t>
            </w:r>
          </w:p>
        </w:tc>
        <w:tc>
          <w:tcPr>
            <w:tcW w:w="1200" w:type="dxa"/>
            <w:tcBorders>
              <w:top w:val="nil"/>
              <w:left w:val="nil"/>
              <w:bottom w:val="nil"/>
              <w:right w:val="nil"/>
            </w:tcBorders>
            <w:shd w:val="clear" w:color="auto" w:fill="auto"/>
            <w:noWrap/>
            <w:vAlign w:val="bottom"/>
            <w:hideMark/>
          </w:tcPr>
          <w:p w14:paraId="447CFC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0.440**</w:t>
            </w:r>
          </w:p>
        </w:tc>
        <w:tc>
          <w:tcPr>
            <w:tcW w:w="1200" w:type="dxa"/>
            <w:tcBorders>
              <w:top w:val="nil"/>
              <w:left w:val="nil"/>
              <w:bottom w:val="nil"/>
              <w:right w:val="nil"/>
            </w:tcBorders>
            <w:shd w:val="clear" w:color="auto" w:fill="auto"/>
            <w:noWrap/>
            <w:vAlign w:val="bottom"/>
            <w:hideMark/>
          </w:tcPr>
          <w:p w14:paraId="09F2050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0.259*</w:t>
            </w:r>
          </w:p>
        </w:tc>
        <w:tc>
          <w:tcPr>
            <w:tcW w:w="1200" w:type="dxa"/>
            <w:tcBorders>
              <w:top w:val="nil"/>
              <w:left w:val="nil"/>
              <w:bottom w:val="nil"/>
              <w:right w:val="nil"/>
            </w:tcBorders>
            <w:shd w:val="clear" w:color="auto" w:fill="auto"/>
            <w:noWrap/>
            <w:vAlign w:val="bottom"/>
            <w:hideMark/>
          </w:tcPr>
          <w:p w14:paraId="24B7491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0.226</w:t>
            </w:r>
          </w:p>
        </w:tc>
      </w:tr>
      <w:tr w:rsidR="0086225B" w:rsidRPr="00B85DB1" w14:paraId="6E2B1452"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73B403C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5C01360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(0.289)</w:t>
            </w:r>
          </w:p>
        </w:tc>
        <w:tc>
          <w:tcPr>
            <w:tcW w:w="1200" w:type="dxa"/>
            <w:tcBorders>
              <w:top w:val="nil"/>
              <w:left w:val="nil"/>
              <w:bottom w:val="nil"/>
              <w:right w:val="nil"/>
            </w:tcBorders>
            <w:shd w:val="clear" w:color="auto" w:fill="auto"/>
            <w:noWrap/>
            <w:vAlign w:val="bottom"/>
            <w:hideMark/>
          </w:tcPr>
          <w:p w14:paraId="3583148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(0.212)</w:t>
            </w:r>
          </w:p>
        </w:tc>
        <w:tc>
          <w:tcPr>
            <w:tcW w:w="1216" w:type="dxa"/>
            <w:tcBorders>
              <w:top w:val="nil"/>
              <w:left w:val="nil"/>
              <w:bottom w:val="nil"/>
              <w:right w:val="nil"/>
            </w:tcBorders>
            <w:shd w:val="clear" w:color="auto" w:fill="auto"/>
            <w:noWrap/>
            <w:vAlign w:val="bottom"/>
            <w:hideMark/>
          </w:tcPr>
          <w:p w14:paraId="00B7FC7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(0.264)</w:t>
            </w:r>
          </w:p>
        </w:tc>
        <w:tc>
          <w:tcPr>
            <w:tcW w:w="1200" w:type="dxa"/>
            <w:tcBorders>
              <w:top w:val="nil"/>
              <w:left w:val="nil"/>
              <w:bottom w:val="nil"/>
              <w:right w:val="nil"/>
            </w:tcBorders>
            <w:shd w:val="clear" w:color="auto" w:fill="auto"/>
            <w:noWrap/>
            <w:vAlign w:val="bottom"/>
            <w:hideMark/>
          </w:tcPr>
          <w:p w14:paraId="2D5CAD75"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(0.201)</w:t>
            </w:r>
          </w:p>
        </w:tc>
        <w:tc>
          <w:tcPr>
            <w:tcW w:w="1200" w:type="dxa"/>
            <w:tcBorders>
              <w:top w:val="nil"/>
              <w:left w:val="nil"/>
              <w:bottom w:val="nil"/>
              <w:right w:val="nil"/>
            </w:tcBorders>
            <w:shd w:val="clear" w:color="auto" w:fill="auto"/>
            <w:noWrap/>
            <w:vAlign w:val="bottom"/>
            <w:hideMark/>
          </w:tcPr>
          <w:p w14:paraId="577727A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(0.201)</w:t>
            </w:r>
          </w:p>
        </w:tc>
        <w:tc>
          <w:tcPr>
            <w:tcW w:w="1200" w:type="dxa"/>
            <w:tcBorders>
              <w:top w:val="nil"/>
              <w:left w:val="nil"/>
              <w:bottom w:val="nil"/>
              <w:right w:val="nil"/>
            </w:tcBorders>
            <w:shd w:val="clear" w:color="auto" w:fill="auto"/>
            <w:noWrap/>
            <w:vAlign w:val="bottom"/>
            <w:hideMark/>
          </w:tcPr>
          <w:p w14:paraId="11387E28"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(0.146)</w:t>
            </w:r>
          </w:p>
        </w:tc>
        <w:tc>
          <w:tcPr>
            <w:tcW w:w="1200" w:type="dxa"/>
            <w:tcBorders>
              <w:top w:val="nil"/>
              <w:left w:val="nil"/>
              <w:bottom w:val="nil"/>
              <w:right w:val="nil"/>
            </w:tcBorders>
            <w:shd w:val="clear" w:color="auto" w:fill="auto"/>
            <w:noWrap/>
            <w:vAlign w:val="bottom"/>
            <w:hideMark/>
          </w:tcPr>
          <w:p w14:paraId="3F4C8FE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(0.182)</w:t>
            </w:r>
          </w:p>
        </w:tc>
        <w:tc>
          <w:tcPr>
            <w:tcW w:w="1200" w:type="dxa"/>
            <w:tcBorders>
              <w:top w:val="nil"/>
              <w:left w:val="nil"/>
              <w:bottom w:val="nil"/>
              <w:right w:val="nil"/>
            </w:tcBorders>
            <w:shd w:val="clear" w:color="auto" w:fill="auto"/>
            <w:noWrap/>
            <w:vAlign w:val="bottom"/>
            <w:hideMark/>
          </w:tcPr>
          <w:p w14:paraId="7739AD2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(0.149)</w:t>
            </w:r>
          </w:p>
        </w:tc>
        <w:tc>
          <w:tcPr>
            <w:tcW w:w="1200" w:type="dxa"/>
            <w:tcBorders>
              <w:top w:val="nil"/>
              <w:left w:val="nil"/>
              <w:bottom w:val="nil"/>
              <w:right w:val="nil"/>
            </w:tcBorders>
            <w:shd w:val="clear" w:color="auto" w:fill="auto"/>
            <w:noWrap/>
            <w:vAlign w:val="bottom"/>
            <w:hideMark/>
          </w:tcPr>
          <w:p w14:paraId="7AB4339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(0.153)</w:t>
            </w:r>
          </w:p>
        </w:tc>
      </w:tr>
      <w:tr w:rsidR="0086225B" w:rsidRPr="00B85DB1" w14:paraId="1EC90074"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05B7751E" w14:textId="65151D81"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ru-RU"/>
              </w:rPr>
              <w:t>% Protestants</w:t>
            </w:r>
            <w:r w:rsidR="00937153" w:rsidRPr="0041068A">
              <w:rPr>
                <w:rFonts w:ascii="Times New Roman" w:eastAsia="Times New Roman" w:hAnsi="Times New Roman" w:cs="Times New Roman"/>
                <w:bCs/>
                <w:sz w:val="20"/>
                <w:szCs w:val="20"/>
                <w:lang w:val="en-US" w:eastAsia="ru-RU"/>
              </w:rPr>
              <w:t xml:space="preserve"> </w:t>
            </w:r>
            <w:r w:rsidR="00937153"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937153"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6A14C5F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-0.168</w:t>
            </w:r>
          </w:p>
        </w:tc>
        <w:tc>
          <w:tcPr>
            <w:tcW w:w="1200" w:type="dxa"/>
            <w:tcBorders>
              <w:top w:val="nil"/>
              <w:left w:val="nil"/>
              <w:bottom w:val="nil"/>
              <w:right w:val="nil"/>
            </w:tcBorders>
            <w:shd w:val="clear" w:color="auto" w:fill="auto"/>
            <w:noWrap/>
            <w:vAlign w:val="bottom"/>
            <w:hideMark/>
          </w:tcPr>
          <w:p w14:paraId="39FB1B7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-0.136*</w:t>
            </w:r>
          </w:p>
        </w:tc>
        <w:tc>
          <w:tcPr>
            <w:tcW w:w="1216" w:type="dxa"/>
            <w:tcBorders>
              <w:top w:val="nil"/>
              <w:left w:val="nil"/>
              <w:bottom w:val="nil"/>
              <w:right w:val="nil"/>
            </w:tcBorders>
            <w:shd w:val="clear" w:color="auto" w:fill="auto"/>
            <w:noWrap/>
            <w:vAlign w:val="bottom"/>
            <w:hideMark/>
          </w:tcPr>
          <w:p w14:paraId="7159D82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-0.142</w:t>
            </w:r>
          </w:p>
        </w:tc>
        <w:tc>
          <w:tcPr>
            <w:tcW w:w="1200" w:type="dxa"/>
            <w:tcBorders>
              <w:top w:val="nil"/>
              <w:left w:val="nil"/>
              <w:bottom w:val="nil"/>
              <w:right w:val="nil"/>
            </w:tcBorders>
            <w:shd w:val="clear" w:color="auto" w:fill="auto"/>
            <w:noWrap/>
            <w:vAlign w:val="bottom"/>
            <w:hideMark/>
          </w:tcPr>
          <w:p w14:paraId="1EC56EC3"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-0.118*</w:t>
            </w:r>
          </w:p>
        </w:tc>
        <w:tc>
          <w:tcPr>
            <w:tcW w:w="1200" w:type="dxa"/>
            <w:tcBorders>
              <w:top w:val="nil"/>
              <w:left w:val="nil"/>
              <w:bottom w:val="nil"/>
              <w:right w:val="nil"/>
            </w:tcBorders>
            <w:shd w:val="clear" w:color="auto" w:fill="auto"/>
            <w:noWrap/>
            <w:vAlign w:val="bottom"/>
            <w:hideMark/>
          </w:tcPr>
          <w:p w14:paraId="1737039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-0.0220</w:t>
            </w:r>
          </w:p>
        </w:tc>
        <w:tc>
          <w:tcPr>
            <w:tcW w:w="1200" w:type="dxa"/>
            <w:tcBorders>
              <w:top w:val="nil"/>
              <w:left w:val="nil"/>
              <w:bottom w:val="nil"/>
              <w:right w:val="nil"/>
            </w:tcBorders>
            <w:shd w:val="clear" w:color="auto" w:fill="auto"/>
            <w:noWrap/>
            <w:vAlign w:val="bottom"/>
            <w:hideMark/>
          </w:tcPr>
          <w:p w14:paraId="349155AE"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0.00531</w:t>
            </w:r>
          </w:p>
        </w:tc>
        <w:tc>
          <w:tcPr>
            <w:tcW w:w="1200" w:type="dxa"/>
            <w:tcBorders>
              <w:top w:val="nil"/>
              <w:left w:val="nil"/>
              <w:bottom w:val="nil"/>
              <w:right w:val="nil"/>
            </w:tcBorders>
            <w:shd w:val="clear" w:color="auto" w:fill="auto"/>
            <w:noWrap/>
            <w:vAlign w:val="bottom"/>
            <w:hideMark/>
          </w:tcPr>
          <w:p w14:paraId="4690B2E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-0.141**</w:t>
            </w:r>
          </w:p>
        </w:tc>
        <w:tc>
          <w:tcPr>
            <w:tcW w:w="1200" w:type="dxa"/>
            <w:tcBorders>
              <w:top w:val="nil"/>
              <w:left w:val="nil"/>
              <w:bottom w:val="nil"/>
              <w:right w:val="nil"/>
            </w:tcBorders>
            <w:shd w:val="clear" w:color="auto" w:fill="auto"/>
            <w:noWrap/>
            <w:vAlign w:val="bottom"/>
            <w:hideMark/>
          </w:tcPr>
          <w:p w14:paraId="382D093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-0.0726</w:t>
            </w:r>
          </w:p>
        </w:tc>
        <w:tc>
          <w:tcPr>
            <w:tcW w:w="1200" w:type="dxa"/>
            <w:tcBorders>
              <w:top w:val="nil"/>
              <w:left w:val="nil"/>
              <w:bottom w:val="nil"/>
              <w:right w:val="nil"/>
            </w:tcBorders>
            <w:shd w:val="clear" w:color="auto" w:fill="auto"/>
            <w:noWrap/>
            <w:vAlign w:val="bottom"/>
            <w:hideMark/>
          </w:tcPr>
          <w:p w14:paraId="32C731A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-0.0675</w:t>
            </w:r>
          </w:p>
        </w:tc>
      </w:tr>
      <w:tr w:rsidR="0086225B" w:rsidRPr="00B85DB1" w14:paraId="68E63EC6" w14:textId="77777777" w:rsidTr="000617D7">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202336BD"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01F7A6E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(0.105)</w:t>
            </w:r>
          </w:p>
        </w:tc>
        <w:tc>
          <w:tcPr>
            <w:tcW w:w="1200" w:type="dxa"/>
            <w:tcBorders>
              <w:top w:val="nil"/>
              <w:left w:val="nil"/>
              <w:bottom w:val="single" w:sz="4" w:space="0" w:color="auto"/>
              <w:right w:val="nil"/>
            </w:tcBorders>
            <w:shd w:val="clear" w:color="auto" w:fill="auto"/>
            <w:noWrap/>
            <w:vAlign w:val="bottom"/>
            <w:hideMark/>
          </w:tcPr>
          <w:p w14:paraId="14CAFF9B"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(0.0724)</w:t>
            </w:r>
          </w:p>
        </w:tc>
        <w:tc>
          <w:tcPr>
            <w:tcW w:w="1216" w:type="dxa"/>
            <w:tcBorders>
              <w:top w:val="nil"/>
              <w:left w:val="nil"/>
              <w:bottom w:val="single" w:sz="4" w:space="0" w:color="auto"/>
              <w:right w:val="nil"/>
            </w:tcBorders>
            <w:shd w:val="clear" w:color="auto" w:fill="auto"/>
            <w:noWrap/>
            <w:vAlign w:val="bottom"/>
            <w:hideMark/>
          </w:tcPr>
          <w:p w14:paraId="4ABC915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(0.0883)</w:t>
            </w:r>
          </w:p>
        </w:tc>
        <w:tc>
          <w:tcPr>
            <w:tcW w:w="1200" w:type="dxa"/>
            <w:tcBorders>
              <w:top w:val="nil"/>
              <w:left w:val="nil"/>
              <w:bottom w:val="single" w:sz="4" w:space="0" w:color="auto"/>
              <w:right w:val="nil"/>
            </w:tcBorders>
            <w:shd w:val="clear" w:color="auto" w:fill="auto"/>
            <w:noWrap/>
            <w:vAlign w:val="bottom"/>
            <w:hideMark/>
          </w:tcPr>
          <w:p w14:paraId="3F1F76C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(0.0690)</w:t>
            </w:r>
          </w:p>
        </w:tc>
        <w:tc>
          <w:tcPr>
            <w:tcW w:w="1200" w:type="dxa"/>
            <w:tcBorders>
              <w:top w:val="nil"/>
              <w:left w:val="nil"/>
              <w:bottom w:val="single" w:sz="4" w:space="0" w:color="auto"/>
              <w:right w:val="nil"/>
            </w:tcBorders>
            <w:shd w:val="clear" w:color="auto" w:fill="auto"/>
            <w:noWrap/>
            <w:vAlign w:val="bottom"/>
            <w:hideMark/>
          </w:tcPr>
          <w:p w14:paraId="351CFD39"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(0.0680)</w:t>
            </w:r>
          </w:p>
        </w:tc>
        <w:tc>
          <w:tcPr>
            <w:tcW w:w="1200" w:type="dxa"/>
            <w:tcBorders>
              <w:top w:val="nil"/>
              <w:left w:val="nil"/>
              <w:bottom w:val="single" w:sz="4" w:space="0" w:color="auto"/>
              <w:right w:val="nil"/>
            </w:tcBorders>
            <w:shd w:val="clear" w:color="auto" w:fill="auto"/>
            <w:noWrap/>
            <w:vAlign w:val="bottom"/>
            <w:hideMark/>
          </w:tcPr>
          <w:p w14:paraId="342B456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(0.0509)</w:t>
            </w:r>
          </w:p>
        </w:tc>
        <w:tc>
          <w:tcPr>
            <w:tcW w:w="1200" w:type="dxa"/>
            <w:tcBorders>
              <w:top w:val="nil"/>
              <w:left w:val="nil"/>
              <w:bottom w:val="single" w:sz="4" w:space="0" w:color="auto"/>
              <w:right w:val="nil"/>
            </w:tcBorders>
            <w:shd w:val="clear" w:color="auto" w:fill="auto"/>
            <w:noWrap/>
            <w:vAlign w:val="bottom"/>
            <w:hideMark/>
          </w:tcPr>
          <w:p w14:paraId="7B1173A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(0.0651)</w:t>
            </w:r>
          </w:p>
        </w:tc>
        <w:tc>
          <w:tcPr>
            <w:tcW w:w="1200" w:type="dxa"/>
            <w:tcBorders>
              <w:top w:val="nil"/>
              <w:left w:val="nil"/>
              <w:bottom w:val="single" w:sz="4" w:space="0" w:color="auto"/>
              <w:right w:val="nil"/>
            </w:tcBorders>
            <w:shd w:val="clear" w:color="auto" w:fill="auto"/>
            <w:noWrap/>
            <w:vAlign w:val="bottom"/>
            <w:hideMark/>
          </w:tcPr>
          <w:p w14:paraId="678DB5B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(0.0511)</w:t>
            </w:r>
          </w:p>
        </w:tc>
        <w:tc>
          <w:tcPr>
            <w:tcW w:w="1200" w:type="dxa"/>
            <w:tcBorders>
              <w:top w:val="nil"/>
              <w:left w:val="nil"/>
              <w:bottom w:val="single" w:sz="4" w:space="0" w:color="auto"/>
              <w:right w:val="nil"/>
            </w:tcBorders>
            <w:shd w:val="clear" w:color="auto" w:fill="auto"/>
            <w:noWrap/>
            <w:vAlign w:val="bottom"/>
            <w:hideMark/>
          </w:tcPr>
          <w:p w14:paraId="4280F93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(0.0522)</w:t>
            </w:r>
          </w:p>
        </w:tc>
      </w:tr>
      <w:tr w:rsidR="0086225B" w:rsidRPr="00B85DB1" w14:paraId="7AE4AC15" w14:textId="77777777" w:rsidTr="000617D7">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640312CF" w14:textId="5CE0388C"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Contemporary MFS</w:t>
            </w:r>
            <w:r w:rsidR="00937153" w:rsidRPr="0041068A">
              <w:rPr>
                <w:rFonts w:ascii="Times New Roman" w:eastAsia="Times New Roman" w:hAnsi="Times New Roman" w:cs="Times New Roman"/>
                <w:bCs/>
                <w:color w:val="000000"/>
                <w:sz w:val="20"/>
                <w:szCs w:val="20"/>
                <w:lang w:val="en-US" w:eastAsia="de-DE"/>
              </w:rPr>
              <w:t xml:space="preserve"> (Rosstat, </w:t>
            </w:r>
            <w:r w:rsidR="00304CD3" w:rsidRPr="0041068A">
              <w:rPr>
                <w:rFonts w:ascii="Times New Roman" w:eastAsia="Times New Roman" w:hAnsi="Times New Roman" w:cs="Times New Roman"/>
                <w:bCs/>
                <w:color w:val="000000"/>
                <w:sz w:val="20"/>
                <w:szCs w:val="20"/>
                <w:lang w:val="en-US" w:eastAsia="de-DE"/>
              </w:rPr>
              <w:t>2010</w:t>
            </w:r>
            <w:r w:rsidR="00937153" w:rsidRPr="0041068A">
              <w:rPr>
                <w:rFonts w:ascii="Times New Roman" w:eastAsia="Times New Roman" w:hAnsi="Times New Roman" w:cs="Times New Roman"/>
                <w:bCs/>
                <w:color w:val="000000"/>
                <w:sz w:val="20"/>
                <w:szCs w:val="20"/>
                <w:lang w:val="en-US" w:eastAsia="de-DE"/>
              </w:rPr>
              <w:t>)</w:t>
            </w:r>
          </w:p>
        </w:tc>
        <w:tc>
          <w:tcPr>
            <w:tcW w:w="1200" w:type="dxa"/>
            <w:tcBorders>
              <w:top w:val="single" w:sz="4" w:space="0" w:color="auto"/>
              <w:left w:val="single" w:sz="4" w:space="0" w:color="auto"/>
              <w:bottom w:val="nil"/>
              <w:right w:val="nil"/>
            </w:tcBorders>
            <w:shd w:val="clear" w:color="auto" w:fill="auto"/>
            <w:noWrap/>
            <w:vAlign w:val="bottom"/>
            <w:hideMark/>
          </w:tcPr>
          <w:p w14:paraId="64F58A14" w14:textId="77777777" w:rsidR="0086225B" w:rsidRPr="0041068A" w:rsidRDefault="0086225B" w:rsidP="0086225B">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3ABF1D4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-0.235</w:t>
            </w:r>
          </w:p>
        </w:tc>
        <w:tc>
          <w:tcPr>
            <w:tcW w:w="1216" w:type="dxa"/>
            <w:tcBorders>
              <w:top w:val="single" w:sz="4" w:space="0" w:color="auto"/>
              <w:left w:val="nil"/>
              <w:bottom w:val="nil"/>
              <w:right w:val="nil"/>
            </w:tcBorders>
            <w:shd w:val="clear" w:color="auto" w:fill="auto"/>
            <w:noWrap/>
            <w:vAlign w:val="bottom"/>
            <w:hideMark/>
          </w:tcPr>
          <w:p w14:paraId="50D2D18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0.00464</w:t>
            </w:r>
          </w:p>
        </w:tc>
        <w:tc>
          <w:tcPr>
            <w:tcW w:w="1200" w:type="dxa"/>
            <w:tcBorders>
              <w:top w:val="single" w:sz="4" w:space="0" w:color="auto"/>
              <w:left w:val="nil"/>
              <w:bottom w:val="nil"/>
              <w:right w:val="nil"/>
            </w:tcBorders>
            <w:shd w:val="clear" w:color="auto" w:fill="auto"/>
            <w:noWrap/>
            <w:vAlign w:val="bottom"/>
            <w:hideMark/>
          </w:tcPr>
          <w:p w14:paraId="42BC423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4B451797"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1.409**</w:t>
            </w:r>
          </w:p>
        </w:tc>
        <w:tc>
          <w:tcPr>
            <w:tcW w:w="1200" w:type="dxa"/>
            <w:tcBorders>
              <w:top w:val="single" w:sz="4" w:space="0" w:color="auto"/>
              <w:left w:val="nil"/>
              <w:bottom w:val="nil"/>
              <w:right w:val="nil"/>
            </w:tcBorders>
            <w:shd w:val="clear" w:color="auto" w:fill="auto"/>
            <w:noWrap/>
            <w:vAlign w:val="bottom"/>
            <w:hideMark/>
          </w:tcPr>
          <w:p w14:paraId="34A6CD01"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1.407</w:t>
            </w:r>
          </w:p>
        </w:tc>
        <w:tc>
          <w:tcPr>
            <w:tcW w:w="1200" w:type="dxa"/>
            <w:tcBorders>
              <w:top w:val="single" w:sz="4" w:space="0" w:color="auto"/>
              <w:left w:val="nil"/>
              <w:bottom w:val="nil"/>
              <w:right w:val="nil"/>
            </w:tcBorders>
            <w:shd w:val="clear" w:color="auto" w:fill="auto"/>
            <w:noWrap/>
            <w:vAlign w:val="bottom"/>
            <w:hideMark/>
          </w:tcPr>
          <w:p w14:paraId="7E136E56"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4A7CC450"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0.567</w:t>
            </w:r>
          </w:p>
        </w:tc>
        <w:tc>
          <w:tcPr>
            <w:tcW w:w="1200" w:type="dxa"/>
            <w:tcBorders>
              <w:top w:val="single" w:sz="4" w:space="0" w:color="auto"/>
              <w:left w:val="nil"/>
              <w:bottom w:val="nil"/>
              <w:right w:val="nil"/>
            </w:tcBorders>
            <w:shd w:val="clear" w:color="auto" w:fill="auto"/>
            <w:noWrap/>
            <w:vAlign w:val="bottom"/>
            <w:hideMark/>
          </w:tcPr>
          <w:p w14:paraId="2F8420A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0.701</w:t>
            </w:r>
          </w:p>
        </w:tc>
      </w:tr>
      <w:tr w:rsidR="0086225B" w:rsidRPr="00B85DB1" w14:paraId="69D6CC01"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31AA9B8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91DC4FC" w14:textId="77777777" w:rsidR="0086225B" w:rsidRPr="0041068A" w:rsidRDefault="0086225B" w:rsidP="0086225B">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061AFF2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(0.414)</w:t>
            </w:r>
          </w:p>
        </w:tc>
        <w:tc>
          <w:tcPr>
            <w:tcW w:w="1216" w:type="dxa"/>
            <w:tcBorders>
              <w:top w:val="nil"/>
              <w:left w:val="nil"/>
              <w:bottom w:val="nil"/>
              <w:right w:val="nil"/>
            </w:tcBorders>
            <w:shd w:val="clear" w:color="auto" w:fill="auto"/>
            <w:noWrap/>
            <w:vAlign w:val="bottom"/>
            <w:hideMark/>
          </w:tcPr>
          <w:p w14:paraId="54BBE5C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(0.481)</w:t>
            </w:r>
          </w:p>
        </w:tc>
        <w:tc>
          <w:tcPr>
            <w:tcW w:w="1200" w:type="dxa"/>
            <w:tcBorders>
              <w:top w:val="nil"/>
              <w:left w:val="nil"/>
              <w:bottom w:val="nil"/>
              <w:right w:val="nil"/>
            </w:tcBorders>
            <w:shd w:val="clear" w:color="auto" w:fill="auto"/>
            <w:noWrap/>
            <w:vAlign w:val="bottom"/>
            <w:hideMark/>
          </w:tcPr>
          <w:p w14:paraId="476A858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C91EA34"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(0.683)</w:t>
            </w:r>
          </w:p>
        </w:tc>
        <w:tc>
          <w:tcPr>
            <w:tcW w:w="1200" w:type="dxa"/>
            <w:tcBorders>
              <w:top w:val="nil"/>
              <w:left w:val="nil"/>
              <w:bottom w:val="nil"/>
              <w:right w:val="nil"/>
            </w:tcBorders>
            <w:shd w:val="clear" w:color="auto" w:fill="auto"/>
            <w:noWrap/>
            <w:vAlign w:val="bottom"/>
            <w:hideMark/>
          </w:tcPr>
          <w:p w14:paraId="64D2BC62"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(0.855)</w:t>
            </w:r>
          </w:p>
        </w:tc>
        <w:tc>
          <w:tcPr>
            <w:tcW w:w="1200" w:type="dxa"/>
            <w:tcBorders>
              <w:top w:val="nil"/>
              <w:left w:val="nil"/>
              <w:bottom w:val="nil"/>
              <w:right w:val="nil"/>
            </w:tcBorders>
            <w:shd w:val="clear" w:color="auto" w:fill="auto"/>
            <w:noWrap/>
            <w:vAlign w:val="bottom"/>
            <w:hideMark/>
          </w:tcPr>
          <w:p w14:paraId="0391E03C"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E540F1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(0.429)</w:t>
            </w:r>
          </w:p>
        </w:tc>
        <w:tc>
          <w:tcPr>
            <w:tcW w:w="1200" w:type="dxa"/>
            <w:tcBorders>
              <w:top w:val="nil"/>
              <w:left w:val="nil"/>
              <w:bottom w:val="nil"/>
              <w:right w:val="nil"/>
            </w:tcBorders>
            <w:shd w:val="clear" w:color="auto" w:fill="auto"/>
            <w:noWrap/>
            <w:vAlign w:val="bottom"/>
            <w:hideMark/>
          </w:tcPr>
          <w:p w14:paraId="49D41FDA" w14:textId="77777777" w:rsidR="0086225B" w:rsidRPr="0041068A" w:rsidRDefault="0086225B" w:rsidP="0086225B">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(0.550)</w:t>
            </w:r>
          </w:p>
        </w:tc>
      </w:tr>
      <w:tr w:rsidR="009930B0" w:rsidRPr="00B85DB1" w14:paraId="66BB98EE" w14:textId="77777777" w:rsidTr="000617D7">
        <w:trPr>
          <w:jc w:val="center"/>
        </w:trPr>
        <w:tc>
          <w:tcPr>
            <w:tcW w:w="3209" w:type="dxa"/>
            <w:tcBorders>
              <w:top w:val="nil"/>
              <w:left w:val="nil"/>
              <w:bottom w:val="nil"/>
              <w:right w:val="single" w:sz="4" w:space="0" w:color="auto"/>
            </w:tcBorders>
            <w:shd w:val="clear" w:color="auto" w:fill="auto"/>
            <w:noWrap/>
            <w:vAlign w:val="center"/>
            <w:hideMark/>
          </w:tcPr>
          <w:p w14:paraId="705D2C16" w14:textId="2A38313B" w:rsidR="009930B0" w:rsidRPr="0041068A" w:rsidRDefault="009930B0" w:rsidP="009930B0">
            <w:pPr>
              <w:spacing w:after="0" w:line="240" w:lineRule="auto"/>
              <w:rPr>
                <w:rFonts w:ascii="Times New Roman" w:eastAsia="Times New Roman" w:hAnsi="Times New Roman" w:cs="Times New Roman"/>
                <w:bCs/>
                <w:color w:val="000000"/>
                <w:sz w:val="20"/>
                <w:szCs w:val="20"/>
                <w:highlight w:val="yellow"/>
                <w:lang w:val="en-US" w:eastAsia="de-DE"/>
              </w:rPr>
            </w:pPr>
            <w:r w:rsidRPr="0041068A">
              <w:rPr>
                <w:rFonts w:ascii="Times New Roman" w:eastAsia="Times New Roman" w:hAnsi="Times New Roman" w:cs="Times New Roman"/>
                <w:bCs/>
                <w:sz w:val="20"/>
                <w:szCs w:val="20"/>
                <w:lang w:val="en-US" w:eastAsia="de-DE"/>
              </w:rPr>
              <w:t xml:space="preserve">Contemporary number of children </w:t>
            </w:r>
            <w:r w:rsidR="00C7141D" w:rsidRPr="0041068A">
              <w:rPr>
                <w:rFonts w:ascii="Times New Roman" w:eastAsia="Times New Roman" w:hAnsi="Times New Roman" w:cs="Times New Roman"/>
                <w:bCs/>
                <w:sz w:val="20"/>
                <w:szCs w:val="20"/>
                <w:lang w:val="en-US" w:eastAsia="de-DE"/>
              </w:rPr>
              <w:t>per woman</w:t>
            </w:r>
            <w:r w:rsidRPr="0041068A">
              <w:rPr>
                <w:rFonts w:ascii="Times New Roman" w:eastAsia="Times New Roman" w:hAnsi="Times New Roman" w:cs="Times New Roman"/>
                <w:bCs/>
                <w:sz w:val="20"/>
                <w:szCs w:val="20"/>
                <w:lang w:val="en-US" w:eastAsia="de-DE"/>
              </w:rPr>
              <w:t xml:space="preserve"> (Rosstat, </w:t>
            </w:r>
            <w:r w:rsidR="00304CD3" w:rsidRPr="0041068A">
              <w:rPr>
                <w:rFonts w:ascii="Times New Roman" w:eastAsia="Times New Roman" w:hAnsi="Times New Roman" w:cs="Times New Roman"/>
                <w:bCs/>
                <w:sz w:val="20"/>
                <w:szCs w:val="20"/>
                <w:lang w:val="en-US" w:eastAsia="de-DE"/>
              </w:rPr>
              <w:t>2012</w:t>
            </w:r>
            <w:r w:rsidRPr="0041068A">
              <w:rPr>
                <w:rFonts w:ascii="Times New Roman" w:eastAsia="Times New Roman" w:hAnsi="Times New Roman" w:cs="Times New Roman"/>
                <w:bCs/>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41712D25"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2DDDC6A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-2.003*</w:t>
            </w:r>
          </w:p>
        </w:tc>
        <w:tc>
          <w:tcPr>
            <w:tcW w:w="1216" w:type="dxa"/>
            <w:tcBorders>
              <w:top w:val="nil"/>
              <w:left w:val="nil"/>
              <w:bottom w:val="nil"/>
              <w:right w:val="nil"/>
            </w:tcBorders>
            <w:shd w:val="clear" w:color="auto" w:fill="auto"/>
            <w:noWrap/>
            <w:vAlign w:val="bottom"/>
            <w:hideMark/>
          </w:tcPr>
          <w:p w14:paraId="301B935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0.896</w:t>
            </w:r>
          </w:p>
        </w:tc>
        <w:tc>
          <w:tcPr>
            <w:tcW w:w="1200" w:type="dxa"/>
            <w:tcBorders>
              <w:top w:val="nil"/>
              <w:left w:val="nil"/>
              <w:bottom w:val="nil"/>
              <w:right w:val="nil"/>
            </w:tcBorders>
            <w:shd w:val="clear" w:color="auto" w:fill="auto"/>
            <w:noWrap/>
            <w:vAlign w:val="bottom"/>
            <w:hideMark/>
          </w:tcPr>
          <w:p w14:paraId="2CF06F29"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1EE549B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-2.632***</w:t>
            </w:r>
          </w:p>
        </w:tc>
        <w:tc>
          <w:tcPr>
            <w:tcW w:w="1200" w:type="dxa"/>
            <w:tcBorders>
              <w:top w:val="nil"/>
              <w:left w:val="nil"/>
              <w:bottom w:val="nil"/>
              <w:right w:val="nil"/>
            </w:tcBorders>
            <w:shd w:val="clear" w:color="auto" w:fill="auto"/>
            <w:noWrap/>
            <w:vAlign w:val="bottom"/>
            <w:hideMark/>
          </w:tcPr>
          <w:p w14:paraId="5D49D8C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0.693</w:t>
            </w:r>
          </w:p>
        </w:tc>
        <w:tc>
          <w:tcPr>
            <w:tcW w:w="1200" w:type="dxa"/>
            <w:tcBorders>
              <w:top w:val="nil"/>
              <w:left w:val="nil"/>
              <w:bottom w:val="nil"/>
              <w:right w:val="nil"/>
            </w:tcBorders>
            <w:shd w:val="clear" w:color="auto" w:fill="auto"/>
            <w:noWrap/>
            <w:vAlign w:val="bottom"/>
            <w:hideMark/>
          </w:tcPr>
          <w:p w14:paraId="750F432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65912E9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-2.284***</w:t>
            </w:r>
          </w:p>
        </w:tc>
        <w:tc>
          <w:tcPr>
            <w:tcW w:w="1200" w:type="dxa"/>
            <w:tcBorders>
              <w:top w:val="nil"/>
              <w:left w:val="nil"/>
              <w:bottom w:val="nil"/>
              <w:right w:val="nil"/>
            </w:tcBorders>
            <w:shd w:val="clear" w:color="auto" w:fill="auto"/>
            <w:noWrap/>
            <w:vAlign w:val="bottom"/>
            <w:hideMark/>
          </w:tcPr>
          <w:p w14:paraId="0DB4A8C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0.787</w:t>
            </w:r>
          </w:p>
        </w:tc>
      </w:tr>
      <w:tr w:rsidR="009930B0" w:rsidRPr="00B85DB1" w14:paraId="292F3419" w14:textId="77777777" w:rsidTr="000617D7">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45E6DCF8" w14:textId="77777777" w:rsidR="009930B0" w:rsidRPr="0041068A" w:rsidRDefault="009930B0" w:rsidP="000617D7">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44B7EF42"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5F6296A9"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(1.168)</w:t>
            </w:r>
          </w:p>
        </w:tc>
        <w:tc>
          <w:tcPr>
            <w:tcW w:w="1216" w:type="dxa"/>
            <w:tcBorders>
              <w:top w:val="nil"/>
              <w:left w:val="nil"/>
              <w:bottom w:val="single" w:sz="4" w:space="0" w:color="auto"/>
              <w:right w:val="nil"/>
            </w:tcBorders>
            <w:shd w:val="clear" w:color="auto" w:fill="auto"/>
            <w:noWrap/>
            <w:vAlign w:val="bottom"/>
            <w:hideMark/>
          </w:tcPr>
          <w:p w14:paraId="643AA98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(1.297)</w:t>
            </w:r>
          </w:p>
        </w:tc>
        <w:tc>
          <w:tcPr>
            <w:tcW w:w="1200" w:type="dxa"/>
            <w:tcBorders>
              <w:top w:val="nil"/>
              <w:left w:val="nil"/>
              <w:bottom w:val="single" w:sz="4" w:space="0" w:color="auto"/>
              <w:right w:val="nil"/>
            </w:tcBorders>
            <w:shd w:val="clear" w:color="auto" w:fill="auto"/>
            <w:noWrap/>
            <w:vAlign w:val="bottom"/>
            <w:hideMark/>
          </w:tcPr>
          <w:p w14:paraId="3985D17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5DC0C77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(0.789)</w:t>
            </w:r>
          </w:p>
        </w:tc>
        <w:tc>
          <w:tcPr>
            <w:tcW w:w="1200" w:type="dxa"/>
            <w:tcBorders>
              <w:top w:val="nil"/>
              <w:left w:val="nil"/>
              <w:bottom w:val="single" w:sz="4" w:space="0" w:color="auto"/>
              <w:right w:val="nil"/>
            </w:tcBorders>
            <w:shd w:val="clear" w:color="auto" w:fill="auto"/>
            <w:noWrap/>
            <w:vAlign w:val="bottom"/>
            <w:hideMark/>
          </w:tcPr>
          <w:p w14:paraId="47B23F1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(0.695)</w:t>
            </w:r>
          </w:p>
        </w:tc>
        <w:tc>
          <w:tcPr>
            <w:tcW w:w="1200" w:type="dxa"/>
            <w:tcBorders>
              <w:top w:val="nil"/>
              <w:left w:val="nil"/>
              <w:bottom w:val="single" w:sz="4" w:space="0" w:color="auto"/>
              <w:right w:val="nil"/>
            </w:tcBorders>
            <w:shd w:val="clear" w:color="auto" w:fill="auto"/>
            <w:noWrap/>
            <w:vAlign w:val="bottom"/>
            <w:hideMark/>
          </w:tcPr>
          <w:p w14:paraId="1C2BE53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5B0488B4"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(0.716)</w:t>
            </w:r>
          </w:p>
        </w:tc>
        <w:tc>
          <w:tcPr>
            <w:tcW w:w="1200" w:type="dxa"/>
            <w:tcBorders>
              <w:top w:val="nil"/>
              <w:left w:val="nil"/>
              <w:bottom w:val="single" w:sz="4" w:space="0" w:color="auto"/>
              <w:right w:val="nil"/>
            </w:tcBorders>
            <w:shd w:val="clear" w:color="auto" w:fill="auto"/>
            <w:noWrap/>
            <w:vAlign w:val="bottom"/>
            <w:hideMark/>
          </w:tcPr>
          <w:p w14:paraId="57FD3D8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(0.778)</w:t>
            </w:r>
          </w:p>
        </w:tc>
      </w:tr>
      <w:tr w:rsidR="009930B0" w:rsidRPr="00B85DB1" w14:paraId="150EB390" w14:textId="77777777" w:rsidTr="000617D7">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12EE6FD0" w14:textId="7619C15D"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lastRenderedPageBreak/>
              <w:t xml:space="preserve">Share of urban population, </w:t>
            </w:r>
            <w:r w:rsidR="000617D7" w:rsidRPr="0041068A">
              <w:rPr>
                <w:rFonts w:ascii="Times New Roman" w:eastAsia="Times New Roman" w:hAnsi="Times New Roman" w:cs="Times New Roman"/>
                <w:bCs/>
                <w:color w:val="000000"/>
                <w:sz w:val="20"/>
                <w:szCs w:val="20"/>
                <w:lang w:val="en-US" w:eastAsia="de-DE"/>
              </w:rPr>
              <w:t xml:space="preserve">2012 (Lankina </w:t>
            </w:r>
            <w:r w:rsidR="0060701E">
              <w:rPr>
                <w:rFonts w:ascii="Times New Roman" w:eastAsia="Times New Roman" w:hAnsi="Times New Roman" w:cs="Times New Roman"/>
                <w:bCs/>
                <w:color w:val="000000"/>
                <w:sz w:val="20"/>
                <w:szCs w:val="20"/>
                <w:lang w:val="en-US" w:eastAsia="de-DE"/>
              </w:rPr>
              <w:t>&amp;</w:t>
            </w:r>
            <w:r w:rsidR="0060701E" w:rsidRPr="0041068A">
              <w:rPr>
                <w:rFonts w:ascii="Times New Roman" w:eastAsia="Times New Roman" w:hAnsi="Times New Roman" w:cs="Times New Roman"/>
                <w:bCs/>
                <w:color w:val="000000"/>
                <w:sz w:val="20"/>
                <w:szCs w:val="20"/>
                <w:lang w:val="en-US" w:eastAsia="de-DE"/>
              </w:rPr>
              <w:t xml:space="preserve"> </w:t>
            </w:r>
            <w:r w:rsidR="000617D7" w:rsidRPr="0041068A">
              <w:rPr>
                <w:rFonts w:ascii="Times New Roman" w:eastAsia="Times New Roman" w:hAnsi="Times New Roman" w:cs="Times New Roman"/>
                <w:bCs/>
                <w:color w:val="000000"/>
                <w:sz w:val="20"/>
                <w:szCs w:val="20"/>
                <w:lang w:val="en-US" w:eastAsia="de-DE"/>
              </w:rPr>
              <w:t>Libman</w:t>
            </w:r>
            <w:r w:rsidR="0060701E">
              <w:rPr>
                <w:rFonts w:ascii="Times New Roman" w:eastAsia="Times New Roman" w:hAnsi="Times New Roman" w:cs="Times New Roman"/>
                <w:bCs/>
                <w:color w:val="000000"/>
                <w:sz w:val="20"/>
                <w:szCs w:val="20"/>
                <w:lang w:val="en-US" w:eastAsia="de-DE"/>
              </w:rPr>
              <w:t>,</w:t>
            </w:r>
            <w:r w:rsidR="000617D7" w:rsidRPr="0041068A">
              <w:rPr>
                <w:rFonts w:ascii="Times New Roman" w:eastAsia="Times New Roman" w:hAnsi="Times New Roman" w:cs="Times New Roman"/>
                <w:bCs/>
                <w:color w:val="000000"/>
                <w:sz w:val="20"/>
                <w:szCs w:val="20"/>
                <w:lang w:val="en-US" w:eastAsia="de-DE"/>
              </w:rPr>
              <w:t xml:space="preserve"> 2021)</w:t>
            </w:r>
          </w:p>
        </w:tc>
        <w:tc>
          <w:tcPr>
            <w:tcW w:w="1200" w:type="dxa"/>
            <w:tcBorders>
              <w:top w:val="single" w:sz="4" w:space="0" w:color="auto"/>
              <w:left w:val="single" w:sz="4" w:space="0" w:color="auto"/>
              <w:bottom w:val="nil"/>
              <w:right w:val="nil"/>
            </w:tcBorders>
            <w:shd w:val="clear" w:color="auto" w:fill="auto"/>
            <w:noWrap/>
            <w:vAlign w:val="bottom"/>
            <w:hideMark/>
          </w:tcPr>
          <w:p w14:paraId="60443209"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33407B4E" w14:textId="77777777" w:rsidR="009930B0" w:rsidRPr="00910D55"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single" w:sz="4" w:space="0" w:color="auto"/>
              <w:left w:val="nil"/>
              <w:bottom w:val="nil"/>
              <w:right w:val="nil"/>
            </w:tcBorders>
            <w:shd w:val="clear" w:color="auto" w:fill="auto"/>
            <w:noWrap/>
            <w:vAlign w:val="bottom"/>
            <w:hideMark/>
          </w:tcPr>
          <w:p w14:paraId="4BC738B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0.0208***</w:t>
            </w:r>
          </w:p>
        </w:tc>
        <w:tc>
          <w:tcPr>
            <w:tcW w:w="1200" w:type="dxa"/>
            <w:tcBorders>
              <w:top w:val="single" w:sz="4" w:space="0" w:color="auto"/>
              <w:left w:val="nil"/>
              <w:bottom w:val="nil"/>
              <w:right w:val="nil"/>
            </w:tcBorders>
            <w:shd w:val="clear" w:color="auto" w:fill="auto"/>
            <w:noWrap/>
            <w:vAlign w:val="bottom"/>
            <w:hideMark/>
          </w:tcPr>
          <w:p w14:paraId="34D805C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5E632EDC"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1E09A044"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0.00972***</w:t>
            </w:r>
          </w:p>
        </w:tc>
        <w:tc>
          <w:tcPr>
            <w:tcW w:w="1200" w:type="dxa"/>
            <w:tcBorders>
              <w:top w:val="single" w:sz="4" w:space="0" w:color="auto"/>
              <w:left w:val="nil"/>
              <w:bottom w:val="nil"/>
              <w:right w:val="nil"/>
            </w:tcBorders>
            <w:shd w:val="clear" w:color="auto" w:fill="auto"/>
            <w:noWrap/>
            <w:vAlign w:val="bottom"/>
            <w:hideMark/>
          </w:tcPr>
          <w:p w14:paraId="72560B3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69F95E39"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1EA0ACB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0.0152***</w:t>
            </w:r>
          </w:p>
        </w:tc>
      </w:tr>
      <w:tr w:rsidR="009930B0" w:rsidRPr="00B85DB1" w14:paraId="5476B89F"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700B4EE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CE02CCB"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3F235F42"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4B0A360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(0.00248)</w:t>
            </w:r>
          </w:p>
        </w:tc>
        <w:tc>
          <w:tcPr>
            <w:tcW w:w="1200" w:type="dxa"/>
            <w:tcBorders>
              <w:top w:val="nil"/>
              <w:left w:val="nil"/>
              <w:bottom w:val="nil"/>
              <w:right w:val="nil"/>
            </w:tcBorders>
            <w:shd w:val="clear" w:color="auto" w:fill="auto"/>
            <w:noWrap/>
            <w:vAlign w:val="bottom"/>
            <w:hideMark/>
          </w:tcPr>
          <w:p w14:paraId="61C7763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3C0F2DB7"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2D59AA7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(0.00195)</w:t>
            </w:r>
          </w:p>
        </w:tc>
        <w:tc>
          <w:tcPr>
            <w:tcW w:w="1200" w:type="dxa"/>
            <w:tcBorders>
              <w:top w:val="nil"/>
              <w:left w:val="nil"/>
              <w:bottom w:val="nil"/>
              <w:right w:val="nil"/>
            </w:tcBorders>
            <w:shd w:val="clear" w:color="auto" w:fill="auto"/>
            <w:noWrap/>
            <w:vAlign w:val="bottom"/>
            <w:hideMark/>
          </w:tcPr>
          <w:p w14:paraId="63EE2B31"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2FBCFF7"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5166166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(0.00168)</w:t>
            </w:r>
          </w:p>
        </w:tc>
      </w:tr>
      <w:tr w:rsidR="009930B0" w:rsidRPr="00B85DB1" w14:paraId="030ED602"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69959CFA" w14:textId="551C1561"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 xml:space="preserve">Number of doctors per capita, </w:t>
            </w:r>
            <w:r w:rsidR="000617D7" w:rsidRPr="0041068A">
              <w:rPr>
                <w:rFonts w:ascii="Times New Roman" w:eastAsia="Times New Roman" w:hAnsi="Times New Roman" w:cs="Times New Roman"/>
                <w:bCs/>
                <w:color w:val="000000"/>
                <w:sz w:val="20"/>
                <w:szCs w:val="20"/>
                <w:lang w:val="en-US" w:eastAsia="de-DE"/>
              </w:rPr>
              <w:t>2012</w:t>
            </w:r>
            <w:r w:rsidR="00B5658E" w:rsidRPr="0041068A">
              <w:rPr>
                <w:rFonts w:ascii="Times New Roman" w:eastAsia="Times New Roman" w:hAnsi="Times New Roman" w:cs="Times New Roman"/>
                <w:bCs/>
                <w:color w:val="000000"/>
                <w:sz w:val="20"/>
                <w:szCs w:val="20"/>
                <w:lang w:val="en-US" w:eastAsia="de-DE"/>
              </w:rPr>
              <w:t xml:space="preserve"> (Lankina </w:t>
            </w:r>
            <w:r w:rsidR="0060701E">
              <w:rPr>
                <w:rFonts w:ascii="Times New Roman" w:eastAsia="Times New Roman" w:hAnsi="Times New Roman" w:cs="Times New Roman"/>
                <w:bCs/>
                <w:color w:val="000000"/>
                <w:sz w:val="20"/>
                <w:szCs w:val="20"/>
                <w:lang w:val="en-US" w:eastAsia="de-DE"/>
              </w:rPr>
              <w:t>&amp;</w:t>
            </w:r>
            <w:r w:rsidR="0060701E" w:rsidRPr="0041068A">
              <w:rPr>
                <w:rFonts w:ascii="Times New Roman" w:eastAsia="Times New Roman" w:hAnsi="Times New Roman" w:cs="Times New Roman"/>
                <w:bCs/>
                <w:color w:val="000000"/>
                <w:sz w:val="20"/>
                <w:szCs w:val="20"/>
                <w:lang w:val="en-US" w:eastAsia="de-DE"/>
              </w:rPr>
              <w:t xml:space="preserve"> </w:t>
            </w:r>
            <w:r w:rsidR="00B5658E" w:rsidRPr="0041068A">
              <w:rPr>
                <w:rFonts w:ascii="Times New Roman" w:eastAsia="Times New Roman" w:hAnsi="Times New Roman" w:cs="Times New Roman"/>
                <w:bCs/>
                <w:color w:val="000000"/>
                <w:sz w:val="20"/>
                <w:szCs w:val="20"/>
                <w:lang w:val="en-US" w:eastAsia="de-DE"/>
              </w:rPr>
              <w:t>Libman</w:t>
            </w:r>
            <w:r w:rsidR="0060701E">
              <w:rPr>
                <w:rFonts w:ascii="Times New Roman" w:eastAsia="Times New Roman" w:hAnsi="Times New Roman" w:cs="Times New Roman"/>
                <w:bCs/>
                <w:color w:val="000000"/>
                <w:sz w:val="20"/>
                <w:szCs w:val="20"/>
                <w:lang w:val="en-US" w:eastAsia="de-DE"/>
              </w:rPr>
              <w:t>,</w:t>
            </w:r>
            <w:r w:rsidR="00B5658E" w:rsidRPr="0041068A">
              <w:rPr>
                <w:rFonts w:ascii="Times New Roman" w:eastAsia="Times New Roman" w:hAnsi="Times New Roman" w:cs="Times New Roman"/>
                <w:bCs/>
                <w:color w:val="000000"/>
                <w:sz w:val="20"/>
                <w:szCs w:val="20"/>
                <w:lang w:val="en-US" w:eastAsia="de-DE"/>
              </w:rPr>
              <w:t xml:space="preserve"> 2021)</w:t>
            </w:r>
          </w:p>
        </w:tc>
        <w:tc>
          <w:tcPr>
            <w:tcW w:w="1200" w:type="dxa"/>
            <w:tcBorders>
              <w:top w:val="nil"/>
              <w:left w:val="single" w:sz="4" w:space="0" w:color="auto"/>
              <w:bottom w:val="nil"/>
              <w:right w:val="nil"/>
            </w:tcBorders>
            <w:shd w:val="clear" w:color="auto" w:fill="auto"/>
            <w:noWrap/>
            <w:vAlign w:val="bottom"/>
            <w:hideMark/>
          </w:tcPr>
          <w:p w14:paraId="2BB40E45"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359432AD" w14:textId="77777777" w:rsidR="009930B0" w:rsidRPr="00910D55"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1168E6E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0.000368*</w:t>
            </w:r>
          </w:p>
        </w:tc>
        <w:tc>
          <w:tcPr>
            <w:tcW w:w="1200" w:type="dxa"/>
            <w:tcBorders>
              <w:top w:val="nil"/>
              <w:left w:val="nil"/>
              <w:bottom w:val="nil"/>
              <w:right w:val="nil"/>
            </w:tcBorders>
            <w:shd w:val="clear" w:color="auto" w:fill="auto"/>
            <w:noWrap/>
            <w:vAlign w:val="bottom"/>
            <w:hideMark/>
          </w:tcPr>
          <w:p w14:paraId="006DD28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10334763"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1A46647B"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-4.40e-05</w:t>
            </w:r>
          </w:p>
        </w:tc>
        <w:tc>
          <w:tcPr>
            <w:tcW w:w="1200" w:type="dxa"/>
            <w:tcBorders>
              <w:top w:val="nil"/>
              <w:left w:val="nil"/>
              <w:bottom w:val="nil"/>
              <w:right w:val="nil"/>
            </w:tcBorders>
            <w:shd w:val="clear" w:color="auto" w:fill="auto"/>
            <w:noWrap/>
            <w:vAlign w:val="bottom"/>
            <w:hideMark/>
          </w:tcPr>
          <w:p w14:paraId="1989748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9490759"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11ABB36B"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0.000156</w:t>
            </w:r>
          </w:p>
        </w:tc>
      </w:tr>
      <w:tr w:rsidR="009930B0" w:rsidRPr="00B85DB1" w14:paraId="0CB6D60B"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6B34BEC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6188A187"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51A9ADE8"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75816C6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(0.000214)</w:t>
            </w:r>
          </w:p>
        </w:tc>
        <w:tc>
          <w:tcPr>
            <w:tcW w:w="1200" w:type="dxa"/>
            <w:tcBorders>
              <w:top w:val="nil"/>
              <w:left w:val="nil"/>
              <w:bottom w:val="nil"/>
              <w:right w:val="nil"/>
            </w:tcBorders>
            <w:shd w:val="clear" w:color="auto" w:fill="auto"/>
            <w:noWrap/>
            <w:vAlign w:val="bottom"/>
            <w:hideMark/>
          </w:tcPr>
          <w:p w14:paraId="0128A46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F38D0ED"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11B3DA1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(0.000354)</w:t>
            </w:r>
          </w:p>
        </w:tc>
        <w:tc>
          <w:tcPr>
            <w:tcW w:w="1200" w:type="dxa"/>
            <w:tcBorders>
              <w:top w:val="nil"/>
              <w:left w:val="nil"/>
              <w:bottom w:val="nil"/>
              <w:right w:val="nil"/>
            </w:tcBorders>
            <w:shd w:val="clear" w:color="auto" w:fill="auto"/>
            <w:noWrap/>
            <w:vAlign w:val="bottom"/>
            <w:hideMark/>
          </w:tcPr>
          <w:p w14:paraId="3BC22FA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23AA2D70"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529DD9B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(0.000214)</w:t>
            </w:r>
          </w:p>
        </w:tc>
      </w:tr>
      <w:tr w:rsidR="009930B0" w:rsidRPr="00B85DB1" w14:paraId="1FF54EEA"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5D3E282E" w14:textId="316D092C"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 xml:space="preserve">Share of population with university degree, </w:t>
            </w:r>
            <w:r w:rsidR="000617D7" w:rsidRPr="0041068A">
              <w:rPr>
                <w:rFonts w:ascii="Times New Roman" w:eastAsia="Times New Roman" w:hAnsi="Times New Roman" w:cs="Times New Roman"/>
                <w:bCs/>
                <w:color w:val="000000"/>
                <w:sz w:val="20"/>
                <w:szCs w:val="20"/>
                <w:lang w:val="en-US" w:eastAsia="de-DE"/>
              </w:rPr>
              <w:t>2012</w:t>
            </w:r>
            <w:r w:rsidR="00B5658E" w:rsidRPr="0041068A">
              <w:rPr>
                <w:rFonts w:ascii="Times New Roman" w:eastAsia="Times New Roman" w:hAnsi="Times New Roman" w:cs="Times New Roman"/>
                <w:bCs/>
                <w:color w:val="000000"/>
                <w:sz w:val="20"/>
                <w:szCs w:val="20"/>
                <w:lang w:val="en-US" w:eastAsia="de-DE"/>
              </w:rPr>
              <w:t xml:space="preserve"> (Lankina </w:t>
            </w:r>
            <w:r w:rsidR="0060701E">
              <w:rPr>
                <w:rFonts w:ascii="Times New Roman" w:eastAsia="Times New Roman" w:hAnsi="Times New Roman" w:cs="Times New Roman"/>
                <w:bCs/>
                <w:color w:val="000000"/>
                <w:sz w:val="20"/>
                <w:szCs w:val="20"/>
                <w:lang w:val="en-US" w:eastAsia="de-DE"/>
              </w:rPr>
              <w:t>&amp;</w:t>
            </w:r>
            <w:r w:rsidR="0060701E" w:rsidRPr="0041068A">
              <w:rPr>
                <w:rFonts w:ascii="Times New Roman" w:eastAsia="Times New Roman" w:hAnsi="Times New Roman" w:cs="Times New Roman"/>
                <w:bCs/>
                <w:color w:val="000000"/>
                <w:sz w:val="20"/>
                <w:szCs w:val="20"/>
                <w:lang w:val="en-US" w:eastAsia="de-DE"/>
              </w:rPr>
              <w:t xml:space="preserve"> </w:t>
            </w:r>
            <w:r w:rsidR="00B5658E" w:rsidRPr="0041068A">
              <w:rPr>
                <w:rFonts w:ascii="Times New Roman" w:eastAsia="Times New Roman" w:hAnsi="Times New Roman" w:cs="Times New Roman"/>
                <w:bCs/>
                <w:color w:val="000000"/>
                <w:sz w:val="20"/>
                <w:szCs w:val="20"/>
                <w:lang w:val="en-US" w:eastAsia="de-DE"/>
              </w:rPr>
              <w:t>Libman</w:t>
            </w:r>
            <w:r w:rsidR="0060701E">
              <w:rPr>
                <w:rFonts w:ascii="Times New Roman" w:eastAsia="Times New Roman" w:hAnsi="Times New Roman" w:cs="Times New Roman"/>
                <w:bCs/>
                <w:color w:val="000000"/>
                <w:sz w:val="20"/>
                <w:szCs w:val="20"/>
                <w:lang w:val="en-US" w:eastAsia="de-DE"/>
              </w:rPr>
              <w:t>,</w:t>
            </w:r>
            <w:r w:rsidR="00B5658E" w:rsidRPr="0041068A">
              <w:rPr>
                <w:rFonts w:ascii="Times New Roman" w:eastAsia="Times New Roman" w:hAnsi="Times New Roman" w:cs="Times New Roman"/>
                <w:bCs/>
                <w:color w:val="000000"/>
                <w:sz w:val="20"/>
                <w:szCs w:val="20"/>
                <w:lang w:val="en-US" w:eastAsia="de-DE"/>
              </w:rPr>
              <w:t xml:space="preserve"> 2021)</w:t>
            </w:r>
          </w:p>
        </w:tc>
        <w:tc>
          <w:tcPr>
            <w:tcW w:w="1200" w:type="dxa"/>
            <w:tcBorders>
              <w:top w:val="nil"/>
              <w:left w:val="single" w:sz="4" w:space="0" w:color="auto"/>
              <w:bottom w:val="nil"/>
              <w:right w:val="nil"/>
            </w:tcBorders>
            <w:shd w:val="clear" w:color="auto" w:fill="auto"/>
            <w:noWrap/>
            <w:vAlign w:val="bottom"/>
            <w:hideMark/>
          </w:tcPr>
          <w:p w14:paraId="349851CA"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2868D7F" w14:textId="77777777" w:rsidR="009930B0" w:rsidRPr="00910D55"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0EEF162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0.0115***</w:t>
            </w:r>
          </w:p>
        </w:tc>
        <w:tc>
          <w:tcPr>
            <w:tcW w:w="1200" w:type="dxa"/>
            <w:tcBorders>
              <w:top w:val="nil"/>
              <w:left w:val="nil"/>
              <w:bottom w:val="nil"/>
              <w:right w:val="nil"/>
            </w:tcBorders>
            <w:shd w:val="clear" w:color="auto" w:fill="auto"/>
            <w:noWrap/>
            <w:vAlign w:val="bottom"/>
            <w:hideMark/>
          </w:tcPr>
          <w:p w14:paraId="0532C2C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766D42A"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0EE6058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0.0138***</w:t>
            </w:r>
          </w:p>
        </w:tc>
        <w:tc>
          <w:tcPr>
            <w:tcW w:w="1200" w:type="dxa"/>
            <w:tcBorders>
              <w:top w:val="nil"/>
              <w:left w:val="nil"/>
              <w:bottom w:val="nil"/>
              <w:right w:val="nil"/>
            </w:tcBorders>
            <w:shd w:val="clear" w:color="auto" w:fill="auto"/>
            <w:noWrap/>
            <w:vAlign w:val="bottom"/>
            <w:hideMark/>
          </w:tcPr>
          <w:p w14:paraId="296E132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EE2CC6F"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5DC9C0C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0.0125***</w:t>
            </w:r>
          </w:p>
        </w:tc>
      </w:tr>
      <w:tr w:rsidR="009930B0" w:rsidRPr="00B85DB1" w14:paraId="566FD260"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20E1187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6743C35"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6436B92F"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226B2AB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(0.00358)</w:t>
            </w:r>
          </w:p>
        </w:tc>
        <w:tc>
          <w:tcPr>
            <w:tcW w:w="1200" w:type="dxa"/>
            <w:tcBorders>
              <w:top w:val="nil"/>
              <w:left w:val="nil"/>
              <w:bottom w:val="nil"/>
              <w:right w:val="nil"/>
            </w:tcBorders>
            <w:shd w:val="clear" w:color="auto" w:fill="auto"/>
            <w:noWrap/>
            <w:vAlign w:val="bottom"/>
            <w:hideMark/>
          </w:tcPr>
          <w:p w14:paraId="0451DAB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3404F1C"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6527BA9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(0.00497)</w:t>
            </w:r>
          </w:p>
        </w:tc>
        <w:tc>
          <w:tcPr>
            <w:tcW w:w="1200" w:type="dxa"/>
            <w:tcBorders>
              <w:top w:val="nil"/>
              <w:left w:val="nil"/>
              <w:bottom w:val="nil"/>
              <w:right w:val="nil"/>
            </w:tcBorders>
            <w:shd w:val="clear" w:color="auto" w:fill="auto"/>
            <w:noWrap/>
            <w:vAlign w:val="bottom"/>
            <w:hideMark/>
          </w:tcPr>
          <w:p w14:paraId="402E0F64"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21155AE"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2E10D2B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(0.00343)</w:t>
            </w:r>
          </w:p>
        </w:tc>
      </w:tr>
      <w:tr w:rsidR="009930B0" w:rsidRPr="00B85DB1" w14:paraId="3E6AA9ED"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1AE6934E" w14:textId="3F05BC25"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 xml:space="preserve">Income per capita, </w:t>
            </w:r>
            <w:r w:rsidR="000617D7" w:rsidRPr="0041068A">
              <w:rPr>
                <w:rFonts w:ascii="Times New Roman" w:eastAsia="Times New Roman" w:hAnsi="Times New Roman" w:cs="Times New Roman"/>
                <w:bCs/>
                <w:color w:val="000000"/>
                <w:sz w:val="20"/>
                <w:szCs w:val="20"/>
                <w:lang w:val="en-US" w:eastAsia="de-DE"/>
              </w:rPr>
              <w:t>2012</w:t>
            </w:r>
            <w:r w:rsidR="00B5658E" w:rsidRPr="0041068A">
              <w:rPr>
                <w:rFonts w:ascii="Times New Roman" w:eastAsia="Times New Roman" w:hAnsi="Times New Roman" w:cs="Times New Roman"/>
                <w:bCs/>
                <w:color w:val="000000"/>
                <w:sz w:val="20"/>
                <w:szCs w:val="20"/>
                <w:lang w:val="en-US" w:eastAsia="de-DE"/>
              </w:rPr>
              <w:t xml:space="preserve"> (Lankina </w:t>
            </w:r>
            <w:r w:rsidR="0060701E">
              <w:rPr>
                <w:rFonts w:ascii="Times New Roman" w:eastAsia="Times New Roman" w:hAnsi="Times New Roman" w:cs="Times New Roman"/>
                <w:bCs/>
                <w:color w:val="000000"/>
                <w:sz w:val="20"/>
                <w:szCs w:val="20"/>
                <w:lang w:val="en-US" w:eastAsia="de-DE"/>
              </w:rPr>
              <w:t>&amp;</w:t>
            </w:r>
            <w:r w:rsidR="0060701E" w:rsidRPr="0041068A">
              <w:rPr>
                <w:rFonts w:ascii="Times New Roman" w:eastAsia="Times New Roman" w:hAnsi="Times New Roman" w:cs="Times New Roman"/>
                <w:bCs/>
                <w:color w:val="000000"/>
                <w:sz w:val="20"/>
                <w:szCs w:val="20"/>
                <w:lang w:val="en-US" w:eastAsia="de-DE"/>
              </w:rPr>
              <w:t xml:space="preserve"> </w:t>
            </w:r>
            <w:r w:rsidR="00B5658E" w:rsidRPr="0041068A">
              <w:rPr>
                <w:rFonts w:ascii="Times New Roman" w:eastAsia="Times New Roman" w:hAnsi="Times New Roman" w:cs="Times New Roman"/>
                <w:bCs/>
                <w:color w:val="000000"/>
                <w:sz w:val="20"/>
                <w:szCs w:val="20"/>
                <w:lang w:val="en-US" w:eastAsia="de-DE"/>
              </w:rPr>
              <w:t>Libman</w:t>
            </w:r>
            <w:r w:rsidR="0060701E">
              <w:rPr>
                <w:rFonts w:ascii="Times New Roman" w:eastAsia="Times New Roman" w:hAnsi="Times New Roman" w:cs="Times New Roman"/>
                <w:bCs/>
                <w:color w:val="000000"/>
                <w:sz w:val="20"/>
                <w:szCs w:val="20"/>
                <w:lang w:val="en-US" w:eastAsia="de-DE"/>
              </w:rPr>
              <w:t>,</w:t>
            </w:r>
            <w:r w:rsidR="00B5658E" w:rsidRPr="0041068A">
              <w:rPr>
                <w:rFonts w:ascii="Times New Roman" w:eastAsia="Times New Roman" w:hAnsi="Times New Roman" w:cs="Times New Roman"/>
                <w:bCs/>
                <w:color w:val="000000"/>
                <w:sz w:val="20"/>
                <w:szCs w:val="20"/>
                <w:lang w:val="en-US" w:eastAsia="de-DE"/>
              </w:rPr>
              <w:t xml:space="preserve"> 2021)</w:t>
            </w:r>
          </w:p>
        </w:tc>
        <w:tc>
          <w:tcPr>
            <w:tcW w:w="1200" w:type="dxa"/>
            <w:tcBorders>
              <w:top w:val="nil"/>
              <w:left w:val="single" w:sz="4" w:space="0" w:color="auto"/>
              <w:bottom w:val="nil"/>
              <w:right w:val="nil"/>
            </w:tcBorders>
            <w:shd w:val="clear" w:color="auto" w:fill="auto"/>
            <w:noWrap/>
            <w:vAlign w:val="bottom"/>
            <w:hideMark/>
          </w:tcPr>
          <w:p w14:paraId="1AADD66E"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1A07EB31" w14:textId="77777777" w:rsidR="009930B0" w:rsidRPr="00910D55"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3CD6773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4.01e-05**</w:t>
            </w:r>
          </w:p>
        </w:tc>
        <w:tc>
          <w:tcPr>
            <w:tcW w:w="1200" w:type="dxa"/>
            <w:tcBorders>
              <w:top w:val="nil"/>
              <w:left w:val="nil"/>
              <w:bottom w:val="nil"/>
              <w:right w:val="nil"/>
            </w:tcBorders>
            <w:shd w:val="clear" w:color="auto" w:fill="auto"/>
            <w:noWrap/>
            <w:vAlign w:val="bottom"/>
            <w:hideMark/>
          </w:tcPr>
          <w:p w14:paraId="0AA9411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1A32F8B5"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307BFA11"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0.000101***</w:t>
            </w:r>
          </w:p>
        </w:tc>
        <w:tc>
          <w:tcPr>
            <w:tcW w:w="1200" w:type="dxa"/>
            <w:tcBorders>
              <w:top w:val="nil"/>
              <w:left w:val="nil"/>
              <w:bottom w:val="nil"/>
              <w:right w:val="nil"/>
            </w:tcBorders>
            <w:shd w:val="clear" w:color="auto" w:fill="auto"/>
            <w:noWrap/>
            <w:vAlign w:val="bottom"/>
            <w:hideMark/>
          </w:tcPr>
          <w:p w14:paraId="1F352E8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645B38C"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4B05F3E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6.97e-05***</w:t>
            </w:r>
          </w:p>
        </w:tc>
      </w:tr>
      <w:tr w:rsidR="009930B0" w:rsidRPr="00B85DB1" w14:paraId="754F4C9B"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1D05CE1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02C08F98"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30516D05"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3ED03881"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(1.78e-05)</w:t>
            </w:r>
          </w:p>
        </w:tc>
        <w:tc>
          <w:tcPr>
            <w:tcW w:w="1200" w:type="dxa"/>
            <w:tcBorders>
              <w:top w:val="nil"/>
              <w:left w:val="nil"/>
              <w:bottom w:val="nil"/>
              <w:right w:val="nil"/>
            </w:tcBorders>
            <w:shd w:val="clear" w:color="auto" w:fill="auto"/>
            <w:noWrap/>
            <w:vAlign w:val="bottom"/>
            <w:hideMark/>
          </w:tcPr>
          <w:p w14:paraId="5514759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CF1168D"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17FAE52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(2.29e-05)</w:t>
            </w:r>
          </w:p>
        </w:tc>
        <w:tc>
          <w:tcPr>
            <w:tcW w:w="1200" w:type="dxa"/>
            <w:tcBorders>
              <w:top w:val="nil"/>
              <w:left w:val="nil"/>
              <w:bottom w:val="nil"/>
              <w:right w:val="nil"/>
            </w:tcBorders>
            <w:shd w:val="clear" w:color="auto" w:fill="auto"/>
            <w:noWrap/>
            <w:vAlign w:val="bottom"/>
            <w:hideMark/>
          </w:tcPr>
          <w:p w14:paraId="0F350EE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188E386"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7B8D42F9"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(1.60e-05)</w:t>
            </w:r>
          </w:p>
        </w:tc>
      </w:tr>
      <w:tr w:rsidR="009930B0" w:rsidRPr="00B85DB1" w14:paraId="0822F141"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7E3ACF50" w14:textId="5A0FA524"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 xml:space="preserve">Housing construction, </w:t>
            </w:r>
            <w:r w:rsidR="000617D7" w:rsidRPr="0041068A">
              <w:rPr>
                <w:rFonts w:ascii="Times New Roman" w:eastAsia="Times New Roman" w:hAnsi="Times New Roman" w:cs="Times New Roman"/>
                <w:bCs/>
                <w:color w:val="000000"/>
                <w:sz w:val="20"/>
                <w:szCs w:val="20"/>
                <w:lang w:val="en-US" w:eastAsia="de-DE"/>
              </w:rPr>
              <w:t>2012</w:t>
            </w:r>
            <w:r w:rsidR="00B5658E" w:rsidRPr="0041068A">
              <w:rPr>
                <w:rFonts w:ascii="Times New Roman" w:eastAsia="Times New Roman" w:hAnsi="Times New Roman" w:cs="Times New Roman"/>
                <w:bCs/>
                <w:color w:val="000000"/>
                <w:sz w:val="20"/>
                <w:szCs w:val="20"/>
                <w:lang w:val="en-US" w:eastAsia="de-DE"/>
              </w:rPr>
              <w:t xml:space="preserve"> (Lankina </w:t>
            </w:r>
            <w:r w:rsidR="0060701E">
              <w:rPr>
                <w:rFonts w:ascii="Times New Roman" w:eastAsia="Times New Roman" w:hAnsi="Times New Roman" w:cs="Times New Roman"/>
                <w:bCs/>
                <w:color w:val="000000"/>
                <w:sz w:val="20"/>
                <w:szCs w:val="20"/>
                <w:lang w:val="en-US" w:eastAsia="de-DE"/>
              </w:rPr>
              <w:t>&amp;</w:t>
            </w:r>
            <w:r w:rsidR="0060701E" w:rsidRPr="0041068A">
              <w:rPr>
                <w:rFonts w:ascii="Times New Roman" w:eastAsia="Times New Roman" w:hAnsi="Times New Roman" w:cs="Times New Roman"/>
                <w:bCs/>
                <w:color w:val="000000"/>
                <w:sz w:val="20"/>
                <w:szCs w:val="20"/>
                <w:lang w:val="en-US" w:eastAsia="de-DE"/>
              </w:rPr>
              <w:t xml:space="preserve"> </w:t>
            </w:r>
            <w:r w:rsidR="00B5658E" w:rsidRPr="0041068A">
              <w:rPr>
                <w:rFonts w:ascii="Times New Roman" w:eastAsia="Times New Roman" w:hAnsi="Times New Roman" w:cs="Times New Roman"/>
                <w:bCs/>
                <w:color w:val="000000"/>
                <w:sz w:val="20"/>
                <w:szCs w:val="20"/>
                <w:lang w:val="en-US" w:eastAsia="de-DE"/>
              </w:rPr>
              <w:t>Libman</w:t>
            </w:r>
            <w:r w:rsidR="0060701E">
              <w:rPr>
                <w:rFonts w:ascii="Times New Roman" w:eastAsia="Times New Roman" w:hAnsi="Times New Roman" w:cs="Times New Roman"/>
                <w:bCs/>
                <w:color w:val="000000"/>
                <w:sz w:val="20"/>
                <w:szCs w:val="20"/>
                <w:lang w:val="en-US" w:eastAsia="de-DE"/>
              </w:rPr>
              <w:t>,</w:t>
            </w:r>
            <w:r w:rsidR="00B5658E" w:rsidRPr="0041068A">
              <w:rPr>
                <w:rFonts w:ascii="Times New Roman" w:eastAsia="Times New Roman" w:hAnsi="Times New Roman" w:cs="Times New Roman"/>
                <w:bCs/>
                <w:color w:val="000000"/>
                <w:sz w:val="20"/>
                <w:szCs w:val="20"/>
                <w:lang w:val="en-US" w:eastAsia="de-DE"/>
              </w:rPr>
              <w:t xml:space="preserve"> 2021)</w:t>
            </w:r>
          </w:p>
        </w:tc>
        <w:tc>
          <w:tcPr>
            <w:tcW w:w="1200" w:type="dxa"/>
            <w:tcBorders>
              <w:top w:val="nil"/>
              <w:left w:val="single" w:sz="4" w:space="0" w:color="auto"/>
              <w:bottom w:val="nil"/>
              <w:right w:val="nil"/>
            </w:tcBorders>
            <w:shd w:val="clear" w:color="auto" w:fill="auto"/>
            <w:noWrap/>
            <w:vAlign w:val="bottom"/>
            <w:hideMark/>
          </w:tcPr>
          <w:p w14:paraId="31303DC1"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22BDDB2C" w14:textId="77777777" w:rsidR="009930B0" w:rsidRPr="00910D55"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688DFA74"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-5.56e-06***</w:t>
            </w:r>
          </w:p>
        </w:tc>
        <w:tc>
          <w:tcPr>
            <w:tcW w:w="1200" w:type="dxa"/>
            <w:tcBorders>
              <w:top w:val="nil"/>
              <w:left w:val="nil"/>
              <w:bottom w:val="nil"/>
              <w:right w:val="nil"/>
            </w:tcBorders>
            <w:shd w:val="clear" w:color="auto" w:fill="auto"/>
            <w:noWrap/>
            <w:vAlign w:val="bottom"/>
            <w:hideMark/>
          </w:tcPr>
          <w:p w14:paraId="29CE1B5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62FAD0D5"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4B2A767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-6.59e-09</w:t>
            </w:r>
          </w:p>
        </w:tc>
        <w:tc>
          <w:tcPr>
            <w:tcW w:w="1200" w:type="dxa"/>
            <w:tcBorders>
              <w:top w:val="nil"/>
              <w:left w:val="nil"/>
              <w:bottom w:val="nil"/>
              <w:right w:val="nil"/>
            </w:tcBorders>
            <w:shd w:val="clear" w:color="auto" w:fill="auto"/>
            <w:noWrap/>
            <w:vAlign w:val="bottom"/>
            <w:hideMark/>
          </w:tcPr>
          <w:p w14:paraId="37105D99"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9E3754D"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7617BFB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-2.98e-06</w:t>
            </w:r>
          </w:p>
        </w:tc>
      </w:tr>
      <w:tr w:rsidR="009930B0" w:rsidRPr="00B85DB1" w14:paraId="61918BC9"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3F8E046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464AFF2A"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462BC6C0"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18747B1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(2.14e-06)</w:t>
            </w:r>
          </w:p>
        </w:tc>
        <w:tc>
          <w:tcPr>
            <w:tcW w:w="1200" w:type="dxa"/>
            <w:tcBorders>
              <w:top w:val="nil"/>
              <w:left w:val="nil"/>
              <w:bottom w:val="nil"/>
              <w:right w:val="nil"/>
            </w:tcBorders>
            <w:shd w:val="clear" w:color="auto" w:fill="auto"/>
            <w:noWrap/>
            <w:vAlign w:val="bottom"/>
            <w:hideMark/>
          </w:tcPr>
          <w:p w14:paraId="47A2AB7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6990870"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77E5957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(3.31e-06)</w:t>
            </w:r>
          </w:p>
        </w:tc>
        <w:tc>
          <w:tcPr>
            <w:tcW w:w="1200" w:type="dxa"/>
            <w:tcBorders>
              <w:top w:val="nil"/>
              <w:left w:val="nil"/>
              <w:bottom w:val="nil"/>
              <w:right w:val="nil"/>
            </w:tcBorders>
            <w:shd w:val="clear" w:color="auto" w:fill="auto"/>
            <w:noWrap/>
            <w:vAlign w:val="bottom"/>
            <w:hideMark/>
          </w:tcPr>
          <w:p w14:paraId="3DA3DBD5"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2355FE8"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64AD25D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(2.26e-06)</w:t>
            </w:r>
          </w:p>
        </w:tc>
      </w:tr>
      <w:tr w:rsidR="009930B0" w:rsidRPr="00B85DB1" w14:paraId="147091D8"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27AC8054" w14:textId="253F3DC8"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 xml:space="preserve">Retail trade turnover, </w:t>
            </w:r>
            <w:r w:rsidR="000617D7" w:rsidRPr="0041068A">
              <w:rPr>
                <w:rFonts w:ascii="Times New Roman" w:eastAsia="Times New Roman" w:hAnsi="Times New Roman" w:cs="Times New Roman"/>
                <w:bCs/>
                <w:color w:val="000000"/>
                <w:sz w:val="20"/>
                <w:szCs w:val="20"/>
                <w:lang w:val="en-US" w:eastAsia="de-DE"/>
              </w:rPr>
              <w:t>2012</w:t>
            </w:r>
            <w:r w:rsidR="00B5658E" w:rsidRPr="0041068A">
              <w:rPr>
                <w:rFonts w:ascii="Times New Roman" w:eastAsia="Times New Roman" w:hAnsi="Times New Roman" w:cs="Times New Roman"/>
                <w:bCs/>
                <w:color w:val="000000"/>
                <w:sz w:val="20"/>
                <w:szCs w:val="20"/>
                <w:lang w:val="en-US" w:eastAsia="de-DE"/>
              </w:rPr>
              <w:t xml:space="preserve"> (Lankina </w:t>
            </w:r>
            <w:r w:rsidR="0060701E">
              <w:rPr>
                <w:rFonts w:ascii="Times New Roman" w:eastAsia="Times New Roman" w:hAnsi="Times New Roman" w:cs="Times New Roman"/>
                <w:bCs/>
                <w:color w:val="000000"/>
                <w:sz w:val="20"/>
                <w:szCs w:val="20"/>
                <w:lang w:val="en-US" w:eastAsia="de-DE"/>
              </w:rPr>
              <w:t>&amp;</w:t>
            </w:r>
            <w:r w:rsidR="0060701E" w:rsidRPr="0041068A">
              <w:rPr>
                <w:rFonts w:ascii="Times New Roman" w:eastAsia="Times New Roman" w:hAnsi="Times New Roman" w:cs="Times New Roman"/>
                <w:bCs/>
                <w:color w:val="000000"/>
                <w:sz w:val="20"/>
                <w:szCs w:val="20"/>
                <w:lang w:val="en-US" w:eastAsia="de-DE"/>
              </w:rPr>
              <w:t xml:space="preserve"> </w:t>
            </w:r>
            <w:r w:rsidR="00B5658E" w:rsidRPr="0041068A">
              <w:rPr>
                <w:rFonts w:ascii="Times New Roman" w:eastAsia="Times New Roman" w:hAnsi="Times New Roman" w:cs="Times New Roman"/>
                <w:bCs/>
                <w:color w:val="000000"/>
                <w:sz w:val="20"/>
                <w:szCs w:val="20"/>
                <w:lang w:val="en-US" w:eastAsia="de-DE"/>
              </w:rPr>
              <w:t>Libman</w:t>
            </w:r>
            <w:r w:rsidR="0060701E">
              <w:rPr>
                <w:rFonts w:ascii="Times New Roman" w:eastAsia="Times New Roman" w:hAnsi="Times New Roman" w:cs="Times New Roman"/>
                <w:bCs/>
                <w:color w:val="000000"/>
                <w:sz w:val="20"/>
                <w:szCs w:val="20"/>
                <w:lang w:val="en-US" w:eastAsia="de-DE"/>
              </w:rPr>
              <w:t>,</w:t>
            </w:r>
            <w:r w:rsidR="00B5658E" w:rsidRPr="0041068A">
              <w:rPr>
                <w:rFonts w:ascii="Times New Roman" w:eastAsia="Times New Roman" w:hAnsi="Times New Roman" w:cs="Times New Roman"/>
                <w:bCs/>
                <w:color w:val="000000"/>
                <w:sz w:val="20"/>
                <w:szCs w:val="20"/>
                <w:lang w:val="en-US" w:eastAsia="de-DE"/>
              </w:rPr>
              <w:t xml:space="preserve"> 2021)</w:t>
            </w:r>
          </w:p>
        </w:tc>
        <w:tc>
          <w:tcPr>
            <w:tcW w:w="1200" w:type="dxa"/>
            <w:tcBorders>
              <w:top w:val="nil"/>
              <w:left w:val="single" w:sz="4" w:space="0" w:color="auto"/>
              <w:bottom w:val="nil"/>
              <w:right w:val="nil"/>
            </w:tcBorders>
            <w:shd w:val="clear" w:color="auto" w:fill="auto"/>
            <w:noWrap/>
            <w:vAlign w:val="bottom"/>
            <w:hideMark/>
          </w:tcPr>
          <w:p w14:paraId="1FC3D5FB" w14:textId="77777777" w:rsidR="009930B0" w:rsidRPr="00910D55" w:rsidRDefault="009930B0" w:rsidP="009930B0">
            <w:pPr>
              <w:spacing w:after="0" w:line="240" w:lineRule="auto"/>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36F4D241" w14:textId="77777777" w:rsidR="009930B0" w:rsidRPr="00910D55"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nil"/>
              <w:right w:val="nil"/>
            </w:tcBorders>
            <w:shd w:val="clear" w:color="auto" w:fill="auto"/>
            <w:noWrap/>
            <w:vAlign w:val="bottom"/>
            <w:hideMark/>
          </w:tcPr>
          <w:p w14:paraId="6932D9C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0.0119</w:t>
            </w:r>
          </w:p>
        </w:tc>
        <w:tc>
          <w:tcPr>
            <w:tcW w:w="1200" w:type="dxa"/>
            <w:tcBorders>
              <w:top w:val="nil"/>
              <w:left w:val="nil"/>
              <w:bottom w:val="nil"/>
              <w:right w:val="nil"/>
            </w:tcBorders>
            <w:shd w:val="clear" w:color="auto" w:fill="auto"/>
            <w:noWrap/>
            <w:vAlign w:val="bottom"/>
            <w:hideMark/>
          </w:tcPr>
          <w:p w14:paraId="5EDABE01"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8B8041C"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16824E3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0.00340</w:t>
            </w:r>
          </w:p>
        </w:tc>
        <w:tc>
          <w:tcPr>
            <w:tcW w:w="1200" w:type="dxa"/>
            <w:tcBorders>
              <w:top w:val="nil"/>
              <w:left w:val="nil"/>
              <w:bottom w:val="nil"/>
              <w:right w:val="nil"/>
            </w:tcBorders>
            <w:shd w:val="clear" w:color="auto" w:fill="auto"/>
            <w:noWrap/>
            <w:vAlign w:val="bottom"/>
            <w:hideMark/>
          </w:tcPr>
          <w:p w14:paraId="1FFE3AC4"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72134EF"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nil"/>
              <w:right w:val="nil"/>
            </w:tcBorders>
            <w:shd w:val="clear" w:color="auto" w:fill="auto"/>
            <w:noWrap/>
            <w:vAlign w:val="bottom"/>
            <w:hideMark/>
          </w:tcPr>
          <w:p w14:paraId="4FF8BCD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0.00984</w:t>
            </w:r>
          </w:p>
        </w:tc>
      </w:tr>
      <w:tr w:rsidR="009930B0" w:rsidRPr="00B85DB1" w14:paraId="662D5107" w14:textId="77777777" w:rsidTr="000617D7">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3D97BED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01823BB8" w14:textId="77777777" w:rsidR="009930B0" w:rsidRPr="0041068A" w:rsidRDefault="009930B0" w:rsidP="009930B0">
            <w:pPr>
              <w:spacing w:after="0" w:line="240" w:lineRule="auto"/>
              <w:rPr>
                <w:rFonts w:ascii="Times New Roman" w:eastAsia="Times New Roman" w:hAnsi="Times New Roman" w:cs="Times New Roman"/>
                <w:bCs/>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7C39B8FD"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16" w:type="dxa"/>
            <w:tcBorders>
              <w:top w:val="nil"/>
              <w:left w:val="nil"/>
              <w:bottom w:val="single" w:sz="4" w:space="0" w:color="auto"/>
              <w:right w:val="nil"/>
            </w:tcBorders>
            <w:shd w:val="clear" w:color="auto" w:fill="auto"/>
            <w:noWrap/>
            <w:vAlign w:val="bottom"/>
            <w:hideMark/>
          </w:tcPr>
          <w:p w14:paraId="4D7AB62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(0.0184)</w:t>
            </w:r>
          </w:p>
        </w:tc>
        <w:tc>
          <w:tcPr>
            <w:tcW w:w="1200" w:type="dxa"/>
            <w:tcBorders>
              <w:top w:val="nil"/>
              <w:left w:val="nil"/>
              <w:bottom w:val="single" w:sz="4" w:space="0" w:color="auto"/>
              <w:right w:val="nil"/>
            </w:tcBorders>
            <w:shd w:val="clear" w:color="auto" w:fill="auto"/>
            <w:noWrap/>
            <w:vAlign w:val="bottom"/>
            <w:hideMark/>
          </w:tcPr>
          <w:p w14:paraId="77A9C48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46E4BC17"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5010AAC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(0.0202)</w:t>
            </w:r>
          </w:p>
        </w:tc>
        <w:tc>
          <w:tcPr>
            <w:tcW w:w="1200" w:type="dxa"/>
            <w:tcBorders>
              <w:top w:val="nil"/>
              <w:left w:val="nil"/>
              <w:bottom w:val="single" w:sz="4" w:space="0" w:color="auto"/>
              <w:right w:val="nil"/>
            </w:tcBorders>
            <w:shd w:val="clear" w:color="auto" w:fill="auto"/>
            <w:noWrap/>
            <w:vAlign w:val="bottom"/>
            <w:hideMark/>
          </w:tcPr>
          <w:p w14:paraId="2A7467C4"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4EBD8B04" w14:textId="77777777" w:rsidR="009930B0" w:rsidRPr="0041068A" w:rsidRDefault="009930B0" w:rsidP="009930B0">
            <w:pPr>
              <w:spacing w:after="0" w:line="240" w:lineRule="auto"/>
              <w:jc w:val="center"/>
              <w:rPr>
                <w:rFonts w:ascii="Times New Roman" w:eastAsia="Times New Roman" w:hAnsi="Times New Roman" w:cs="Times New Roman"/>
                <w:bCs/>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588AF6D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(0.0157)</w:t>
            </w:r>
          </w:p>
        </w:tc>
      </w:tr>
      <w:tr w:rsidR="009930B0" w:rsidRPr="00B85DB1" w14:paraId="5BCCF233" w14:textId="77777777" w:rsidTr="000617D7">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738A6417" w14:textId="108B64A4"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Dummy ethnic regions</w:t>
            </w:r>
            <w:r w:rsidR="00B5658E" w:rsidRPr="0041068A">
              <w:rPr>
                <w:rFonts w:ascii="Times New Roman" w:eastAsia="Times New Roman" w:hAnsi="Times New Roman" w:cs="Times New Roman"/>
                <w:bCs/>
                <w:color w:val="000000"/>
                <w:sz w:val="20"/>
                <w:szCs w:val="20"/>
                <w:lang w:val="en-US" w:eastAsia="de-DE"/>
              </w:rPr>
              <w:t xml:space="preserve"> (contemporary Russia)</w:t>
            </w:r>
          </w:p>
        </w:tc>
        <w:tc>
          <w:tcPr>
            <w:tcW w:w="1200" w:type="dxa"/>
            <w:tcBorders>
              <w:top w:val="single" w:sz="4" w:space="0" w:color="auto"/>
              <w:left w:val="single" w:sz="4" w:space="0" w:color="auto"/>
              <w:bottom w:val="nil"/>
              <w:right w:val="nil"/>
            </w:tcBorders>
            <w:shd w:val="clear" w:color="auto" w:fill="auto"/>
            <w:noWrap/>
            <w:vAlign w:val="bottom"/>
            <w:hideMark/>
          </w:tcPr>
          <w:p w14:paraId="1F2EAB7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0.407*</w:t>
            </w:r>
          </w:p>
        </w:tc>
        <w:tc>
          <w:tcPr>
            <w:tcW w:w="1200" w:type="dxa"/>
            <w:tcBorders>
              <w:top w:val="single" w:sz="4" w:space="0" w:color="auto"/>
              <w:left w:val="nil"/>
              <w:bottom w:val="nil"/>
              <w:right w:val="nil"/>
            </w:tcBorders>
            <w:shd w:val="clear" w:color="auto" w:fill="auto"/>
            <w:noWrap/>
            <w:vAlign w:val="bottom"/>
            <w:hideMark/>
          </w:tcPr>
          <w:p w14:paraId="5C739C8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0.952***</w:t>
            </w:r>
          </w:p>
        </w:tc>
        <w:tc>
          <w:tcPr>
            <w:tcW w:w="1216" w:type="dxa"/>
            <w:tcBorders>
              <w:top w:val="single" w:sz="4" w:space="0" w:color="auto"/>
              <w:left w:val="nil"/>
              <w:bottom w:val="nil"/>
              <w:right w:val="nil"/>
            </w:tcBorders>
            <w:shd w:val="clear" w:color="auto" w:fill="auto"/>
            <w:noWrap/>
            <w:vAlign w:val="bottom"/>
            <w:hideMark/>
          </w:tcPr>
          <w:p w14:paraId="5A48299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1.059***</w:t>
            </w:r>
          </w:p>
        </w:tc>
        <w:tc>
          <w:tcPr>
            <w:tcW w:w="1200" w:type="dxa"/>
            <w:tcBorders>
              <w:top w:val="single" w:sz="4" w:space="0" w:color="auto"/>
              <w:left w:val="nil"/>
              <w:bottom w:val="nil"/>
              <w:right w:val="nil"/>
            </w:tcBorders>
            <w:shd w:val="clear" w:color="auto" w:fill="auto"/>
            <w:noWrap/>
            <w:vAlign w:val="bottom"/>
            <w:hideMark/>
          </w:tcPr>
          <w:p w14:paraId="1D70D4E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0.377**</w:t>
            </w:r>
          </w:p>
        </w:tc>
        <w:tc>
          <w:tcPr>
            <w:tcW w:w="1200" w:type="dxa"/>
            <w:tcBorders>
              <w:top w:val="single" w:sz="4" w:space="0" w:color="auto"/>
              <w:left w:val="nil"/>
              <w:bottom w:val="nil"/>
              <w:right w:val="nil"/>
            </w:tcBorders>
            <w:shd w:val="clear" w:color="auto" w:fill="auto"/>
            <w:noWrap/>
            <w:vAlign w:val="bottom"/>
            <w:hideMark/>
          </w:tcPr>
          <w:p w14:paraId="0CA3B713"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0.259</w:t>
            </w:r>
          </w:p>
        </w:tc>
        <w:tc>
          <w:tcPr>
            <w:tcW w:w="1200" w:type="dxa"/>
            <w:tcBorders>
              <w:top w:val="single" w:sz="4" w:space="0" w:color="auto"/>
              <w:left w:val="nil"/>
              <w:bottom w:val="nil"/>
              <w:right w:val="nil"/>
            </w:tcBorders>
            <w:shd w:val="clear" w:color="auto" w:fill="auto"/>
            <w:noWrap/>
            <w:vAlign w:val="bottom"/>
            <w:hideMark/>
          </w:tcPr>
          <w:p w14:paraId="7FB306A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-0.196</w:t>
            </w:r>
          </w:p>
        </w:tc>
        <w:tc>
          <w:tcPr>
            <w:tcW w:w="1200" w:type="dxa"/>
            <w:tcBorders>
              <w:top w:val="single" w:sz="4" w:space="0" w:color="auto"/>
              <w:left w:val="nil"/>
              <w:bottom w:val="nil"/>
              <w:right w:val="nil"/>
            </w:tcBorders>
            <w:shd w:val="clear" w:color="auto" w:fill="auto"/>
            <w:noWrap/>
            <w:vAlign w:val="bottom"/>
            <w:hideMark/>
          </w:tcPr>
          <w:p w14:paraId="12122735"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0.389***</w:t>
            </w:r>
          </w:p>
        </w:tc>
        <w:tc>
          <w:tcPr>
            <w:tcW w:w="1200" w:type="dxa"/>
            <w:tcBorders>
              <w:top w:val="single" w:sz="4" w:space="0" w:color="auto"/>
              <w:left w:val="nil"/>
              <w:bottom w:val="nil"/>
              <w:right w:val="nil"/>
            </w:tcBorders>
            <w:shd w:val="clear" w:color="auto" w:fill="auto"/>
            <w:noWrap/>
            <w:vAlign w:val="bottom"/>
            <w:hideMark/>
          </w:tcPr>
          <w:p w14:paraId="5D76D22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0.614***</w:t>
            </w:r>
          </w:p>
        </w:tc>
        <w:tc>
          <w:tcPr>
            <w:tcW w:w="1200" w:type="dxa"/>
            <w:tcBorders>
              <w:top w:val="single" w:sz="4" w:space="0" w:color="auto"/>
              <w:left w:val="nil"/>
              <w:bottom w:val="nil"/>
              <w:right w:val="nil"/>
            </w:tcBorders>
            <w:shd w:val="clear" w:color="auto" w:fill="auto"/>
            <w:noWrap/>
            <w:vAlign w:val="bottom"/>
            <w:hideMark/>
          </w:tcPr>
          <w:p w14:paraId="3268067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0.436</w:t>
            </w:r>
          </w:p>
        </w:tc>
      </w:tr>
      <w:tr w:rsidR="009930B0" w:rsidRPr="00B85DB1" w14:paraId="6F692A02" w14:textId="77777777" w:rsidTr="000617D7">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607468B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6CE30F2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(0.237)</w:t>
            </w:r>
          </w:p>
        </w:tc>
        <w:tc>
          <w:tcPr>
            <w:tcW w:w="1200" w:type="dxa"/>
            <w:tcBorders>
              <w:top w:val="nil"/>
              <w:left w:val="nil"/>
              <w:bottom w:val="single" w:sz="4" w:space="0" w:color="auto"/>
              <w:right w:val="nil"/>
            </w:tcBorders>
            <w:shd w:val="clear" w:color="auto" w:fill="auto"/>
            <w:noWrap/>
            <w:vAlign w:val="bottom"/>
            <w:hideMark/>
          </w:tcPr>
          <w:p w14:paraId="5DC9F621"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(0.265)</w:t>
            </w:r>
          </w:p>
        </w:tc>
        <w:tc>
          <w:tcPr>
            <w:tcW w:w="1216" w:type="dxa"/>
            <w:tcBorders>
              <w:top w:val="nil"/>
              <w:left w:val="nil"/>
              <w:bottom w:val="single" w:sz="4" w:space="0" w:color="auto"/>
              <w:right w:val="nil"/>
            </w:tcBorders>
            <w:shd w:val="clear" w:color="auto" w:fill="auto"/>
            <w:noWrap/>
            <w:vAlign w:val="bottom"/>
            <w:hideMark/>
          </w:tcPr>
          <w:p w14:paraId="27F4469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(0.303)</w:t>
            </w:r>
          </w:p>
        </w:tc>
        <w:tc>
          <w:tcPr>
            <w:tcW w:w="1200" w:type="dxa"/>
            <w:tcBorders>
              <w:top w:val="nil"/>
              <w:left w:val="nil"/>
              <w:bottom w:val="single" w:sz="4" w:space="0" w:color="auto"/>
              <w:right w:val="nil"/>
            </w:tcBorders>
            <w:shd w:val="clear" w:color="auto" w:fill="auto"/>
            <w:noWrap/>
            <w:vAlign w:val="bottom"/>
            <w:hideMark/>
          </w:tcPr>
          <w:p w14:paraId="61454A0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(0.159)</w:t>
            </w:r>
          </w:p>
        </w:tc>
        <w:tc>
          <w:tcPr>
            <w:tcW w:w="1200" w:type="dxa"/>
            <w:tcBorders>
              <w:top w:val="nil"/>
              <w:left w:val="nil"/>
              <w:bottom w:val="single" w:sz="4" w:space="0" w:color="auto"/>
              <w:right w:val="nil"/>
            </w:tcBorders>
            <w:shd w:val="clear" w:color="auto" w:fill="auto"/>
            <w:noWrap/>
            <w:vAlign w:val="bottom"/>
            <w:hideMark/>
          </w:tcPr>
          <w:p w14:paraId="3A35BE5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(0.261)</w:t>
            </w:r>
          </w:p>
        </w:tc>
        <w:tc>
          <w:tcPr>
            <w:tcW w:w="1200" w:type="dxa"/>
            <w:tcBorders>
              <w:top w:val="nil"/>
              <w:left w:val="nil"/>
              <w:bottom w:val="single" w:sz="4" w:space="0" w:color="auto"/>
              <w:right w:val="nil"/>
            </w:tcBorders>
            <w:shd w:val="clear" w:color="auto" w:fill="auto"/>
            <w:noWrap/>
            <w:vAlign w:val="bottom"/>
            <w:hideMark/>
          </w:tcPr>
          <w:p w14:paraId="3AD3FA9B"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(0.356)</w:t>
            </w:r>
          </w:p>
        </w:tc>
        <w:tc>
          <w:tcPr>
            <w:tcW w:w="1200" w:type="dxa"/>
            <w:tcBorders>
              <w:top w:val="nil"/>
              <w:left w:val="nil"/>
              <w:bottom w:val="single" w:sz="4" w:space="0" w:color="auto"/>
              <w:right w:val="nil"/>
            </w:tcBorders>
            <w:shd w:val="clear" w:color="auto" w:fill="auto"/>
            <w:noWrap/>
            <w:vAlign w:val="bottom"/>
            <w:hideMark/>
          </w:tcPr>
          <w:p w14:paraId="7141CE7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(0.148)</w:t>
            </w:r>
          </w:p>
        </w:tc>
        <w:tc>
          <w:tcPr>
            <w:tcW w:w="1200" w:type="dxa"/>
            <w:tcBorders>
              <w:top w:val="nil"/>
              <w:left w:val="nil"/>
              <w:bottom w:val="single" w:sz="4" w:space="0" w:color="auto"/>
              <w:right w:val="nil"/>
            </w:tcBorders>
            <w:shd w:val="clear" w:color="auto" w:fill="auto"/>
            <w:noWrap/>
            <w:vAlign w:val="bottom"/>
            <w:hideMark/>
          </w:tcPr>
          <w:p w14:paraId="049ABA59"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(0.201)</w:t>
            </w:r>
          </w:p>
        </w:tc>
        <w:tc>
          <w:tcPr>
            <w:tcW w:w="1200" w:type="dxa"/>
            <w:tcBorders>
              <w:top w:val="nil"/>
              <w:left w:val="nil"/>
              <w:bottom w:val="single" w:sz="4" w:space="0" w:color="auto"/>
              <w:right w:val="nil"/>
            </w:tcBorders>
            <w:shd w:val="clear" w:color="auto" w:fill="auto"/>
            <w:noWrap/>
            <w:vAlign w:val="bottom"/>
            <w:hideMark/>
          </w:tcPr>
          <w:p w14:paraId="3EEB9969"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(0.266)</w:t>
            </w:r>
          </w:p>
        </w:tc>
      </w:tr>
      <w:tr w:rsidR="009930B0" w:rsidRPr="00B85DB1" w14:paraId="3C18975A" w14:textId="77777777" w:rsidTr="000617D7">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tcPr>
          <w:p w14:paraId="35B8CE70" w14:textId="3AF3B370"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Dummies</w:t>
            </w:r>
            <w:r w:rsidR="0060701E">
              <w:rPr>
                <w:rFonts w:ascii="Times New Roman" w:eastAsia="Times New Roman" w:hAnsi="Times New Roman" w:cs="Times New Roman"/>
                <w:bCs/>
                <w:color w:val="000000"/>
                <w:sz w:val="20"/>
                <w:szCs w:val="20"/>
                <w:lang w:val="en-US" w:eastAsia="de-DE"/>
              </w:rPr>
              <w:t xml:space="preserve"> for</w:t>
            </w:r>
            <w:r w:rsidRPr="0041068A">
              <w:rPr>
                <w:rFonts w:ascii="Times New Roman" w:eastAsia="Times New Roman" w:hAnsi="Times New Roman" w:cs="Times New Roman"/>
                <w:bCs/>
                <w:color w:val="000000"/>
                <w:sz w:val="20"/>
                <w:szCs w:val="20"/>
                <w:lang w:val="en-US" w:eastAsia="de-DE"/>
              </w:rPr>
              <w:t xml:space="preserve"> federal districts</w:t>
            </w:r>
          </w:p>
        </w:tc>
        <w:tc>
          <w:tcPr>
            <w:tcW w:w="1200" w:type="dxa"/>
            <w:tcBorders>
              <w:top w:val="single" w:sz="4" w:space="0" w:color="auto"/>
              <w:left w:val="single" w:sz="4" w:space="0" w:color="auto"/>
              <w:bottom w:val="single" w:sz="4" w:space="0" w:color="auto"/>
              <w:right w:val="nil"/>
            </w:tcBorders>
            <w:shd w:val="clear" w:color="auto" w:fill="auto"/>
            <w:noWrap/>
            <w:vAlign w:val="bottom"/>
          </w:tcPr>
          <w:p w14:paraId="0DD47263" w14:textId="17918250"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2A34EF52" w14:textId="7CC68E33"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16" w:type="dxa"/>
            <w:tcBorders>
              <w:top w:val="single" w:sz="4" w:space="0" w:color="auto"/>
              <w:left w:val="nil"/>
              <w:bottom w:val="single" w:sz="4" w:space="0" w:color="auto"/>
              <w:right w:val="nil"/>
            </w:tcBorders>
            <w:shd w:val="clear" w:color="auto" w:fill="auto"/>
            <w:noWrap/>
            <w:vAlign w:val="bottom"/>
          </w:tcPr>
          <w:p w14:paraId="4BCDEED6" w14:textId="6305A839"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36505D9C" w14:textId="59AF68B4"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442409A8" w14:textId="7BAD9C90"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35933FA8" w14:textId="26C7F822"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6CFDF0C3" w14:textId="52F7D40C"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650A55C9" w14:textId="0D31217B"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5889DE0E" w14:textId="45EB4DC0"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r>
      <w:tr w:rsidR="000617D7" w:rsidRPr="00B85DB1" w14:paraId="7653C190" w14:textId="77777777" w:rsidTr="000617D7">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tcPr>
          <w:p w14:paraId="7E9DB43C" w14:textId="3F56AF9E" w:rsidR="000617D7" w:rsidRPr="0041068A" w:rsidRDefault="000617D7"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Time FE</w:t>
            </w:r>
          </w:p>
        </w:tc>
        <w:tc>
          <w:tcPr>
            <w:tcW w:w="1200" w:type="dxa"/>
            <w:tcBorders>
              <w:top w:val="single" w:sz="4" w:space="0" w:color="auto"/>
              <w:left w:val="single" w:sz="4" w:space="0" w:color="auto"/>
              <w:bottom w:val="single" w:sz="4" w:space="0" w:color="auto"/>
              <w:right w:val="nil"/>
            </w:tcBorders>
            <w:shd w:val="clear" w:color="auto" w:fill="auto"/>
            <w:noWrap/>
            <w:vAlign w:val="bottom"/>
          </w:tcPr>
          <w:p w14:paraId="031853C4" w14:textId="77777777"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single" w:sz="4" w:space="0" w:color="auto"/>
              <w:right w:val="nil"/>
            </w:tcBorders>
            <w:shd w:val="clear" w:color="auto" w:fill="auto"/>
            <w:noWrap/>
            <w:vAlign w:val="bottom"/>
          </w:tcPr>
          <w:p w14:paraId="57524451" w14:textId="77777777"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16" w:type="dxa"/>
            <w:tcBorders>
              <w:top w:val="single" w:sz="4" w:space="0" w:color="auto"/>
              <w:left w:val="nil"/>
              <w:bottom w:val="single" w:sz="4" w:space="0" w:color="auto"/>
              <w:right w:val="nil"/>
            </w:tcBorders>
            <w:shd w:val="clear" w:color="auto" w:fill="auto"/>
            <w:noWrap/>
            <w:vAlign w:val="bottom"/>
          </w:tcPr>
          <w:p w14:paraId="0A13C786" w14:textId="77777777"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single" w:sz="4" w:space="0" w:color="auto"/>
              <w:right w:val="nil"/>
            </w:tcBorders>
            <w:shd w:val="clear" w:color="auto" w:fill="auto"/>
            <w:noWrap/>
            <w:vAlign w:val="bottom"/>
          </w:tcPr>
          <w:p w14:paraId="33DA1FF8" w14:textId="77777777"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single" w:sz="4" w:space="0" w:color="auto"/>
              <w:right w:val="nil"/>
            </w:tcBorders>
            <w:shd w:val="clear" w:color="auto" w:fill="auto"/>
            <w:noWrap/>
            <w:vAlign w:val="bottom"/>
          </w:tcPr>
          <w:p w14:paraId="52094116" w14:textId="77777777"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single" w:sz="4" w:space="0" w:color="auto"/>
              <w:right w:val="nil"/>
            </w:tcBorders>
            <w:shd w:val="clear" w:color="auto" w:fill="auto"/>
            <w:noWrap/>
            <w:vAlign w:val="bottom"/>
          </w:tcPr>
          <w:p w14:paraId="4812DA95" w14:textId="77777777"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single" w:sz="4" w:space="0" w:color="auto"/>
              <w:left w:val="nil"/>
              <w:bottom w:val="single" w:sz="4" w:space="0" w:color="auto"/>
              <w:right w:val="nil"/>
            </w:tcBorders>
            <w:shd w:val="clear" w:color="auto" w:fill="auto"/>
            <w:noWrap/>
            <w:vAlign w:val="bottom"/>
          </w:tcPr>
          <w:p w14:paraId="16586E0F" w14:textId="0505AFCD"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5982E673" w14:textId="26AA4BC5"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c>
          <w:tcPr>
            <w:tcW w:w="1200" w:type="dxa"/>
            <w:tcBorders>
              <w:top w:val="single" w:sz="4" w:space="0" w:color="auto"/>
              <w:left w:val="nil"/>
              <w:bottom w:val="single" w:sz="4" w:space="0" w:color="auto"/>
              <w:right w:val="nil"/>
            </w:tcBorders>
            <w:shd w:val="clear" w:color="auto" w:fill="auto"/>
            <w:noWrap/>
            <w:vAlign w:val="bottom"/>
          </w:tcPr>
          <w:p w14:paraId="0DCFC20A" w14:textId="6BA4FF2D" w:rsidR="000617D7" w:rsidRPr="0041068A" w:rsidRDefault="000617D7"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YES</w:t>
            </w:r>
          </w:p>
        </w:tc>
      </w:tr>
      <w:tr w:rsidR="009930B0" w:rsidRPr="00B85DB1" w14:paraId="24678F58" w14:textId="77777777" w:rsidTr="000617D7">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307D78E7" w14:textId="77777777"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Constant</w:t>
            </w:r>
          </w:p>
        </w:tc>
        <w:tc>
          <w:tcPr>
            <w:tcW w:w="1200" w:type="dxa"/>
            <w:tcBorders>
              <w:top w:val="single" w:sz="4" w:space="0" w:color="auto"/>
              <w:left w:val="single" w:sz="4" w:space="0" w:color="auto"/>
              <w:bottom w:val="nil"/>
              <w:right w:val="nil"/>
            </w:tcBorders>
            <w:shd w:val="clear" w:color="auto" w:fill="auto"/>
            <w:noWrap/>
            <w:vAlign w:val="bottom"/>
            <w:hideMark/>
          </w:tcPr>
          <w:p w14:paraId="5893F83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9.080***</w:t>
            </w:r>
          </w:p>
        </w:tc>
        <w:tc>
          <w:tcPr>
            <w:tcW w:w="1200" w:type="dxa"/>
            <w:tcBorders>
              <w:top w:val="single" w:sz="4" w:space="0" w:color="auto"/>
              <w:left w:val="nil"/>
              <w:bottom w:val="nil"/>
              <w:right w:val="nil"/>
            </w:tcBorders>
            <w:shd w:val="clear" w:color="auto" w:fill="auto"/>
            <w:noWrap/>
            <w:vAlign w:val="bottom"/>
            <w:hideMark/>
          </w:tcPr>
          <w:p w14:paraId="3FA6BFC2"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10.33***</w:t>
            </w:r>
          </w:p>
        </w:tc>
        <w:tc>
          <w:tcPr>
            <w:tcW w:w="1216" w:type="dxa"/>
            <w:tcBorders>
              <w:top w:val="single" w:sz="4" w:space="0" w:color="auto"/>
              <w:left w:val="nil"/>
              <w:bottom w:val="nil"/>
              <w:right w:val="nil"/>
            </w:tcBorders>
            <w:shd w:val="clear" w:color="auto" w:fill="auto"/>
            <w:noWrap/>
            <w:vAlign w:val="bottom"/>
            <w:hideMark/>
          </w:tcPr>
          <w:p w14:paraId="7B17448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6.920***</w:t>
            </w:r>
          </w:p>
        </w:tc>
        <w:tc>
          <w:tcPr>
            <w:tcW w:w="1200" w:type="dxa"/>
            <w:tcBorders>
              <w:top w:val="single" w:sz="4" w:space="0" w:color="auto"/>
              <w:left w:val="nil"/>
              <w:bottom w:val="nil"/>
              <w:right w:val="nil"/>
            </w:tcBorders>
            <w:shd w:val="clear" w:color="auto" w:fill="auto"/>
            <w:noWrap/>
            <w:vAlign w:val="bottom"/>
            <w:hideMark/>
          </w:tcPr>
          <w:p w14:paraId="46ACBAB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8.239***</w:t>
            </w:r>
          </w:p>
        </w:tc>
        <w:tc>
          <w:tcPr>
            <w:tcW w:w="1200" w:type="dxa"/>
            <w:tcBorders>
              <w:top w:val="single" w:sz="4" w:space="0" w:color="auto"/>
              <w:left w:val="nil"/>
              <w:bottom w:val="nil"/>
              <w:right w:val="nil"/>
            </w:tcBorders>
            <w:shd w:val="clear" w:color="auto" w:fill="auto"/>
            <w:noWrap/>
            <w:vAlign w:val="bottom"/>
            <w:hideMark/>
          </w:tcPr>
          <w:p w14:paraId="6B84105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5.091***</w:t>
            </w:r>
          </w:p>
        </w:tc>
        <w:tc>
          <w:tcPr>
            <w:tcW w:w="1200" w:type="dxa"/>
            <w:tcBorders>
              <w:top w:val="single" w:sz="4" w:space="0" w:color="auto"/>
              <w:left w:val="nil"/>
              <w:bottom w:val="nil"/>
              <w:right w:val="nil"/>
            </w:tcBorders>
            <w:shd w:val="clear" w:color="auto" w:fill="auto"/>
            <w:noWrap/>
            <w:vAlign w:val="bottom"/>
            <w:hideMark/>
          </w:tcPr>
          <w:p w14:paraId="4474B2B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1.757</w:t>
            </w:r>
          </w:p>
        </w:tc>
        <w:tc>
          <w:tcPr>
            <w:tcW w:w="1200" w:type="dxa"/>
            <w:tcBorders>
              <w:top w:val="single" w:sz="4" w:space="0" w:color="auto"/>
              <w:left w:val="nil"/>
              <w:bottom w:val="nil"/>
              <w:right w:val="nil"/>
            </w:tcBorders>
            <w:shd w:val="clear" w:color="auto" w:fill="auto"/>
            <w:noWrap/>
            <w:vAlign w:val="bottom"/>
            <w:hideMark/>
          </w:tcPr>
          <w:p w14:paraId="4BF9559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9.901***</w:t>
            </w:r>
          </w:p>
        </w:tc>
        <w:tc>
          <w:tcPr>
            <w:tcW w:w="1200" w:type="dxa"/>
            <w:tcBorders>
              <w:top w:val="single" w:sz="4" w:space="0" w:color="auto"/>
              <w:left w:val="nil"/>
              <w:bottom w:val="nil"/>
              <w:right w:val="nil"/>
            </w:tcBorders>
            <w:shd w:val="clear" w:color="auto" w:fill="auto"/>
            <w:noWrap/>
            <w:vAlign w:val="bottom"/>
            <w:hideMark/>
          </w:tcPr>
          <w:p w14:paraId="37569C9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8.852***</w:t>
            </w:r>
          </w:p>
        </w:tc>
        <w:tc>
          <w:tcPr>
            <w:tcW w:w="1200" w:type="dxa"/>
            <w:tcBorders>
              <w:top w:val="single" w:sz="4" w:space="0" w:color="auto"/>
              <w:left w:val="nil"/>
              <w:bottom w:val="nil"/>
              <w:right w:val="nil"/>
            </w:tcBorders>
            <w:shd w:val="clear" w:color="auto" w:fill="auto"/>
            <w:noWrap/>
            <w:vAlign w:val="bottom"/>
            <w:hideMark/>
          </w:tcPr>
          <w:p w14:paraId="10C3037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5.796***</w:t>
            </w:r>
          </w:p>
        </w:tc>
      </w:tr>
      <w:tr w:rsidR="009930B0" w:rsidRPr="00B85DB1" w14:paraId="083CA33E"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33F2EA8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091C026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(1.958)</w:t>
            </w:r>
          </w:p>
        </w:tc>
        <w:tc>
          <w:tcPr>
            <w:tcW w:w="1200" w:type="dxa"/>
            <w:tcBorders>
              <w:top w:val="nil"/>
              <w:left w:val="nil"/>
              <w:bottom w:val="nil"/>
              <w:right w:val="nil"/>
            </w:tcBorders>
            <w:shd w:val="clear" w:color="auto" w:fill="auto"/>
            <w:noWrap/>
            <w:vAlign w:val="bottom"/>
            <w:hideMark/>
          </w:tcPr>
          <w:p w14:paraId="1295F115"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(1.836)</w:t>
            </w:r>
          </w:p>
        </w:tc>
        <w:tc>
          <w:tcPr>
            <w:tcW w:w="1216" w:type="dxa"/>
            <w:tcBorders>
              <w:top w:val="nil"/>
              <w:left w:val="nil"/>
              <w:bottom w:val="nil"/>
              <w:right w:val="nil"/>
            </w:tcBorders>
            <w:shd w:val="clear" w:color="auto" w:fill="auto"/>
            <w:noWrap/>
            <w:vAlign w:val="bottom"/>
            <w:hideMark/>
          </w:tcPr>
          <w:p w14:paraId="1D4E722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(1.963)</w:t>
            </w:r>
          </w:p>
        </w:tc>
        <w:tc>
          <w:tcPr>
            <w:tcW w:w="1200" w:type="dxa"/>
            <w:tcBorders>
              <w:top w:val="nil"/>
              <w:left w:val="nil"/>
              <w:bottom w:val="nil"/>
              <w:right w:val="nil"/>
            </w:tcBorders>
            <w:shd w:val="clear" w:color="auto" w:fill="auto"/>
            <w:noWrap/>
            <w:vAlign w:val="bottom"/>
            <w:hideMark/>
          </w:tcPr>
          <w:p w14:paraId="657EB6A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(2.106)</w:t>
            </w:r>
          </w:p>
        </w:tc>
        <w:tc>
          <w:tcPr>
            <w:tcW w:w="1200" w:type="dxa"/>
            <w:tcBorders>
              <w:top w:val="nil"/>
              <w:left w:val="nil"/>
              <w:bottom w:val="nil"/>
              <w:right w:val="nil"/>
            </w:tcBorders>
            <w:shd w:val="clear" w:color="auto" w:fill="auto"/>
            <w:noWrap/>
            <w:vAlign w:val="bottom"/>
            <w:hideMark/>
          </w:tcPr>
          <w:p w14:paraId="49323F78"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(1.534)</w:t>
            </w:r>
          </w:p>
        </w:tc>
        <w:tc>
          <w:tcPr>
            <w:tcW w:w="1200" w:type="dxa"/>
            <w:tcBorders>
              <w:top w:val="nil"/>
              <w:left w:val="nil"/>
              <w:bottom w:val="nil"/>
              <w:right w:val="nil"/>
            </w:tcBorders>
            <w:shd w:val="clear" w:color="auto" w:fill="auto"/>
            <w:noWrap/>
            <w:vAlign w:val="bottom"/>
            <w:hideMark/>
          </w:tcPr>
          <w:p w14:paraId="27B9C2C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(1.651)</w:t>
            </w:r>
          </w:p>
        </w:tc>
        <w:tc>
          <w:tcPr>
            <w:tcW w:w="1200" w:type="dxa"/>
            <w:tcBorders>
              <w:top w:val="nil"/>
              <w:left w:val="nil"/>
              <w:bottom w:val="nil"/>
              <w:right w:val="nil"/>
            </w:tcBorders>
            <w:shd w:val="clear" w:color="auto" w:fill="auto"/>
            <w:noWrap/>
            <w:vAlign w:val="bottom"/>
            <w:hideMark/>
          </w:tcPr>
          <w:p w14:paraId="1C71FA2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(1.405)</w:t>
            </w:r>
          </w:p>
        </w:tc>
        <w:tc>
          <w:tcPr>
            <w:tcW w:w="1200" w:type="dxa"/>
            <w:tcBorders>
              <w:top w:val="nil"/>
              <w:left w:val="nil"/>
              <w:bottom w:val="nil"/>
              <w:right w:val="nil"/>
            </w:tcBorders>
            <w:shd w:val="clear" w:color="auto" w:fill="auto"/>
            <w:noWrap/>
            <w:vAlign w:val="bottom"/>
            <w:hideMark/>
          </w:tcPr>
          <w:p w14:paraId="5B9663F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(1.228)</w:t>
            </w:r>
          </w:p>
        </w:tc>
        <w:tc>
          <w:tcPr>
            <w:tcW w:w="1200" w:type="dxa"/>
            <w:tcBorders>
              <w:top w:val="nil"/>
              <w:left w:val="nil"/>
              <w:bottom w:val="nil"/>
              <w:right w:val="nil"/>
            </w:tcBorders>
            <w:shd w:val="clear" w:color="auto" w:fill="auto"/>
            <w:noWrap/>
            <w:vAlign w:val="bottom"/>
            <w:hideMark/>
          </w:tcPr>
          <w:p w14:paraId="3384C9C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(1.381)</w:t>
            </w:r>
          </w:p>
        </w:tc>
      </w:tr>
      <w:tr w:rsidR="009930B0" w:rsidRPr="00B85DB1" w14:paraId="6E7534C2" w14:textId="77777777" w:rsidTr="000617D7">
        <w:trPr>
          <w:jc w:val="center"/>
        </w:trPr>
        <w:tc>
          <w:tcPr>
            <w:tcW w:w="3209" w:type="dxa"/>
            <w:tcBorders>
              <w:top w:val="nil"/>
              <w:left w:val="nil"/>
              <w:bottom w:val="nil"/>
              <w:right w:val="single" w:sz="4" w:space="0" w:color="auto"/>
            </w:tcBorders>
            <w:shd w:val="clear" w:color="auto" w:fill="auto"/>
            <w:noWrap/>
            <w:vAlign w:val="bottom"/>
            <w:hideMark/>
          </w:tcPr>
          <w:p w14:paraId="194F48DC" w14:textId="77777777"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Observations</w:t>
            </w:r>
          </w:p>
        </w:tc>
        <w:tc>
          <w:tcPr>
            <w:tcW w:w="1200" w:type="dxa"/>
            <w:tcBorders>
              <w:top w:val="nil"/>
              <w:left w:val="single" w:sz="4" w:space="0" w:color="auto"/>
              <w:bottom w:val="nil"/>
              <w:right w:val="nil"/>
            </w:tcBorders>
            <w:shd w:val="clear" w:color="auto" w:fill="auto"/>
            <w:noWrap/>
            <w:vAlign w:val="bottom"/>
            <w:hideMark/>
          </w:tcPr>
          <w:p w14:paraId="11AAD067"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1,484</w:t>
            </w:r>
          </w:p>
        </w:tc>
        <w:tc>
          <w:tcPr>
            <w:tcW w:w="1200" w:type="dxa"/>
            <w:tcBorders>
              <w:top w:val="nil"/>
              <w:left w:val="nil"/>
              <w:bottom w:val="nil"/>
              <w:right w:val="nil"/>
            </w:tcBorders>
            <w:shd w:val="clear" w:color="auto" w:fill="auto"/>
            <w:noWrap/>
            <w:vAlign w:val="bottom"/>
            <w:hideMark/>
          </w:tcPr>
          <w:p w14:paraId="6109C6E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1,092</w:t>
            </w:r>
          </w:p>
        </w:tc>
        <w:tc>
          <w:tcPr>
            <w:tcW w:w="1216" w:type="dxa"/>
            <w:tcBorders>
              <w:top w:val="nil"/>
              <w:left w:val="nil"/>
              <w:bottom w:val="nil"/>
              <w:right w:val="nil"/>
            </w:tcBorders>
            <w:shd w:val="clear" w:color="auto" w:fill="auto"/>
            <w:noWrap/>
            <w:vAlign w:val="bottom"/>
            <w:hideMark/>
          </w:tcPr>
          <w:p w14:paraId="4F204A55"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810</w:t>
            </w:r>
          </w:p>
        </w:tc>
        <w:tc>
          <w:tcPr>
            <w:tcW w:w="1200" w:type="dxa"/>
            <w:tcBorders>
              <w:top w:val="nil"/>
              <w:left w:val="nil"/>
              <w:bottom w:val="nil"/>
              <w:right w:val="nil"/>
            </w:tcBorders>
            <w:shd w:val="clear" w:color="auto" w:fill="auto"/>
            <w:noWrap/>
            <w:vAlign w:val="bottom"/>
            <w:hideMark/>
          </w:tcPr>
          <w:p w14:paraId="24D0847C"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1,482</w:t>
            </w:r>
          </w:p>
        </w:tc>
        <w:tc>
          <w:tcPr>
            <w:tcW w:w="1200" w:type="dxa"/>
            <w:tcBorders>
              <w:top w:val="nil"/>
              <w:left w:val="nil"/>
              <w:bottom w:val="nil"/>
              <w:right w:val="nil"/>
            </w:tcBorders>
            <w:shd w:val="clear" w:color="auto" w:fill="auto"/>
            <w:noWrap/>
            <w:vAlign w:val="bottom"/>
            <w:hideMark/>
          </w:tcPr>
          <w:p w14:paraId="6E774835"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1,090</w:t>
            </w:r>
          </w:p>
        </w:tc>
        <w:tc>
          <w:tcPr>
            <w:tcW w:w="1200" w:type="dxa"/>
            <w:tcBorders>
              <w:top w:val="nil"/>
              <w:left w:val="nil"/>
              <w:bottom w:val="nil"/>
              <w:right w:val="nil"/>
            </w:tcBorders>
            <w:shd w:val="clear" w:color="auto" w:fill="auto"/>
            <w:noWrap/>
            <w:vAlign w:val="bottom"/>
            <w:hideMark/>
          </w:tcPr>
          <w:p w14:paraId="711A1E2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809</w:t>
            </w:r>
          </w:p>
        </w:tc>
        <w:tc>
          <w:tcPr>
            <w:tcW w:w="1200" w:type="dxa"/>
            <w:tcBorders>
              <w:top w:val="nil"/>
              <w:left w:val="nil"/>
              <w:bottom w:val="nil"/>
              <w:right w:val="nil"/>
            </w:tcBorders>
            <w:shd w:val="clear" w:color="auto" w:fill="auto"/>
            <w:noWrap/>
            <w:vAlign w:val="bottom"/>
            <w:hideMark/>
          </w:tcPr>
          <w:p w14:paraId="1204872E"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2,966</w:t>
            </w:r>
          </w:p>
        </w:tc>
        <w:tc>
          <w:tcPr>
            <w:tcW w:w="1200" w:type="dxa"/>
            <w:tcBorders>
              <w:top w:val="nil"/>
              <w:left w:val="nil"/>
              <w:bottom w:val="nil"/>
              <w:right w:val="nil"/>
            </w:tcBorders>
            <w:shd w:val="clear" w:color="auto" w:fill="auto"/>
            <w:noWrap/>
            <w:vAlign w:val="bottom"/>
            <w:hideMark/>
          </w:tcPr>
          <w:p w14:paraId="52C2B9A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2,182</w:t>
            </w:r>
          </w:p>
        </w:tc>
        <w:tc>
          <w:tcPr>
            <w:tcW w:w="1200" w:type="dxa"/>
            <w:tcBorders>
              <w:top w:val="nil"/>
              <w:left w:val="nil"/>
              <w:bottom w:val="nil"/>
              <w:right w:val="nil"/>
            </w:tcBorders>
            <w:shd w:val="clear" w:color="auto" w:fill="auto"/>
            <w:noWrap/>
            <w:vAlign w:val="bottom"/>
            <w:hideMark/>
          </w:tcPr>
          <w:p w14:paraId="13599351"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1,619</w:t>
            </w:r>
          </w:p>
        </w:tc>
      </w:tr>
      <w:tr w:rsidR="009930B0" w:rsidRPr="00B85DB1" w14:paraId="2FCE1167" w14:textId="77777777" w:rsidTr="000617D7">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2175E85F" w14:textId="77777777" w:rsidR="009930B0" w:rsidRPr="0041068A" w:rsidRDefault="009930B0"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R-squared</w:t>
            </w:r>
          </w:p>
        </w:tc>
        <w:tc>
          <w:tcPr>
            <w:tcW w:w="1200" w:type="dxa"/>
            <w:tcBorders>
              <w:top w:val="nil"/>
              <w:left w:val="single" w:sz="4" w:space="0" w:color="auto"/>
              <w:bottom w:val="single" w:sz="4" w:space="0" w:color="auto"/>
              <w:right w:val="nil"/>
            </w:tcBorders>
            <w:shd w:val="clear" w:color="auto" w:fill="auto"/>
            <w:noWrap/>
            <w:vAlign w:val="bottom"/>
            <w:hideMark/>
          </w:tcPr>
          <w:p w14:paraId="43603B9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0.267</w:t>
            </w:r>
          </w:p>
        </w:tc>
        <w:tc>
          <w:tcPr>
            <w:tcW w:w="1200" w:type="dxa"/>
            <w:tcBorders>
              <w:top w:val="nil"/>
              <w:left w:val="nil"/>
              <w:bottom w:val="single" w:sz="4" w:space="0" w:color="auto"/>
              <w:right w:val="nil"/>
            </w:tcBorders>
            <w:shd w:val="clear" w:color="auto" w:fill="auto"/>
            <w:noWrap/>
            <w:vAlign w:val="bottom"/>
            <w:hideMark/>
          </w:tcPr>
          <w:p w14:paraId="5DDAB05F"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0.381</w:t>
            </w:r>
          </w:p>
        </w:tc>
        <w:tc>
          <w:tcPr>
            <w:tcW w:w="1216" w:type="dxa"/>
            <w:tcBorders>
              <w:top w:val="nil"/>
              <w:left w:val="nil"/>
              <w:bottom w:val="single" w:sz="4" w:space="0" w:color="auto"/>
              <w:right w:val="nil"/>
            </w:tcBorders>
            <w:shd w:val="clear" w:color="auto" w:fill="auto"/>
            <w:noWrap/>
            <w:vAlign w:val="bottom"/>
            <w:hideMark/>
          </w:tcPr>
          <w:p w14:paraId="29AD264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0.555</w:t>
            </w:r>
          </w:p>
        </w:tc>
        <w:tc>
          <w:tcPr>
            <w:tcW w:w="1200" w:type="dxa"/>
            <w:tcBorders>
              <w:top w:val="nil"/>
              <w:left w:val="nil"/>
              <w:bottom w:val="single" w:sz="4" w:space="0" w:color="auto"/>
              <w:right w:val="nil"/>
            </w:tcBorders>
            <w:shd w:val="clear" w:color="auto" w:fill="auto"/>
            <w:noWrap/>
            <w:vAlign w:val="bottom"/>
            <w:hideMark/>
          </w:tcPr>
          <w:p w14:paraId="72A2054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0.387</w:t>
            </w:r>
          </w:p>
        </w:tc>
        <w:tc>
          <w:tcPr>
            <w:tcW w:w="1200" w:type="dxa"/>
            <w:tcBorders>
              <w:top w:val="nil"/>
              <w:left w:val="nil"/>
              <w:bottom w:val="single" w:sz="4" w:space="0" w:color="auto"/>
              <w:right w:val="nil"/>
            </w:tcBorders>
            <w:shd w:val="clear" w:color="auto" w:fill="auto"/>
            <w:noWrap/>
            <w:vAlign w:val="bottom"/>
            <w:hideMark/>
          </w:tcPr>
          <w:p w14:paraId="4CB130F6"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0.298</w:t>
            </w:r>
          </w:p>
        </w:tc>
        <w:tc>
          <w:tcPr>
            <w:tcW w:w="1200" w:type="dxa"/>
            <w:tcBorders>
              <w:top w:val="nil"/>
              <w:left w:val="nil"/>
              <w:bottom w:val="single" w:sz="4" w:space="0" w:color="auto"/>
              <w:right w:val="nil"/>
            </w:tcBorders>
            <w:shd w:val="clear" w:color="auto" w:fill="auto"/>
            <w:noWrap/>
            <w:vAlign w:val="bottom"/>
            <w:hideMark/>
          </w:tcPr>
          <w:p w14:paraId="44B021D0"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0.596</w:t>
            </w:r>
          </w:p>
        </w:tc>
        <w:tc>
          <w:tcPr>
            <w:tcW w:w="1200" w:type="dxa"/>
            <w:tcBorders>
              <w:top w:val="nil"/>
              <w:left w:val="nil"/>
              <w:bottom w:val="single" w:sz="4" w:space="0" w:color="auto"/>
              <w:right w:val="nil"/>
            </w:tcBorders>
            <w:shd w:val="clear" w:color="auto" w:fill="auto"/>
            <w:noWrap/>
            <w:vAlign w:val="bottom"/>
            <w:hideMark/>
          </w:tcPr>
          <w:p w14:paraId="340DF73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0.415</w:t>
            </w:r>
          </w:p>
        </w:tc>
        <w:tc>
          <w:tcPr>
            <w:tcW w:w="1200" w:type="dxa"/>
            <w:tcBorders>
              <w:top w:val="nil"/>
              <w:left w:val="nil"/>
              <w:bottom w:val="single" w:sz="4" w:space="0" w:color="auto"/>
              <w:right w:val="nil"/>
            </w:tcBorders>
            <w:shd w:val="clear" w:color="auto" w:fill="auto"/>
            <w:noWrap/>
            <w:vAlign w:val="bottom"/>
            <w:hideMark/>
          </w:tcPr>
          <w:p w14:paraId="16D2AE5D"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0.483</w:t>
            </w:r>
          </w:p>
        </w:tc>
        <w:tc>
          <w:tcPr>
            <w:tcW w:w="1200" w:type="dxa"/>
            <w:tcBorders>
              <w:top w:val="nil"/>
              <w:left w:val="nil"/>
              <w:bottom w:val="single" w:sz="4" w:space="0" w:color="auto"/>
              <w:right w:val="nil"/>
            </w:tcBorders>
            <w:shd w:val="clear" w:color="auto" w:fill="auto"/>
            <w:noWrap/>
            <w:vAlign w:val="bottom"/>
            <w:hideMark/>
          </w:tcPr>
          <w:p w14:paraId="2B77D90A" w14:textId="7777777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0.638</w:t>
            </w:r>
          </w:p>
        </w:tc>
      </w:tr>
      <w:tr w:rsidR="009930B0" w:rsidRPr="00B85DB1" w14:paraId="70683A80" w14:textId="77777777" w:rsidTr="000617D7">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tcPr>
          <w:p w14:paraId="20BC80E7" w14:textId="3EACC4EB" w:rsidR="009930B0" w:rsidRPr="0041068A" w:rsidRDefault="000617D7" w:rsidP="009930B0">
            <w:pPr>
              <w:spacing w:after="0" w:line="240" w:lineRule="auto"/>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Period</w:t>
            </w:r>
          </w:p>
        </w:tc>
        <w:tc>
          <w:tcPr>
            <w:tcW w:w="1200" w:type="dxa"/>
            <w:tcBorders>
              <w:top w:val="single" w:sz="4" w:space="0" w:color="auto"/>
              <w:left w:val="single" w:sz="4" w:space="0" w:color="auto"/>
              <w:bottom w:val="single" w:sz="4" w:space="0" w:color="auto"/>
              <w:right w:val="nil"/>
            </w:tcBorders>
            <w:shd w:val="clear" w:color="auto" w:fill="auto"/>
            <w:noWrap/>
            <w:vAlign w:val="bottom"/>
          </w:tcPr>
          <w:p w14:paraId="7AA9D523" w14:textId="4C5A44F9"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1996</w:t>
            </w:r>
          </w:p>
        </w:tc>
        <w:tc>
          <w:tcPr>
            <w:tcW w:w="1200" w:type="dxa"/>
            <w:tcBorders>
              <w:top w:val="single" w:sz="4" w:space="0" w:color="auto"/>
              <w:left w:val="nil"/>
              <w:bottom w:val="single" w:sz="4" w:space="0" w:color="auto"/>
              <w:right w:val="nil"/>
            </w:tcBorders>
            <w:shd w:val="clear" w:color="auto" w:fill="auto"/>
            <w:noWrap/>
            <w:vAlign w:val="bottom"/>
          </w:tcPr>
          <w:p w14:paraId="60629AE5" w14:textId="5EC2E86A"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1996</w:t>
            </w:r>
          </w:p>
        </w:tc>
        <w:tc>
          <w:tcPr>
            <w:tcW w:w="1216" w:type="dxa"/>
            <w:tcBorders>
              <w:top w:val="single" w:sz="4" w:space="0" w:color="auto"/>
              <w:left w:val="nil"/>
              <w:bottom w:val="single" w:sz="4" w:space="0" w:color="auto"/>
              <w:right w:val="nil"/>
            </w:tcBorders>
            <w:shd w:val="clear" w:color="auto" w:fill="auto"/>
            <w:noWrap/>
            <w:vAlign w:val="bottom"/>
          </w:tcPr>
          <w:p w14:paraId="41DD34B5" w14:textId="33E9589B"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1996</w:t>
            </w:r>
          </w:p>
        </w:tc>
        <w:tc>
          <w:tcPr>
            <w:tcW w:w="1200" w:type="dxa"/>
            <w:tcBorders>
              <w:top w:val="single" w:sz="4" w:space="0" w:color="auto"/>
              <w:left w:val="nil"/>
              <w:bottom w:val="single" w:sz="4" w:space="0" w:color="auto"/>
              <w:right w:val="nil"/>
            </w:tcBorders>
            <w:shd w:val="clear" w:color="auto" w:fill="auto"/>
            <w:noWrap/>
            <w:vAlign w:val="bottom"/>
          </w:tcPr>
          <w:p w14:paraId="5E3BE4B6" w14:textId="05988E6E"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2000</w:t>
            </w:r>
          </w:p>
        </w:tc>
        <w:tc>
          <w:tcPr>
            <w:tcW w:w="1200" w:type="dxa"/>
            <w:tcBorders>
              <w:top w:val="single" w:sz="4" w:space="0" w:color="auto"/>
              <w:left w:val="nil"/>
              <w:bottom w:val="single" w:sz="4" w:space="0" w:color="auto"/>
              <w:right w:val="nil"/>
            </w:tcBorders>
            <w:shd w:val="clear" w:color="auto" w:fill="auto"/>
            <w:noWrap/>
            <w:vAlign w:val="bottom"/>
          </w:tcPr>
          <w:p w14:paraId="3AC1F59B" w14:textId="2A3B8DE3"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2000</w:t>
            </w:r>
          </w:p>
        </w:tc>
        <w:tc>
          <w:tcPr>
            <w:tcW w:w="1200" w:type="dxa"/>
            <w:tcBorders>
              <w:top w:val="single" w:sz="4" w:space="0" w:color="auto"/>
              <w:left w:val="nil"/>
              <w:bottom w:val="single" w:sz="4" w:space="0" w:color="auto"/>
              <w:right w:val="nil"/>
            </w:tcBorders>
            <w:shd w:val="clear" w:color="auto" w:fill="auto"/>
            <w:noWrap/>
            <w:vAlign w:val="bottom"/>
          </w:tcPr>
          <w:p w14:paraId="3DF80CD5" w14:textId="1ADE93E8"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color w:val="000000"/>
                <w:sz w:val="20"/>
                <w:szCs w:val="20"/>
                <w:lang w:val="en-US" w:eastAsia="de-DE"/>
              </w:rPr>
              <w:t>2000</w:t>
            </w:r>
          </w:p>
        </w:tc>
        <w:tc>
          <w:tcPr>
            <w:tcW w:w="1200" w:type="dxa"/>
            <w:tcBorders>
              <w:top w:val="single" w:sz="4" w:space="0" w:color="auto"/>
              <w:left w:val="nil"/>
              <w:bottom w:val="single" w:sz="4" w:space="0" w:color="auto"/>
              <w:right w:val="nil"/>
            </w:tcBorders>
            <w:shd w:val="clear" w:color="auto" w:fill="auto"/>
            <w:noWrap/>
            <w:vAlign w:val="bottom"/>
          </w:tcPr>
          <w:p w14:paraId="701112D4" w14:textId="5339A286"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Pooled 1996/2000</w:t>
            </w:r>
          </w:p>
        </w:tc>
        <w:tc>
          <w:tcPr>
            <w:tcW w:w="1200" w:type="dxa"/>
            <w:tcBorders>
              <w:top w:val="single" w:sz="4" w:space="0" w:color="auto"/>
              <w:left w:val="nil"/>
              <w:bottom w:val="single" w:sz="4" w:space="0" w:color="auto"/>
              <w:right w:val="nil"/>
            </w:tcBorders>
            <w:shd w:val="clear" w:color="auto" w:fill="auto"/>
            <w:noWrap/>
            <w:vAlign w:val="bottom"/>
          </w:tcPr>
          <w:p w14:paraId="5A0C4BD8" w14:textId="7FD0A2F1"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Pooled 1996/2000</w:t>
            </w:r>
          </w:p>
        </w:tc>
        <w:tc>
          <w:tcPr>
            <w:tcW w:w="1200" w:type="dxa"/>
            <w:tcBorders>
              <w:top w:val="single" w:sz="4" w:space="0" w:color="auto"/>
              <w:left w:val="nil"/>
              <w:bottom w:val="single" w:sz="4" w:space="0" w:color="auto"/>
              <w:right w:val="nil"/>
            </w:tcBorders>
            <w:shd w:val="clear" w:color="auto" w:fill="auto"/>
            <w:noWrap/>
            <w:vAlign w:val="bottom"/>
          </w:tcPr>
          <w:p w14:paraId="24C68EFD" w14:textId="24D1ACF7" w:rsidR="009930B0" w:rsidRPr="0041068A" w:rsidRDefault="009930B0" w:rsidP="009930B0">
            <w:pPr>
              <w:spacing w:after="0" w:line="240" w:lineRule="auto"/>
              <w:jc w:val="center"/>
              <w:rPr>
                <w:rFonts w:ascii="Times New Roman" w:eastAsia="Times New Roman" w:hAnsi="Times New Roman" w:cs="Times New Roman"/>
                <w:bCs/>
                <w:color w:val="000000"/>
                <w:sz w:val="20"/>
                <w:szCs w:val="20"/>
                <w:lang w:val="en-US" w:eastAsia="de-DE"/>
              </w:rPr>
            </w:pPr>
            <w:r w:rsidRPr="0041068A">
              <w:rPr>
                <w:rFonts w:ascii="Times New Roman" w:eastAsia="Times New Roman" w:hAnsi="Times New Roman" w:cs="Times New Roman"/>
                <w:bCs/>
                <w:sz w:val="20"/>
                <w:szCs w:val="20"/>
                <w:lang w:val="en-US" w:eastAsia="de-DE"/>
              </w:rPr>
              <w:t>Pooled 1996/2000</w:t>
            </w:r>
          </w:p>
        </w:tc>
      </w:tr>
    </w:tbl>
    <w:p w14:paraId="2E8C71CC" w14:textId="59E13F0F" w:rsidR="003B5ED1" w:rsidRPr="00B85DB1" w:rsidRDefault="003B5ED1" w:rsidP="00E808E8">
      <w:pPr>
        <w:spacing w:after="0"/>
        <w:jc w:val="both"/>
        <w:rPr>
          <w:rFonts w:ascii="Times New Roman" w:hAnsi="Times New Roman" w:cs="Times New Roman"/>
          <w:sz w:val="20"/>
          <w:szCs w:val="20"/>
          <w:lang w:val="en-US"/>
        </w:rPr>
      </w:pPr>
    </w:p>
    <w:p w14:paraId="313D00A3" w14:textId="410382C5" w:rsidR="003B5ED1" w:rsidRPr="00B85DB1" w:rsidRDefault="00B5658E">
      <w:pPr>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w:t>
      </w:r>
      <w:r w:rsidR="007813B9">
        <w:rPr>
          <w:rFonts w:ascii="Times New Roman" w:hAnsi="Times New Roman" w:cs="Times New Roman"/>
          <w:sz w:val="20"/>
          <w:szCs w:val="20"/>
          <w:lang w:val="en-US"/>
        </w:rPr>
        <w:t>T</w:t>
      </w:r>
      <w:r w:rsidRPr="00B85DB1">
        <w:rPr>
          <w:rFonts w:ascii="Times New Roman" w:hAnsi="Times New Roman" w:cs="Times New Roman"/>
          <w:sz w:val="20"/>
          <w:szCs w:val="20"/>
          <w:lang w:val="en-US"/>
        </w:rPr>
        <w:t xml:space="preserve">he data for </w:t>
      </w:r>
      <w:r w:rsidR="000617D7" w:rsidRPr="00B85DB1">
        <w:rPr>
          <w:rFonts w:ascii="Times New Roman" w:hAnsi="Times New Roman" w:cs="Times New Roman"/>
          <w:sz w:val="20"/>
          <w:szCs w:val="20"/>
          <w:lang w:val="en-US"/>
        </w:rPr>
        <w:t>the contemporary characteristics of districts (housing, income</w:t>
      </w:r>
      <w:r w:rsidR="007813B9">
        <w:rPr>
          <w:rFonts w:ascii="Times New Roman" w:hAnsi="Times New Roman" w:cs="Times New Roman"/>
          <w:sz w:val="20"/>
          <w:szCs w:val="20"/>
          <w:lang w:val="en-US"/>
        </w:rPr>
        <w:t>,</w:t>
      </w:r>
      <w:r w:rsidR="000617D7" w:rsidRPr="00B85DB1">
        <w:rPr>
          <w:rFonts w:ascii="Times New Roman" w:hAnsi="Times New Roman" w:cs="Times New Roman"/>
          <w:sz w:val="20"/>
          <w:szCs w:val="20"/>
          <w:lang w:val="en-US"/>
        </w:rPr>
        <w:t xml:space="preserve"> etc.) were extracted by Lankina and Libman (2021) from the Russian municipal statistics. Unfortunately, the information in this dataset is highly incomplete and differs </w:t>
      </w:r>
      <w:r w:rsidR="007813B9">
        <w:rPr>
          <w:rFonts w:ascii="Times New Roman" w:hAnsi="Times New Roman" w:cs="Times New Roman"/>
          <w:sz w:val="20"/>
          <w:szCs w:val="20"/>
          <w:lang w:val="en-US"/>
        </w:rPr>
        <w:t>greatly</w:t>
      </w:r>
      <w:r w:rsidR="000617D7" w:rsidRPr="00B85DB1">
        <w:rPr>
          <w:rFonts w:ascii="Times New Roman" w:hAnsi="Times New Roman" w:cs="Times New Roman"/>
          <w:sz w:val="20"/>
          <w:szCs w:val="20"/>
          <w:lang w:val="en-US"/>
        </w:rPr>
        <w:t xml:space="preserve"> across regions. Thus, Lankina and Libman assembled the dataset in the following way: they collect</w:t>
      </w:r>
      <w:r w:rsidR="007813B9">
        <w:rPr>
          <w:rFonts w:ascii="Times New Roman" w:hAnsi="Times New Roman" w:cs="Times New Roman"/>
          <w:sz w:val="20"/>
          <w:szCs w:val="20"/>
          <w:lang w:val="en-US"/>
        </w:rPr>
        <w:t>ed</w:t>
      </w:r>
      <w:r w:rsidR="000617D7" w:rsidRPr="00B85DB1">
        <w:rPr>
          <w:rFonts w:ascii="Times New Roman" w:hAnsi="Times New Roman" w:cs="Times New Roman"/>
          <w:sz w:val="20"/>
          <w:szCs w:val="20"/>
          <w:lang w:val="en-US"/>
        </w:rPr>
        <w:t xml:space="preserve"> data for the date, which would be as close as possible to 2012, depending on the data availability for individual regions. Income is </w:t>
      </w:r>
      <w:r w:rsidR="007813B9">
        <w:rPr>
          <w:rFonts w:ascii="Times New Roman" w:hAnsi="Times New Roman" w:cs="Times New Roman"/>
          <w:sz w:val="20"/>
          <w:szCs w:val="20"/>
          <w:lang w:val="en-US"/>
        </w:rPr>
        <w:t>calculated</w:t>
      </w:r>
      <w:r w:rsidR="007813B9"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as </w:t>
      </w:r>
      <w:r w:rsidR="007813B9">
        <w:rPr>
          <w:rFonts w:ascii="Times New Roman" w:hAnsi="Times New Roman" w:cs="Times New Roman"/>
          <w:sz w:val="20"/>
          <w:szCs w:val="20"/>
          <w:lang w:val="en-US"/>
        </w:rPr>
        <w:t xml:space="preserve">an </w:t>
      </w:r>
      <w:r w:rsidR="000617D7" w:rsidRPr="00B85DB1">
        <w:rPr>
          <w:rFonts w:ascii="Times New Roman" w:hAnsi="Times New Roman" w:cs="Times New Roman"/>
          <w:sz w:val="20"/>
          <w:szCs w:val="20"/>
          <w:lang w:val="en-US"/>
        </w:rPr>
        <w:t xml:space="preserve">unweighted average of income per capita across various industries </w:t>
      </w:r>
      <w:r w:rsidR="007813B9">
        <w:rPr>
          <w:rFonts w:ascii="Times New Roman" w:hAnsi="Times New Roman" w:cs="Times New Roman"/>
          <w:sz w:val="20"/>
          <w:szCs w:val="20"/>
          <w:lang w:val="en-US"/>
        </w:rPr>
        <w:t>in</w:t>
      </w:r>
      <w:r w:rsidR="007813B9"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the district. Earlier data (for the 1990s and early 2000s) are unavailable. *** </w:t>
      </w:r>
      <w:r w:rsidR="000617D7" w:rsidRPr="0041068A">
        <w:rPr>
          <w:rFonts w:ascii="Times New Roman" w:hAnsi="Times New Roman" w:cs="Times New Roman"/>
          <w:i/>
          <w:iCs/>
          <w:sz w:val="20"/>
          <w:szCs w:val="20"/>
          <w:lang w:val="en-US"/>
        </w:rPr>
        <w:t>p</w:t>
      </w:r>
      <w:r w:rsidR="000617D7" w:rsidRPr="00B85DB1">
        <w:rPr>
          <w:rFonts w:ascii="Times New Roman" w:hAnsi="Times New Roman" w:cs="Times New Roman"/>
          <w:sz w:val="20"/>
          <w:szCs w:val="20"/>
          <w:lang w:val="en-US"/>
        </w:rPr>
        <w:t xml:space="preserve"> &lt; 0.01, ** </w:t>
      </w:r>
      <w:r w:rsidR="000617D7" w:rsidRPr="0041068A">
        <w:rPr>
          <w:rFonts w:ascii="Times New Roman" w:hAnsi="Times New Roman" w:cs="Times New Roman"/>
          <w:i/>
          <w:iCs/>
          <w:sz w:val="20"/>
          <w:szCs w:val="20"/>
          <w:lang w:val="en-US"/>
        </w:rPr>
        <w:t>p</w:t>
      </w:r>
      <w:r w:rsidR="000617D7" w:rsidRPr="00B85DB1">
        <w:rPr>
          <w:rFonts w:ascii="Times New Roman" w:hAnsi="Times New Roman" w:cs="Times New Roman"/>
          <w:sz w:val="20"/>
          <w:szCs w:val="20"/>
          <w:lang w:val="en-US"/>
        </w:rPr>
        <w:t xml:space="preserve"> &lt;0.05; * </w:t>
      </w:r>
      <w:r w:rsidR="000617D7" w:rsidRPr="0041068A">
        <w:rPr>
          <w:rFonts w:ascii="Times New Roman" w:hAnsi="Times New Roman" w:cs="Times New Roman"/>
          <w:i/>
          <w:iCs/>
          <w:sz w:val="20"/>
          <w:szCs w:val="20"/>
          <w:lang w:val="en-US"/>
        </w:rPr>
        <w:t>p</w:t>
      </w:r>
      <w:r w:rsidR="000617D7" w:rsidRPr="00B85DB1">
        <w:rPr>
          <w:rFonts w:ascii="Times New Roman" w:hAnsi="Times New Roman" w:cs="Times New Roman"/>
          <w:sz w:val="20"/>
          <w:szCs w:val="20"/>
          <w:lang w:val="en-US"/>
        </w:rPr>
        <w:t>&lt;0.10. Robust standard errors in parentheses</w:t>
      </w:r>
      <w:r w:rsidR="007813B9">
        <w:rPr>
          <w:rFonts w:ascii="Times New Roman" w:hAnsi="Times New Roman" w:cs="Times New Roman"/>
          <w:sz w:val="20"/>
          <w:szCs w:val="20"/>
          <w:lang w:val="en-US"/>
        </w:rPr>
        <w:t>.</w:t>
      </w:r>
      <w:r w:rsidR="000617D7" w:rsidRPr="00B85DB1">
        <w:rPr>
          <w:rFonts w:ascii="Times New Roman" w:hAnsi="Times New Roman" w:cs="Times New Roman"/>
          <w:sz w:val="20"/>
          <w:szCs w:val="20"/>
          <w:lang w:val="en-US"/>
        </w:rPr>
        <w:t xml:space="preserve"> </w:t>
      </w:r>
      <w:r w:rsidR="003B5ED1" w:rsidRPr="00B85DB1">
        <w:rPr>
          <w:rFonts w:ascii="Times New Roman" w:hAnsi="Times New Roman" w:cs="Times New Roman"/>
          <w:sz w:val="20"/>
          <w:szCs w:val="20"/>
          <w:lang w:val="en-US"/>
        </w:rPr>
        <w:br w:type="page"/>
      </w:r>
    </w:p>
    <w:p w14:paraId="2E2342A3" w14:textId="1E9C0660" w:rsidR="003B5ED1" w:rsidRPr="0041068A" w:rsidRDefault="007813B9" w:rsidP="003B5ED1">
      <w:pPr>
        <w:spacing w:after="0"/>
        <w:jc w:val="both"/>
        <w:rPr>
          <w:rFonts w:ascii="Times New Roman" w:hAnsi="Times New Roman" w:cs="Times New Roman"/>
          <w:bCs/>
          <w:sz w:val="20"/>
          <w:szCs w:val="20"/>
          <w:lang w:val="en-US"/>
        </w:rPr>
      </w:pPr>
      <w:r>
        <w:rPr>
          <w:rFonts w:ascii="Times New Roman" w:hAnsi="Times New Roman" w:cs="Times New Roman"/>
          <w:b/>
          <w:sz w:val="20"/>
          <w:szCs w:val="20"/>
          <w:lang w:val="en-US"/>
        </w:rPr>
        <w:lastRenderedPageBreak/>
        <w:t xml:space="preserve">Appendix </w:t>
      </w:r>
      <w:r w:rsidR="003B5ED1" w:rsidRPr="00B85DB1">
        <w:rPr>
          <w:rFonts w:ascii="Times New Roman" w:hAnsi="Times New Roman" w:cs="Times New Roman"/>
          <w:b/>
          <w:sz w:val="20"/>
          <w:szCs w:val="20"/>
          <w:lang w:val="en-US"/>
        </w:rPr>
        <w:t>Table E6:</w:t>
      </w:r>
      <w:r w:rsidR="003B5ED1"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Effect of the historical family structure on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Zyuganov (%) during the 1996 and 2000 elections, </w:t>
      </w:r>
      <w:r w:rsidR="000617D7" w:rsidRPr="0041068A">
        <w:rPr>
          <w:rFonts w:ascii="Times New Roman" w:hAnsi="Times New Roman" w:cs="Times New Roman"/>
          <w:bCs/>
          <w:sz w:val="20"/>
          <w:szCs w:val="20"/>
          <w:lang w:val="en-US"/>
        </w:rPr>
        <w:t>controlling for historical religions, geographic characteristics of historical units, modern economic and social development</w:t>
      </w:r>
      <w:r w:rsidR="0096081B">
        <w:rPr>
          <w:rFonts w:ascii="Times New Roman" w:hAnsi="Times New Roman" w:cs="Times New Roman"/>
          <w:bCs/>
          <w:sz w:val="20"/>
          <w:szCs w:val="20"/>
          <w:lang w:val="en-US"/>
        </w:rPr>
        <w:t>,</w:t>
      </w:r>
      <w:r w:rsidR="000617D7" w:rsidRPr="0041068A">
        <w:rPr>
          <w:rFonts w:ascii="Times New Roman" w:hAnsi="Times New Roman" w:cs="Times New Roman"/>
          <w:bCs/>
          <w:sz w:val="20"/>
          <w:szCs w:val="20"/>
          <w:lang w:val="en-US"/>
        </w:rPr>
        <w:t xml:space="preserve"> and modern MFS</w:t>
      </w:r>
    </w:p>
    <w:tbl>
      <w:tblPr>
        <w:tblW w:w="14025" w:type="dxa"/>
        <w:jc w:val="center"/>
        <w:tblCellMar>
          <w:left w:w="70" w:type="dxa"/>
          <w:right w:w="70" w:type="dxa"/>
        </w:tblCellMar>
        <w:tblLook w:val="04A0" w:firstRow="1" w:lastRow="0" w:firstColumn="1" w:lastColumn="0" w:noHBand="0" w:noVBand="1"/>
      </w:tblPr>
      <w:tblGrid>
        <w:gridCol w:w="3209"/>
        <w:gridCol w:w="1200"/>
        <w:gridCol w:w="1200"/>
        <w:gridCol w:w="1337"/>
        <w:gridCol w:w="1079"/>
        <w:gridCol w:w="1200"/>
        <w:gridCol w:w="1200"/>
        <w:gridCol w:w="1200"/>
        <w:gridCol w:w="1200"/>
        <w:gridCol w:w="1200"/>
      </w:tblGrid>
      <w:tr w:rsidR="003B5ED1" w:rsidRPr="00B85DB1" w14:paraId="62BCB613" w14:textId="77777777" w:rsidTr="00B90553">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hideMark/>
          </w:tcPr>
          <w:p w14:paraId="19C024CF" w14:textId="77777777" w:rsidR="003B5ED1" w:rsidRPr="00B85DB1" w:rsidRDefault="003B5ED1" w:rsidP="003C5C19">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single" w:sz="4" w:space="0" w:color="auto"/>
              <w:bottom w:val="single" w:sz="4" w:space="0" w:color="auto"/>
              <w:right w:val="nil"/>
            </w:tcBorders>
            <w:shd w:val="clear" w:color="auto" w:fill="auto"/>
            <w:noWrap/>
            <w:vAlign w:val="bottom"/>
            <w:hideMark/>
          </w:tcPr>
          <w:p w14:paraId="05F7E03D" w14:textId="77777777"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1</w:t>
            </w:r>
            <w:r w:rsidRPr="0041068A">
              <w:rPr>
                <w:rFonts w:ascii="Times New Roman" w:eastAsia="Times New Roman" w:hAnsi="Times New Roman" w:cs="Times New Roman"/>
                <w:color w:val="000000"/>
                <w:sz w:val="20"/>
                <w:szCs w:val="20"/>
                <w:lang w:val="en-US" w:eastAsia="de-DE"/>
              </w:rPr>
              <w:t>)</w:t>
            </w:r>
          </w:p>
          <w:p w14:paraId="7B50D883" w14:textId="6799985E"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1E02C480" w14:textId="5E72D0CD"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2</w:t>
            </w:r>
            <w:r w:rsidRPr="0041068A">
              <w:rPr>
                <w:rFonts w:ascii="Times New Roman" w:eastAsia="Times New Roman" w:hAnsi="Times New Roman" w:cs="Times New Roman"/>
                <w:color w:val="000000"/>
                <w:sz w:val="20"/>
                <w:szCs w:val="20"/>
                <w:lang w:val="en-US" w:eastAsia="de-DE"/>
              </w:rPr>
              <w:t>)</w:t>
            </w:r>
          </w:p>
          <w:p w14:paraId="678F0615" w14:textId="0DE0A4E2"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337" w:type="dxa"/>
            <w:tcBorders>
              <w:top w:val="single" w:sz="4" w:space="0" w:color="auto"/>
              <w:left w:val="nil"/>
              <w:bottom w:val="single" w:sz="4" w:space="0" w:color="auto"/>
              <w:right w:val="nil"/>
            </w:tcBorders>
            <w:shd w:val="clear" w:color="auto" w:fill="auto"/>
            <w:noWrap/>
            <w:vAlign w:val="bottom"/>
            <w:hideMark/>
          </w:tcPr>
          <w:p w14:paraId="011678C6" w14:textId="0F003536"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3</w:t>
            </w:r>
            <w:r w:rsidRPr="0041068A">
              <w:rPr>
                <w:rFonts w:ascii="Times New Roman" w:eastAsia="Times New Roman" w:hAnsi="Times New Roman" w:cs="Times New Roman"/>
                <w:color w:val="000000"/>
                <w:sz w:val="20"/>
                <w:szCs w:val="20"/>
                <w:lang w:val="en-US" w:eastAsia="de-DE"/>
              </w:rPr>
              <w:t>)</w:t>
            </w:r>
          </w:p>
          <w:p w14:paraId="74E9546D" w14:textId="5F13F268"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079" w:type="dxa"/>
            <w:tcBorders>
              <w:top w:val="single" w:sz="4" w:space="0" w:color="auto"/>
              <w:left w:val="nil"/>
              <w:bottom w:val="single" w:sz="4" w:space="0" w:color="auto"/>
              <w:right w:val="nil"/>
            </w:tcBorders>
            <w:shd w:val="clear" w:color="auto" w:fill="auto"/>
            <w:noWrap/>
            <w:vAlign w:val="bottom"/>
            <w:hideMark/>
          </w:tcPr>
          <w:p w14:paraId="1C20709B" w14:textId="7FB795A6"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4</w:t>
            </w:r>
            <w:r w:rsidRPr="0041068A">
              <w:rPr>
                <w:rFonts w:ascii="Times New Roman" w:eastAsia="Times New Roman" w:hAnsi="Times New Roman" w:cs="Times New Roman"/>
                <w:color w:val="000000"/>
                <w:sz w:val="20"/>
                <w:szCs w:val="20"/>
                <w:lang w:val="en-US" w:eastAsia="de-DE"/>
              </w:rPr>
              <w:t>)</w:t>
            </w:r>
          </w:p>
          <w:p w14:paraId="3658E304" w14:textId="7DC3628C"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1C6004AA" w14:textId="10594038"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5</w:t>
            </w:r>
            <w:r w:rsidRPr="0041068A">
              <w:rPr>
                <w:rFonts w:ascii="Times New Roman" w:eastAsia="Times New Roman" w:hAnsi="Times New Roman" w:cs="Times New Roman"/>
                <w:color w:val="000000"/>
                <w:sz w:val="20"/>
                <w:szCs w:val="20"/>
                <w:lang w:val="en-US" w:eastAsia="de-DE"/>
              </w:rPr>
              <w:t>)</w:t>
            </w:r>
          </w:p>
          <w:p w14:paraId="0B09EF64" w14:textId="417DAE59"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690FDC52" w14:textId="77777777"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6)</w:t>
            </w:r>
          </w:p>
          <w:p w14:paraId="17318820" w14:textId="38BC25F2"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37F3F1D0" w14:textId="77777777"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7</w:t>
            </w:r>
            <w:r w:rsidRPr="0041068A">
              <w:rPr>
                <w:rFonts w:ascii="Times New Roman" w:eastAsia="Times New Roman" w:hAnsi="Times New Roman" w:cs="Times New Roman"/>
                <w:color w:val="000000"/>
                <w:sz w:val="20"/>
                <w:szCs w:val="20"/>
                <w:lang w:val="en-US" w:eastAsia="de-DE"/>
              </w:rPr>
              <w:t>)</w:t>
            </w:r>
          </w:p>
          <w:p w14:paraId="62400153" w14:textId="3A926A2E"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26E4F9CE" w14:textId="77777777"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8</w:t>
            </w:r>
            <w:r w:rsidRPr="0041068A">
              <w:rPr>
                <w:rFonts w:ascii="Times New Roman" w:eastAsia="Times New Roman" w:hAnsi="Times New Roman" w:cs="Times New Roman"/>
                <w:color w:val="000000"/>
                <w:sz w:val="20"/>
                <w:szCs w:val="20"/>
                <w:lang w:val="en-US" w:eastAsia="de-DE"/>
              </w:rPr>
              <w:t>)</w:t>
            </w:r>
          </w:p>
          <w:p w14:paraId="4C7FB4DA" w14:textId="5FEDA8A4"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c>
          <w:tcPr>
            <w:tcW w:w="1200" w:type="dxa"/>
            <w:tcBorders>
              <w:top w:val="single" w:sz="4" w:space="0" w:color="auto"/>
              <w:left w:val="nil"/>
              <w:bottom w:val="single" w:sz="4" w:space="0" w:color="auto"/>
              <w:right w:val="nil"/>
            </w:tcBorders>
            <w:shd w:val="clear" w:color="auto" w:fill="auto"/>
            <w:noWrap/>
            <w:vAlign w:val="bottom"/>
            <w:hideMark/>
          </w:tcPr>
          <w:p w14:paraId="212484C6" w14:textId="77777777" w:rsidR="003B5ED1" w:rsidRPr="0041068A" w:rsidRDefault="003B5ED1"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9</w:t>
            </w:r>
            <w:r w:rsidRPr="0041068A">
              <w:rPr>
                <w:rFonts w:ascii="Times New Roman" w:eastAsia="Times New Roman" w:hAnsi="Times New Roman" w:cs="Times New Roman"/>
                <w:color w:val="000000"/>
                <w:sz w:val="20"/>
                <w:szCs w:val="20"/>
                <w:lang w:val="en-US" w:eastAsia="de-DE"/>
              </w:rPr>
              <w:t>)</w:t>
            </w:r>
          </w:p>
          <w:p w14:paraId="5A49F805" w14:textId="564AC81C" w:rsidR="000617D7" w:rsidRPr="0041068A" w:rsidRDefault="000617D7" w:rsidP="003C5C19">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OLS</w:t>
            </w:r>
          </w:p>
        </w:tc>
      </w:tr>
      <w:tr w:rsidR="00B5658E" w:rsidRPr="00B85DB1" w14:paraId="2F844F4E" w14:textId="77777777" w:rsidTr="00B90553">
        <w:trPr>
          <w:jc w:val="center"/>
        </w:trPr>
        <w:tc>
          <w:tcPr>
            <w:tcW w:w="3209" w:type="dxa"/>
            <w:tcBorders>
              <w:top w:val="single" w:sz="4" w:space="0" w:color="auto"/>
              <w:left w:val="nil"/>
              <w:bottom w:val="nil"/>
              <w:right w:val="single" w:sz="4" w:space="0" w:color="auto"/>
            </w:tcBorders>
            <w:shd w:val="clear" w:color="auto" w:fill="auto"/>
            <w:noWrap/>
            <w:vAlign w:val="center"/>
            <w:hideMark/>
          </w:tcPr>
          <w:p w14:paraId="1B396F79" w14:textId="62AD555C"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de-DE"/>
              </w:rPr>
              <w:t>MFS (</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single" w:sz="4" w:space="0" w:color="auto"/>
              <w:left w:val="single" w:sz="4" w:space="0" w:color="auto"/>
              <w:bottom w:val="nil"/>
              <w:right w:val="nil"/>
            </w:tcBorders>
            <w:shd w:val="clear" w:color="auto" w:fill="auto"/>
            <w:noWrap/>
            <w:vAlign w:val="bottom"/>
            <w:hideMark/>
          </w:tcPr>
          <w:p w14:paraId="05762BE2" w14:textId="360ACD6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10.36***</w:t>
            </w:r>
          </w:p>
        </w:tc>
        <w:tc>
          <w:tcPr>
            <w:tcW w:w="1200" w:type="dxa"/>
            <w:tcBorders>
              <w:top w:val="single" w:sz="4" w:space="0" w:color="auto"/>
              <w:left w:val="nil"/>
              <w:bottom w:val="nil"/>
              <w:right w:val="nil"/>
            </w:tcBorders>
            <w:shd w:val="clear" w:color="auto" w:fill="auto"/>
            <w:noWrap/>
            <w:vAlign w:val="bottom"/>
            <w:hideMark/>
          </w:tcPr>
          <w:p w14:paraId="217E360D" w14:textId="1343892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8.432***</w:t>
            </w:r>
          </w:p>
        </w:tc>
        <w:tc>
          <w:tcPr>
            <w:tcW w:w="1337" w:type="dxa"/>
            <w:tcBorders>
              <w:top w:val="single" w:sz="4" w:space="0" w:color="auto"/>
              <w:left w:val="nil"/>
              <w:bottom w:val="nil"/>
              <w:right w:val="nil"/>
            </w:tcBorders>
            <w:shd w:val="clear" w:color="auto" w:fill="auto"/>
            <w:noWrap/>
            <w:vAlign w:val="bottom"/>
            <w:hideMark/>
          </w:tcPr>
          <w:p w14:paraId="01EC4600" w14:textId="4E3D7E2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7.172***</w:t>
            </w:r>
          </w:p>
        </w:tc>
        <w:tc>
          <w:tcPr>
            <w:tcW w:w="1079" w:type="dxa"/>
            <w:tcBorders>
              <w:top w:val="single" w:sz="4" w:space="0" w:color="auto"/>
              <w:left w:val="nil"/>
              <w:bottom w:val="nil"/>
              <w:right w:val="nil"/>
            </w:tcBorders>
            <w:shd w:val="clear" w:color="auto" w:fill="auto"/>
            <w:noWrap/>
            <w:vAlign w:val="bottom"/>
            <w:hideMark/>
          </w:tcPr>
          <w:p w14:paraId="60462718" w14:textId="74FD717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5.647***</w:t>
            </w:r>
          </w:p>
        </w:tc>
        <w:tc>
          <w:tcPr>
            <w:tcW w:w="1200" w:type="dxa"/>
            <w:tcBorders>
              <w:top w:val="single" w:sz="4" w:space="0" w:color="auto"/>
              <w:left w:val="nil"/>
              <w:bottom w:val="nil"/>
              <w:right w:val="nil"/>
            </w:tcBorders>
            <w:shd w:val="clear" w:color="auto" w:fill="auto"/>
            <w:noWrap/>
            <w:vAlign w:val="bottom"/>
            <w:hideMark/>
          </w:tcPr>
          <w:p w14:paraId="7E56AD4B" w14:textId="729E57C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3.987***</w:t>
            </w:r>
          </w:p>
        </w:tc>
        <w:tc>
          <w:tcPr>
            <w:tcW w:w="1200" w:type="dxa"/>
            <w:tcBorders>
              <w:top w:val="single" w:sz="4" w:space="0" w:color="auto"/>
              <w:left w:val="nil"/>
              <w:bottom w:val="nil"/>
              <w:right w:val="nil"/>
            </w:tcBorders>
            <w:shd w:val="clear" w:color="auto" w:fill="auto"/>
            <w:noWrap/>
            <w:vAlign w:val="bottom"/>
            <w:hideMark/>
          </w:tcPr>
          <w:p w14:paraId="5E430477" w14:textId="25B76CC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3.400***</w:t>
            </w:r>
          </w:p>
        </w:tc>
        <w:tc>
          <w:tcPr>
            <w:tcW w:w="1200" w:type="dxa"/>
            <w:tcBorders>
              <w:top w:val="single" w:sz="4" w:space="0" w:color="auto"/>
              <w:left w:val="nil"/>
              <w:bottom w:val="nil"/>
              <w:right w:val="nil"/>
            </w:tcBorders>
            <w:shd w:val="clear" w:color="auto" w:fill="auto"/>
            <w:noWrap/>
            <w:vAlign w:val="bottom"/>
            <w:hideMark/>
          </w:tcPr>
          <w:p w14:paraId="4C0F2A90" w14:textId="16E6D6A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7.995***</w:t>
            </w:r>
          </w:p>
        </w:tc>
        <w:tc>
          <w:tcPr>
            <w:tcW w:w="1200" w:type="dxa"/>
            <w:tcBorders>
              <w:top w:val="single" w:sz="4" w:space="0" w:color="auto"/>
              <w:left w:val="nil"/>
              <w:bottom w:val="nil"/>
              <w:right w:val="nil"/>
            </w:tcBorders>
            <w:shd w:val="clear" w:color="auto" w:fill="auto"/>
            <w:noWrap/>
            <w:vAlign w:val="bottom"/>
            <w:hideMark/>
          </w:tcPr>
          <w:p w14:paraId="7CE0AE46" w14:textId="4E275FB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6.211***</w:t>
            </w:r>
          </w:p>
        </w:tc>
        <w:tc>
          <w:tcPr>
            <w:tcW w:w="1200" w:type="dxa"/>
            <w:tcBorders>
              <w:top w:val="single" w:sz="4" w:space="0" w:color="auto"/>
              <w:left w:val="nil"/>
              <w:bottom w:val="nil"/>
              <w:right w:val="nil"/>
            </w:tcBorders>
            <w:shd w:val="clear" w:color="auto" w:fill="auto"/>
            <w:noWrap/>
            <w:vAlign w:val="bottom"/>
            <w:hideMark/>
          </w:tcPr>
          <w:p w14:paraId="528ABD12" w14:textId="451F1E7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5.272***</w:t>
            </w:r>
          </w:p>
        </w:tc>
      </w:tr>
      <w:tr w:rsidR="00B5658E" w:rsidRPr="00B85DB1" w14:paraId="7C85CC62"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01E32F2B"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03953135" w14:textId="0B409F8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(1.005)</w:t>
            </w:r>
          </w:p>
        </w:tc>
        <w:tc>
          <w:tcPr>
            <w:tcW w:w="1200" w:type="dxa"/>
            <w:tcBorders>
              <w:top w:val="nil"/>
              <w:left w:val="nil"/>
              <w:bottom w:val="nil"/>
              <w:right w:val="nil"/>
            </w:tcBorders>
            <w:shd w:val="clear" w:color="auto" w:fill="auto"/>
            <w:noWrap/>
            <w:vAlign w:val="bottom"/>
            <w:hideMark/>
          </w:tcPr>
          <w:p w14:paraId="0D8D74A8" w14:textId="0E1C4A5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(1.176)</w:t>
            </w:r>
          </w:p>
        </w:tc>
        <w:tc>
          <w:tcPr>
            <w:tcW w:w="1337" w:type="dxa"/>
            <w:tcBorders>
              <w:top w:val="nil"/>
              <w:left w:val="nil"/>
              <w:bottom w:val="nil"/>
              <w:right w:val="nil"/>
            </w:tcBorders>
            <w:shd w:val="clear" w:color="auto" w:fill="auto"/>
            <w:noWrap/>
            <w:vAlign w:val="bottom"/>
            <w:hideMark/>
          </w:tcPr>
          <w:p w14:paraId="06C1168F" w14:textId="4FF6A5E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(1.262)</w:t>
            </w:r>
          </w:p>
        </w:tc>
        <w:tc>
          <w:tcPr>
            <w:tcW w:w="1079" w:type="dxa"/>
            <w:tcBorders>
              <w:top w:val="nil"/>
              <w:left w:val="nil"/>
              <w:bottom w:val="nil"/>
              <w:right w:val="nil"/>
            </w:tcBorders>
            <w:shd w:val="clear" w:color="auto" w:fill="auto"/>
            <w:noWrap/>
            <w:vAlign w:val="bottom"/>
            <w:hideMark/>
          </w:tcPr>
          <w:p w14:paraId="388B25C2" w14:textId="0BB4429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(0.616)</w:t>
            </w:r>
          </w:p>
        </w:tc>
        <w:tc>
          <w:tcPr>
            <w:tcW w:w="1200" w:type="dxa"/>
            <w:tcBorders>
              <w:top w:val="nil"/>
              <w:left w:val="nil"/>
              <w:bottom w:val="nil"/>
              <w:right w:val="nil"/>
            </w:tcBorders>
            <w:shd w:val="clear" w:color="auto" w:fill="auto"/>
            <w:noWrap/>
            <w:vAlign w:val="bottom"/>
            <w:hideMark/>
          </w:tcPr>
          <w:p w14:paraId="4D344F57" w14:textId="688F7CD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(0.717)</w:t>
            </w:r>
          </w:p>
        </w:tc>
        <w:tc>
          <w:tcPr>
            <w:tcW w:w="1200" w:type="dxa"/>
            <w:tcBorders>
              <w:top w:val="nil"/>
              <w:left w:val="nil"/>
              <w:bottom w:val="nil"/>
              <w:right w:val="nil"/>
            </w:tcBorders>
            <w:shd w:val="clear" w:color="auto" w:fill="auto"/>
            <w:noWrap/>
            <w:vAlign w:val="bottom"/>
            <w:hideMark/>
          </w:tcPr>
          <w:p w14:paraId="6AD4A641" w14:textId="4037AC4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(0.791)</w:t>
            </w:r>
          </w:p>
        </w:tc>
        <w:tc>
          <w:tcPr>
            <w:tcW w:w="1200" w:type="dxa"/>
            <w:tcBorders>
              <w:top w:val="nil"/>
              <w:left w:val="nil"/>
              <w:bottom w:val="nil"/>
              <w:right w:val="nil"/>
            </w:tcBorders>
            <w:shd w:val="clear" w:color="auto" w:fill="auto"/>
            <w:noWrap/>
            <w:vAlign w:val="bottom"/>
            <w:hideMark/>
          </w:tcPr>
          <w:p w14:paraId="7AFAE9CB" w14:textId="3216D49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(0.586)</w:t>
            </w:r>
          </w:p>
        </w:tc>
        <w:tc>
          <w:tcPr>
            <w:tcW w:w="1200" w:type="dxa"/>
            <w:tcBorders>
              <w:top w:val="nil"/>
              <w:left w:val="nil"/>
              <w:bottom w:val="nil"/>
              <w:right w:val="nil"/>
            </w:tcBorders>
            <w:shd w:val="clear" w:color="auto" w:fill="auto"/>
            <w:noWrap/>
            <w:vAlign w:val="bottom"/>
            <w:hideMark/>
          </w:tcPr>
          <w:p w14:paraId="06E81D64" w14:textId="7BA16F5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(0.682)</w:t>
            </w:r>
          </w:p>
        </w:tc>
        <w:tc>
          <w:tcPr>
            <w:tcW w:w="1200" w:type="dxa"/>
            <w:tcBorders>
              <w:top w:val="nil"/>
              <w:left w:val="nil"/>
              <w:bottom w:val="nil"/>
              <w:right w:val="nil"/>
            </w:tcBorders>
            <w:shd w:val="clear" w:color="auto" w:fill="auto"/>
            <w:noWrap/>
            <w:vAlign w:val="bottom"/>
            <w:hideMark/>
          </w:tcPr>
          <w:p w14:paraId="11BC368F" w14:textId="592A705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(0.726)</w:t>
            </w:r>
          </w:p>
        </w:tc>
      </w:tr>
      <w:tr w:rsidR="00B5658E" w:rsidRPr="00B85DB1" w14:paraId="7D6EC58A"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33FED3E6" w14:textId="77CFA815"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de-DE"/>
              </w:rPr>
              <w:t>Children age 0-4 per woman age 15-44 (</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5213E19D" w14:textId="498301D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-24.86**</w:t>
            </w:r>
          </w:p>
        </w:tc>
        <w:tc>
          <w:tcPr>
            <w:tcW w:w="1200" w:type="dxa"/>
            <w:tcBorders>
              <w:top w:val="nil"/>
              <w:left w:val="nil"/>
              <w:bottom w:val="nil"/>
              <w:right w:val="nil"/>
            </w:tcBorders>
            <w:shd w:val="clear" w:color="auto" w:fill="auto"/>
            <w:noWrap/>
            <w:vAlign w:val="bottom"/>
            <w:hideMark/>
          </w:tcPr>
          <w:p w14:paraId="5FC333AD" w14:textId="7D4CF15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-35.96***</w:t>
            </w:r>
          </w:p>
        </w:tc>
        <w:tc>
          <w:tcPr>
            <w:tcW w:w="1337" w:type="dxa"/>
            <w:tcBorders>
              <w:top w:val="nil"/>
              <w:left w:val="nil"/>
              <w:bottom w:val="nil"/>
              <w:right w:val="nil"/>
            </w:tcBorders>
            <w:shd w:val="clear" w:color="auto" w:fill="auto"/>
            <w:noWrap/>
            <w:vAlign w:val="bottom"/>
            <w:hideMark/>
          </w:tcPr>
          <w:p w14:paraId="5EA26669" w14:textId="6D76399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-32.24**</w:t>
            </w:r>
          </w:p>
        </w:tc>
        <w:tc>
          <w:tcPr>
            <w:tcW w:w="1079" w:type="dxa"/>
            <w:tcBorders>
              <w:top w:val="nil"/>
              <w:left w:val="nil"/>
              <w:bottom w:val="nil"/>
              <w:right w:val="nil"/>
            </w:tcBorders>
            <w:shd w:val="clear" w:color="auto" w:fill="auto"/>
            <w:noWrap/>
            <w:vAlign w:val="bottom"/>
            <w:hideMark/>
          </w:tcPr>
          <w:p w14:paraId="173FBFEF" w14:textId="68B5D02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-1.600</w:t>
            </w:r>
          </w:p>
        </w:tc>
        <w:tc>
          <w:tcPr>
            <w:tcW w:w="1200" w:type="dxa"/>
            <w:tcBorders>
              <w:top w:val="nil"/>
              <w:left w:val="nil"/>
              <w:bottom w:val="nil"/>
              <w:right w:val="nil"/>
            </w:tcBorders>
            <w:shd w:val="clear" w:color="auto" w:fill="auto"/>
            <w:noWrap/>
            <w:vAlign w:val="bottom"/>
            <w:hideMark/>
          </w:tcPr>
          <w:p w14:paraId="03B2FBFC" w14:textId="6A464C9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-20.19*</w:t>
            </w:r>
          </w:p>
        </w:tc>
        <w:tc>
          <w:tcPr>
            <w:tcW w:w="1200" w:type="dxa"/>
            <w:tcBorders>
              <w:top w:val="nil"/>
              <w:left w:val="nil"/>
              <w:bottom w:val="nil"/>
              <w:right w:val="nil"/>
            </w:tcBorders>
            <w:shd w:val="clear" w:color="auto" w:fill="auto"/>
            <w:noWrap/>
            <w:vAlign w:val="bottom"/>
            <w:hideMark/>
          </w:tcPr>
          <w:p w14:paraId="0479A2F4" w14:textId="392ED53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-46.34***</w:t>
            </w:r>
          </w:p>
        </w:tc>
        <w:tc>
          <w:tcPr>
            <w:tcW w:w="1200" w:type="dxa"/>
            <w:tcBorders>
              <w:top w:val="nil"/>
              <w:left w:val="nil"/>
              <w:bottom w:val="nil"/>
              <w:right w:val="nil"/>
            </w:tcBorders>
            <w:shd w:val="clear" w:color="auto" w:fill="auto"/>
            <w:noWrap/>
            <w:vAlign w:val="bottom"/>
            <w:hideMark/>
          </w:tcPr>
          <w:p w14:paraId="496D2B27" w14:textId="600D6D6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-13.42*</w:t>
            </w:r>
          </w:p>
        </w:tc>
        <w:tc>
          <w:tcPr>
            <w:tcW w:w="1200" w:type="dxa"/>
            <w:tcBorders>
              <w:top w:val="nil"/>
              <w:left w:val="nil"/>
              <w:bottom w:val="nil"/>
              <w:right w:val="nil"/>
            </w:tcBorders>
            <w:shd w:val="clear" w:color="auto" w:fill="auto"/>
            <w:noWrap/>
            <w:vAlign w:val="bottom"/>
            <w:hideMark/>
          </w:tcPr>
          <w:p w14:paraId="7C1D6010" w14:textId="54BFC46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-28.05***</w:t>
            </w:r>
          </w:p>
        </w:tc>
        <w:tc>
          <w:tcPr>
            <w:tcW w:w="1200" w:type="dxa"/>
            <w:tcBorders>
              <w:top w:val="nil"/>
              <w:left w:val="nil"/>
              <w:bottom w:val="nil"/>
              <w:right w:val="nil"/>
            </w:tcBorders>
            <w:shd w:val="clear" w:color="auto" w:fill="auto"/>
            <w:noWrap/>
            <w:vAlign w:val="bottom"/>
            <w:hideMark/>
          </w:tcPr>
          <w:p w14:paraId="0DFB5168" w14:textId="61AB8CE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-38.89***</w:t>
            </w:r>
          </w:p>
        </w:tc>
      </w:tr>
      <w:tr w:rsidR="00B5658E" w:rsidRPr="00B85DB1" w14:paraId="3AC95690"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1D9D394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33AAC28A" w14:textId="4C8FFFA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(11.59)</w:t>
            </w:r>
          </w:p>
        </w:tc>
        <w:tc>
          <w:tcPr>
            <w:tcW w:w="1200" w:type="dxa"/>
            <w:tcBorders>
              <w:top w:val="nil"/>
              <w:left w:val="nil"/>
              <w:bottom w:val="nil"/>
              <w:right w:val="nil"/>
            </w:tcBorders>
            <w:shd w:val="clear" w:color="auto" w:fill="auto"/>
            <w:noWrap/>
            <w:vAlign w:val="bottom"/>
            <w:hideMark/>
          </w:tcPr>
          <w:p w14:paraId="38F603FF" w14:textId="47EA3C1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(13.85)</w:t>
            </w:r>
          </w:p>
        </w:tc>
        <w:tc>
          <w:tcPr>
            <w:tcW w:w="1337" w:type="dxa"/>
            <w:tcBorders>
              <w:top w:val="nil"/>
              <w:left w:val="nil"/>
              <w:bottom w:val="nil"/>
              <w:right w:val="nil"/>
            </w:tcBorders>
            <w:shd w:val="clear" w:color="auto" w:fill="auto"/>
            <w:noWrap/>
            <w:vAlign w:val="bottom"/>
            <w:hideMark/>
          </w:tcPr>
          <w:p w14:paraId="51041BA3" w14:textId="616EDB9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(13.76)</w:t>
            </w:r>
          </w:p>
        </w:tc>
        <w:tc>
          <w:tcPr>
            <w:tcW w:w="1079" w:type="dxa"/>
            <w:tcBorders>
              <w:top w:val="nil"/>
              <w:left w:val="nil"/>
              <w:bottom w:val="nil"/>
              <w:right w:val="nil"/>
            </w:tcBorders>
            <w:shd w:val="clear" w:color="auto" w:fill="auto"/>
            <w:noWrap/>
            <w:vAlign w:val="bottom"/>
            <w:hideMark/>
          </w:tcPr>
          <w:p w14:paraId="25A5196D" w14:textId="79F0B92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(8.673)</w:t>
            </w:r>
          </w:p>
        </w:tc>
        <w:tc>
          <w:tcPr>
            <w:tcW w:w="1200" w:type="dxa"/>
            <w:tcBorders>
              <w:top w:val="nil"/>
              <w:left w:val="nil"/>
              <w:bottom w:val="nil"/>
              <w:right w:val="nil"/>
            </w:tcBorders>
            <w:shd w:val="clear" w:color="auto" w:fill="auto"/>
            <w:noWrap/>
            <w:vAlign w:val="bottom"/>
            <w:hideMark/>
          </w:tcPr>
          <w:p w14:paraId="49CD42F0" w14:textId="58F6698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(11.08)</w:t>
            </w:r>
          </w:p>
        </w:tc>
        <w:tc>
          <w:tcPr>
            <w:tcW w:w="1200" w:type="dxa"/>
            <w:tcBorders>
              <w:top w:val="nil"/>
              <w:left w:val="nil"/>
              <w:bottom w:val="nil"/>
              <w:right w:val="nil"/>
            </w:tcBorders>
            <w:shd w:val="clear" w:color="auto" w:fill="auto"/>
            <w:noWrap/>
            <w:vAlign w:val="bottom"/>
            <w:hideMark/>
          </w:tcPr>
          <w:p w14:paraId="628DD0F2" w14:textId="2D2E44A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(12.59)</w:t>
            </w:r>
          </w:p>
        </w:tc>
        <w:tc>
          <w:tcPr>
            <w:tcW w:w="1200" w:type="dxa"/>
            <w:tcBorders>
              <w:top w:val="nil"/>
              <w:left w:val="nil"/>
              <w:bottom w:val="nil"/>
              <w:right w:val="nil"/>
            </w:tcBorders>
            <w:shd w:val="clear" w:color="auto" w:fill="auto"/>
            <w:noWrap/>
            <w:vAlign w:val="bottom"/>
            <w:hideMark/>
          </w:tcPr>
          <w:p w14:paraId="7595B2FF" w14:textId="4EDBB2B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(7.915)</w:t>
            </w:r>
          </w:p>
        </w:tc>
        <w:tc>
          <w:tcPr>
            <w:tcW w:w="1200" w:type="dxa"/>
            <w:tcBorders>
              <w:top w:val="nil"/>
              <w:left w:val="nil"/>
              <w:bottom w:val="nil"/>
              <w:right w:val="nil"/>
            </w:tcBorders>
            <w:shd w:val="clear" w:color="auto" w:fill="auto"/>
            <w:noWrap/>
            <w:vAlign w:val="bottom"/>
            <w:hideMark/>
          </w:tcPr>
          <w:p w14:paraId="0B00CDBC" w14:textId="6CB4426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(9.746)</w:t>
            </w:r>
          </w:p>
        </w:tc>
        <w:tc>
          <w:tcPr>
            <w:tcW w:w="1200" w:type="dxa"/>
            <w:tcBorders>
              <w:top w:val="nil"/>
              <w:left w:val="nil"/>
              <w:bottom w:val="nil"/>
              <w:right w:val="nil"/>
            </w:tcBorders>
            <w:shd w:val="clear" w:color="auto" w:fill="auto"/>
            <w:noWrap/>
            <w:vAlign w:val="bottom"/>
            <w:hideMark/>
          </w:tcPr>
          <w:p w14:paraId="38E16AC2" w14:textId="7F14763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(9.667)</w:t>
            </w:r>
          </w:p>
        </w:tc>
      </w:tr>
      <w:tr w:rsidR="00B5658E" w:rsidRPr="00B85DB1" w14:paraId="156789B4"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590AB418" w14:textId="7470382B"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de-DE"/>
              </w:rPr>
              <w:t>Proxy for wealth (</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0AABD823" w14:textId="03313FC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0.0121</w:t>
            </w:r>
          </w:p>
        </w:tc>
        <w:tc>
          <w:tcPr>
            <w:tcW w:w="1200" w:type="dxa"/>
            <w:tcBorders>
              <w:top w:val="nil"/>
              <w:left w:val="nil"/>
              <w:bottom w:val="nil"/>
              <w:right w:val="nil"/>
            </w:tcBorders>
            <w:shd w:val="clear" w:color="auto" w:fill="auto"/>
            <w:noWrap/>
            <w:vAlign w:val="bottom"/>
            <w:hideMark/>
          </w:tcPr>
          <w:p w14:paraId="7D8F5AE7" w14:textId="3AE0E06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0.656</w:t>
            </w:r>
          </w:p>
        </w:tc>
        <w:tc>
          <w:tcPr>
            <w:tcW w:w="1337" w:type="dxa"/>
            <w:tcBorders>
              <w:top w:val="nil"/>
              <w:left w:val="nil"/>
              <w:bottom w:val="nil"/>
              <w:right w:val="nil"/>
            </w:tcBorders>
            <w:shd w:val="clear" w:color="auto" w:fill="auto"/>
            <w:noWrap/>
            <w:vAlign w:val="bottom"/>
            <w:hideMark/>
          </w:tcPr>
          <w:p w14:paraId="7F9F45DA" w14:textId="1582751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-0.0157</w:t>
            </w:r>
          </w:p>
        </w:tc>
        <w:tc>
          <w:tcPr>
            <w:tcW w:w="1079" w:type="dxa"/>
            <w:tcBorders>
              <w:top w:val="nil"/>
              <w:left w:val="nil"/>
              <w:bottom w:val="nil"/>
              <w:right w:val="nil"/>
            </w:tcBorders>
            <w:shd w:val="clear" w:color="auto" w:fill="auto"/>
            <w:noWrap/>
            <w:vAlign w:val="bottom"/>
            <w:hideMark/>
          </w:tcPr>
          <w:p w14:paraId="1C47B8CE" w14:textId="79A41D6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1.327**</w:t>
            </w:r>
          </w:p>
        </w:tc>
        <w:tc>
          <w:tcPr>
            <w:tcW w:w="1200" w:type="dxa"/>
            <w:tcBorders>
              <w:top w:val="nil"/>
              <w:left w:val="nil"/>
              <w:bottom w:val="nil"/>
              <w:right w:val="nil"/>
            </w:tcBorders>
            <w:shd w:val="clear" w:color="auto" w:fill="auto"/>
            <w:noWrap/>
            <w:vAlign w:val="bottom"/>
            <w:hideMark/>
          </w:tcPr>
          <w:p w14:paraId="06896D03" w14:textId="1E78A76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2.055***</w:t>
            </w:r>
          </w:p>
        </w:tc>
        <w:tc>
          <w:tcPr>
            <w:tcW w:w="1200" w:type="dxa"/>
            <w:tcBorders>
              <w:top w:val="nil"/>
              <w:left w:val="nil"/>
              <w:bottom w:val="nil"/>
              <w:right w:val="nil"/>
            </w:tcBorders>
            <w:shd w:val="clear" w:color="auto" w:fill="auto"/>
            <w:noWrap/>
            <w:vAlign w:val="bottom"/>
            <w:hideMark/>
          </w:tcPr>
          <w:p w14:paraId="6127CC14" w14:textId="61F1754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1.198</w:t>
            </w:r>
          </w:p>
        </w:tc>
        <w:tc>
          <w:tcPr>
            <w:tcW w:w="1200" w:type="dxa"/>
            <w:tcBorders>
              <w:top w:val="nil"/>
              <w:left w:val="nil"/>
              <w:bottom w:val="nil"/>
              <w:right w:val="nil"/>
            </w:tcBorders>
            <w:shd w:val="clear" w:color="auto" w:fill="auto"/>
            <w:noWrap/>
            <w:vAlign w:val="bottom"/>
            <w:hideMark/>
          </w:tcPr>
          <w:p w14:paraId="4ECCF9C0" w14:textId="6C3E61C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0.679</w:t>
            </w:r>
          </w:p>
        </w:tc>
        <w:tc>
          <w:tcPr>
            <w:tcW w:w="1200" w:type="dxa"/>
            <w:tcBorders>
              <w:top w:val="nil"/>
              <w:left w:val="nil"/>
              <w:bottom w:val="nil"/>
              <w:right w:val="nil"/>
            </w:tcBorders>
            <w:shd w:val="clear" w:color="auto" w:fill="auto"/>
            <w:noWrap/>
            <w:vAlign w:val="bottom"/>
            <w:hideMark/>
          </w:tcPr>
          <w:p w14:paraId="28961677" w14:textId="553F664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1.354**</w:t>
            </w:r>
          </w:p>
        </w:tc>
        <w:tc>
          <w:tcPr>
            <w:tcW w:w="1200" w:type="dxa"/>
            <w:tcBorders>
              <w:top w:val="nil"/>
              <w:left w:val="nil"/>
              <w:bottom w:val="nil"/>
              <w:right w:val="nil"/>
            </w:tcBorders>
            <w:shd w:val="clear" w:color="auto" w:fill="auto"/>
            <w:noWrap/>
            <w:vAlign w:val="bottom"/>
            <w:hideMark/>
          </w:tcPr>
          <w:p w14:paraId="20E8934C" w14:textId="6414E0A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0.580</w:t>
            </w:r>
          </w:p>
        </w:tc>
      </w:tr>
      <w:tr w:rsidR="00B5658E" w:rsidRPr="00B85DB1" w14:paraId="77602A93"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401A6F9E"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5138E733" w14:textId="5E60EF2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(0.905)</w:t>
            </w:r>
          </w:p>
        </w:tc>
        <w:tc>
          <w:tcPr>
            <w:tcW w:w="1200" w:type="dxa"/>
            <w:tcBorders>
              <w:top w:val="nil"/>
              <w:left w:val="nil"/>
              <w:bottom w:val="nil"/>
              <w:right w:val="nil"/>
            </w:tcBorders>
            <w:shd w:val="clear" w:color="auto" w:fill="auto"/>
            <w:noWrap/>
            <w:vAlign w:val="bottom"/>
            <w:hideMark/>
          </w:tcPr>
          <w:p w14:paraId="0F0A7176" w14:textId="4ACE5B2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(1.183)</w:t>
            </w:r>
          </w:p>
        </w:tc>
        <w:tc>
          <w:tcPr>
            <w:tcW w:w="1337" w:type="dxa"/>
            <w:tcBorders>
              <w:top w:val="nil"/>
              <w:left w:val="nil"/>
              <w:bottom w:val="nil"/>
              <w:right w:val="nil"/>
            </w:tcBorders>
            <w:shd w:val="clear" w:color="auto" w:fill="auto"/>
            <w:noWrap/>
            <w:vAlign w:val="bottom"/>
            <w:hideMark/>
          </w:tcPr>
          <w:p w14:paraId="1EAF7EDB" w14:textId="3A4B95C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(0.885)</w:t>
            </w:r>
          </w:p>
        </w:tc>
        <w:tc>
          <w:tcPr>
            <w:tcW w:w="1079" w:type="dxa"/>
            <w:tcBorders>
              <w:top w:val="nil"/>
              <w:left w:val="nil"/>
              <w:bottom w:val="nil"/>
              <w:right w:val="nil"/>
            </w:tcBorders>
            <w:shd w:val="clear" w:color="auto" w:fill="auto"/>
            <w:noWrap/>
            <w:vAlign w:val="bottom"/>
            <w:hideMark/>
          </w:tcPr>
          <w:p w14:paraId="4DA259DF" w14:textId="61A5D00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(0.635)</w:t>
            </w:r>
          </w:p>
        </w:tc>
        <w:tc>
          <w:tcPr>
            <w:tcW w:w="1200" w:type="dxa"/>
            <w:tcBorders>
              <w:top w:val="nil"/>
              <w:left w:val="nil"/>
              <w:bottom w:val="nil"/>
              <w:right w:val="nil"/>
            </w:tcBorders>
            <w:shd w:val="clear" w:color="auto" w:fill="auto"/>
            <w:noWrap/>
            <w:vAlign w:val="bottom"/>
            <w:hideMark/>
          </w:tcPr>
          <w:p w14:paraId="685E9055" w14:textId="30D093C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(0.771)</w:t>
            </w:r>
          </w:p>
        </w:tc>
        <w:tc>
          <w:tcPr>
            <w:tcW w:w="1200" w:type="dxa"/>
            <w:tcBorders>
              <w:top w:val="nil"/>
              <w:left w:val="nil"/>
              <w:bottom w:val="nil"/>
              <w:right w:val="nil"/>
            </w:tcBorders>
            <w:shd w:val="clear" w:color="auto" w:fill="auto"/>
            <w:noWrap/>
            <w:vAlign w:val="bottom"/>
            <w:hideMark/>
          </w:tcPr>
          <w:p w14:paraId="0ED4024B" w14:textId="542CD76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(0.754)</w:t>
            </w:r>
          </w:p>
        </w:tc>
        <w:tc>
          <w:tcPr>
            <w:tcW w:w="1200" w:type="dxa"/>
            <w:tcBorders>
              <w:top w:val="nil"/>
              <w:left w:val="nil"/>
              <w:bottom w:val="nil"/>
              <w:right w:val="nil"/>
            </w:tcBorders>
            <w:shd w:val="clear" w:color="auto" w:fill="auto"/>
            <w:noWrap/>
            <w:vAlign w:val="bottom"/>
            <w:hideMark/>
          </w:tcPr>
          <w:p w14:paraId="7668C2EC" w14:textId="3F8547C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(0.563)</w:t>
            </w:r>
          </w:p>
        </w:tc>
        <w:tc>
          <w:tcPr>
            <w:tcW w:w="1200" w:type="dxa"/>
            <w:tcBorders>
              <w:top w:val="nil"/>
              <w:left w:val="nil"/>
              <w:bottom w:val="nil"/>
              <w:right w:val="nil"/>
            </w:tcBorders>
            <w:shd w:val="clear" w:color="auto" w:fill="auto"/>
            <w:noWrap/>
            <w:vAlign w:val="bottom"/>
            <w:hideMark/>
          </w:tcPr>
          <w:p w14:paraId="2C0AC31C" w14:textId="1303C1A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(0.682)</w:t>
            </w:r>
          </w:p>
        </w:tc>
        <w:tc>
          <w:tcPr>
            <w:tcW w:w="1200" w:type="dxa"/>
            <w:tcBorders>
              <w:top w:val="nil"/>
              <w:left w:val="nil"/>
              <w:bottom w:val="nil"/>
              <w:right w:val="nil"/>
            </w:tcBorders>
            <w:shd w:val="clear" w:color="auto" w:fill="auto"/>
            <w:noWrap/>
            <w:vAlign w:val="bottom"/>
            <w:hideMark/>
          </w:tcPr>
          <w:p w14:paraId="33EBC7E3" w14:textId="3E3538C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(0.617)</w:t>
            </w:r>
          </w:p>
        </w:tc>
      </w:tr>
      <w:tr w:rsidR="00B5658E" w:rsidRPr="00B85DB1" w14:paraId="7BAB287D"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3F4E44CF" w14:textId="1027C448"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de-DE"/>
              </w:rPr>
              <w:t>Share of agricultural employment (</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38B29955" w14:textId="3780B1F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21.29***</w:t>
            </w:r>
          </w:p>
        </w:tc>
        <w:tc>
          <w:tcPr>
            <w:tcW w:w="1200" w:type="dxa"/>
            <w:tcBorders>
              <w:top w:val="nil"/>
              <w:left w:val="nil"/>
              <w:bottom w:val="nil"/>
              <w:right w:val="nil"/>
            </w:tcBorders>
            <w:shd w:val="clear" w:color="auto" w:fill="auto"/>
            <w:noWrap/>
            <w:vAlign w:val="bottom"/>
            <w:hideMark/>
          </w:tcPr>
          <w:p w14:paraId="36B12D71" w14:textId="6395A10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27.22***</w:t>
            </w:r>
          </w:p>
        </w:tc>
        <w:tc>
          <w:tcPr>
            <w:tcW w:w="1337" w:type="dxa"/>
            <w:tcBorders>
              <w:top w:val="nil"/>
              <w:left w:val="nil"/>
              <w:bottom w:val="nil"/>
              <w:right w:val="nil"/>
            </w:tcBorders>
            <w:shd w:val="clear" w:color="auto" w:fill="auto"/>
            <w:noWrap/>
            <w:vAlign w:val="bottom"/>
            <w:hideMark/>
          </w:tcPr>
          <w:p w14:paraId="4629208B" w14:textId="569080E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9.295</w:t>
            </w:r>
          </w:p>
        </w:tc>
        <w:tc>
          <w:tcPr>
            <w:tcW w:w="1079" w:type="dxa"/>
            <w:tcBorders>
              <w:top w:val="nil"/>
              <w:left w:val="nil"/>
              <w:bottom w:val="nil"/>
              <w:right w:val="nil"/>
            </w:tcBorders>
            <w:shd w:val="clear" w:color="auto" w:fill="auto"/>
            <w:noWrap/>
            <w:vAlign w:val="bottom"/>
            <w:hideMark/>
          </w:tcPr>
          <w:p w14:paraId="32D23BD4" w14:textId="19D8FC0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14.16***</w:t>
            </w:r>
          </w:p>
        </w:tc>
        <w:tc>
          <w:tcPr>
            <w:tcW w:w="1200" w:type="dxa"/>
            <w:tcBorders>
              <w:top w:val="nil"/>
              <w:left w:val="nil"/>
              <w:bottom w:val="nil"/>
              <w:right w:val="nil"/>
            </w:tcBorders>
            <w:shd w:val="clear" w:color="auto" w:fill="auto"/>
            <w:noWrap/>
            <w:vAlign w:val="bottom"/>
            <w:hideMark/>
          </w:tcPr>
          <w:p w14:paraId="464E0ADC" w14:textId="0EE1939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21.23***</w:t>
            </w:r>
          </w:p>
        </w:tc>
        <w:tc>
          <w:tcPr>
            <w:tcW w:w="1200" w:type="dxa"/>
            <w:tcBorders>
              <w:top w:val="nil"/>
              <w:left w:val="nil"/>
              <w:bottom w:val="nil"/>
              <w:right w:val="nil"/>
            </w:tcBorders>
            <w:shd w:val="clear" w:color="auto" w:fill="auto"/>
            <w:noWrap/>
            <w:vAlign w:val="bottom"/>
            <w:hideMark/>
          </w:tcPr>
          <w:p w14:paraId="3B036167" w14:textId="7D2AE59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16.97***</w:t>
            </w:r>
          </w:p>
        </w:tc>
        <w:tc>
          <w:tcPr>
            <w:tcW w:w="1200" w:type="dxa"/>
            <w:tcBorders>
              <w:top w:val="nil"/>
              <w:left w:val="nil"/>
              <w:bottom w:val="nil"/>
              <w:right w:val="nil"/>
            </w:tcBorders>
            <w:shd w:val="clear" w:color="auto" w:fill="auto"/>
            <w:noWrap/>
            <w:vAlign w:val="bottom"/>
            <w:hideMark/>
          </w:tcPr>
          <w:p w14:paraId="0BBC9133" w14:textId="378738D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17.83***</w:t>
            </w:r>
          </w:p>
        </w:tc>
        <w:tc>
          <w:tcPr>
            <w:tcW w:w="1200" w:type="dxa"/>
            <w:tcBorders>
              <w:top w:val="nil"/>
              <w:left w:val="nil"/>
              <w:bottom w:val="nil"/>
              <w:right w:val="nil"/>
            </w:tcBorders>
            <w:shd w:val="clear" w:color="auto" w:fill="auto"/>
            <w:noWrap/>
            <w:vAlign w:val="bottom"/>
            <w:hideMark/>
          </w:tcPr>
          <w:p w14:paraId="5C1B10C4" w14:textId="3569EBF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24.21***</w:t>
            </w:r>
          </w:p>
        </w:tc>
        <w:tc>
          <w:tcPr>
            <w:tcW w:w="1200" w:type="dxa"/>
            <w:tcBorders>
              <w:top w:val="nil"/>
              <w:left w:val="nil"/>
              <w:bottom w:val="nil"/>
              <w:right w:val="nil"/>
            </w:tcBorders>
            <w:shd w:val="clear" w:color="auto" w:fill="auto"/>
            <w:noWrap/>
            <w:vAlign w:val="bottom"/>
            <w:hideMark/>
          </w:tcPr>
          <w:p w14:paraId="155F14BC" w14:textId="66F9717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13.06***</w:t>
            </w:r>
          </w:p>
        </w:tc>
      </w:tr>
      <w:tr w:rsidR="00B5658E" w:rsidRPr="00B85DB1" w14:paraId="0CB61390" w14:textId="77777777" w:rsidTr="00B90553">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703D4C74"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7AAAE085" w14:textId="752297D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(6.047)</w:t>
            </w:r>
          </w:p>
        </w:tc>
        <w:tc>
          <w:tcPr>
            <w:tcW w:w="1200" w:type="dxa"/>
            <w:tcBorders>
              <w:top w:val="nil"/>
              <w:left w:val="nil"/>
              <w:bottom w:val="single" w:sz="4" w:space="0" w:color="auto"/>
              <w:right w:val="nil"/>
            </w:tcBorders>
            <w:shd w:val="clear" w:color="auto" w:fill="auto"/>
            <w:noWrap/>
            <w:vAlign w:val="bottom"/>
            <w:hideMark/>
          </w:tcPr>
          <w:p w14:paraId="08743B31" w14:textId="05F6A61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(7.992)</w:t>
            </w:r>
          </w:p>
        </w:tc>
        <w:tc>
          <w:tcPr>
            <w:tcW w:w="1337" w:type="dxa"/>
            <w:tcBorders>
              <w:top w:val="nil"/>
              <w:left w:val="nil"/>
              <w:bottom w:val="single" w:sz="4" w:space="0" w:color="auto"/>
              <w:right w:val="nil"/>
            </w:tcBorders>
            <w:shd w:val="clear" w:color="auto" w:fill="auto"/>
            <w:noWrap/>
            <w:vAlign w:val="bottom"/>
            <w:hideMark/>
          </w:tcPr>
          <w:p w14:paraId="6E0F776D" w14:textId="69703D4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(6.616)</w:t>
            </w:r>
          </w:p>
        </w:tc>
        <w:tc>
          <w:tcPr>
            <w:tcW w:w="1079" w:type="dxa"/>
            <w:tcBorders>
              <w:top w:val="nil"/>
              <w:left w:val="nil"/>
              <w:bottom w:val="single" w:sz="4" w:space="0" w:color="auto"/>
              <w:right w:val="nil"/>
            </w:tcBorders>
            <w:shd w:val="clear" w:color="auto" w:fill="auto"/>
            <w:noWrap/>
            <w:vAlign w:val="bottom"/>
            <w:hideMark/>
          </w:tcPr>
          <w:p w14:paraId="62658C61" w14:textId="3C83A67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(4.462)</w:t>
            </w:r>
          </w:p>
        </w:tc>
        <w:tc>
          <w:tcPr>
            <w:tcW w:w="1200" w:type="dxa"/>
            <w:tcBorders>
              <w:top w:val="nil"/>
              <w:left w:val="nil"/>
              <w:bottom w:val="single" w:sz="4" w:space="0" w:color="auto"/>
              <w:right w:val="nil"/>
            </w:tcBorders>
            <w:shd w:val="clear" w:color="auto" w:fill="auto"/>
            <w:noWrap/>
            <w:vAlign w:val="bottom"/>
            <w:hideMark/>
          </w:tcPr>
          <w:p w14:paraId="6CC741C6" w14:textId="2B77E91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(5.885)</w:t>
            </w:r>
          </w:p>
        </w:tc>
        <w:tc>
          <w:tcPr>
            <w:tcW w:w="1200" w:type="dxa"/>
            <w:tcBorders>
              <w:top w:val="nil"/>
              <w:left w:val="nil"/>
              <w:bottom w:val="single" w:sz="4" w:space="0" w:color="auto"/>
              <w:right w:val="nil"/>
            </w:tcBorders>
            <w:shd w:val="clear" w:color="auto" w:fill="auto"/>
            <w:noWrap/>
            <w:vAlign w:val="bottom"/>
            <w:hideMark/>
          </w:tcPr>
          <w:p w14:paraId="33332F48" w14:textId="340EF70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(5.855)</w:t>
            </w:r>
          </w:p>
        </w:tc>
        <w:tc>
          <w:tcPr>
            <w:tcW w:w="1200" w:type="dxa"/>
            <w:tcBorders>
              <w:top w:val="nil"/>
              <w:left w:val="nil"/>
              <w:bottom w:val="single" w:sz="4" w:space="0" w:color="auto"/>
              <w:right w:val="nil"/>
            </w:tcBorders>
            <w:shd w:val="clear" w:color="auto" w:fill="auto"/>
            <w:noWrap/>
            <w:vAlign w:val="bottom"/>
            <w:hideMark/>
          </w:tcPr>
          <w:p w14:paraId="4DA9BBCA" w14:textId="0DACDC5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(3.839)</w:t>
            </w:r>
          </w:p>
        </w:tc>
        <w:tc>
          <w:tcPr>
            <w:tcW w:w="1200" w:type="dxa"/>
            <w:tcBorders>
              <w:top w:val="nil"/>
              <w:left w:val="nil"/>
              <w:bottom w:val="single" w:sz="4" w:space="0" w:color="auto"/>
              <w:right w:val="nil"/>
            </w:tcBorders>
            <w:shd w:val="clear" w:color="auto" w:fill="auto"/>
            <w:noWrap/>
            <w:vAlign w:val="bottom"/>
            <w:hideMark/>
          </w:tcPr>
          <w:p w14:paraId="03961E09" w14:textId="2AA9672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(4.939)</w:t>
            </w:r>
          </w:p>
        </w:tc>
        <w:tc>
          <w:tcPr>
            <w:tcW w:w="1200" w:type="dxa"/>
            <w:tcBorders>
              <w:top w:val="nil"/>
              <w:left w:val="nil"/>
              <w:bottom w:val="single" w:sz="4" w:space="0" w:color="auto"/>
              <w:right w:val="nil"/>
            </w:tcBorders>
            <w:shd w:val="clear" w:color="auto" w:fill="auto"/>
            <w:noWrap/>
            <w:vAlign w:val="bottom"/>
            <w:hideMark/>
          </w:tcPr>
          <w:p w14:paraId="310AF718" w14:textId="3E70EC6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(4.636)</w:t>
            </w:r>
          </w:p>
        </w:tc>
      </w:tr>
      <w:tr w:rsidR="00B5658E" w:rsidRPr="00B85DB1" w14:paraId="3F721CED" w14:textId="77777777" w:rsidTr="00B90553">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4019257F" w14:textId="60A1BEF8"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Less than 50 km to the main river (</w:t>
            </w:r>
            <w:r w:rsidR="00C700B2" w:rsidRPr="0041068A">
              <w:rPr>
                <w:rFonts w:ascii="Times New Roman" w:eastAsia="Times New Roman" w:hAnsi="Times New Roman" w:cs="Times New Roman"/>
                <w:sz w:val="20"/>
                <w:szCs w:val="20"/>
                <w:lang w:val="en-US" w:eastAsia="ru-RU"/>
              </w:rPr>
              <w:t>GSHHG</w:t>
            </w:r>
            <w:r w:rsidRPr="0041068A">
              <w:rPr>
                <w:rFonts w:ascii="Times New Roman" w:eastAsia="Times New Roman" w:hAnsi="Times New Roman" w:cs="Times New Roman"/>
                <w:sz w:val="20"/>
                <w:szCs w:val="20"/>
                <w:lang w:val="en-US" w:eastAsia="ru-RU"/>
              </w:rPr>
              <w:t>)</w:t>
            </w:r>
          </w:p>
        </w:tc>
        <w:tc>
          <w:tcPr>
            <w:tcW w:w="1200" w:type="dxa"/>
            <w:tcBorders>
              <w:top w:val="single" w:sz="4" w:space="0" w:color="auto"/>
              <w:left w:val="single" w:sz="4" w:space="0" w:color="auto"/>
              <w:bottom w:val="nil"/>
              <w:right w:val="nil"/>
            </w:tcBorders>
            <w:shd w:val="clear" w:color="auto" w:fill="auto"/>
            <w:noWrap/>
            <w:vAlign w:val="bottom"/>
            <w:hideMark/>
          </w:tcPr>
          <w:p w14:paraId="1FC05D18" w14:textId="35CCECA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0.252</w:t>
            </w:r>
          </w:p>
        </w:tc>
        <w:tc>
          <w:tcPr>
            <w:tcW w:w="1200" w:type="dxa"/>
            <w:tcBorders>
              <w:top w:val="single" w:sz="4" w:space="0" w:color="auto"/>
              <w:left w:val="nil"/>
              <w:bottom w:val="nil"/>
              <w:right w:val="nil"/>
            </w:tcBorders>
            <w:shd w:val="clear" w:color="auto" w:fill="auto"/>
            <w:noWrap/>
            <w:vAlign w:val="bottom"/>
            <w:hideMark/>
          </w:tcPr>
          <w:p w14:paraId="31C02109" w14:textId="40BA7DD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2.412***</w:t>
            </w:r>
          </w:p>
        </w:tc>
        <w:tc>
          <w:tcPr>
            <w:tcW w:w="1337" w:type="dxa"/>
            <w:tcBorders>
              <w:top w:val="single" w:sz="4" w:space="0" w:color="auto"/>
              <w:left w:val="nil"/>
              <w:bottom w:val="nil"/>
              <w:right w:val="nil"/>
            </w:tcBorders>
            <w:shd w:val="clear" w:color="auto" w:fill="auto"/>
            <w:noWrap/>
            <w:vAlign w:val="bottom"/>
            <w:hideMark/>
          </w:tcPr>
          <w:p w14:paraId="32C01C67" w14:textId="6A227D4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0.965</w:t>
            </w:r>
          </w:p>
        </w:tc>
        <w:tc>
          <w:tcPr>
            <w:tcW w:w="1079" w:type="dxa"/>
            <w:tcBorders>
              <w:top w:val="single" w:sz="4" w:space="0" w:color="auto"/>
              <w:left w:val="nil"/>
              <w:bottom w:val="nil"/>
              <w:right w:val="nil"/>
            </w:tcBorders>
            <w:shd w:val="clear" w:color="auto" w:fill="auto"/>
            <w:noWrap/>
            <w:vAlign w:val="bottom"/>
            <w:hideMark/>
          </w:tcPr>
          <w:p w14:paraId="0F0E75DC" w14:textId="5E5EAE2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-2.373***</w:t>
            </w:r>
          </w:p>
        </w:tc>
        <w:tc>
          <w:tcPr>
            <w:tcW w:w="1200" w:type="dxa"/>
            <w:tcBorders>
              <w:top w:val="single" w:sz="4" w:space="0" w:color="auto"/>
              <w:left w:val="nil"/>
              <w:bottom w:val="nil"/>
              <w:right w:val="nil"/>
            </w:tcBorders>
            <w:shd w:val="clear" w:color="auto" w:fill="auto"/>
            <w:noWrap/>
            <w:vAlign w:val="bottom"/>
            <w:hideMark/>
          </w:tcPr>
          <w:p w14:paraId="38CC359D" w14:textId="2EBF08D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-1.252</w:t>
            </w:r>
          </w:p>
        </w:tc>
        <w:tc>
          <w:tcPr>
            <w:tcW w:w="1200" w:type="dxa"/>
            <w:tcBorders>
              <w:top w:val="single" w:sz="4" w:space="0" w:color="auto"/>
              <w:left w:val="nil"/>
              <w:bottom w:val="nil"/>
              <w:right w:val="nil"/>
            </w:tcBorders>
            <w:shd w:val="clear" w:color="auto" w:fill="auto"/>
            <w:noWrap/>
            <w:vAlign w:val="bottom"/>
            <w:hideMark/>
          </w:tcPr>
          <w:p w14:paraId="0D31A6D3" w14:textId="0D867E0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-2.927***</w:t>
            </w:r>
          </w:p>
        </w:tc>
        <w:tc>
          <w:tcPr>
            <w:tcW w:w="1200" w:type="dxa"/>
            <w:tcBorders>
              <w:top w:val="single" w:sz="4" w:space="0" w:color="auto"/>
              <w:left w:val="nil"/>
              <w:bottom w:val="nil"/>
              <w:right w:val="nil"/>
            </w:tcBorders>
            <w:shd w:val="clear" w:color="auto" w:fill="auto"/>
            <w:noWrap/>
            <w:vAlign w:val="bottom"/>
            <w:hideMark/>
          </w:tcPr>
          <w:p w14:paraId="44D99783" w14:textId="7DD3A37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-1.066*</w:t>
            </w:r>
          </w:p>
        </w:tc>
        <w:tc>
          <w:tcPr>
            <w:tcW w:w="1200" w:type="dxa"/>
            <w:tcBorders>
              <w:top w:val="single" w:sz="4" w:space="0" w:color="auto"/>
              <w:left w:val="nil"/>
              <w:bottom w:val="nil"/>
              <w:right w:val="nil"/>
            </w:tcBorders>
            <w:shd w:val="clear" w:color="auto" w:fill="auto"/>
            <w:noWrap/>
            <w:vAlign w:val="bottom"/>
            <w:hideMark/>
          </w:tcPr>
          <w:p w14:paraId="6A965288" w14:textId="4DB97EC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0.580</w:t>
            </w:r>
          </w:p>
        </w:tc>
        <w:tc>
          <w:tcPr>
            <w:tcW w:w="1200" w:type="dxa"/>
            <w:tcBorders>
              <w:top w:val="single" w:sz="4" w:space="0" w:color="auto"/>
              <w:left w:val="nil"/>
              <w:bottom w:val="nil"/>
              <w:right w:val="nil"/>
            </w:tcBorders>
            <w:shd w:val="clear" w:color="auto" w:fill="auto"/>
            <w:noWrap/>
            <w:vAlign w:val="bottom"/>
            <w:hideMark/>
          </w:tcPr>
          <w:p w14:paraId="23E9125C" w14:textId="5B17AC7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-0.983</w:t>
            </w:r>
          </w:p>
        </w:tc>
      </w:tr>
      <w:tr w:rsidR="00B5658E" w:rsidRPr="00B85DB1" w14:paraId="176B67DF"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17CC913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1DEB6151" w14:textId="639C6F2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(0.831)</w:t>
            </w:r>
          </w:p>
        </w:tc>
        <w:tc>
          <w:tcPr>
            <w:tcW w:w="1200" w:type="dxa"/>
            <w:tcBorders>
              <w:top w:val="nil"/>
              <w:left w:val="nil"/>
              <w:bottom w:val="nil"/>
              <w:right w:val="nil"/>
            </w:tcBorders>
            <w:shd w:val="clear" w:color="auto" w:fill="auto"/>
            <w:noWrap/>
            <w:vAlign w:val="bottom"/>
            <w:hideMark/>
          </w:tcPr>
          <w:p w14:paraId="6A0129B4" w14:textId="1F3CDB1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(0.868)</w:t>
            </w:r>
          </w:p>
        </w:tc>
        <w:tc>
          <w:tcPr>
            <w:tcW w:w="1337" w:type="dxa"/>
            <w:tcBorders>
              <w:top w:val="nil"/>
              <w:left w:val="nil"/>
              <w:bottom w:val="nil"/>
              <w:right w:val="nil"/>
            </w:tcBorders>
            <w:shd w:val="clear" w:color="auto" w:fill="auto"/>
            <w:noWrap/>
            <w:vAlign w:val="bottom"/>
            <w:hideMark/>
          </w:tcPr>
          <w:p w14:paraId="49A9D0F5" w14:textId="60024C8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(0.851)</w:t>
            </w:r>
          </w:p>
        </w:tc>
        <w:tc>
          <w:tcPr>
            <w:tcW w:w="1079" w:type="dxa"/>
            <w:tcBorders>
              <w:top w:val="nil"/>
              <w:left w:val="nil"/>
              <w:bottom w:val="nil"/>
              <w:right w:val="nil"/>
            </w:tcBorders>
            <w:shd w:val="clear" w:color="auto" w:fill="auto"/>
            <w:noWrap/>
            <w:vAlign w:val="bottom"/>
            <w:hideMark/>
          </w:tcPr>
          <w:p w14:paraId="12C2166E" w14:textId="3E9D90B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(0.717)</w:t>
            </w:r>
          </w:p>
        </w:tc>
        <w:tc>
          <w:tcPr>
            <w:tcW w:w="1200" w:type="dxa"/>
            <w:tcBorders>
              <w:top w:val="nil"/>
              <w:left w:val="nil"/>
              <w:bottom w:val="nil"/>
              <w:right w:val="nil"/>
            </w:tcBorders>
            <w:shd w:val="clear" w:color="auto" w:fill="auto"/>
            <w:noWrap/>
            <w:vAlign w:val="bottom"/>
            <w:hideMark/>
          </w:tcPr>
          <w:p w14:paraId="3AE3421E" w14:textId="53ADE90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(0.841)</w:t>
            </w:r>
          </w:p>
        </w:tc>
        <w:tc>
          <w:tcPr>
            <w:tcW w:w="1200" w:type="dxa"/>
            <w:tcBorders>
              <w:top w:val="nil"/>
              <w:left w:val="nil"/>
              <w:bottom w:val="nil"/>
              <w:right w:val="nil"/>
            </w:tcBorders>
            <w:shd w:val="clear" w:color="auto" w:fill="auto"/>
            <w:noWrap/>
            <w:vAlign w:val="bottom"/>
            <w:hideMark/>
          </w:tcPr>
          <w:p w14:paraId="3B6C4FAA" w14:textId="592B7A2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(0.967)</w:t>
            </w:r>
          </w:p>
        </w:tc>
        <w:tc>
          <w:tcPr>
            <w:tcW w:w="1200" w:type="dxa"/>
            <w:tcBorders>
              <w:top w:val="nil"/>
              <w:left w:val="nil"/>
              <w:bottom w:val="nil"/>
              <w:right w:val="nil"/>
            </w:tcBorders>
            <w:shd w:val="clear" w:color="auto" w:fill="auto"/>
            <w:noWrap/>
            <w:vAlign w:val="bottom"/>
            <w:hideMark/>
          </w:tcPr>
          <w:p w14:paraId="453913A2" w14:textId="3A023CC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(0.572)</w:t>
            </w:r>
          </w:p>
        </w:tc>
        <w:tc>
          <w:tcPr>
            <w:tcW w:w="1200" w:type="dxa"/>
            <w:tcBorders>
              <w:top w:val="nil"/>
              <w:left w:val="nil"/>
              <w:bottom w:val="nil"/>
              <w:right w:val="nil"/>
            </w:tcBorders>
            <w:shd w:val="clear" w:color="auto" w:fill="auto"/>
            <w:noWrap/>
            <w:vAlign w:val="bottom"/>
            <w:hideMark/>
          </w:tcPr>
          <w:p w14:paraId="39B316C0" w14:textId="3991077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(0.635)</w:t>
            </w:r>
          </w:p>
        </w:tc>
        <w:tc>
          <w:tcPr>
            <w:tcW w:w="1200" w:type="dxa"/>
            <w:tcBorders>
              <w:top w:val="nil"/>
              <w:left w:val="nil"/>
              <w:bottom w:val="nil"/>
              <w:right w:val="nil"/>
            </w:tcBorders>
            <w:shd w:val="clear" w:color="auto" w:fill="auto"/>
            <w:noWrap/>
            <w:vAlign w:val="bottom"/>
            <w:hideMark/>
          </w:tcPr>
          <w:p w14:paraId="267CA8FB" w14:textId="22D6EA0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(0.685)</w:t>
            </w:r>
          </w:p>
        </w:tc>
      </w:tr>
      <w:tr w:rsidR="00B5658E" w:rsidRPr="00B85DB1" w14:paraId="50B4F0E4"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0E7CA2D1" w14:textId="1AB2374F"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Less than 50 km to the sea (</w:t>
            </w:r>
            <w:r w:rsidR="00C700B2" w:rsidRPr="0041068A">
              <w:rPr>
                <w:rFonts w:ascii="Times New Roman" w:eastAsia="Times New Roman" w:hAnsi="Times New Roman" w:cs="Times New Roman"/>
                <w:sz w:val="20"/>
                <w:szCs w:val="20"/>
                <w:lang w:val="en-US" w:eastAsia="ru-RU"/>
              </w:rPr>
              <w:t>GSHHG</w:t>
            </w:r>
            <w:r w:rsidRPr="0041068A">
              <w:rPr>
                <w:rFonts w:ascii="Times New Roman" w:eastAsia="Times New Roman" w:hAnsi="Times New Roman" w:cs="Times New Roman"/>
                <w:sz w:val="20"/>
                <w:szCs w:val="20"/>
                <w:lang w:val="en-US" w:eastAsia="ru-RU"/>
              </w:rPr>
              <w:t>)</w:t>
            </w:r>
          </w:p>
        </w:tc>
        <w:tc>
          <w:tcPr>
            <w:tcW w:w="1200" w:type="dxa"/>
            <w:tcBorders>
              <w:top w:val="nil"/>
              <w:left w:val="single" w:sz="4" w:space="0" w:color="auto"/>
              <w:bottom w:val="nil"/>
              <w:right w:val="nil"/>
            </w:tcBorders>
            <w:shd w:val="clear" w:color="auto" w:fill="auto"/>
            <w:noWrap/>
            <w:vAlign w:val="bottom"/>
            <w:hideMark/>
          </w:tcPr>
          <w:p w14:paraId="5E7EE65E" w14:textId="048D697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14.55</w:t>
            </w:r>
          </w:p>
        </w:tc>
        <w:tc>
          <w:tcPr>
            <w:tcW w:w="1200" w:type="dxa"/>
            <w:tcBorders>
              <w:top w:val="nil"/>
              <w:left w:val="nil"/>
              <w:bottom w:val="nil"/>
              <w:right w:val="nil"/>
            </w:tcBorders>
            <w:shd w:val="clear" w:color="auto" w:fill="auto"/>
            <w:noWrap/>
            <w:vAlign w:val="bottom"/>
            <w:hideMark/>
          </w:tcPr>
          <w:p w14:paraId="45589810" w14:textId="5847B3D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111.3</w:t>
            </w:r>
          </w:p>
        </w:tc>
        <w:tc>
          <w:tcPr>
            <w:tcW w:w="1337" w:type="dxa"/>
            <w:tcBorders>
              <w:top w:val="nil"/>
              <w:left w:val="nil"/>
              <w:bottom w:val="nil"/>
              <w:right w:val="nil"/>
            </w:tcBorders>
            <w:shd w:val="clear" w:color="auto" w:fill="auto"/>
            <w:noWrap/>
            <w:vAlign w:val="bottom"/>
            <w:hideMark/>
          </w:tcPr>
          <w:p w14:paraId="72CE7793" w14:textId="6ECF521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207.6**</w:t>
            </w:r>
          </w:p>
        </w:tc>
        <w:tc>
          <w:tcPr>
            <w:tcW w:w="1079" w:type="dxa"/>
            <w:tcBorders>
              <w:top w:val="nil"/>
              <w:left w:val="nil"/>
              <w:bottom w:val="nil"/>
              <w:right w:val="nil"/>
            </w:tcBorders>
            <w:shd w:val="clear" w:color="auto" w:fill="auto"/>
            <w:noWrap/>
            <w:vAlign w:val="bottom"/>
            <w:hideMark/>
          </w:tcPr>
          <w:p w14:paraId="75CE3377" w14:textId="7F785AC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23.08*</w:t>
            </w:r>
          </w:p>
        </w:tc>
        <w:tc>
          <w:tcPr>
            <w:tcW w:w="1200" w:type="dxa"/>
            <w:tcBorders>
              <w:top w:val="nil"/>
              <w:left w:val="nil"/>
              <w:bottom w:val="nil"/>
              <w:right w:val="nil"/>
            </w:tcBorders>
            <w:shd w:val="clear" w:color="auto" w:fill="auto"/>
            <w:noWrap/>
            <w:vAlign w:val="bottom"/>
            <w:hideMark/>
          </w:tcPr>
          <w:p w14:paraId="0299602F" w14:textId="64CEB2E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315.5**</w:t>
            </w:r>
          </w:p>
        </w:tc>
        <w:tc>
          <w:tcPr>
            <w:tcW w:w="1200" w:type="dxa"/>
            <w:tcBorders>
              <w:top w:val="nil"/>
              <w:left w:val="nil"/>
              <w:bottom w:val="nil"/>
              <w:right w:val="nil"/>
            </w:tcBorders>
            <w:shd w:val="clear" w:color="auto" w:fill="auto"/>
            <w:noWrap/>
            <w:vAlign w:val="bottom"/>
            <w:hideMark/>
          </w:tcPr>
          <w:p w14:paraId="510B999B" w14:textId="0144E1C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291.5**</w:t>
            </w:r>
          </w:p>
        </w:tc>
        <w:tc>
          <w:tcPr>
            <w:tcW w:w="1200" w:type="dxa"/>
            <w:tcBorders>
              <w:top w:val="nil"/>
              <w:left w:val="nil"/>
              <w:bottom w:val="nil"/>
              <w:right w:val="nil"/>
            </w:tcBorders>
            <w:shd w:val="clear" w:color="auto" w:fill="auto"/>
            <w:noWrap/>
            <w:vAlign w:val="bottom"/>
            <w:hideMark/>
          </w:tcPr>
          <w:p w14:paraId="4510A16F" w14:textId="1621443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18.92**</w:t>
            </w:r>
          </w:p>
        </w:tc>
        <w:tc>
          <w:tcPr>
            <w:tcW w:w="1200" w:type="dxa"/>
            <w:tcBorders>
              <w:top w:val="nil"/>
              <w:left w:val="nil"/>
              <w:bottom w:val="nil"/>
              <w:right w:val="nil"/>
            </w:tcBorders>
            <w:shd w:val="clear" w:color="auto" w:fill="auto"/>
            <w:noWrap/>
            <w:vAlign w:val="bottom"/>
            <w:hideMark/>
          </w:tcPr>
          <w:p w14:paraId="2A0DECCD" w14:textId="12C7815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213.4**</w:t>
            </w:r>
          </w:p>
        </w:tc>
        <w:tc>
          <w:tcPr>
            <w:tcW w:w="1200" w:type="dxa"/>
            <w:tcBorders>
              <w:top w:val="nil"/>
              <w:left w:val="nil"/>
              <w:bottom w:val="nil"/>
              <w:right w:val="nil"/>
            </w:tcBorders>
            <w:shd w:val="clear" w:color="auto" w:fill="auto"/>
            <w:noWrap/>
            <w:vAlign w:val="bottom"/>
            <w:hideMark/>
          </w:tcPr>
          <w:p w14:paraId="73424744" w14:textId="07376FE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251.7***</w:t>
            </w:r>
          </w:p>
        </w:tc>
      </w:tr>
      <w:tr w:rsidR="00B5658E" w:rsidRPr="00B85DB1" w14:paraId="57BC2F2A"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488A37F7"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991D019" w14:textId="7EB9974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(17.58)</w:t>
            </w:r>
          </w:p>
        </w:tc>
        <w:tc>
          <w:tcPr>
            <w:tcW w:w="1200" w:type="dxa"/>
            <w:tcBorders>
              <w:top w:val="nil"/>
              <w:left w:val="nil"/>
              <w:bottom w:val="nil"/>
              <w:right w:val="nil"/>
            </w:tcBorders>
            <w:shd w:val="clear" w:color="auto" w:fill="auto"/>
            <w:noWrap/>
            <w:vAlign w:val="bottom"/>
            <w:hideMark/>
          </w:tcPr>
          <w:p w14:paraId="69E95953" w14:textId="3D88135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(115.1)</w:t>
            </w:r>
          </w:p>
        </w:tc>
        <w:tc>
          <w:tcPr>
            <w:tcW w:w="1337" w:type="dxa"/>
            <w:tcBorders>
              <w:top w:val="nil"/>
              <w:left w:val="nil"/>
              <w:bottom w:val="nil"/>
              <w:right w:val="nil"/>
            </w:tcBorders>
            <w:shd w:val="clear" w:color="auto" w:fill="auto"/>
            <w:noWrap/>
            <w:vAlign w:val="bottom"/>
            <w:hideMark/>
          </w:tcPr>
          <w:p w14:paraId="3814A3F0" w14:textId="46A6866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(95.10)</w:t>
            </w:r>
          </w:p>
        </w:tc>
        <w:tc>
          <w:tcPr>
            <w:tcW w:w="1079" w:type="dxa"/>
            <w:tcBorders>
              <w:top w:val="nil"/>
              <w:left w:val="nil"/>
              <w:bottom w:val="nil"/>
              <w:right w:val="nil"/>
            </w:tcBorders>
            <w:shd w:val="clear" w:color="auto" w:fill="auto"/>
            <w:noWrap/>
            <w:vAlign w:val="bottom"/>
            <w:hideMark/>
          </w:tcPr>
          <w:p w14:paraId="0AE1FF6A" w14:textId="16854A8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(11.83)</w:t>
            </w:r>
          </w:p>
        </w:tc>
        <w:tc>
          <w:tcPr>
            <w:tcW w:w="1200" w:type="dxa"/>
            <w:tcBorders>
              <w:top w:val="nil"/>
              <w:left w:val="nil"/>
              <w:bottom w:val="nil"/>
              <w:right w:val="nil"/>
            </w:tcBorders>
            <w:shd w:val="clear" w:color="auto" w:fill="auto"/>
            <w:noWrap/>
            <w:vAlign w:val="bottom"/>
            <w:hideMark/>
          </w:tcPr>
          <w:p w14:paraId="1B103517" w14:textId="3A5D620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(138.1)</w:t>
            </w:r>
          </w:p>
        </w:tc>
        <w:tc>
          <w:tcPr>
            <w:tcW w:w="1200" w:type="dxa"/>
            <w:tcBorders>
              <w:top w:val="nil"/>
              <w:left w:val="nil"/>
              <w:bottom w:val="nil"/>
              <w:right w:val="nil"/>
            </w:tcBorders>
            <w:shd w:val="clear" w:color="auto" w:fill="auto"/>
            <w:noWrap/>
            <w:vAlign w:val="bottom"/>
            <w:hideMark/>
          </w:tcPr>
          <w:p w14:paraId="57D173F1" w14:textId="63E0AB4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(130.2)</w:t>
            </w:r>
          </w:p>
        </w:tc>
        <w:tc>
          <w:tcPr>
            <w:tcW w:w="1200" w:type="dxa"/>
            <w:tcBorders>
              <w:top w:val="nil"/>
              <w:left w:val="nil"/>
              <w:bottom w:val="nil"/>
              <w:right w:val="nil"/>
            </w:tcBorders>
            <w:shd w:val="clear" w:color="auto" w:fill="auto"/>
            <w:noWrap/>
            <w:vAlign w:val="bottom"/>
            <w:hideMark/>
          </w:tcPr>
          <w:p w14:paraId="1959D46C" w14:textId="5D8D8FF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(9.549)</w:t>
            </w:r>
          </w:p>
        </w:tc>
        <w:tc>
          <w:tcPr>
            <w:tcW w:w="1200" w:type="dxa"/>
            <w:tcBorders>
              <w:top w:val="nil"/>
              <w:left w:val="nil"/>
              <w:bottom w:val="nil"/>
              <w:right w:val="nil"/>
            </w:tcBorders>
            <w:shd w:val="clear" w:color="auto" w:fill="auto"/>
            <w:noWrap/>
            <w:vAlign w:val="bottom"/>
            <w:hideMark/>
          </w:tcPr>
          <w:p w14:paraId="2636EDFB" w14:textId="27AD35D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(85.31)</w:t>
            </w:r>
          </w:p>
        </w:tc>
        <w:tc>
          <w:tcPr>
            <w:tcW w:w="1200" w:type="dxa"/>
            <w:tcBorders>
              <w:top w:val="nil"/>
              <w:left w:val="nil"/>
              <w:bottom w:val="nil"/>
              <w:right w:val="nil"/>
            </w:tcBorders>
            <w:shd w:val="clear" w:color="auto" w:fill="auto"/>
            <w:noWrap/>
            <w:vAlign w:val="bottom"/>
            <w:hideMark/>
          </w:tcPr>
          <w:p w14:paraId="2454793F" w14:textId="28FFC86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(82.22)</w:t>
            </w:r>
          </w:p>
        </w:tc>
      </w:tr>
      <w:tr w:rsidR="00B5658E" w:rsidRPr="00B85DB1" w14:paraId="7F0997E5"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696A50D2" w14:textId="0FE42817"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Elevation (</w:t>
            </w:r>
            <w:r w:rsidR="00C700B2" w:rsidRPr="0041068A">
              <w:rPr>
                <w:rFonts w:ascii="Times New Roman" w:eastAsia="Times New Roman" w:hAnsi="Times New Roman" w:cs="Times New Roman"/>
                <w:sz w:val="20"/>
                <w:szCs w:val="20"/>
                <w:lang w:val="en-US" w:eastAsia="ru-RU"/>
              </w:rPr>
              <w:t>GMTED</w:t>
            </w:r>
            <w:r w:rsidRPr="0041068A">
              <w:rPr>
                <w:rFonts w:ascii="Times New Roman" w:eastAsia="Times New Roman" w:hAnsi="Times New Roman" w:cs="Times New Roman"/>
                <w:sz w:val="20"/>
                <w:szCs w:val="20"/>
                <w:lang w:val="en-US" w:eastAsia="ru-RU"/>
              </w:rPr>
              <w:t>)</w:t>
            </w:r>
          </w:p>
        </w:tc>
        <w:tc>
          <w:tcPr>
            <w:tcW w:w="1200" w:type="dxa"/>
            <w:tcBorders>
              <w:top w:val="nil"/>
              <w:left w:val="single" w:sz="4" w:space="0" w:color="auto"/>
              <w:bottom w:val="nil"/>
              <w:right w:val="nil"/>
            </w:tcBorders>
            <w:shd w:val="clear" w:color="auto" w:fill="auto"/>
            <w:noWrap/>
            <w:vAlign w:val="bottom"/>
            <w:hideMark/>
          </w:tcPr>
          <w:p w14:paraId="2EAB7E14" w14:textId="3AB0FD5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-0.00336</w:t>
            </w:r>
          </w:p>
        </w:tc>
        <w:tc>
          <w:tcPr>
            <w:tcW w:w="1200" w:type="dxa"/>
            <w:tcBorders>
              <w:top w:val="nil"/>
              <w:left w:val="nil"/>
              <w:bottom w:val="nil"/>
              <w:right w:val="nil"/>
            </w:tcBorders>
            <w:shd w:val="clear" w:color="auto" w:fill="auto"/>
            <w:noWrap/>
            <w:vAlign w:val="bottom"/>
            <w:hideMark/>
          </w:tcPr>
          <w:p w14:paraId="04108D6D" w14:textId="58B3077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0.00149</w:t>
            </w:r>
          </w:p>
        </w:tc>
        <w:tc>
          <w:tcPr>
            <w:tcW w:w="1337" w:type="dxa"/>
            <w:tcBorders>
              <w:top w:val="nil"/>
              <w:left w:val="nil"/>
              <w:bottom w:val="nil"/>
              <w:right w:val="nil"/>
            </w:tcBorders>
            <w:shd w:val="clear" w:color="auto" w:fill="auto"/>
            <w:noWrap/>
            <w:vAlign w:val="bottom"/>
            <w:hideMark/>
          </w:tcPr>
          <w:p w14:paraId="0A0E3F01" w14:textId="779ACBA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0.00417</w:t>
            </w:r>
          </w:p>
        </w:tc>
        <w:tc>
          <w:tcPr>
            <w:tcW w:w="1079" w:type="dxa"/>
            <w:tcBorders>
              <w:top w:val="nil"/>
              <w:left w:val="nil"/>
              <w:bottom w:val="nil"/>
              <w:right w:val="nil"/>
            </w:tcBorders>
            <w:shd w:val="clear" w:color="auto" w:fill="auto"/>
            <w:noWrap/>
            <w:vAlign w:val="bottom"/>
            <w:hideMark/>
          </w:tcPr>
          <w:p w14:paraId="5F93C9E0" w14:textId="5891CD2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-0.00203</w:t>
            </w:r>
          </w:p>
        </w:tc>
        <w:tc>
          <w:tcPr>
            <w:tcW w:w="1200" w:type="dxa"/>
            <w:tcBorders>
              <w:top w:val="nil"/>
              <w:left w:val="nil"/>
              <w:bottom w:val="nil"/>
              <w:right w:val="nil"/>
            </w:tcBorders>
            <w:shd w:val="clear" w:color="auto" w:fill="auto"/>
            <w:noWrap/>
            <w:vAlign w:val="bottom"/>
            <w:hideMark/>
          </w:tcPr>
          <w:p w14:paraId="43B47F46" w14:textId="7BD74D2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0.00237</w:t>
            </w:r>
          </w:p>
        </w:tc>
        <w:tc>
          <w:tcPr>
            <w:tcW w:w="1200" w:type="dxa"/>
            <w:tcBorders>
              <w:top w:val="nil"/>
              <w:left w:val="nil"/>
              <w:bottom w:val="nil"/>
              <w:right w:val="nil"/>
            </w:tcBorders>
            <w:shd w:val="clear" w:color="auto" w:fill="auto"/>
            <w:noWrap/>
            <w:vAlign w:val="bottom"/>
            <w:hideMark/>
          </w:tcPr>
          <w:p w14:paraId="7E8385A8" w14:textId="4066262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0.00284</w:t>
            </w:r>
          </w:p>
        </w:tc>
        <w:tc>
          <w:tcPr>
            <w:tcW w:w="1200" w:type="dxa"/>
            <w:tcBorders>
              <w:top w:val="nil"/>
              <w:left w:val="nil"/>
              <w:bottom w:val="nil"/>
              <w:right w:val="nil"/>
            </w:tcBorders>
            <w:shd w:val="clear" w:color="auto" w:fill="auto"/>
            <w:noWrap/>
            <w:vAlign w:val="bottom"/>
            <w:hideMark/>
          </w:tcPr>
          <w:p w14:paraId="16AB6715" w14:textId="0372DB6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-0.00255</w:t>
            </w:r>
          </w:p>
        </w:tc>
        <w:tc>
          <w:tcPr>
            <w:tcW w:w="1200" w:type="dxa"/>
            <w:tcBorders>
              <w:top w:val="nil"/>
              <w:left w:val="nil"/>
              <w:bottom w:val="nil"/>
              <w:right w:val="nil"/>
            </w:tcBorders>
            <w:shd w:val="clear" w:color="auto" w:fill="auto"/>
            <w:noWrap/>
            <w:vAlign w:val="bottom"/>
            <w:hideMark/>
          </w:tcPr>
          <w:p w14:paraId="489E5D94" w14:textId="719C09D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0.00192</w:t>
            </w:r>
          </w:p>
        </w:tc>
        <w:tc>
          <w:tcPr>
            <w:tcW w:w="1200" w:type="dxa"/>
            <w:tcBorders>
              <w:top w:val="nil"/>
              <w:left w:val="nil"/>
              <w:bottom w:val="nil"/>
              <w:right w:val="nil"/>
            </w:tcBorders>
            <w:shd w:val="clear" w:color="auto" w:fill="auto"/>
            <w:noWrap/>
            <w:vAlign w:val="bottom"/>
            <w:hideMark/>
          </w:tcPr>
          <w:p w14:paraId="7E78E582" w14:textId="5764052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0.00349</w:t>
            </w:r>
          </w:p>
        </w:tc>
      </w:tr>
      <w:tr w:rsidR="00B5658E" w:rsidRPr="00B85DB1" w14:paraId="1751658B"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2E152D2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D71AF24" w14:textId="3FAE9FD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(0.00303)</w:t>
            </w:r>
          </w:p>
        </w:tc>
        <w:tc>
          <w:tcPr>
            <w:tcW w:w="1200" w:type="dxa"/>
            <w:tcBorders>
              <w:top w:val="nil"/>
              <w:left w:val="nil"/>
              <w:bottom w:val="nil"/>
              <w:right w:val="nil"/>
            </w:tcBorders>
            <w:shd w:val="clear" w:color="auto" w:fill="auto"/>
            <w:noWrap/>
            <w:vAlign w:val="bottom"/>
            <w:hideMark/>
          </w:tcPr>
          <w:p w14:paraId="0D58FBF5" w14:textId="532ABBD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(0.00423)</w:t>
            </w:r>
          </w:p>
        </w:tc>
        <w:tc>
          <w:tcPr>
            <w:tcW w:w="1337" w:type="dxa"/>
            <w:tcBorders>
              <w:top w:val="nil"/>
              <w:left w:val="nil"/>
              <w:bottom w:val="nil"/>
              <w:right w:val="nil"/>
            </w:tcBorders>
            <w:shd w:val="clear" w:color="auto" w:fill="auto"/>
            <w:noWrap/>
            <w:vAlign w:val="bottom"/>
            <w:hideMark/>
          </w:tcPr>
          <w:p w14:paraId="29C68D7E" w14:textId="7D80368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(0.00343)</w:t>
            </w:r>
          </w:p>
        </w:tc>
        <w:tc>
          <w:tcPr>
            <w:tcW w:w="1079" w:type="dxa"/>
            <w:tcBorders>
              <w:top w:val="nil"/>
              <w:left w:val="nil"/>
              <w:bottom w:val="nil"/>
              <w:right w:val="nil"/>
            </w:tcBorders>
            <w:shd w:val="clear" w:color="auto" w:fill="auto"/>
            <w:noWrap/>
            <w:vAlign w:val="bottom"/>
            <w:hideMark/>
          </w:tcPr>
          <w:p w14:paraId="412EEA0C" w14:textId="5574F62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(0.00242)</w:t>
            </w:r>
          </w:p>
        </w:tc>
        <w:tc>
          <w:tcPr>
            <w:tcW w:w="1200" w:type="dxa"/>
            <w:tcBorders>
              <w:top w:val="nil"/>
              <w:left w:val="nil"/>
              <w:bottom w:val="nil"/>
              <w:right w:val="nil"/>
            </w:tcBorders>
            <w:shd w:val="clear" w:color="auto" w:fill="auto"/>
            <w:noWrap/>
            <w:vAlign w:val="bottom"/>
            <w:hideMark/>
          </w:tcPr>
          <w:p w14:paraId="3FD5AEF1" w14:textId="4B98FB5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(0.00266)</w:t>
            </w:r>
          </w:p>
        </w:tc>
        <w:tc>
          <w:tcPr>
            <w:tcW w:w="1200" w:type="dxa"/>
            <w:tcBorders>
              <w:top w:val="nil"/>
              <w:left w:val="nil"/>
              <w:bottom w:val="nil"/>
              <w:right w:val="nil"/>
            </w:tcBorders>
            <w:shd w:val="clear" w:color="auto" w:fill="auto"/>
            <w:noWrap/>
            <w:vAlign w:val="bottom"/>
            <w:hideMark/>
          </w:tcPr>
          <w:p w14:paraId="03A53290" w14:textId="42C791E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(0.00317)</w:t>
            </w:r>
          </w:p>
        </w:tc>
        <w:tc>
          <w:tcPr>
            <w:tcW w:w="1200" w:type="dxa"/>
            <w:tcBorders>
              <w:top w:val="nil"/>
              <w:left w:val="nil"/>
              <w:bottom w:val="nil"/>
              <w:right w:val="nil"/>
            </w:tcBorders>
            <w:shd w:val="clear" w:color="auto" w:fill="auto"/>
            <w:noWrap/>
            <w:vAlign w:val="bottom"/>
            <w:hideMark/>
          </w:tcPr>
          <w:p w14:paraId="73917E13" w14:textId="1E23214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(0.00207)</w:t>
            </w:r>
          </w:p>
        </w:tc>
        <w:tc>
          <w:tcPr>
            <w:tcW w:w="1200" w:type="dxa"/>
            <w:tcBorders>
              <w:top w:val="nil"/>
              <w:left w:val="nil"/>
              <w:bottom w:val="nil"/>
              <w:right w:val="nil"/>
            </w:tcBorders>
            <w:shd w:val="clear" w:color="auto" w:fill="auto"/>
            <w:noWrap/>
            <w:vAlign w:val="bottom"/>
            <w:hideMark/>
          </w:tcPr>
          <w:p w14:paraId="2F9E8ED9" w14:textId="38A6214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(0.00277)</w:t>
            </w:r>
          </w:p>
        </w:tc>
        <w:tc>
          <w:tcPr>
            <w:tcW w:w="1200" w:type="dxa"/>
            <w:tcBorders>
              <w:top w:val="nil"/>
              <w:left w:val="nil"/>
              <w:bottom w:val="nil"/>
              <w:right w:val="nil"/>
            </w:tcBorders>
            <w:shd w:val="clear" w:color="auto" w:fill="auto"/>
            <w:noWrap/>
            <w:vAlign w:val="bottom"/>
            <w:hideMark/>
          </w:tcPr>
          <w:p w14:paraId="70DADCB1" w14:textId="451BAC4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(0.00235)</w:t>
            </w:r>
          </w:p>
        </w:tc>
      </w:tr>
      <w:tr w:rsidR="00B5658E" w:rsidRPr="00B85DB1" w14:paraId="70370FDB"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28B1470F" w14:textId="38280E81"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 xml:space="preserve">% Muslims </w:t>
            </w:r>
            <w:r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33FFE1D1" w14:textId="67471F6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0.105***</w:t>
            </w:r>
          </w:p>
        </w:tc>
        <w:tc>
          <w:tcPr>
            <w:tcW w:w="1200" w:type="dxa"/>
            <w:tcBorders>
              <w:top w:val="nil"/>
              <w:left w:val="nil"/>
              <w:bottom w:val="nil"/>
              <w:right w:val="nil"/>
            </w:tcBorders>
            <w:shd w:val="clear" w:color="auto" w:fill="auto"/>
            <w:noWrap/>
            <w:vAlign w:val="bottom"/>
            <w:hideMark/>
          </w:tcPr>
          <w:p w14:paraId="7A86E0D2" w14:textId="61D9470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0.0253</w:t>
            </w:r>
          </w:p>
        </w:tc>
        <w:tc>
          <w:tcPr>
            <w:tcW w:w="1337" w:type="dxa"/>
            <w:tcBorders>
              <w:top w:val="nil"/>
              <w:left w:val="nil"/>
              <w:bottom w:val="nil"/>
              <w:right w:val="nil"/>
            </w:tcBorders>
            <w:shd w:val="clear" w:color="auto" w:fill="auto"/>
            <w:noWrap/>
            <w:vAlign w:val="bottom"/>
            <w:hideMark/>
          </w:tcPr>
          <w:p w14:paraId="236BC696" w14:textId="4D57398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-0.0300</w:t>
            </w:r>
          </w:p>
        </w:tc>
        <w:tc>
          <w:tcPr>
            <w:tcW w:w="1079" w:type="dxa"/>
            <w:tcBorders>
              <w:top w:val="nil"/>
              <w:left w:val="nil"/>
              <w:bottom w:val="nil"/>
              <w:right w:val="nil"/>
            </w:tcBorders>
            <w:shd w:val="clear" w:color="auto" w:fill="auto"/>
            <w:noWrap/>
            <w:vAlign w:val="bottom"/>
            <w:hideMark/>
          </w:tcPr>
          <w:p w14:paraId="78AE2A5A" w14:textId="7417B46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0.00824</w:t>
            </w:r>
          </w:p>
        </w:tc>
        <w:tc>
          <w:tcPr>
            <w:tcW w:w="1200" w:type="dxa"/>
            <w:tcBorders>
              <w:top w:val="nil"/>
              <w:left w:val="nil"/>
              <w:bottom w:val="nil"/>
              <w:right w:val="nil"/>
            </w:tcBorders>
            <w:shd w:val="clear" w:color="auto" w:fill="auto"/>
            <w:noWrap/>
            <w:vAlign w:val="bottom"/>
            <w:hideMark/>
          </w:tcPr>
          <w:p w14:paraId="4C9BB1EF" w14:textId="48C5709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-0.0756***</w:t>
            </w:r>
          </w:p>
        </w:tc>
        <w:tc>
          <w:tcPr>
            <w:tcW w:w="1200" w:type="dxa"/>
            <w:tcBorders>
              <w:top w:val="nil"/>
              <w:left w:val="nil"/>
              <w:bottom w:val="nil"/>
              <w:right w:val="nil"/>
            </w:tcBorders>
            <w:shd w:val="clear" w:color="auto" w:fill="auto"/>
            <w:noWrap/>
            <w:vAlign w:val="bottom"/>
            <w:hideMark/>
          </w:tcPr>
          <w:p w14:paraId="0C0605C1" w14:textId="3109E9C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-0.0642**</w:t>
            </w:r>
          </w:p>
        </w:tc>
        <w:tc>
          <w:tcPr>
            <w:tcW w:w="1200" w:type="dxa"/>
            <w:tcBorders>
              <w:top w:val="nil"/>
              <w:left w:val="nil"/>
              <w:bottom w:val="nil"/>
              <w:right w:val="nil"/>
            </w:tcBorders>
            <w:shd w:val="clear" w:color="auto" w:fill="auto"/>
            <w:noWrap/>
            <w:vAlign w:val="bottom"/>
            <w:hideMark/>
          </w:tcPr>
          <w:p w14:paraId="5E176E1D" w14:textId="76ED424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0.0565***</w:t>
            </w:r>
          </w:p>
        </w:tc>
        <w:tc>
          <w:tcPr>
            <w:tcW w:w="1200" w:type="dxa"/>
            <w:tcBorders>
              <w:top w:val="nil"/>
              <w:left w:val="nil"/>
              <w:bottom w:val="nil"/>
              <w:right w:val="nil"/>
            </w:tcBorders>
            <w:shd w:val="clear" w:color="auto" w:fill="auto"/>
            <w:noWrap/>
            <w:vAlign w:val="bottom"/>
            <w:hideMark/>
          </w:tcPr>
          <w:p w14:paraId="43E846CC" w14:textId="336A1FC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-0.0251</w:t>
            </w:r>
          </w:p>
        </w:tc>
        <w:tc>
          <w:tcPr>
            <w:tcW w:w="1200" w:type="dxa"/>
            <w:tcBorders>
              <w:top w:val="nil"/>
              <w:left w:val="nil"/>
              <w:bottom w:val="nil"/>
              <w:right w:val="nil"/>
            </w:tcBorders>
            <w:shd w:val="clear" w:color="auto" w:fill="auto"/>
            <w:noWrap/>
            <w:vAlign w:val="bottom"/>
            <w:hideMark/>
          </w:tcPr>
          <w:p w14:paraId="40F0C80A" w14:textId="2176206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-0.0469**</w:t>
            </w:r>
          </w:p>
        </w:tc>
      </w:tr>
      <w:tr w:rsidR="00B5658E" w:rsidRPr="00B85DB1" w14:paraId="09EB8302"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0B6837CD"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38317509" w14:textId="02503DA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(0.0322)</w:t>
            </w:r>
          </w:p>
        </w:tc>
        <w:tc>
          <w:tcPr>
            <w:tcW w:w="1200" w:type="dxa"/>
            <w:tcBorders>
              <w:top w:val="nil"/>
              <w:left w:val="nil"/>
              <w:bottom w:val="nil"/>
              <w:right w:val="nil"/>
            </w:tcBorders>
            <w:shd w:val="clear" w:color="auto" w:fill="auto"/>
            <w:noWrap/>
            <w:vAlign w:val="bottom"/>
            <w:hideMark/>
          </w:tcPr>
          <w:p w14:paraId="5C63B1A2" w14:textId="7CD1253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(0.0383)</w:t>
            </w:r>
          </w:p>
        </w:tc>
        <w:tc>
          <w:tcPr>
            <w:tcW w:w="1337" w:type="dxa"/>
            <w:tcBorders>
              <w:top w:val="nil"/>
              <w:left w:val="nil"/>
              <w:bottom w:val="nil"/>
              <w:right w:val="nil"/>
            </w:tcBorders>
            <w:shd w:val="clear" w:color="auto" w:fill="auto"/>
            <w:noWrap/>
            <w:vAlign w:val="bottom"/>
            <w:hideMark/>
          </w:tcPr>
          <w:p w14:paraId="77A28C1C" w14:textId="29FFD4A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(0.0284)</w:t>
            </w:r>
          </w:p>
        </w:tc>
        <w:tc>
          <w:tcPr>
            <w:tcW w:w="1079" w:type="dxa"/>
            <w:tcBorders>
              <w:top w:val="nil"/>
              <w:left w:val="nil"/>
              <w:bottom w:val="nil"/>
              <w:right w:val="nil"/>
            </w:tcBorders>
            <w:shd w:val="clear" w:color="auto" w:fill="auto"/>
            <w:noWrap/>
            <w:vAlign w:val="bottom"/>
            <w:hideMark/>
          </w:tcPr>
          <w:p w14:paraId="31E5FC78" w14:textId="7B8C9C9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(0.0238)</w:t>
            </w:r>
          </w:p>
        </w:tc>
        <w:tc>
          <w:tcPr>
            <w:tcW w:w="1200" w:type="dxa"/>
            <w:tcBorders>
              <w:top w:val="nil"/>
              <w:left w:val="nil"/>
              <w:bottom w:val="nil"/>
              <w:right w:val="nil"/>
            </w:tcBorders>
            <w:shd w:val="clear" w:color="auto" w:fill="auto"/>
            <w:noWrap/>
            <w:vAlign w:val="bottom"/>
            <w:hideMark/>
          </w:tcPr>
          <w:p w14:paraId="5F134974" w14:textId="7D666EE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(0.0287)</w:t>
            </w:r>
          </w:p>
        </w:tc>
        <w:tc>
          <w:tcPr>
            <w:tcW w:w="1200" w:type="dxa"/>
            <w:tcBorders>
              <w:top w:val="nil"/>
              <w:left w:val="nil"/>
              <w:bottom w:val="nil"/>
              <w:right w:val="nil"/>
            </w:tcBorders>
            <w:shd w:val="clear" w:color="auto" w:fill="auto"/>
            <w:noWrap/>
            <w:vAlign w:val="bottom"/>
            <w:hideMark/>
          </w:tcPr>
          <w:p w14:paraId="01F5DA62" w14:textId="1E5B0DF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(0.0311)</w:t>
            </w:r>
          </w:p>
        </w:tc>
        <w:tc>
          <w:tcPr>
            <w:tcW w:w="1200" w:type="dxa"/>
            <w:tcBorders>
              <w:top w:val="nil"/>
              <w:left w:val="nil"/>
              <w:bottom w:val="nil"/>
              <w:right w:val="nil"/>
            </w:tcBorders>
            <w:shd w:val="clear" w:color="auto" w:fill="auto"/>
            <w:noWrap/>
            <w:vAlign w:val="bottom"/>
            <w:hideMark/>
          </w:tcPr>
          <w:p w14:paraId="4FC7A303" w14:textId="7AF1AB3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(0.0213)</w:t>
            </w:r>
          </w:p>
        </w:tc>
        <w:tc>
          <w:tcPr>
            <w:tcW w:w="1200" w:type="dxa"/>
            <w:tcBorders>
              <w:top w:val="nil"/>
              <w:left w:val="nil"/>
              <w:bottom w:val="nil"/>
              <w:right w:val="nil"/>
            </w:tcBorders>
            <w:shd w:val="clear" w:color="auto" w:fill="auto"/>
            <w:noWrap/>
            <w:vAlign w:val="bottom"/>
            <w:hideMark/>
          </w:tcPr>
          <w:p w14:paraId="38C599E3" w14:textId="106DC48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(0.0249)</w:t>
            </w:r>
          </w:p>
        </w:tc>
        <w:tc>
          <w:tcPr>
            <w:tcW w:w="1200" w:type="dxa"/>
            <w:tcBorders>
              <w:top w:val="nil"/>
              <w:left w:val="nil"/>
              <w:bottom w:val="nil"/>
              <w:right w:val="nil"/>
            </w:tcBorders>
            <w:shd w:val="clear" w:color="auto" w:fill="auto"/>
            <w:noWrap/>
            <w:vAlign w:val="bottom"/>
            <w:hideMark/>
          </w:tcPr>
          <w:p w14:paraId="0FAD643F" w14:textId="6550AA7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(0.0223)</w:t>
            </w:r>
          </w:p>
        </w:tc>
      </w:tr>
      <w:tr w:rsidR="00B5658E" w:rsidRPr="00B85DB1" w14:paraId="727CEAD7"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2B0D8718" w14:textId="73C13F9B"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 xml:space="preserve">% Jews </w:t>
            </w:r>
            <w:r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4104735E" w14:textId="4AF93E8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1.050***</w:t>
            </w:r>
          </w:p>
        </w:tc>
        <w:tc>
          <w:tcPr>
            <w:tcW w:w="1200" w:type="dxa"/>
            <w:tcBorders>
              <w:top w:val="nil"/>
              <w:left w:val="nil"/>
              <w:bottom w:val="nil"/>
              <w:right w:val="nil"/>
            </w:tcBorders>
            <w:shd w:val="clear" w:color="auto" w:fill="auto"/>
            <w:noWrap/>
            <w:vAlign w:val="bottom"/>
            <w:hideMark/>
          </w:tcPr>
          <w:p w14:paraId="62CABA35" w14:textId="7151FDA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0.846***</w:t>
            </w:r>
          </w:p>
        </w:tc>
        <w:tc>
          <w:tcPr>
            <w:tcW w:w="1337" w:type="dxa"/>
            <w:tcBorders>
              <w:top w:val="nil"/>
              <w:left w:val="nil"/>
              <w:bottom w:val="nil"/>
              <w:right w:val="nil"/>
            </w:tcBorders>
            <w:shd w:val="clear" w:color="auto" w:fill="auto"/>
            <w:noWrap/>
            <w:vAlign w:val="bottom"/>
            <w:hideMark/>
          </w:tcPr>
          <w:p w14:paraId="16567406" w14:textId="09B39B6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1.126***</w:t>
            </w:r>
          </w:p>
        </w:tc>
        <w:tc>
          <w:tcPr>
            <w:tcW w:w="1079" w:type="dxa"/>
            <w:tcBorders>
              <w:top w:val="nil"/>
              <w:left w:val="nil"/>
              <w:bottom w:val="nil"/>
              <w:right w:val="nil"/>
            </w:tcBorders>
            <w:shd w:val="clear" w:color="auto" w:fill="auto"/>
            <w:noWrap/>
            <w:vAlign w:val="bottom"/>
            <w:hideMark/>
          </w:tcPr>
          <w:p w14:paraId="0DADCBD2" w14:textId="783E710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1.330***</w:t>
            </w:r>
          </w:p>
        </w:tc>
        <w:tc>
          <w:tcPr>
            <w:tcW w:w="1200" w:type="dxa"/>
            <w:tcBorders>
              <w:top w:val="nil"/>
              <w:left w:val="nil"/>
              <w:bottom w:val="nil"/>
              <w:right w:val="nil"/>
            </w:tcBorders>
            <w:shd w:val="clear" w:color="auto" w:fill="auto"/>
            <w:noWrap/>
            <w:vAlign w:val="bottom"/>
            <w:hideMark/>
          </w:tcPr>
          <w:p w14:paraId="5F70EF42" w14:textId="687C76F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1.159***</w:t>
            </w:r>
          </w:p>
        </w:tc>
        <w:tc>
          <w:tcPr>
            <w:tcW w:w="1200" w:type="dxa"/>
            <w:tcBorders>
              <w:top w:val="nil"/>
              <w:left w:val="nil"/>
              <w:bottom w:val="nil"/>
              <w:right w:val="nil"/>
            </w:tcBorders>
            <w:shd w:val="clear" w:color="auto" w:fill="auto"/>
            <w:noWrap/>
            <w:vAlign w:val="bottom"/>
            <w:hideMark/>
          </w:tcPr>
          <w:p w14:paraId="0A97AB1E" w14:textId="491B430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1.755***</w:t>
            </w:r>
          </w:p>
        </w:tc>
        <w:tc>
          <w:tcPr>
            <w:tcW w:w="1200" w:type="dxa"/>
            <w:tcBorders>
              <w:top w:val="nil"/>
              <w:left w:val="nil"/>
              <w:bottom w:val="nil"/>
              <w:right w:val="nil"/>
            </w:tcBorders>
            <w:shd w:val="clear" w:color="auto" w:fill="auto"/>
            <w:noWrap/>
            <w:vAlign w:val="bottom"/>
            <w:hideMark/>
          </w:tcPr>
          <w:p w14:paraId="778C6634" w14:textId="2904965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1.192***</w:t>
            </w:r>
          </w:p>
        </w:tc>
        <w:tc>
          <w:tcPr>
            <w:tcW w:w="1200" w:type="dxa"/>
            <w:tcBorders>
              <w:top w:val="nil"/>
              <w:left w:val="nil"/>
              <w:bottom w:val="nil"/>
              <w:right w:val="nil"/>
            </w:tcBorders>
            <w:shd w:val="clear" w:color="auto" w:fill="auto"/>
            <w:noWrap/>
            <w:vAlign w:val="bottom"/>
            <w:hideMark/>
          </w:tcPr>
          <w:p w14:paraId="6039BD98" w14:textId="29501A0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1.002***</w:t>
            </w:r>
          </w:p>
        </w:tc>
        <w:tc>
          <w:tcPr>
            <w:tcW w:w="1200" w:type="dxa"/>
            <w:tcBorders>
              <w:top w:val="nil"/>
              <w:left w:val="nil"/>
              <w:bottom w:val="nil"/>
              <w:right w:val="nil"/>
            </w:tcBorders>
            <w:shd w:val="clear" w:color="auto" w:fill="auto"/>
            <w:noWrap/>
            <w:vAlign w:val="bottom"/>
            <w:hideMark/>
          </w:tcPr>
          <w:p w14:paraId="222B4EDB" w14:textId="0AB2C65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1.436***</w:t>
            </w:r>
          </w:p>
        </w:tc>
      </w:tr>
      <w:tr w:rsidR="00B5658E" w:rsidRPr="00B85DB1" w14:paraId="23A0AEE3"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3D4A3EA7"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645272F1" w14:textId="6C438BB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(0.274)</w:t>
            </w:r>
          </w:p>
        </w:tc>
        <w:tc>
          <w:tcPr>
            <w:tcW w:w="1200" w:type="dxa"/>
            <w:tcBorders>
              <w:top w:val="nil"/>
              <w:left w:val="nil"/>
              <w:bottom w:val="nil"/>
              <w:right w:val="nil"/>
            </w:tcBorders>
            <w:shd w:val="clear" w:color="auto" w:fill="auto"/>
            <w:noWrap/>
            <w:vAlign w:val="bottom"/>
            <w:hideMark/>
          </w:tcPr>
          <w:p w14:paraId="4A10856E" w14:textId="19B5826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(0.291)</w:t>
            </w:r>
          </w:p>
        </w:tc>
        <w:tc>
          <w:tcPr>
            <w:tcW w:w="1337" w:type="dxa"/>
            <w:tcBorders>
              <w:top w:val="nil"/>
              <w:left w:val="nil"/>
              <w:bottom w:val="nil"/>
              <w:right w:val="nil"/>
            </w:tcBorders>
            <w:shd w:val="clear" w:color="auto" w:fill="auto"/>
            <w:noWrap/>
            <w:vAlign w:val="bottom"/>
            <w:hideMark/>
          </w:tcPr>
          <w:p w14:paraId="76DBACCB" w14:textId="43F298F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(0.263)</w:t>
            </w:r>
          </w:p>
        </w:tc>
        <w:tc>
          <w:tcPr>
            <w:tcW w:w="1079" w:type="dxa"/>
            <w:tcBorders>
              <w:top w:val="nil"/>
              <w:left w:val="nil"/>
              <w:bottom w:val="nil"/>
              <w:right w:val="nil"/>
            </w:tcBorders>
            <w:shd w:val="clear" w:color="auto" w:fill="auto"/>
            <w:noWrap/>
            <w:vAlign w:val="bottom"/>
            <w:hideMark/>
          </w:tcPr>
          <w:p w14:paraId="6480CDCC" w14:textId="59DA5B8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(0.354)</w:t>
            </w:r>
          </w:p>
        </w:tc>
        <w:tc>
          <w:tcPr>
            <w:tcW w:w="1200" w:type="dxa"/>
            <w:tcBorders>
              <w:top w:val="nil"/>
              <w:left w:val="nil"/>
              <w:bottom w:val="nil"/>
              <w:right w:val="nil"/>
            </w:tcBorders>
            <w:shd w:val="clear" w:color="auto" w:fill="auto"/>
            <w:noWrap/>
            <w:vAlign w:val="bottom"/>
            <w:hideMark/>
          </w:tcPr>
          <w:p w14:paraId="3C63F43C" w14:textId="786900E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(0.387)</w:t>
            </w:r>
          </w:p>
        </w:tc>
        <w:tc>
          <w:tcPr>
            <w:tcW w:w="1200" w:type="dxa"/>
            <w:tcBorders>
              <w:top w:val="nil"/>
              <w:left w:val="nil"/>
              <w:bottom w:val="nil"/>
              <w:right w:val="nil"/>
            </w:tcBorders>
            <w:shd w:val="clear" w:color="auto" w:fill="auto"/>
            <w:noWrap/>
            <w:vAlign w:val="bottom"/>
            <w:hideMark/>
          </w:tcPr>
          <w:p w14:paraId="619D7591" w14:textId="3EF50D6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(0.319)</w:t>
            </w:r>
          </w:p>
        </w:tc>
        <w:tc>
          <w:tcPr>
            <w:tcW w:w="1200" w:type="dxa"/>
            <w:tcBorders>
              <w:top w:val="nil"/>
              <w:left w:val="nil"/>
              <w:bottom w:val="nil"/>
              <w:right w:val="nil"/>
            </w:tcBorders>
            <w:shd w:val="clear" w:color="auto" w:fill="auto"/>
            <w:noWrap/>
            <w:vAlign w:val="bottom"/>
            <w:hideMark/>
          </w:tcPr>
          <w:p w14:paraId="70B4185C" w14:textId="2352E68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(0.228)</w:t>
            </w:r>
          </w:p>
        </w:tc>
        <w:tc>
          <w:tcPr>
            <w:tcW w:w="1200" w:type="dxa"/>
            <w:tcBorders>
              <w:top w:val="nil"/>
              <w:left w:val="nil"/>
              <w:bottom w:val="nil"/>
              <w:right w:val="nil"/>
            </w:tcBorders>
            <w:shd w:val="clear" w:color="auto" w:fill="auto"/>
            <w:noWrap/>
            <w:vAlign w:val="bottom"/>
            <w:hideMark/>
          </w:tcPr>
          <w:p w14:paraId="481775B6" w14:textId="5723D82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(0.250)</w:t>
            </w:r>
          </w:p>
        </w:tc>
        <w:tc>
          <w:tcPr>
            <w:tcW w:w="1200" w:type="dxa"/>
            <w:tcBorders>
              <w:top w:val="nil"/>
              <w:left w:val="nil"/>
              <w:bottom w:val="nil"/>
              <w:right w:val="nil"/>
            </w:tcBorders>
            <w:shd w:val="clear" w:color="auto" w:fill="auto"/>
            <w:noWrap/>
            <w:vAlign w:val="bottom"/>
            <w:hideMark/>
          </w:tcPr>
          <w:p w14:paraId="470B9D5C" w14:textId="65DCF66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(0.220)</w:t>
            </w:r>
          </w:p>
        </w:tc>
      </w:tr>
      <w:tr w:rsidR="00B5658E" w:rsidRPr="00B85DB1" w14:paraId="0F2633EC"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6661F37C" w14:textId="57B207DB"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 xml:space="preserve">% Armenians </w:t>
            </w:r>
            <w:r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56C6BEA7" w14:textId="485D998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-171.9</w:t>
            </w:r>
          </w:p>
        </w:tc>
        <w:tc>
          <w:tcPr>
            <w:tcW w:w="1200" w:type="dxa"/>
            <w:tcBorders>
              <w:top w:val="nil"/>
              <w:left w:val="nil"/>
              <w:bottom w:val="nil"/>
              <w:right w:val="nil"/>
            </w:tcBorders>
            <w:shd w:val="clear" w:color="auto" w:fill="auto"/>
            <w:noWrap/>
            <w:vAlign w:val="bottom"/>
            <w:hideMark/>
          </w:tcPr>
          <w:p w14:paraId="218CE802" w14:textId="159136A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-1,530</w:t>
            </w:r>
          </w:p>
        </w:tc>
        <w:tc>
          <w:tcPr>
            <w:tcW w:w="1337" w:type="dxa"/>
            <w:tcBorders>
              <w:top w:val="nil"/>
              <w:left w:val="nil"/>
              <w:bottom w:val="nil"/>
              <w:right w:val="nil"/>
            </w:tcBorders>
            <w:shd w:val="clear" w:color="auto" w:fill="auto"/>
            <w:noWrap/>
            <w:vAlign w:val="bottom"/>
            <w:hideMark/>
          </w:tcPr>
          <w:p w14:paraId="35AD5850" w14:textId="21E5464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-3,149**</w:t>
            </w:r>
          </w:p>
        </w:tc>
        <w:tc>
          <w:tcPr>
            <w:tcW w:w="1079" w:type="dxa"/>
            <w:tcBorders>
              <w:top w:val="nil"/>
              <w:left w:val="nil"/>
              <w:bottom w:val="nil"/>
              <w:right w:val="nil"/>
            </w:tcBorders>
            <w:shd w:val="clear" w:color="auto" w:fill="auto"/>
            <w:noWrap/>
            <w:vAlign w:val="bottom"/>
            <w:hideMark/>
          </w:tcPr>
          <w:p w14:paraId="5621C8C2" w14:textId="0378CD6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-214.9</w:t>
            </w:r>
          </w:p>
        </w:tc>
        <w:tc>
          <w:tcPr>
            <w:tcW w:w="1200" w:type="dxa"/>
            <w:tcBorders>
              <w:top w:val="nil"/>
              <w:left w:val="nil"/>
              <w:bottom w:val="nil"/>
              <w:right w:val="nil"/>
            </w:tcBorders>
            <w:shd w:val="clear" w:color="auto" w:fill="auto"/>
            <w:noWrap/>
            <w:vAlign w:val="bottom"/>
            <w:hideMark/>
          </w:tcPr>
          <w:p w14:paraId="691F9031" w14:textId="79BD1ED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-4,425**</w:t>
            </w:r>
          </w:p>
        </w:tc>
        <w:tc>
          <w:tcPr>
            <w:tcW w:w="1200" w:type="dxa"/>
            <w:tcBorders>
              <w:top w:val="nil"/>
              <w:left w:val="nil"/>
              <w:bottom w:val="nil"/>
              <w:right w:val="nil"/>
            </w:tcBorders>
            <w:shd w:val="clear" w:color="auto" w:fill="auto"/>
            <w:noWrap/>
            <w:vAlign w:val="bottom"/>
            <w:hideMark/>
          </w:tcPr>
          <w:p w14:paraId="7AEBA035" w14:textId="6C19289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-4,214**</w:t>
            </w:r>
          </w:p>
        </w:tc>
        <w:tc>
          <w:tcPr>
            <w:tcW w:w="1200" w:type="dxa"/>
            <w:tcBorders>
              <w:top w:val="nil"/>
              <w:left w:val="nil"/>
              <w:bottom w:val="nil"/>
              <w:right w:val="nil"/>
            </w:tcBorders>
            <w:shd w:val="clear" w:color="auto" w:fill="auto"/>
            <w:noWrap/>
            <w:vAlign w:val="bottom"/>
            <w:hideMark/>
          </w:tcPr>
          <w:p w14:paraId="3C6E0D7C" w14:textId="7E4DEA7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-194.7</w:t>
            </w:r>
          </w:p>
        </w:tc>
        <w:tc>
          <w:tcPr>
            <w:tcW w:w="1200" w:type="dxa"/>
            <w:tcBorders>
              <w:top w:val="nil"/>
              <w:left w:val="nil"/>
              <w:bottom w:val="nil"/>
              <w:right w:val="nil"/>
            </w:tcBorders>
            <w:shd w:val="clear" w:color="auto" w:fill="auto"/>
            <w:noWrap/>
            <w:vAlign w:val="bottom"/>
            <w:hideMark/>
          </w:tcPr>
          <w:p w14:paraId="65082E2E" w14:textId="3FC6687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-2,978**</w:t>
            </w:r>
          </w:p>
        </w:tc>
        <w:tc>
          <w:tcPr>
            <w:tcW w:w="1200" w:type="dxa"/>
            <w:tcBorders>
              <w:top w:val="nil"/>
              <w:left w:val="nil"/>
              <w:bottom w:val="nil"/>
              <w:right w:val="nil"/>
            </w:tcBorders>
            <w:shd w:val="clear" w:color="auto" w:fill="auto"/>
            <w:noWrap/>
            <w:vAlign w:val="bottom"/>
            <w:hideMark/>
          </w:tcPr>
          <w:p w14:paraId="05E07647" w14:textId="302509F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-3,712***</w:t>
            </w:r>
          </w:p>
        </w:tc>
      </w:tr>
      <w:tr w:rsidR="00B5658E" w:rsidRPr="00B85DB1" w14:paraId="23061D9D"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47A2AC11"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46AFDF05" w14:textId="5CA8149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(264.1)</w:t>
            </w:r>
          </w:p>
        </w:tc>
        <w:tc>
          <w:tcPr>
            <w:tcW w:w="1200" w:type="dxa"/>
            <w:tcBorders>
              <w:top w:val="nil"/>
              <w:left w:val="nil"/>
              <w:bottom w:val="nil"/>
              <w:right w:val="nil"/>
            </w:tcBorders>
            <w:shd w:val="clear" w:color="auto" w:fill="auto"/>
            <w:noWrap/>
            <w:vAlign w:val="bottom"/>
            <w:hideMark/>
          </w:tcPr>
          <w:p w14:paraId="640B8A4C" w14:textId="67AFA40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(1,676)</w:t>
            </w:r>
          </w:p>
        </w:tc>
        <w:tc>
          <w:tcPr>
            <w:tcW w:w="1337" w:type="dxa"/>
            <w:tcBorders>
              <w:top w:val="nil"/>
              <w:left w:val="nil"/>
              <w:bottom w:val="nil"/>
              <w:right w:val="nil"/>
            </w:tcBorders>
            <w:shd w:val="clear" w:color="auto" w:fill="auto"/>
            <w:noWrap/>
            <w:vAlign w:val="bottom"/>
            <w:hideMark/>
          </w:tcPr>
          <w:p w14:paraId="29C56A64" w14:textId="5B5CA43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(1,384)</w:t>
            </w:r>
          </w:p>
        </w:tc>
        <w:tc>
          <w:tcPr>
            <w:tcW w:w="1079" w:type="dxa"/>
            <w:tcBorders>
              <w:top w:val="nil"/>
              <w:left w:val="nil"/>
              <w:bottom w:val="nil"/>
              <w:right w:val="nil"/>
            </w:tcBorders>
            <w:shd w:val="clear" w:color="auto" w:fill="auto"/>
            <w:noWrap/>
            <w:vAlign w:val="bottom"/>
            <w:hideMark/>
          </w:tcPr>
          <w:p w14:paraId="158F3D92" w14:textId="053A85C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(176.5)</w:t>
            </w:r>
          </w:p>
        </w:tc>
        <w:tc>
          <w:tcPr>
            <w:tcW w:w="1200" w:type="dxa"/>
            <w:tcBorders>
              <w:top w:val="nil"/>
              <w:left w:val="nil"/>
              <w:bottom w:val="nil"/>
              <w:right w:val="nil"/>
            </w:tcBorders>
            <w:shd w:val="clear" w:color="auto" w:fill="auto"/>
            <w:noWrap/>
            <w:vAlign w:val="bottom"/>
            <w:hideMark/>
          </w:tcPr>
          <w:p w14:paraId="3339C934" w14:textId="403C530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(2,005)</w:t>
            </w:r>
          </w:p>
        </w:tc>
        <w:tc>
          <w:tcPr>
            <w:tcW w:w="1200" w:type="dxa"/>
            <w:tcBorders>
              <w:top w:val="nil"/>
              <w:left w:val="nil"/>
              <w:bottom w:val="nil"/>
              <w:right w:val="nil"/>
            </w:tcBorders>
            <w:shd w:val="clear" w:color="auto" w:fill="auto"/>
            <w:noWrap/>
            <w:vAlign w:val="bottom"/>
            <w:hideMark/>
          </w:tcPr>
          <w:p w14:paraId="4AE8AE73" w14:textId="6BEF09B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(1,886)</w:t>
            </w:r>
          </w:p>
        </w:tc>
        <w:tc>
          <w:tcPr>
            <w:tcW w:w="1200" w:type="dxa"/>
            <w:tcBorders>
              <w:top w:val="nil"/>
              <w:left w:val="nil"/>
              <w:bottom w:val="nil"/>
              <w:right w:val="nil"/>
            </w:tcBorders>
            <w:shd w:val="clear" w:color="auto" w:fill="auto"/>
            <w:noWrap/>
            <w:vAlign w:val="bottom"/>
            <w:hideMark/>
          </w:tcPr>
          <w:p w14:paraId="5B795475" w14:textId="51913CD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(144.3)</w:t>
            </w:r>
          </w:p>
        </w:tc>
        <w:tc>
          <w:tcPr>
            <w:tcW w:w="1200" w:type="dxa"/>
            <w:tcBorders>
              <w:top w:val="nil"/>
              <w:left w:val="nil"/>
              <w:bottom w:val="nil"/>
              <w:right w:val="nil"/>
            </w:tcBorders>
            <w:shd w:val="clear" w:color="auto" w:fill="auto"/>
            <w:noWrap/>
            <w:vAlign w:val="bottom"/>
            <w:hideMark/>
          </w:tcPr>
          <w:p w14:paraId="58A9EECF" w14:textId="3037237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(1,239)</w:t>
            </w:r>
          </w:p>
        </w:tc>
        <w:tc>
          <w:tcPr>
            <w:tcW w:w="1200" w:type="dxa"/>
            <w:tcBorders>
              <w:top w:val="nil"/>
              <w:left w:val="nil"/>
              <w:bottom w:val="nil"/>
              <w:right w:val="nil"/>
            </w:tcBorders>
            <w:shd w:val="clear" w:color="auto" w:fill="auto"/>
            <w:noWrap/>
            <w:vAlign w:val="bottom"/>
            <w:hideMark/>
          </w:tcPr>
          <w:p w14:paraId="0A3B6108" w14:textId="114A578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(1,192)</w:t>
            </w:r>
          </w:p>
        </w:tc>
      </w:tr>
      <w:tr w:rsidR="00B5658E" w:rsidRPr="00B85DB1" w14:paraId="79CD87BD"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3CAAE23B" w14:textId="63E441C9"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 xml:space="preserve">% Old Believers </w:t>
            </w:r>
            <w:r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02B5D53E" w14:textId="4DD5A9B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0.161</w:t>
            </w:r>
          </w:p>
        </w:tc>
        <w:tc>
          <w:tcPr>
            <w:tcW w:w="1200" w:type="dxa"/>
            <w:tcBorders>
              <w:top w:val="nil"/>
              <w:left w:val="nil"/>
              <w:bottom w:val="nil"/>
              <w:right w:val="nil"/>
            </w:tcBorders>
            <w:shd w:val="clear" w:color="auto" w:fill="auto"/>
            <w:noWrap/>
            <w:vAlign w:val="bottom"/>
            <w:hideMark/>
          </w:tcPr>
          <w:p w14:paraId="14C25CE7" w14:textId="5AB26D0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-0.0130</w:t>
            </w:r>
          </w:p>
        </w:tc>
        <w:tc>
          <w:tcPr>
            <w:tcW w:w="1337" w:type="dxa"/>
            <w:tcBorders>
              <w:top w:val="nil"/>
              <w:left w:val="nil"/>
              <w:bottom w:val="nil"/>
              <w:right w:val="nil"/>
            </w:tcBorders>
            <w:shd w:val="clear" w:color="auto" w:fill="auto"/>
            <w:noWrap/>
            <w:vAlign w:val="bottom"/>
            <w:hideMark/>
          </w:tcPr>
          <w:p w14:paraId="7F72D84B" w14:textId="5ACD108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-0.0714</w:t>
            </w:r>
          </w:p>
        </w:tc>
        <w:tc>
          <w:tcPr>
            <w:tcW w:w="1079" w:type="dxa"/>
            <w:tcBorders>
              <w:top w:val="nil"/>
              <w:left w:val="nil"/>
              <w:bottom w:val="nil"/>
              <w:right w:val="nil"/>
            </w:tcBorders>
            <w:shd w:val="clear" w:color="auto" w:fill="auto"/>
            <w:noWrap/>
            <w:vAlign w:val="bottom"/>
            <w:hideMark/>
          </w:tcPr>
          <w:p w14:paraId="73E0A5EF" w14:textId="214738D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0.317***</w:t>
            </w:r>
          </w:p>
        </w:tc>
        <w:tc>
          <w:tcPr>
            <w:tcW w:w="1200" w:type="dxa"/>
            <w:tcBorders>
              <w:top w:val="nil"/>
              <w:left w:val="nil"/>
              <w:bottom w:val="nil"/>
              <w:right w:val="nil"/>
            </w:tcBorders>
            <w:shd w:val="clear" w:color="auto" w:fill="auto"/>
            <w:noWrap/>
            <w:vAlign w:val="bottom"/>
            <w:hideMark/>
          </w:tcPr>
          <w:p w14:paraId="0C4AC939" w14:textId="7FA80F4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0.189*</w:t>
            </w:r>
          </w:p>
        </w:tc>
        <w:tc>
          <w:tcPr>
            <w:tcW w:w="1200" w:type="dxa"/>
            <w:tcBorders>
              <w:top w:val="nil"/>
              <w:left w:val="nil"/>
              <w:bottom w:val="nil"/>
              <w:right w:val="nil"/>
            </w:tcBorders>
            <w:shd w:val="clear" w:color="auto" w:fill="auto"/>
            <w:noWrap/>
            <w:vAlign w:val="bottom"/>
            <w:hideMark/>
          </w:tcPr>
          <w:p w14:paraId="2C164BE0" w14:textId="58E6FE9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0.197</w:t>
            </w:r>
          </w:p>
        </w:tc>
        <w:tc>
          <w:tcPr>
            <w:tcW w:w="1200" w:type="dxa"/>
            <w:tcBorders>
              <w:top w:val="nil"/>
              <w:left w:val="nil"/>
              <w:bottom w:val="nil"/>
              <w:right w:val="nil"/>
            </w:tcBorders>
            <w:shd w:val="clear" w:color="auto" w:fill="auto"/>
            <w:noWrap/>
            <w:vAlign w:val="bottom"/>
            <w:hideMark/>
          </w:tcPr>
          <w:p w14:paraId="6E69A4BE" w14:textId="7FD9E6D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0.237**</w:t>
            </w:r>
          </w:p>
        </w:tc>
        <w:tc>
          <w:tcPr>
            <w:tcW w:w="1200" w:type="dxa"/>
            <w:tcBorders>
              <w:top w:val="nil"/>
              <w:left w:val="nil"/>
              <w:bottom w:val="nil"/>
              <w:right w:val="nil"/>
            </w:tcBorders>
            <w:shd w:val="clear" w:color="auto" w:fill="auto"/>
            <w:noWrap/>
            <w:vAlign w:val="bottom"/>
            <w:hideMark/>
          </w:tcPr>
          <w:p w14:paraId="65E1FB17" w14:textId="293BC29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0.0881</w:t>
            </w:r>
          </w:p>
        </w:tc>
        <w:tc>
          <w:tcPr>
            <w:tcW w:w="1200" w:type="dxa"/>
            <w:tcBorders>
              <w:top w:val="nil"/>
              <w:left w:val="nil"/>
              <w:bottom w:val="nil"/>
              <w:right w:val="nil"/>
            </w:tcBorders>
            <w:shd w:val="clear" w:color="auto" w:fill="auto"/>
            <w:noWrap/>
            <w:vAlign w:val="bottom"/>
            <w:hideMark/>
          </w:tcPr>
          <w:p w14:paraId="296A9B1E" w14:textId="654691E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0.0617</w:t>
            </w:r>
          </w:p>
        </w:tc>
      </w:tr>
      <w:tr w:rsidR="00B5658E" w:rsidRPr="00B85DB1" w14:paraId="0881469C"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5CDD668D"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34B42A08" w14:textId="55D71D8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(0.158)</w:t>
            </w:r>
          </w:p>
        </w:tc>
        <w:tc>
          <w:tcPr>
            <w:tcW w:w="1200" w:type="dxa"/>
            <w:tcBorders>
              <w:top w:val="nil"/>
              <w:left w:val="nil"/>
              <w:bottom w:val="nil"/>
              <w:right w:val="nil"/>
            </w:tcBorders>
            <w:shd w:val="clear" w:color="auto" w:fill="auto"/>
            <w:noWrap/>
            <w:vAlign w:val="bottom"/>
            <w:hideMark/>
          </w:tcPr>
          <w:p w14:paraId="7EBD4394" w14:textId="1AEC0D2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(0.124)</w:t>
            </w:r>
          </w:p>
        </w:tc>
        <w:tc>
          <w:tcPr>
            <w:tcW w:w="1337" w:type="dxa"/>
            <w:tcBorders>
              <w:top w:val="nil"/>
              <w:left w:val="nil"/>
              <w:bottom w:val="nil"/>
              <w:right w:val="nil"/>
            </w:tcBorders>
            <w:shd w:val="clear" w:color="auto" w:fill="auto"/>
            <w:noWrap/>
            <w:vAlign w:val="bottom"/>
            <w:hideMark/>
          </w:tcPr>
          <w:p w14:paraId="3DD67A54" w14:textId="5D1A4B5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(0.121)</w:t>
            </w:r>
          </w:p>
        </w:tc>
        <w:tc>
          <w:tcPr>
            <w:tcW w:w="1079" w:type="dxa"/>
            <w:tcBorders>
              <w:top w:val="nil"/>
              <w:left w:val="nil"/>
              <w:bottom w:val="nil"/>
              <w:right w:val="nil"/>
            </w:tcBorders>
            <w:shd w:val="clear" w:color="auto" w:fill="auto"/>
            <w:noWrap/>
            <w:vAlign w:val="bottom"/>
            <w:hideMark/>
          </w:tcPr>
          <w:p w14:paraId="681FC234" w14:textId="3920357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(0.0887)</w:t>
            </w:r>
          </w:p>
        </w:tc>
        <w:tc>
          <w:tcPr>
            <w:tcW w:w="1200" w:type="dxa"/>
            <w:tcBorders>
              <w:top w:val="nil"/>
              <w:left w:val="nil"/>
              <w:bottom w:val="nil"/>
              <w:right w:val="nil"/>
            </w:tcBorders>
            <w:shd w:val="clear" w:color="auto" w:fill="auto"/>
            <w:noWrap/>
            <w:vAlign w:val="bottom"/>
            <w:hideMark/>
          </w:tcPr>
          <w:p w14:paraId="256A2EFE" w14:textId="44B0015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(0.0972)</w:t>
            </w:r>
          </w:p>
        </w:tc>
        <w:tc>
          <w:tcPr>
            <w:tcW w:w="1200" w:type="dxa"/>
            <w:tcBorders>
              <w:top w:val="nil"/>
              <w:left w:val="nil"/>
              <w:bottom w:val="nil"/>
              <w:right w:val="nil"/>
            </w:tcBorders>
            <w:shd w:val="clear" w:color="auto" w:fill="auto"/>
            <w:noWrap/>
            <w:vAlign w:val="bottom"/>
            <w:hideMark/>
          </w:tcPr>
          <w:p w14:paraId="7599818A" w14:textId="64D558B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(0.147)</w:t>
            </w:r>
          </w:p>
        </w:tc>
        <w:tc>
          <w:tcPr>
            <w:tcW w:w="1200" w:type="dxa"/>
            <w:tcBorders>
              <w:top w:val="nil"/>
              <w:left w:val="nil"/>
              <w:bottom w:val="nil"/>
              <w:right w:val="nil"/>
            </w:tcBorders>
            <w:shd w:val="clear" w:color="auto" w:fill="auto"/>
            <w:noWrap/>
            <w:vAlign w:val="bottom"/>
            <w:hideMark/>
          </w:tcPr>
          <w:p w14:paraId="1D0B7EF9" w14:textId="77F53FF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(0.0988)</w:t>
            </w:r>
          </w:p>
        </w:tc>
        <w:tc>
          <w:tcPr>
            <w:tcW w:w="1200" w:type="dxa"/>
            <w:tcBorders>
              <w:top w:val="nil"/>
              <w:left w:val="nil"/>
              <w:bottom w:val="nil"/>
              <w:right w:val="nil"/>
            </w:tcBorders>
            <w:shd w:val="clear" w:color="auto" w:fill="auto"/>
            <w:noWrap/>
            <w:vAlign w:val="bottom"/>
            <w:hideMark/>
          </w:tcPr>
          <w:p w14:paraId="5D12E967" w14:textId="2272FA8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(0.103)</w:t>
            </w:r>
          </w:p>
        </w:tc>
        <w:tc>
          <w:tcPr>
            <w:tcW w:w="1200" w:type="dxa"/>
            <w:tcBorders>
              <w:top w:val="nil"/>
              <w:left w:val="nil"/>
              <w:bottom w:val="nil"/>
              <w:right w:val="nil"/>
            </w:tcBorders>
            <w:shd w:val="clear" w:color="auto" w:fill="auto"/>
            <w:noWrap/>
            <w:vAlign w:val="bottom"/>
            <w:hideMark/>
          </w:tcPr>
          <w:p w14:paraId="3990F12E" w14:textId="6E8BAC2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(0.0981)</w:t>
            </w:r>
          </w:p>
        </w:tc>
      </w:tr>
      <w:tr w:rsidR="00B5658E" w:rsidRPr="00B85DB1" w14:paraId="77D9D8F4"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627E7A6E" w14:textId="46BCA512"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 xml:space="preserve">% Catholics </w:t>
            </w:r>
            <w:r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292BAACC" w14:textId="18459D2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0.437</w:t>
            </w:r>
          </w:p>
        </w:tc>
        <w:tc>
          <w:tcPr>
            <w:tcW w:w="1200" w:type="dxa"/>
            <w:tcBorders>
              <w:top w:val="nil"/>
              <w:left w:val="nil"/>
              <w:bottom w:val="nil"/>
              <w:right w:val="nil"/>
            </w:tcBorders>
            <w:shd w:val="clear" w:color="auto" w:fill="auto"/>
            <w:noWrap/>
            <w:vAlign w:val="bottom"/>
            <w:hideMark/>
          </w:tcPr>
          <w:p w14:paraId="0B442FFA" w14:textId="4C37200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1.643*</w:t>
            </w:r>
          </w:p>
        </w:tc>
        <w:tc>
          <w:tcPr>
            <w:tcW w:w="1337" w:type="dxa"/>
            <w:tcBorders>
              <w:top w:val="nil"/>
              <w:left w:val="nil"/>
              <w:bottom w:val="nil"/>
              <w:right w:val="nil"/>
            </w:tcBorders>
            <w:shd w:val="clear" w:color="auto" w:fill="auto"/>
            <w:noWrap/>
            <w:vAlign w:val="bottom"/>
            <w:hideMark/>
          </w:tcPr>
          <w:p w14:paraId="51F13175" w14:textId="6055557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1.772**</w:t>
            </w:r>
          </w:p>
        </w:tc>
        <w:tc>
          <w:tcPr>
            <w:tcW w:w="1079" w:type="dxa"/>
            <w:tcBorders>
              <w:top w:val="nil"/>
              <w:left w:val="nil"/>
              <w:bottom w:val="nil"/>
              <w:right w:val="nil"/>
            </w:tcBorders>
            <w:shd w:val="clear" w:color="auto" w:fill="auto"/>
            <w:noWrap/>
            <w:vAlign w:val="bottom"/>
            <w:hideMark/>
          </w:tcPr>
          <w:p w14:paraId="2D0332B7" w14:textId="6D96EB5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0.551</w:t>
            </w:r>
          </w:p>
        </w:tc>
        <w:tc>
          <w:tcPr>
            <w:tcW w:w="1200" w:type="dxa"/>
            <w:tcBorders>
              <w:top w:val="nil"/>
              <w:left w:val="nil"/>
              <w:bottom w:val="nil"/>
              <w:right w:val="nil"/>
            </w:tcBorders>
            <w:shd w:val="clear" w:color="auto" w:fill="auto"/>
            <w:noWrap/>
            <w:vAlign w:val="bottom"/>
            <w:hideMark/>
          </w:tcPr>
          <w:p w14:paraId="6EBD6ED2" w14:textId="06D5DDB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1.999**</w:t>
            </w:r>
          </w:p>
        </w:tc>
        <w:tc>
          <w:tcPr>
            <w:tcW w:w="1200" w:type="dxa"/>
            <w:tcBorders>
              <w:top w:val="nil"/>
              <w:left w:val="nil"/>
              <w:bottom w:val="nil"/>
              <w:right w:val="nil"/>
            </w:tcBorders>
            <w:shd w:val="clear" w:color="auto" w:fill="auto"/>
            <w:noWrap/>
            <w:vAlign w:val="bottom"/>
            <w:hideMark/>
          </w:tcPr>
          <w:p w14:paraId="74514E0B" w14:textId="1CBE3A1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2.601**</w:t>
            </w:r>
          </w:p>
        </w:tc>
        <w:tc>
          <w:tcPr>
            <w:tcW w:w="1200" w:type="dxa"/>
            <w:tcBorders>
              <w:top w:val="nil"/>
              <w:left w:val="nil"/>
              <w:bottom w:val="nil"/>
              <w:right w:val="nil"/>
            </w:tcBorders>
            <w:shd w:val="clear" w:color="auto" w:fill="auto"/>
            <w:noWrap/>
            <w:vAlign w:val="bottom"/>
            <w:hideMark/>
          </w:tcPr>
          <w:p w14:paraId="6E2C0197" w14:textId="1ABBFA5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0.503</w:t>
            </w:r>
          </w:p>
        </w:tc>
        <w:tc>
          <w:tcPr>
            <w:tcW w:w="1200" w:type="dxa"/>
            <w:tcBorders>
              <w:top w:val="nil"/>
              <w:left w:val="nil"/>
              <w:bottom w:val="nil"/>
              <w:right w:val="nil"/>
            </w:tcBorders>
            <w:shd w:val="clear" w:color="auto" w:fill="auto"/>
            <w:noWrap/>
            <w:vAlign w:val="bottom"/>
            <w:hideMark/>
          </w:tcPr>
          <w:p w14:paraId="2945F8F7" w14:textId="7C3FB50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1.820**</w:t>
            </w:r>
          </w:p>
        </w:tc>
        <w:tc>
          <w:tcPr>
            <w:tcW w:w="1200" w:type="dxa"/>
            <w:tcBorders>
              <w:top w:val="nil"/>
              <w:left w:val="nil"/>
              <w:bottom w:val="nil"/>
              <w:right w:val="nil"/>
            </w:tcBorders>
            <w:shd w:val="clear" w:color="auto" w:fill="auto"/>
            <w:noWrap/>
            <w:vAlign w:val="bottom"/>
            <w:hideMark/>
          </w:tcPr>
          <w:p w14:paraId="7C6CDFFD" w14:textId="20B5CF2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2.185***</w:t>
            </w:r>
          </w:p>
        </w:tc>
      </w:tr>
      <w:tr w:rsidR="00B5658E" w:rsidRPr="00B85DB1" w14:paraId="0CC8CE69"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7B650624"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6DA99CDE" w14:textId="7D55500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(0.716)</w:t>
            </w:r>
          </w:p>
        </w:tc>
        <w:tc>
          <w:tcPr>
            <w:tcW w:w="1200" w:type="dxa"/>
            <w:tcBorders>
              <w:top w:val="nil"/>
              <w:left w:val="nil"/>
              <w:bottom w:val="nil"/>
              <w:right w:val="nil"/>
            </w:tcBorders>
            <w:shd w:val="clear" w:color="auto" w:fill="auto"/>
            <w:noWrap/>
            <w:vAlign w:val="bottom"/>
            <w:hideMark/>
          </w:tcPr>
          <w:p w14:paraId="1EF3F25A" w14:textId="222FF46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(0.978)</w:t>
            </w:r>
          </w:p>
        </w:tc>
        <w:tc>
          <w:tcPr>
            <w:tcW w:w="1337" w:type="dxa"/>
            <w:tcBorders>
              <w:top w:val="nil"/>
              <w:left w:val="nil"/>
              <w:bottom w:val="nil"/>
              <w:right w:val="nil"/>
            </w:tcBorders>
            <w:shd w:val="clear" w:color="auto" w:fill="auto"/>
            <w:noWrap/>
            <w:vAlign w:val="bottom"/>
            <w:hideMark/>
          </w:tcPr>
          <w:p w14:paraId="0FA52A5C" w14:textId="5068317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(0.850)</w:t>
            </w:r>
          </w:p>
        </w:tc>
        <w:tc>
          <w:tcPr>
            <w:tcW w:w="1079" w:type="dxa"/>
            <w:tcBorders>
              <w:top w:val="nil"/>
              <w:left w:val="nil"/>
              <w:bottom w:val="nil"/>
              <w:right w:val="nil"/>
            </w:tcBorders>
            <w:shd w:val="clear" w:color="auto" w:fill="auto"/>
            <w:noWrap/>
            <w:vAlign w:val="bottom"/>
            <w:hideMark/>
          </w:tcPr>
          <w:p w14:paraId="4E56BFB9" w14:textId="1C115F6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(0.722)</w:t>
            </w:r>
          </w:p>
        </w:tc>
        <w:tc>
          <w:tcPr>
            <w:tcW w:w="1200" w:type="dxa"/>
            <w:tcBorders>
              <w:top w:val="nil"/>
              <w:left w:val="nil"/>
              <w:bottom w:val="nil"/>
              <w:right w:val="nil"/>
            </w:tcBorders>
            <w:shd w:val="clear" w:color="auto" w:fill="auto"/>
            <w:noWrap/>
            <w:vAlign w:val="bottom"/>
            <w:hideMark/>
          </w:tcPr>
          <w:p w14:paraId="7105EDCD" w14:textId="775B5DF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(0.984)</w:t>
            </w:r>
          </w:p>
        </w:tc>
        <w:tc>
          <w:tcPr>
            <w:tcW w:w="1200" w:type="dxa"/>
            <w:tcBorders>
              <w:top w:val="nil"/>
              <w:left w:val="nil"/>
              <w:bottom w:val="nil"/>
              <w:right w:val="nil"/>
            </w:tcBorders>
            <w:shd w:val="clear" w:color="auto" w:fill="auto"/>
            <w:noWrap/>
            <w:vAlign w:val="bottom"/>
            <w:hideMark/>
          </w:tcPr>
          <w:p w14:paraId="0B80CA43" w14:textId="4EC0A4F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(1.227)</w:t>
            </w:r>
          </w:p>
        </w:tc>
        <w:tc>
          <w:tcPr>
            <w:tcW w:w="1200" w:type="dxa"/>
            <w:tcBorders>
              <w:top w:val="nil"/>
              <w:left w:val="nil"/>
              <w:bottom w:val="nil"/>
              <w:right w:val="nil"/>
            </w:tcBorders>
            <w:shd w:val="clear" w:color="auto" w:fill="auto"/>
            <w:noWrap/>
            <w:vAlign w:val="bottom"/>
            <w:hideMark/>
          </w:tcPr>
          <w:p w14:paraId="66DC1852" w14:textId="518D2FB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(0.512)</w:t>
            </w:r>
          </w:p>
        </w:tc>
        <w:tc>
          <w:tcPr>
            <w:tcW w:w="1200" w:type="dxa"/>
            <w:tcBorders>
              <w:top w:val="nil"/>
              <w:left w:val="nil"/>
              <w:bottom w:val="nil"/>
              <w:right w:val="nil"/>
            </w:tcBorders>
            <w:shd w:val="clear" w:color="auto" w:fill="auto"/>
            <w:noWrap/>
            <w:vAlign w:val="bottom"/>
            <w:hideMark/>
          </w:tcPr>
          <w:p w14:paraId="249DF388" w14:textId="5F70BEA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(0.711)</w:t>
            </w:r>
          </w:p>
        </w:tc>
        <w:tc>
          <w:tcPr>
            <w:tcW w:w="1200" w:type="dxa"/>
            <w:tcBorders>
              <w:top w:val="nil"/>
              <w:left w:val="nil"/>
              <w:bottom w:val="nil"/>
              <w:right w:val="nil"/>
            </w:tcBorders>
            <w:shd w:val="clear" w:color="auto" w:fill="auto"/>
            <w:noWrap/>
            <w:vAlign w:val="bottom"/>
            <w:hideMark/>
          </w:tcPr>
          <w:p w14:paraId="5A9477E7" w14:textId="2ABC477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(0.756)</w:t>
            </w:r>
          </w:p>
        </w:tc>
      </w:tr>
      <w:tr w:rsidR="00B5658E" w:rsidRPr="00B85DB1" w14:paraId="24D76577" w14:textId="77777777" w:rsidTr="00B90553">
        <w:trPr>
          <w:jc w:val="center"/>
        </w:trPr>
        <w:tc>
          <w:tcPr>
            <w:tcW w:w="3209" w:type="dxa"/>
            <w:tcBorders>
              <w:top w:val="nil"/>
              <w:left w:val="nil"/>
              <w:right w:val="single" w:sz="4" w:space="0" w:color="auto"/>
            </w:tcBorders>
            <w:shd w:val="clear" w:color="auto" w:fill="auto"/>
            <w:noWrap/>
            <w:vAlign w:val="bottom"/>
            <w:hideMark/>
          </w:tcPr>
          <w:p w14:paraId="0EA33E6E" w14:textId="4E157057"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ru-RU"/>
              </w:rPr>
              <w:t xml:space="preserve">% Protestants </w:t>
            </w:r>
            <w:r w:rsidRPr="0041068A">
              <w:rPr>
                <w:rFonts w:ascii="Times New Roman" w:eastAsia="Times New Roman" w:hAnsi="Times New Roman" w:cs="Times New Roman"/>
                <w:sz w:val="20"/>
                <w:szCs w:val="20"/>
                <w:lang w:val="en-US" w:eastAsia="de-DE"/>
              </w:rPr>
              <w:t>(</w:t>
            </w:r>
            <w:r w:rsidR="00D31A9E">
              <w:rPr>
                <w:rFonts w:ascii="Times New Roman" w:eastAsia="Times New Roman" w:hAnsi="Times New Roman" w:cs="Times New Roman"/>
                <w:sz w:val="20"/>
                <w:szCs w:val="20"/>
                <w:lang w:val="en-US" w:eastAsia="de-DE"/>
              </w:rPr>
              <w:t>1897 census</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right w:val="nil"/>
            </w:tcBorders>
            <w:shd w:val="clear" w:color="auto" w:fill="auto"/>
            <w:noWrap/>
            <w:vAlign w:val="bottom"/>
            <w:hideMark/>
          </w:tcPr>
          <w:p w14:paraId="279EC2DA" w14:textId="00A63DD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0.175</w:t>
            </w:r>
          </w:p>
        </w:tc>
        <w:tc>
          <w:tcPr>
            <w:tcW w:w="1200" w:type="dxa"/>
            <w:tcBorders>
              <w:top w:val="nil"/>
              <w:left w:val="nil"/>
              <w:right w:val="nil"/>
            </w:tcBorders>
            <w:shd w:val="clear" w:color="auto" w:fill="auto"/>
            <w:noWrap/>
            <w:vAlign w:val="bottom"/>
            <w:hideMark/>
          </w:tcPr>
          <w:p w14:paraId="10A5E437" w14:textId="0475C9C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-0.478</w:t>
            </w:r>
          </w:p>
        </w:tc>
        <w:tc>
          <w:tcPr>
            <w:tcW w:w="1337" w:type="dxa"/>
            <w:tcBorders>
              <w:top w:val="nil"/>
              <w:left w:val="nil"/>
              <w:right w:val="nil"/>
            </w:tcBorders>
            <w:shd w:val="clear" w:color="auto" w:fill="auto"/>
            <w:noWrap/>
            <w:vAlign w:val="bottom"/>
            <w:hideMark/>
          </w:tcPr>
          <w:p w14:paraId="4730BC3D" w14:textId="3B51E09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-0.449</w:t>
            </w:r>
          </w:p>
        </w:tc>
        <w:tc>
          <w:tcPr>
            <w:tcW w:w="1079" w:type="dxa"/>
            <w:tcBorders>
              <w:top w:val="nil"/>
              <w:left w:val="nil"/>
              <w:right w:val="nil"/>
            </w:tcBorders>
            <w:shd w:val="clear" w:color="auto" w:fill="auto"/>
            <w:noWrap/>
            <w:vAlign w:val="bottom"/>
            <w:hideMark/>
          </w:tcPr>
          <w:p w14:paraId="33B25B15" w14:textId="6B66566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-0.423*</w:t>
            </w:r>
          </w:p>
        </w:tc>
        <w:tc>
          <w:tcPr>
            <w:tcW w:w="1200" w:type="dxa"/>
            <w:tcBorders>
              <w:top w:val="nil"/>
              <w:left w:val="nil"/>
              <w:right w:val="nil"/>
            </w:tcBorders>
            <w:shd w:val="clear" w:color="auto" w:fill="auto"/>
            <w:noWrap/>
            <w:vAlign w:val="bottom"/>
            <w:hideMark/>
          </w:tcPr>
          <w:p w14:paraId="5C5D162F" w14:textId="1383004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-1.111***</w:t>
            </w:r>
          </w:p>
        </w:tc>
        <w:tc>
          <w:tcPr>
            <w:tcW w:w="1200" w:type="dxa"/>
            <w:tcBorders>
              <w:top w:val="nil"/>
              <w:left w:val="nil"/>
              <w:right w:val="nil"/>
            </w:tcBorders>
            <w:shd w:val="clear" w:color="auto" w:fill="auto"/>
            <w:noWrap/>
            <w:vAlign w:val="bottom"/>
            <w:hideMark/>
          </w:tcPr>
          <w:p w14:paraId="7A28F5F1" w14:textId="03FA989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-1.288***</w:t>
            </w:r>
          </w:p>
        </w:tc>
        <w:tc>
          <w:tcPr>
            <w:tcW w:w="1200" w:type="dxa"/>
            <w:tcBorders>
              <w:top w:val="nil"/>
              <w:left w:val="nil"/>
              <w:right w:val="nil"/>
            </w:tcBorders>
            <w:shd w:val="clear" w:color="auto" w:fill="auto"/>
            <w:noWrap/>
            <w:vAlign w:val="bottom"/>
            <w:hideMark/>
          </w:tcPr>
          <w:p w14:paraId="10701BD6" w14:textId="23F2067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-0.126</w:t>
            </w:r>
          </w:p>
        </w:tc>
        <w:tc>
          <w:tcPr>
            <w:tcW w:w="1200" w:type="dxa"/>
            <w:tcBorders>
              <w:top w:val="nil"/>
              <w:left w:val="nil"/>
              <w:right w:val="nil"/>
            </w:tcBorders>
            <w:shd w:val="clear" w:color="auto" w:fill="auto"/>
            <w:noWrap/>
            <w:vAlign w:val="bottom"/>
            <w:hideMark/>
          </w:tcPr>
          <w:p w14:paraId="37E888D4" w14:textId="0F4C01E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-0.794***</w:t>
            </w:r>
          </w:p>
        </w:tc>
        <w:tc>
          <w:tcPr>
            <w:tcW w:w="1200" w:type="dxa"/>
            <w:tcBorders>
              <w:top w:val="nil"/>
              <w:left w:val="nil"/>
              <w:right w:val="nil"/>
            </w:tcBorders>
            <w:shd w:val="clear" w:color="auto" w:fill="auto"/>
            <w:noWrap/>
            <w:vAlign w:val="bottom"/>
            <w:hideMark/>
          </w:tcPr>
          <w:p w14:paraId="6ED60DAC" w14:textId="64DDCF4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-0.868***</w:t>
            </w:r>
          </w:p>
        </w:tc>
      </w:tr>
      <w:tr w:rsidR="00B5658E" w:rsidRPr="00B85DB1" w14:paraId="751253F3" w14:textId="77777777" w:rsidTr="00B90553">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765C41F2"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4C5AD833" w14:textId="3CA1981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(0.240)</w:t>
            </w:r>
          </w:p>
        </w:tc>
        <w:tc>
          <w:tcPr>
            <w:tcW w:w="1200" w:type="dxa"/>
            <w:tcBorders>
              <w:top w:val="nil"/>
              <w:left w:val="nil"/>
              <w:bottom w:val="single" w:sz="4" w:space="0" w:color="auto"/>
              <w:right w:val="nil"/>
            </w:tcBorders>
            <w:shd w:val="clear" w:color="auto" w:fill="auto"/>
            <w:noWrap/>
            <w:vAlign w:val="bottom"/>
            <w:hideMark/>
          </w:tcPr>
          <w:p w14:paraId="5424FCF6" w14:textId="45AC54F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(0.327)</w:t>
            </w:r>
          </w:p>
        </w:tc>
        <w:tc>
          <w:tcPr>
            <w:tcW w:w="1337" w:type="dxa"/>
            <w:tcBorders>
              <w:top w:val="nil"/>
              <w:left w:val="nil"/>
              <w:bottom w:val="single" w:sz="4" w:space="0" w:color="auto"/>
              <w:right w:val="nil"/>
            </w:tcBorders>
            <w:shd w:val="clear" w:color="auto" w:fill="auto"/>
            <w:noWrap/>
            <w:vAlign w:val="bottom"/>
            <w:hideMark/>
          </w:tcPr>
          <w:p w14:paraId="2A093A71" w14:textId="6E769B7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(0.285)</w:t>
            </w:r>
          </w:p>
        </w:tc>
        <w:tc>
          <w:tcPr>
            <w:tcW w:w="1079" w:type="dxa"/>
            <w:tcBorders>
              <w:top w:val="nil"/>
              <w:left w:val="nil"/>
              <w:bottom w:val="single" w:sz="4" w:space="0" w:color="auto"/>
              <w:right w:val="nil"/>
            </w:tcBorders>
            <w:shd w:val="clear" w:color="auto" w:fill="auto"/>
            <w:noWrap/>
            <w:vAlign w:val="bottom"/>
            <w:hideMark/>
          </w:tcPr>
          <w:p w14:paraId="3F13C90F" w14:textId="6638E5F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(0.251)</w:t>
            </w:r>
          </w:p>
        </w:tc>
        <w:tc>
          <w:tcPr>
            <w:tcW w:w="1200" w:type="dxa"/>
            <w:tcBorders>
              <w:top w:val="nil"/>
              <w:left w:val="nil"/>
              <w:bottom w:val="single" w:sz="4" w:space="0" w:color="auto"/>
              <w:right w:val="nil"/>
            </w:tcBorders>
            <w:shd w:val="clear" w:color="auto" w:fill="auto"/>
            <w:noWrap/>
            <w:vAlign w:val="bottom"/>
            <w:hideMark/>
          </w:tcPr>
          <w:p w14:paraId="75150D47" w14:textId="2CF177B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(0.343)</w:t>
            </w:r>
          </w:p>
        </w:tc>
        <w:tc>
          <w:tcPr>
            <w:tcW w:w="1200" w:type="dxa"/>
            <w:tcBorders>
              <w:top w:val="nil"/>
              <w:left w:val="nil"/>
              <w:bottom w:val="single" w:sz="4" w:space="0" w:color="auto"/>
              <w:right w:val="nil"/>
            </w:tcBorders>
            <w:shd w:val="clear" w:color="auto" w:fill="auto"/>
            <w:noWrap/>
            <w:vAlign w:val="bottom"/>
            <w:hideMark/>
          </w:tcPr>
          <w:p w14:paraId="43AB4BE9" w14:textId="45C48FA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(0.418)</w:t>
            </w:r>
          </w:p>
        </w:tc>
        <w:tc>
          <w:tcPr>
            <w:tcW w:w="1200" w:type="dxa"/>
            <w:tcBorders>
              <w:top w:val="nil"/>
              <w:left w:val="nil"/>
              <w:bottom w:val="single" w:sz="4" w:space="0" w:color="auto"/>
              <w:right w:val="nil"/>
            </w:tcBorders>
            <w:shd w:val="clear" w:color="auto" w:fill="auto"/>
            <w:noWrap/>
            <w:vAlign w:val="bottom"/>
            <w:hideMark/>
          </w:tcPr>
          <w:p w14:paraId="1D8C11DF" w14:textId="5A360B9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(0.170)</w:t>
            </w:r>
          </w:p>
        </w:tc>
        <w:tc>
          <w:tcPr>
            <w:tcW w:w="1200" w:type="dxa"/>
            <w:tcBorders>
              <w:top w:val="nil"/>
              <w:left w:val="nil"/>
              <w:bottom w:val="single" w:sz="4" w:space="0" w:color="auto"/>
              <w:right w:val="nil"/>
            </w:tcBorders>
            <w:shd w:val="clear" w:color="auto" w:fill="auto"/>
            <w:noWrap/>
            <w:vAlign w:val="bottom"/>
            <w:hideMark/>
          </w:tcPr>
          <w:p w14:paraId="219664E4" w14:textId="57B84CD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(0.243)</w:t>
            </w:r>
          </w:p>
        </w:tc>
        <w:tc>
          <w:tcPr>
            <w:tcW w:w="1200" w:type="dxa"/>
            <w:tcBorders>
              <w:top w:val="nil"/>
              <w:left w:val="nil"/>
              <w:bottom w:val="single" w:sz="4" w:space="0" w:color="auto"/>
              <w:right w:val="nil"/>
            </w:tcBorders>
            <w:shd w:val="clear" w:color="auto" w:fill="auto"/>
            <w:noWrap/>
            <w:vAlign w:val="bottom"/>
            <w:hideMark/>
          </w:tcPr>
          <w:p w14:paraId="21A9403E" w14:textId="790FA8F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(0.257)</w:t>
            </w:r>
          </w:p>
        </w:tc>
      </w:tr>
      <w:tr w:rsidR="00B5658E" w:rsidRPr="00B85DB1" w14:paraId="2B4AE7CA" w14:textId="77777777" w:rsidTr="00B90553">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5B2B91C7" w14:textId="148C10C1"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Contemporary MFS (Rosstat, </w:t>
            </w:r>
            <w:r w:rsidR="00F9789D" w:rsidRPr="0041068A">
              <w:rPr>
                <w:rFonts w:ascii="Times New Roman" w:eastAsia="Times New Roman" w:hAnsi="Times New Roman" w:cs="Times New Roman"/>
                <w:color w:val="000000"/>
                <w:sz w:val="20"/>
                <w:szCs w:val="20"/>
                <w:lang w:val="en-US" w:eastAsia="de-DE"/>
              </w:rPr>
              <w:t>2010</w:t>
            </w:r>
            <w:r w:rsidRPr="0041068A">
              <w:rPr>
                <w:rFonts w:ascii="Times New Roman" w:eastAsia="Times New Roman" w:hAnsi="Times New Roman" w:cs="Times New Roman"/>
                <w:color w:val="000000"/>
                <w:sz w:val="20"/>
                <w:szCs w:val="20"/>
                <w:lang w:val="en-US" w:eastAsia="de-DE"/>
              </w:rPr>
              <w:t>)</w:t>
            </w:r>
          </w:p>
        </w:tc>
        <w:tc>
          <w:tcPr>
            <w:tcW w:w="1200" w:type="dxa"/>
            <w:tcBorders>
              <w:top w:val="single" w:sz="4" w:space="0" w:color="auto"/>
              <w:left w:val="single" w:sz="4" w:space="0" w:color="auto"/>
              <w:bottom w:val="nil"/>
              <w:right w:val="nil"/>
            </w:tcBorders>
            <w:shd w:val="clear" w:color="auto" w:fill="auto"/>
            <w:noWrap/>
            <w:vAlign w:val="bottom"/>
            <w:hideMark/>
          </w:tcPr>
          <w:p w14:paraId="31846CEA" w14:textId="77777777"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40531CE2" w14:textId="5AF01AB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-3.703*</w:t>
            </w:r>
          </w:p>
        </w:tc>
        <w:tc>
          <w:tcPr>
            <w:tcW w:w="1337" w:type="dxa"/>
            <w:tcBorders>
              <w:top w:val="single" w:sz="4" w:space="0" w:color="auto"/>
              <w:left w:val="nil"/>
              <w:bottom w:val="nil"/>
              <w:right w:val="nil"/>
            </w:tcBorders>
            <w:shd w:val="clear" w:color="auto" w:fill="auto"/>
            <w:noWrap/>
            <w:vAlign w:val="bottom"/>
            <w:hideMark/>
          </w:tcPr>
          <w:p w14:paraId="4F87D5B4" w14:textId="027617B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-1.840</w:t>
            </w:r>
          </w:p>
        </w:tc>
        <w:tc>
          <w:tcPr>
            <w:tcW w:w="1079" w:type="dxa"/>
            <w:tcBorders>
              <w:top w:val="single" w:sz="4" w:space="0" w:color="auto"/>
              <w:left w:val="nil"/>
              <w:bottom w:val="nil"/>
              <w:right w:val="nil"/>
            </w:tcBorders>
            <w:shd w:val="clear" w:color="auto" w:fill="auto"/>
            <w:noWrap/>
            <w:vAlign w:val="bottom"/>
            <w:hideMark/>
          </w:tcPr>
          <w:p w14:paraId="291E3EC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085BDAE0" w14:textId="4E218E8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-1.544</w:t>
            </w:r>
          </w:p>
        </w:tc>
        <w:tc>
          <w:tcPr>
            <w:tcW w:w="1200" w:type="dxa"/>
            <w:tcBorders>
              <w:top w:val="single" w:sz="4" w:space="0" w:color="auto"/>
              <w:left w:val="nil"/>
              <w:bottom w:val="nil"/>
              <w:right w:val="nil"/>
            </w:tcBorders>
            <w:shd w:val="clear" w:color="auto" w:fill="auto"/>
            <w:noWrap/>
            <w:vAlign w:val="bottom"/>
            <w:hideMark/>
          </w:tcPr>
          <w:p w14:paraId="46E870C8" w14:textId="59DB4D4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-0.717</w:t>
            </w:r>
          </w:p>
        </w:tc>
        <w:tc>
          <w:tcPr>
            <w:tcW w:w="1200" w:type="dxa"/>
            <w:tcBorders>
              <w:top w:val="single" w:sz="4" w:space="0" w:color="auto"/>
              <w:left w:val="nil"/>
              <w:bottom w:val="nil"/>
              <w:right w:val="nil"/>
            </w:tcBorders>
            <w:shd w:val="clear" w:color="auto" w:fill="auto"/>
            <w:noWrap/>
            <w:vAlign w:val="bottom"/>
            <w:hideMark/>
          </w:tcPr>
          <w:p w14:paraId="5E3B8557"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2C774EE5" w14:textId="6B9C8C2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-2.631*</w:t>
            </w:r>
          </w:p>
        </w:tc>
        <w:tc>
          <w:tcPr>
            <w:tcW w:w="1200" w:type="dxa"/>
            <w:tcBorders>
              <w:top w:val="single" w:sz="4" w:space="0" w:color="auto"/>
              <w:left w:val="nil"/>
              <w:bottom w:val="nil"/>
              <w:right w:val="nil"/>
            </w:tcBorders>
            <w:shd w:val="clear" w:color="auto" w:fill="auto"/>
            <w:noWrap/>
            <w:vAlign w:val="bottom"/>
            <w:hideMark/>
          </w:tcPr>
          <w:p w14:paraId="781A7D6E" w14:textId="6C7BCC4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-1.262</w:t>
            </w:r>
          </w:p>
        </w:tc>
      </w:tr>
      <w:tr w:rsidR="00B5658E" w:rsidRPr="00B85DB1" w14:paraId="31AC790F" w14:textId="77777777" w:rsidTr="00B90553">
        <w:trPr>
          <w:jc w:val="center"/>
        </w:trPr>
        <w:tc>
          <w:tcPr>
            <w:tcW w:w="3209" w:type="dxa"/>
            <w:tcBorders>
              <w:top w:val="nil"/>
              <w:left w:val="nil"/>
              <w:right w:val="single" w:sz="4" w:space="0" w:color="auto"/>
            </w:tcBorders>
            <w:shd w:val="clear" w:color="auto" w:fill="auto"/>
            <w:noWrap/>
            <w:vAlign w:val="bottom"/>
            <w:hideMark/>
          </w:tcPr>
          <w:p w14:paraId="73AAE98D"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right w:val="nil"/>
            </w:tcBorders>
            <w:shd w:val="clear" w:color="auto" w:fill="auto"/>
            <w:noWrap/>
            <w:vAlign w:val="bottom"/>
            <w:hideMark/>
          </w:tcPr>
          <w:p w14:paraId="7ECEB6C3"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right w:val="nil"/>
            </w:tcBorders>
            <w:shd w:val="clear" w:color="auto" w:fill="auto"/>
            <w:noWrap/>
            <w:vAlign w:val="bottom"/>
            <w:hideMark/>
          </w:tcPr>
          <w:p w14:paraId="5B465072" w14:textId="108F9D4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(2.118)</w:t>
            </w:r>
          </w:p>
        </w:tc>
        <w:tc>
          <w:tcPr>
            <w:tcW w:w="1337" w:type="dxa"/>
            <w:tcBorders>
              <w:top w:val="nil"/>
              <w:left w:val="nil"/>
              <w:right w:val="nil"/>
            </w:tcBorders>
            <w:shd w:val="clear" w:color="auto" w:fill="auto"/>
            <w:noWrap/>
            <w:vAlign w:val="bottom"/>
            <w:hideMark/>
          </w:tcPr>
          <w:p w14:paraId="33891E20" w14:textId="29AD70D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(2.490)</w:t>
            </w:r>
          </w:p>
        </w:tc>
        <w:tc>
          <w:tcPr>
            <w:tcW w:w="1079" w:type="dxa"/>
            <w:tcBorders>
              <w:top w:val="nil"/>
              <w:left w:val="nil"/>
              <w:right w:val="nil"/>
            </w:tcBorders>
            <w:shd w:val="clear" w:color="auto" w:fill="auto"/>
            <w:noWrap/>
            <w:vAlign w:val="bottom"/>
            <w:hideMark/>
          </w:tcPr>
          <w:p w14:paraId="2E557D01"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right w:val="nil"/>
            </w:tcBorders>
            <w:shd w:val="clear" w:color="auto" w:fill="auto"/>
            <w:noWrap/>
            <w:vAlign w:val="bottom"/>
            <w:hideMark/>
          </w:tcPr>
          <w:p w14:paraId="20A95EDD" w14:textId="6390798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(1.546)</w:t>
            </w:r>
          </w:p>
        </w:tc>
        <w:tc>
          <w:tcPr>
            <w:tcW w:w="1200" w:type="dxa"/>
            <w:tcBorders>
              <w:top w:val="nil"/>
              <w:left w:val="nil"/>
              <w:right w:val="nil"/>
            </w:tcBorders>
            <w:shd w:val="clear" w:color="auto" w:fill="auto"/>
            <w:noWrap/>
            <w:vAlign w:val="bottom"/>
            <w:hideMark/>
          </w:tcPr>
          <w:p w14:paraId="1CA91369" w14:textId="739FD47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(2.183)</w:t>
            </w:r>
          </w:p>
        </w:tc>
        <w:tc>
          <w:tcPr>
            <w:tcW w:w="1200" w:type="dxa"/>
            <w:tcBorders>
              <w:top w:val="nil"/>
              <w:left w:val="nil"/>
              <w:right w:val="nil"/>
            </w:tcBorders>
            <w:shd w:val="clear" w:color="auto" w:fill="auto"/>
            <w:noWrap/>
            <w:vAlign w:val="bottom"/>
            <w:hideMark/>
          </w:tcPr>
          <w:p w14:paraId="1D5A75CB"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right w:val="nil"/>
            </w:tcBorders>
            <w:shd w:val="clear" w:color="auto" w:fill="auto"/>
            <w:noWrap/>
            <w:vAlign w:val="bottom"/>
            <w:hideMark/>
          </w:tcPr>
          <w:p w14:paraId="3265ADA3" w14:textId="0573270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(1.390)</w:t>
            </w:r>
          </w:p>
        </w:tc>
        <w:tc>
          <w:tcPr>
            <w:tcW w:w="1200" w:type="dxa"/>
            <w:tcBorders>
              <w:top w:val="nil"/>
              <w:left w:val="nil"/>
              <w:right w:val="nil"/>
            </w:tcBorders>
            <w:shd w:val="clear" w:color="auto" w:fill="auto"/>
            <w:noWrap/>
            <w:vAlign w:val="bottom"/>
            <w:hideMark/>
          </w:tcPr>
          <w:p w14:paraId="01C3053C" w14:textId="7907165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(1.889)</w:t>
            </w:r>
          </w:p>
        </w:tc>
      </w:tr>
      <w:tr w:rsidR="00B5658E" w:rsidRPr="00B85DB1" w14:paraId="0DBDDD66" w14:textId="77777777" w:rsidTr="00B90553">
        <w:trPr>
          <w:jc w:val="center"/>
        </w:trPr>
        <w:tc>
          <w:tcPr>
            <w:tcW w:w="3209" w:type="dxa"/>
            <w:tcBorders>
              <w:top w:val="nil"/>
              <w:left w:val="nil"/>
              <w:bottom w:val="nil"/>
              <w:right w:val="single" w:sz="4" w:space="0" w:color="auto"/>
            </w:tcBorders>
            <w:shd w:val="clear" w:color="auto" w:fill="auto"/>
            <w:noWrap/>
            <w:vAlign w:val="center"/>
            <w:hideMark/>
          </w:tcPr>
          <w:p w14:paraId="40ACF903" w14:textId="2D3DAAF8"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sz w:val="20"/>
                <w:szCs w:val="20"/>
                <w:lang w:val="en-US" w:eastAsia="de-DE"/>
              </w:rPr>
              <w:t xml:space="preserve">Contemporary number of children per woman (Rosstat, </w:t>
            </w:r>
            <w:r w:rsidR="00F9789D" w:rsidRPr="0041068A">
              <w:rPr>
                <w:rFonts w:ascii="Times New Roman" w:eastAsia="Times New Roman" w:hAnsi="Times New Roman" w:cs="Times New Roman"/>
                <w:sz w:val="20"/>
                <w:szCs w:val="20"/>
                <w:lang w:val="en-US" w:eastAsia="de-DE"/>
              </w:rPr>
              <w:t>2012</w:t>
            </w:r>
            <w:r w:rsidRPr="0041068A">
              <w:rPr>
                <w:rFonts w:ascii="Times New Roman" w:eastAsia="Times New Roman" w:hAnsi="Times New Roman" w:cs="Times New Roman"/>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46D9BA49"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29CC6653" w14:textId="0E5DB75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2.808</w:t>
            </w:r>
          </w:p>
        </w:tc>
        <w:tc>
          <w:tcPr>
            <w:tcW w:w="1337" w:type="dxa"/>
            <w:tcBorders>
              <w:top w:val="nil"/>
              <w:left w:val="nil"/>
              <w:bottom w:val="nil"/>
              <w:right w:val="nil"/>
            </w:tcBorders>
            <w:shd w:val="clear" w:color="auto" w:fill="auto"/>
            <w:noWrap/>
            <w:vAlign w:val="bottom"/>
            <w:hideMark/>
          </w:tcPr>
          <w:p w14:paraId="217E55E5" w14:textId="7444DC2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-7.128</w:t>
            </w:r>
          </w:p>
        </w:tc>
        <w:tc>
          <w:tcPr>
            <w:tcW w:w="1079" w:type="dxa"/>
            <w:tcBorders>
              <w:top w:val="nil"/>
              <w:left w:val="nil"/>
              <w:bottom w:val="nil"/>
              <w:right w:val="nil"/>
            </w:tcBorders>
            <w:shd w:val="clear" w:color="auto" w:fill="auto"/>
            <w:noWrap/>
            <w:vAlign w:val="bottom"/>
            <w:hideMark/>
          </w:tcPr>
          <w:p w14:paraId="06B20092"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5CC945D" w14:textId="06236CC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13.39***</w:t>
            </w:r>
          </w:p>
        </w:tc>
        <w:tc>
          <w:tcPr>
            <w:tcW w:w="1200" w:type="dxa"/>
            <w:tcBorders>
              <w:top w:val="nil"/>
              <w:left w:val="nil"/>
              <w:bottom w:val="nil"/>
              <w:right w:val="nil"/>
            </w:tcBorders>
            <w:shd w:val="clear" w:color="auto" w:fill="auto"/>
            <w:noWrap/>
            <w:vAlign w:val="bottom"/>
            <w:hideMark/>
          </w:tcPr>
          <w:p w14:paraId="44649DE2" w14:textId="53BBAD3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6.415</w:t>
            </w:r>
          </w:p>
        </w:tc>
        <w:tc>
          <w:tcPr>
            <w:tcW w:w="1200" w:type="dxa"/>
            <w:tcBorders>
              <w:top w:val="nil"/>
              <w:left w:val="nil"/>
              <w:bottom w:val="nil"/>
              <w:right w:val="nil"/>
            </w:tcBorders>
            <w:shd w:val="clear" w:color="auto" w:fill="auto"/>
            <w:noWrap/>
            <w:vAlign w:val="bottom"/>
            <w:hideMark/>
          </w:tcPr>
          <w:p w14:paraId="6309C8BB"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966A1C7" w14:textId="5AB9755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8.101**</w:t>
            </w:r>
          </w:p>
        </w:tc>
        <w:tc>
          <w:tcPr>
            <w:tcW w:w="1200" w:type="dxa"/>
            <w:tcBorders>
              <w:top w:val="nil"/>
              <w:left w:val="nil"/>
              <w:bottom w:val="nil"/>
              <w:right w:val="nil"/>
            </w:tcBorders>
            <w:shd w:val="clear" w:color="auto" w:fill="auto"/>
            <w:noWrap/>
            <w:vAlign w:val="bottom"/>
            <w:hideMark/>
          </w:tcPr>
          <w:p w14:paraId="4158FBBA" w14:textId="16F9937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-0.409</w:t>
            </w:r>
          </w:p>
        </w:tc>
      </w:tr>
      <w:tr w:rsidR="00B5658E" w:rsidRPr="00B85DB1" w14:paraId="23168139" w14:textId="77777777" w:rsidTr="00B90553">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47E348D4"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756DBE63"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0E2DBFD9" w14:textId="57CA7F6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(5.252)</w:t>
            </w:r>
          </w:p>
        </w:tc>
        <w:tc>
          <w:tcPr>
            <w:tcW w:w="1337" w:type="dxa"/>
            <w:tcBorders>
              <w:top w:val="nil"/>
              <w:left w:val="nil"/>
              <w:bottom w:val="single" w:sz="4" w:space="0" w:color="auto"/>
              <w:right w:val="nil"/>
            </w:tcBorders>
            <w:shd w:val="clear" w:color="auto" w:fill="auto"/>
            <w:noWrap/>
            <w:vAlign w:val="bottom"/>
            <w:hideMark/>
          </w:tcPr>
          <w:p w14:paraId="0C25A042" w14:textId="5CDEA1F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(5.864)</w:t>
            </w:r>
          </w:p>
        </w:tc>
        <w:tc>
          <w:tcPr>
            <w:tcW w:w="1079" w:type="dxa"/>
            <w:tcBorders>
              <w:top w:val="nil"/>
              <w:left w:val="nil"/>
              <w:bottom w:val="single" w:sz="4" w:space="0" w:color="auto"/>
              <w:right w:val="nil"/>
            </w:tcBorders>
            <w:shd w:val="clear" w:color="auto" w:fill="auto"/>
            <w:noWrap/>
            <w:vAlign w:val="bottom"/>
            <w:hideMark/>
          </w:tcPr>
          <w:p w14:paraId="1A81AED7"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7C1D1DAE" w14:textId="6567E5C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(4.283)</w:t>
            </w:r>
          </w:p>
        </w:tc>
        <w:tc>
          <w:tcPr>
            <w:tcW w:w="1200" w:type="dxa"/>
            <w:tcBorders>
              <w:top w:val="nil"/>
              <w:left w:val="nil"/>
              <w:bottom w:val="single" w:sz="4" w:space="0" w:color="auto"/>
              <w:right w:val="nil"/>
            </w:tcBorders>
            <w:shd w:val="clear" w:color="auto" w:fill="auto"/>
            <w:noWrap/>
            <w:vAlign w:val="bottom"/>
            <w:hideMark/>
          </w:tcPr>
          <w:p w14:paraId="0408A988" w14:textId="143BA47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(5.438)</w:t>
            </w:r>
          </w:p>
        </w:tc>
        <w:tc>
          <w:tcPr>
            <w:tcW w:w="1200" w:type="dxa"/>
            <w:tcBorders>
              <w:top w:val="nil"/>
              <w:left w:val="nil"/>
              <w:bottom w:val="single" w:sz="4" w:space="0" w:color="auto"/>
              <w:right w:val="nil"/>
            </w:tcBorders>
            <w:shd w:val="clear" w:color="auto" w:fill="auto"/>
            <w:noWrap/>
            <w:vAlign w:val="bottom"/>
            <w:hideMark/>
          </w:tcPr>
          <w:p w14:paraId="5B5C69B2"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034FC0B6" w14:textId="5717857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(3.456)</w:t>
            </w:r>
          </w:p>
        </w:tc>
        <w:tc>
          <w:tcPr>
            <w:tcW w:w="1200" w:type="dxa"/>
            <w:tcBorders>
              <w:top w:val="nil"/>
              <w:left w:val="nil"/>
              <w:bottom w:val="single" w:sz="4" w:space="0" w:color="auto"/>
              <w:right w:val="nil"/>
            </w:tcBorders>
            <w:shd w:val="clear" w:color="auto" w:fill="auto"/>
            <w:noWrap/>
            <w:vAlign w:val="bottom"/>
            <w:hideMark/>
          </w:tcPr>
          <w:p w14:paraId="25A0C0F0" w14:textId="694265C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(4.108)</w:t>
            </w:r>
          </w:p>
        </w:tc>
      </w:tr>
      <w:tr w:rsidR="00B5658E" w:rsidRPr="00B85DB1" w14:paraId="202D2CD7" w14:textId="77777777" w:rsidTr="00B90553">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31681D82" w14:textId="27839A6A"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lastRenderedPageBreak/>
              <w:t xml:space="preserve">Share of urban population, </w:t>
            </w:r>
            <w:r w:rsidR="000617D7" w:rsidRPr="0041068A">
              <w:rPr>
                <w:rFonts w:ascii="Times New Roman" w:eastAsia="Times New Roman" w:hAnsi="Times New Roman" w:cs="Times New Roman"/>
                <w:color w:val="000000"/>
                <w:sz w:val="20"/>
                <w:szCs w:val="20"/>
                <w:lang w:val="en-US" w:eastAsia="de-DE"/>
              </w:rPr>
              <w:t xml:space="preserve">2012 (Lankina </w:t>
            </w:r>
            <w:r w:rsidR="0096081B">
              <w:rPr>
                <w:rFonts w:ascii="Times New Roman" w:eastAsia="Times New Roman" w:hAnsi="Times New Roman" w:cs="Times New Roman"/>
                <w:color w:val="000000"/>
                <w:sz w:val="20"/>
                <w:szCs w:val="20"/>
                <w:lang w:val="en-US" w:eastAsia="de-DE"/>
              </w:rPr>
              <w:t>&amp;</w:t>
            </w:r>
            <w:r w:rsidR="0096081B" w:rsidRPr="0041068A">
              <w:rPr>
                <w:rFonts w:ascii="Times New Roman" w:eastAsia="Times New Roman" w:hAnsi="Times New Roman" w:cs="Times New Roman"/>
                <w:color w:val="000000"/>
                <w:sz w:val="20"/>
                <w:szCs w:val="20"/>
                <w:lang w:val="en-US" w:eastAsia="de-DE"/>
              </w:rPr>
              <w:t xml:space="preserve"> </w:t>
            </w:r>
            <w:r w:rsidR="000617D7" w:rsidRPr="0041068A">
              <w:rPr>
                <w:rFonts w:ascii="Times New Roman" w:eastAsia="Times New Roman" w:hAnsi="Times New Roman" w:cs="Times New Roman"/>
                <w:color w:val="000000"/>
                <w:sz w:val="20"/>
                <w:szCs w:val="20"/>
                <w:lang w:val="en-US" w:eastAsia="de-DE"/>
              </w:rPr>
              <w:t>Libman</w:t>
            </w:r>
            <w:r w:rsidR="0096081B">
              <w:rPr>
                <w:rFonts w:ascii="Times New Roman" w:eastAsia="Times New Roman" w:hAnsi="Times New Roman" w:cs="Times New Roman"/>
                <w:color w:val="000000"/>
                <w:sz w:val="20"/>
                <w:szCs w:val="20"/>
                <w:lang w:val="en-US" w:eastAsia="de-DE"/>
              </w:rPr>
              <w:t>,</w:t>
            </w:r>
            <w:r w:rsidR="000617D7" w:rsidRPr="0041068A">
              <w:rPr>
                <w:rFonts w:ascii="Times New Roman" w:eastAsia="Times New Roman" w:hAnsi="Times New Roman" w:cs="Times New Roman"/>
                <w:color w:val="000000"/>
                <w:sz w:val="20"/>
                <w:szCs w:val="20"/>
                <w:lang w:val="en-US" w:eastAsia="de-DE"/>
              </w:rPr>
              <w:t xml:space="preserve"> 2021)</w:t>
            </w:r>
          </w:p>
        </w:tc>
        <w:tc>
          <w:tcPr>
            <w:tcW w:w="1200" w:type="dxa"/>
            <w:tcBorders>
              <w:top w:val="single" w:sz="4" w:space="0" w:color="auto"/>
              <w:left w:val="single" w:sz="4" w:space="0" w:color="auto"/>
              <w:bottom w:val="nil"/>
              <w:right w:val="nil"/>
            </w:tcBorders>
            <w:shd w:val="clear" w:color="auto" w:fill="auto"/>
            <w:noWrap/>
            <w:vAlign w:val="bottom"/>
            <w:hideMark/>
          </w:tcPr>
          <w:p w14:paraId="0240C7BE"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0A3B6A64" w14:textId="77777777" w:rsidR="00B5658E" w:rsidRPr="00B85DB1"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single" w:sz="4" w:space="0" w:color="auto"/>
              <w:left w:val="nil"/>
              <w:bottom w:val="nil"/>
              <w:right w:val="nil"/>
            </w:tcBorders>
            <w:shd w:val="clear" w:color="auto" w:fill="auto"/>
            <w:noWrap/>
            <w:vAlign w:val="bottom"/>
            <w:hideMark/>
          </w:tcPr>
          <w:p w14:paraId="246D31CF" w14:textId="3336EA5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-0.0760***</w:t>
            </w:r>
          </w:p>
        </w:tc>
        <w:tc>
          <w:tcPr>
            <w:tcW w:w="1079" w:type="dxa"/>
            <w:tcBorders>
              <w:top w:val="single" w:sz="4" w:space="0" w:color="auto"/>
              <w:left w:val="nil"/>
              <w:bottom w:val="nil"/>
              <w:right w:val="nil"/>
            </w:tcBorders>
            <w:shd w:val="clear" w:color="auto" w:fill="auto"/>
            <w:noWrap/>
            <w:vAlign w:val="bottom"/>
            <w:hideMark/>
          </w:tcPr>
          <w:p w14:paraId="0C1C9481"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3F79D9F0"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40AAAFCE" w14:textId="0F4570D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-0.0340**</w:t>
            </w:r>
          </w:p>
        </w:tc>
        <w:tc>
          <w:tcPr>
            <w:tcW w:w="1200" w:type="dxa"/>
            <w:tcBorders>
              <w:top w:val="single" w:sz="4" w:space="0" w:color="auto"/>
              <w:left w:val="nil"/>
              <w:bottom w:val="nil"/>
              <w:right w:val="nil"/>
            </w:tcBorders>
            <w:shd w:val="clear" w:color="auto" w:fill="auto"/>
            <w:noWrap/>
            <w:vAlign w:val="bottom"/>
            <w:hideMark/>
          </w:tcPr>
          <w:p w14:paraId="6F274B4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51809E2A"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single" w:sz="4" w:space="0" w:color="auto"/>
              <w:left w:val="nil"/>
              <w:bottom w:val="nil"/>
              <w:right w:val="nil"/>
            </w:tcBorders>
            <w:shd w:val="clear" w:color="auto" w:fill="auto"/>
            <w:noWrap/>
            <w:vAlign w:val="bottom"/>
            <w:hideMark/>
          </w:tcPr>
          <w:p w14:paraId="4E409F54" w14:textId="76B3B2F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-0.0548***</w:t>
            </w:r>
          </w:p>
        </w:tc>
      </w:tr>
      <w:tr w:rsidR="00B5658E" w:rsidRPr="00B85DB1" w14:paraId="2C90F23A"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001DE6F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163311D7"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404012BD"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751BB641" w14:textId="33D6106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(0.0127)</w:t>
            </w:r>
          </w:p>
        </w:tc>
        <w:tc>
          <w:tcPr>
            <w:tcW w:w="1079" w:type="dxa"/>
            <w:tcBorders>
              <w:top w:val="nil"/>
              <w:left w:val="nil"/>
              <w:bottom w:val="nil"/>
              <w:right w:val="nil"/>
            </w:tcBorders>
            <w:shd w:val="clear" w:color="auto" w:fill="auto"/>
            <w:noWrap/>
            <w:vAlign w:val="bottom"/>
            <w:hideMark/>
          </w:tcPr>
          <w:p w14:paraId="432BC69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16F3733"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22A561EA" w14:textId="73DF7C8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(0.0144)</w:t>
            </w:r>
          </w:p>
        </w:tc>
        <w:tc>
          <w:tcPr>
            <w:tcW w:w="1200" w:type="dxa"/>
            <w:tcBorders>
              <w:top w:val="nil"/>
              <w:left w:val="nil"/>
              <w:bottom w:val="nil"/>
              <w:right w:val="nil"/>
            </w:tcBorders>
            <w:shd w:val="clear" w:color="auto" w:fill="auto"/>
            <w:noWrap/>
            <w:vAlign w:val="bottom"/>
            <w:hideMark/>
          </w:tcPr>
          <w:p w14:paraId="3DAA254D"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365D167"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341F3715" w14:textId="5B7A37E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(0.00990)</w:t>
            </w:r>
          </w:p>
        </w:tc>
      </w:tr>
      <w:tr w:rsidR="00B5658E" w:rsidRPr="00B85DB1" w14:paraId="21E347A2"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4FA96D7E" w14:textId="7EC7A20E"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Number of doctors per capita, </w:t>
            </w:r>
            <w:r w:rsidR="000617D7" w:rsidRPr="0041068A">
              <w:rPr>
                <w:rFonts w:ascii="Times New Roman" w:eastAsia="Times New Roman" w:hAnsi="Times New Roman" w:cs="Times New Roman"/>
                <w:color w:val="000000"/>
                <w:sz w:val="20"/>
                <w:szCs w:val="20"/>
                <w:lang w:val="en-US" w:eastAsia="de-DE"/>
              </w:rPr>
              <w:t>2012</w:t>
            </w:r>
            <w:r w:rsidRPr="0041068A">
              <w:rPr>
                <w:rFonts w:ascii="Times New Roman" w:eastAsia="Times New Roman" w:hAnsi="Times New Roman" w:cs="Times New Roman"/>
                <w:color w:val="000000"/>
                <w:sz w:val="20"/>
                <w:szCs w:val="20"/>
                <w:lang w:val="en-US" w:eastAsia="de-DE"/>
              </w:rPr>
              <w:t xml:space="preserve"> (</w:t>
            </w:r>
            <w:r w:rsidR="0096081B" w:rsidRPr="00BE00CD">
              <w:rPr>
                <w:rFonts w:ascii="Times New Roman" w:eastAsia="Times New Roman" w:hAnsi="Times New Roman" w:cs="Times New Roman"/>
                <w:color w:val="000000"/>
                <w:sz w:val="20"/>
                <w:szCs w:val="20"/>
                <w:lang w:val="en-US" w:eastAsia="de-DE"/>
              </w:rPr>
              <w:t xml:space="preserve">Lankina </w:t>
            </w:r>
            <w:r w:rsidR="0096081B">
              <w:rPr>
                <w:rFonts w:ascii="Times New Roman" w:eastAsia="Times New Roman" w:hAnsi="Times New Roman" w:cs="Times New Roman"/>
                <w:color w:val="000000"/>
                <w:sz w:val="20"/>
                <w:szCs w:val="20"/>
                <w:lang w:val="en-US" w:eastAsia="de-DE"/>
              </w:rPr>
              <w:t>&amp;</w:t>
            </w:r>
            <w:r w:rsidR="0096081B" w:rsidRPr="00BE00CD">
              <w:rPr>
                <w:rFonts w:ascii="Times New Roman" w:eastAsia="Times New Roman" w:hAnsi="Times New Roman" w:cs="Times New Roman"/>
                <w:color w:val="000000"/>
                <w:sz w:val="20"/>
                <w:szCs w:val="20"/>
                <w:lang w:val="en-US" w:eastAsia="de-DE"/>
              </w:rPr>
              <w:t xml:space="preserve"> Libman</w:t>
            </w:r>
            <w:r w:rsidR="0096081B">
              <w:rPr>
                <w:rFonts w:ascii="Times New Roman" w:eastAsia="Times New Roman" w:hAnsi="Times New Roman" w:cs="Times New Roman"/>
                <w:color w:val="000000"/>
                <w:sz w:val="20"/>
                <w:szCs w:val="20"/>
                <w:lang w:val="en-US" w:eastAsia="de-DE"/>
              </w:rPr>
              <w:t>,</w:t>
            </w:r>
            <w:r w:rsidR="0096081B" w:rsidRPr="00BE00CD">
              <w:rPr>
                <w:rFonts w:ascii="Times New Roman" w:eastAsia="Times New Roman" w:hAnsi="Times New Roman" w:cs="Times New Roman"/>
                <w:color w:val="000000"/>
                <w:sz w:val="20"/>
                <w:szCs w:val="20"/>
                <w:lang w:val="en-US" w:eastAsia="de-DE"/>
              </w:rPr>
              <w:t xml:space="preserve"> 2021</w:t>
            </w:r>
            <w:r w:rsidRPr="0041068A">
              <w:rPr>
                <w:rFonts w:ascii="Times New Roman" w:eastAsia="Times New Roman" w:hAnsi="Times New Roman" w:cs="Times New Roman"/>
                <w:color w:val="000000"/>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31DA4D1F"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1ECD69A4" w14:textId="77777777" w:rsidR="00B5658E" w:rsidRPr="00B85DB1"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495A8814" w14:textId="38F9B33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-0.00140**</w:t>
            </w:r>
          </w:p>
        </w:tc>
        <w:tc>
          <w:tcPr>
            <w:tcW w:w="1079" w:type="dxa"/>
            <w:tcBorders>
              <w:top w:val="nil"/>
              <w:left w:val="nil"/>
              <w:bottom w:val="nil"/>
              <w:right w:val="nil"/>
            </w:tcBorders>
            <w:shd w:val="clear" w:color="auto" w:fill="auto"/>
            <w:noWrap/>
            <w:vAlign w:val="bottom"/>
            <w:hideMark/>
          </w:tcPr>
          <w:p w14:paraId="31233664"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2EEA6CFA"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726373B5" w14:textId="5A59C6F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-0.00108</w:t>
            </w:r>
          </w:p>
        </w:tc>
        <w:tc>
          <w:tcPr>
            <w:tcW w:w="1200" w:type="dxa"/>
            <w:tcBorders>
              <w:top w:val="nil"/>
              <w:left w:val="nil"/>
              <w:bottom w:val="nil"/>
              <w:right w:val="nil"/>
            </w:tcBorders>
            <w:shd w:val="clear" w:color="auto" w:fill="auto"/>
            <w:noWrap/>
            <w:vAlign w:val="bottom"/>
            <w:hideMark/>
          </w:tcPr>
          <w:p w14:paraId="6C5ACC21"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256050C"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690C8F53" w14:textId="02B65FF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-0.00128*</w:t>
            </w:r>
          </w:p>
        </w:tc>
      </w:tr>
      <w:tr w:rsidR="00B5658E" w:rsidRPr="00B85DB1" w14:paraId="352A9956"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273FDB9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57D7B2C7"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08F2595C"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545AC276" w14:textId="318E83F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(0.000564)</w:t>
            </w:r>
          </w:p>
        </w:tc>
        <w:tc>
          <w:tcPr>
            <w:tcW w:w="1079" w:type="dxa"/>
            <w:tcBorders>
              <w:top w:val="nil"/>
              <w:left w:val="nil"/>
              <w:bottom w:val="nil"/>
              <w:right w:val="nil"/>
            </w:tcBorders>
            <w:shd w:val="clear" w:color="auto" w:fill="auto"/>
            <w:noWrap/>
            <w:vAlign w:val="bottom"/>
            <w:hideMark/>
          </w:tcPr>
          <w:p w14:paraId="38E310DE"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A0AF2FB"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11187B53" w14:textId="5DBE9C3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(0.000939)</w:t>
            </w:r>
          </w:p>
        </w:tc>
        <w:tc>
          <w:tcPr>
            <w:tcW w:w="1200" w:type="dxa"/>
            <w:tcBorders>
              <w:top w:val="nil"/>
              <w:left w:val="nil"/>
              <w:bottom w:val="nil"/>
              <w:right w:val="nil"/>
            </w:tcBorders>
            <w:shd w:val="clear" w:color="auto" w:fill="auto"/>
            <w:noWrap/>
            <w:vAlign w:val="bottom"/>
            <w:hideMark/>
          </w:tcPr>
          <w:p w14:paraId="733FE79B"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5A517F2"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59949BD1" w14:textId="7A3FE1A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(0.000700)</w:t>
            </w:r>
          </w:p>
        </w:tc>
      </w:tr>
      <w:tr w:rsidR="00B5658E" w:rsidRPr="00B85DB1" w14:paraId="0B8EA045"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3E494E1C" w14:textId="4BA0F33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Share of population with university degree, </w:t>
            </w:r>
            <w:r w:rsidR="000617D7" w:rsidRPr="0041068A">
              <w:rPr>
                <w:rFonts w:ascii="Times New Roman" w:eastAsia="Times New Roman" w:hAnsi="Times New Roman" w:cs="Times New Roman"/>
                <w:color w:val="000000"/>
                <w:sz w:val="20"/>
                <w:szCs w:val="20"/>
                <w:lang w:val="en-US" w:eastAsia="de-DE"/>
              </w:rPr>
              <w:t>2012</w:t>
            </w:r>
            <w:r w:rsidRPr="0041068A">
              <w:rPr>
                <w:rFonts w:ascii="Times New Roman" w:eastAsia="Times New Roman" w:hAnsi="Times New Roman" w:cs="Times New Roman"/>
                <w:color w:val="000000"/>
                <w:sz w:val="20"/>
                <w:szCs w:val="20"/>
                <w:lang w:val="en-US" w:eastAsia="de-DE"/>
              </w:rPr>
              <w:t xml:space="preserve"> (</w:t>
            </w:r>
            <w:r w:rsidR="0096081B" w:rsidRPr="00BE00CD">
              <w:rPr>
                <w:rFonts w:ascii="Times New Roman" w:eastAsia="Times New Roman" w:hAnsi="Times New Roman" w:cs="Times New Roman"/>
                <w:color w:val="000000"/>
                <w:sz w:val="20"/>
                <w:szCs w:val="20"/>
                <w:lang w:val="en-US" w:eastAsia="de-DE"/>
              </w:rPr>
              <w:t xml:space="preserve">Lankina </w:t>
            </w:r>
            <w:r w:rsidR="0096081B">
              <w:rPr>
                <w:rFonts w:ascii="Times New Roman" w:eastAsia="Times New Roman" w:hAnsi="Times New Roman" w:cs="Times New Roman"/>
                <w:color w:val="000000"/>
                <w:sz w:val="20"/>
                <w:szCs w:val="20"/>
                <w:lang w:val="en-US" w:eastAsia="de-DE"/>
              </w:rPr>
              <w:t>&amp;</w:t>
            </w:r>
            <w:r w:rsidR="0096081B" w:rsidRPr="00BE00CD">
              <w:rPr>
                <w:rFonts w:ascii="Times New Roman" w:eastAsia="Times New Roman" w:hAnsi="Times New Roman" w:cs="Times New Roman"/>
                <w:color w:val="000000"/>
                <w:sz w:val="20"/>
                <w:szCs w:val="20"/>
                <w:lang w:val="en-US" w:eastAsia="de-DE"/>
              </w:rPr>
              <w:t xml:space="preserve"> Libman</w:t>
            </w:r>
            <w:r w:rsidR="0096081B">
              <w:rPr>
                <w:rFonts w:ascii="Times New Roman" w:eastAsia="Times New Roman" w:hAnsi="Times New Roman" w:cs="Times New Roman"/>
                <w:color w:val="000000"/>
                <w:sz w:val="20"/>
                <w:szCs w:val="20"/>
                <w:lang w:val="en-US" w:eastAsia="de-DE"/>
              </w:rPr>
              <w:t>,</w:t>
            </w:r>
            <w:r w:rsidR="0096081B" w:rsidRPr="00BE00CD">
              <w:rPr>
                <w:rFonts w:ascii="Times New Roman" w:eastAsia="Times New Roman" w:hAnsi="Times New Roman" w:cs="Times New Roman"/>
                <w:color w:val="000000"/>
                <w:sz w:val="20"/>
                <w:szCs w:val="20"/>
                <w:lang w:val="en-US" w:eastAsia="de-DE"/>
              </w:rPr>
              <w:t xml:space="preserve"> 2021</w:t>
            </w:r>
            <w:r w:rsidRPr="0041068A">
              <w:rPr>
                <w:rFonts w:ascii="Times New Roman" w:eastAsia="Times New Roman" w:hAnsi="Times New Roman" w:cs="Times New Roman"/>
                <w:color w:val="000000"/>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1D466828"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31169428" w14:textId="77777777" w:rsidR="00B5658E" w:rsidRPr="00B85DB1"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4A3EA343" w14:textId="2AFD227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-0.0133</w:t>
            </w:r>
          </w:p>
        </w:tc>
        <w:tc>
          <w:tcPr>
            <w:tcW w:w="1079" w:type="dxa"/>
            <w:tcBorders>
              <w:top w:val="nil"/>
              <w:left w:val="nil"/>
              <w:bottom w:val="nil"/>
              <w:right w:val="nil"/>
            </w:tcBorders>
            <w:shd w:val="clear" w:color="auto" w:fill="auto"/>
            <w:noWrap/>
            <w:vAlign w:val="bottom"/>
            <w:hideMark/>
          </w:tcPr>
          <w:p w14:paraId="600A2E49"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19E8469"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394A541C" w14:textId="0A30025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0.0448***</w:t>
            </w:r>
          </w:p>
        </w:tc>
        <w:tc>
          <w:tcPr>
            <w:tcW w:w="1200" w:type="dxa"/>
            <w:tcBorders>
              <w:top w:val="nil"/>
              <w:left w:val="nil"/>
              <w:bottom w:val="nil"/>
              <w:right w:val="nil"/>
            </w:tcBorders>
            <w:shd w:val="clear" w:color="auto" w:fill="auto"/>
            <w:noWrap/>
            <w:vAlign w:val="bottom"/>
            <w:hideMark/>
          </w:tcPr>
          <w:p w14:paraId="73899734"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07A93D1"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79855805" w14:textId="3B15281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0.0155</w:t>
            </w:r>
          </w:p>
        </w:tc>
      </w:tr>
      <w:tr w:rsidR="00B5658E" w:rsidRPr="00B85DB1" w14:paraId="0FFDE00B"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79A73E0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2003468C"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38B61EBC"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3DC5DCC7" w14:textId="14D0CB6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(0.0131)</w:t>
            </w:r>
          </w:p>
        </w:tc>
        <w:tc>
          <w:tcPr>
            <w:tcW w:w="1079" w:type="dxa"/>
            <w:tcBorders>
              <w:top w:val="nil"/>
              <w:left w:val="nil"/>
              <w:bottom w:val="nil"/>
              <w:right w:val="nil"/>
            </w:tcBorders>
            <w:shd w:val="clear" w:color="auto" w:fill="auto"/>
            <w:noWrap/>
            <w:vAlign w:val="bottom"/>
            <w:hideMark/>
          </w:tcPr>
          <w:p w14:paraId="6AB386E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044AFFC6"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4C42F6B7" w14:textId="13EBA3B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(0.0126)</w:t>
            </w:r>
          </w:p>
        </w:tc>
        <w:tc>
          <w:tcPr>
            <w:tcW w:w="1200" w:type="dxa"/>
            <w:tcBorders>
              <w:top w:val="nil"/>
              <w:left w:val="nil"/>
              <w:bottom w:val="nil"/>
              <w:right w:val="nil"/>
            </w:tcBorders>
            <w:shd w:val="clear" w:color="auto" w:fill="auto"/>
            <w:noWrap/>
            <w:vAlign w:val="bottom"/>
            <w:hideMark/>
          </w:tcPr>
          <w:p w14:paraId="3FFFB5A1"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FE7B196"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0694A801" w14:textId="54ED26F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(0.0102)</w:t>
            </w:r>
          </w:p>
        </w:tc>
      </w:tr>
      <w:tr w:rsidR="00B5658E" w:rsidRPr="00B85DB1" w14:paraId="4C2E140D"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1988C9E2" w14:textId="789F4FD5"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Income per capita, </w:t>
            </w:r>
            <w:r w:rsidR="000617D7" w:rsidRPr="0041068A">
              <w:rPr>
                <w:rFonts w:ascii="Times New Roman" w:eastAsia="Times New Roman" w:hAnsi="Times New Roman" w:cs="Times New Roman"/>
                <w:color w:val="000000"/>
                <w:sz w:val="20"/>
                <w:szCs w:val="20"/>
                <w:lang w:val="en-US" w:eastAsia="de-DE"/>
              </w:rPr>
              <w:t>2012</w:t>
            </w:r>
            <w:r w:rsidRPr="0041068A">
              <w:rPr>
                <w:rFonts w:ascii="Times New Roman" w:eastAsia="Times New Roman" w:hAnsi="Times New Roman" w:cs="Times New Roman"/>
                <w:color w:val="000000"/>
                <w:sz w:val="20"/>
                <w:szCs w:val="20"/>
                <w:lang w:val="en-US" w:eastAsia="de-DE"/>
              </w:rPr>
              <w:t xml:space="preserve"> (</w:t>
            </w:r>
            <w:r w:rsidR="0096081B" w:rsidRPr="00BE00CD">
              <w:rPr>
                <w:rFonts w:ascii="Times New Roman" w:eastAsia="Times New Roman" w:hAnsi="Times New Roman" w:cs="Times New Roman"/>
                <w:color w:val="000000"/>
                <w:sz w:val="20"/>
                <w:szCs w:val="20"/>
                <w:lang w:val="en-US" w:eastAsia="de-DE"/>
              </w:rPr>
              <w:t xml:space="preserve">Lankina </w:t>
            </w:r>
            <w:r w:rsidR="0096081B">
              <w:rPr>
                <w:rFonts w:ascii="Times New Roman" w:eastAsia="Times New Roman" w:hAnsi="Times New Roman" w:cs="Times New Roman"/>
                <w:color w:val="000000"/>
                <w:sz w:val="20"/>
                <w:szCs w:val="20"/>
                <w:lang w:val="en-US" w:eastAsia="de-DE"/>
              </w:rPr>
              <w:t>&amp;</w:t>
            </w:r>
            <w:r w:rsidR="0096081B" w:rsidRPr="00BE00CD">
              <w:rPr>
                <w:rFonts w:ascii="Times New Roman" w:eastAsia="Times New Roman" w:hAnsi="Times New Roman" w:cs="Times New Roman"/>
                <w:color w:val="000000"/>
                <w:sz w:val="20"/>
                <w:szCs w:val="20"/>
                <w:lang w:val="en-US" w:eastAsia="de-DE"/>
              </w:rPr>
              <w:t xml:space="preserve"> Libman</w:t>
            </w:r>
            <w:r w:rsidR="0096081B">
              <w:rPr>
                <w:rFonts w:ascii="Times New Roman" w:eastAsia="Times New Roman" w:hAnsi="Times New Roman" w:cs="Times New Roman"/>
                <w:color w:val="000000"/>
                <w:sz w:val="20"/>
                <w:szCs w:val="20"/>
                <w:lang w:val="en-US" w:eastAsia="de-DE"/>
              </w:rPr>
              <w:t>,</w:t>
            </w:r>
            <w:r w:rsidR="0096081B" w:rsidRPr="00BE00CD">
              <w:rPr>
                <w:rFonts w:ascii="Times New Roman" w:eastAsia="Times New Roman" w:hAnsi="Times New Roman" w:cs="Times New Roman"/>
                <w:color w:val="000000"/>
                <w:sz w:val="20"/>
                <w:szCs w:val="20"/>
                <w:lang w:val="en-US" w:eastAsia="de-DE"/>
              </w:rPr>
              <w:t xml:space="preserve"> 2021</w:t>
            </w:r>
            <w:r w:rsidRPr="0041068A">
              <w:rPr>
                <w:rFonts w:ascii="Times New Roman" w:eastAsia="Times New Roman" w:hAnsi="Times New Roman" w:cs="Times New Roman"/>
                <w:color w:val="000000"/>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2FB5AC4F"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67A017EE" w14:textId="77777777" w:rsidR="00B5658E" w:rsidRPr="00B85DB1"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03C2FF60" w14:textId="25066AD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-0.000674***</w:t>
            </w:r>
          </w:p>
        </w:tc>
        <w:tc>
          <w:tcPr>
            <w:tcW w:w="1079" w:type="dxa"/>
            <w:tcBorders>
              <w:top w:val="nil"/>
              <w:left w:val="nil"/>
              <w:bottom w:val="nil"/>
              <w:right w:val="nil"/>
            </w:tcBorders>
            <w:shd w:val="clear" w:color="auto" w:fill="auto"/>
            <w:noWrap/>
            <w:vAlign w:val="bottom"/>
            <w:hideMark/>
          </w:tcPr>
          <w:p w14:paraId="6ACBA74A"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21DDC289"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537CD6F6" w14:textId="6B451C7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-0.000468***</w:t>
            </w:r>
          </w:p>
        </w:tc>
        <w:tc>
          <w:tcPr>
            <w:tcW w:w="1200" w:type="dxa"/>
            <w:tcBorders>
              <w:top w:val="nil"/>
              <w:left w:val="nil"/>
              <w:bottom w:val="nil"/>
              <w:right w:val="nil"/>
            </w:tcBorders>
            <w:shd w:val="clear" w:color="auto" w:fill="auto"/>
            <w:noWrap/>
            <w:vAlign w:val="bottom"/>
            <w:hideMark/>
          </w:tcPr>
          <w:p w14:paraId="774F895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1558123"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0847F927" w14:textId="56BCBA3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-0.000578***</w:t>
            </w:r>
          </w:p>
        </w:tc>
      </w:tr>
      <w:tr w:rsidR="00B5658E" w:rsidRPr="00B85DB1" w14:paraId="0D93CA29"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1EC40A1F"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61C5011B"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5DC84B56"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67FF1CF9" w14:textId="63481D5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(6.41e-05)</w:t>
            </w:r>
          </w:p>
        </w:tc>
        <w:tc>
          <w:tcPr>
            <w:tcW w:w="1079" w:type="dxa"/>
            <w:tcBorders>
              <w:top w:val="nil"/>
              <w:left w:val="nil"/>
              <w:bottom w:val="nil"/>
              <w:right w:val="nil"/>
            </w:tcBorders>
            <w:shd w:val="clear" w:color="auto" w:fill="auto"/>
            <w:noWrap/>
            <w:vAlign w:val="bottom"/>
            <w:hideMark/>
          </w:tcPr>
          <w:p w14:paraId="41076A87"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48E905D"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7C451905" w14:textId="429AEBD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(6.96e-05)</w:t>
            </w:r>
          </w:p>
        </w:tc>
        <w:tc>
          <w:tcPr>
            <w:tcW w:w="1200" w:type="dxa"/>
            <w:tcBorders>
              <w:top w:val="nil"/>
              <w:left w:val="nil"/>
              <w:bottom w:val="nil"/>
              <w:right w:val="nil"/>
            </w:tcBorders>
            <w:shd w:val="clear" w:color="auto" w:fill="auto"/>
            <w:noWrap/>
            <w:vAlign w:val="bottom"/>
            <w:hideMark/>
          </w:tcPr>
          <w:p w14:paraId="01DDE1D6"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382D7C86"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440EF9D9" w14:textId="2996F85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(5.41e-05)</w:t>
            </w:r>
          </w:p>
        </w:tc>
      </w:tr>
      <w:tr w:rsidR="00B5658E" w:rsidRPr="00B85DB1" w14:paraId="09255290"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79BF2F94" w14:textId="12C689D4"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Housing construction, </w:t>
            </w:r>
            <w:r w:rsidR="000617D7" w:rsidRPr="0041068A">
              <w:rPr>
                <w:rFonts w:ascii="Times New Roman" w:eastAsia="Times New Roman" w:hAnsi="Times New Roman" w:cs="Times New Roman"/>
                <w:color w:val="000000"/>
                <w:sz w:val="20"/>
                <w:szCs w:val="20"/>
                <w:lang w:val="en-US" w:eastAsia="de-DE"/>
              </w:rPr>
              <w:t>2012</w:t>
            </w:r>
            <w:r w:rsidRPr="0041068A">
              <w:rPr>
                <w:rFonts w:ascii="Times New Roman" w:eastAsia="Times New Roman" w:hAnsi="Times New Roman" w:cs="Times New Roman"/>
                <w:color w:val="000000"/>
                <w:sz w:val="20"/>
                <w:szCs w:val="20"/>
                <w:lang w:val="en-US" w:eastAsia="de-DE"/>
              </w:rPr>
              <w:t xml:space="preserve"> (</w:t>
            </w:r>
            <w:r w:rsidR="0096081B" w:rsidRPr="00BE00CD">
              <w:rPr>
                <w:rFonts w:ascii="Times New Roman" w:eastAsia="Times New Roman" w:hAnsi="Times New Roman" w:cs="Times New Roman"/>
                <w:color w:val="000000"/>
                <w:sz w:val="20"/>
                <w:szCs w:val="20"/>
                <w:lang w:val="en-US" w:eastAsia="de-DE"/>
              </w:rPr>
              <w:t xml:space="preserve">Lankina </w:t>
            </w:r>
            <w:r w:rsidR="0096081B">
              <w:rPr>
                <w:rFonts w:ascii="Times New Roman" w:eastAsia="Times New Roman" w:hAnsi="Times New Roman" w:cs="Times New Roman"/>
                <w:color w:val="000000"/>
                <w:sz w:val="20"/>
                <w:szCs w:val="20"/>
                <w:lang w:val="en-US" w:eastAsia="de-DE"/>
              </w:rPr>
              <w:t>&amp;</w:t>
            </w:r>
            <w:r w:rsidR="0096081B" w:rsidRPr="00BE00CD">
              <w:rPr>
                <w:rFonts w:ascii="Times New Roman" w:eastAsia="Times New Roman" w:hAnsi="Times New Roman" w:cs="Times New Roman"/>
                <w:color w:val="000000"/>
                <w:sz w:val="20"/>
                <w:szCs w:val="20"/>
                <w:lang w:val="en-US" w:eastAsia="de-DE"/>
              </w:rPr>
              <w:t xml:space="preserve"> Libman</w:t>
            </w:r>
            <w:r w:rsidR="0096081B">
              <w:rPr>
                <w:rFonts w:ascii="Times New Roman" w:eastAsia="Times New Roman" w:hAnsi="Times New Roman" w:cs="Times New Roman"/>
                <w:color w:val="000000"/>
                <w:sz w:val="20"/>
                <w:szCs w:val="20"/>
                <w:lang w:val="en-US" w:eastAsia="de-DE"/>
              </w:rPr>
              <w:t>,</w:t>
            </w:r>
            <w:r w:rsidR="0096081B" w:rsidRPr="00BE00CD">
              <w:rPr>
                <w:rFonts w:ascii="Times New Roman" w:eastAsia="Times New Roman" w:hAnsi="Times New Roman" w:cs="Times New Roman"/>
                <w:color w:val="000000"/>
                <w:sz w:val="20"/>
                <w:szCs w:val="20"/>
                <w:lang w:val="en-US" w:eastAsia="de-DE"/>
              </w:rPr>
              <w:t xml:space="preserve"> 2021</w:t>
            </w:r>
            <w:r w:rsidRPr="0041068A">
              <w:rPr>
                <w:rFonts w:ascii="Times New Roman" w:eastAsia="Times New Roman" w:hAnsi="Times New Roman" w:cs="Times New Roman"/>
                <w:color w:val="000000"/>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369132CF"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B56F45B" w14:textId="77777777" w:rsidR="00B5658E" w:rsidRPr="00B85DB1"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51E939FF" w14:textId="6D5712E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2.08e-05***</w:t>
            </w:r>
          </w:p>
        </w:tc>
        <w:tc>
          <w:tcPr>
            <w:tcW w:w="1079" w:type="dxa"/>
            <w:tcBorders>
              <w:top w:val="nil"/>
              <w:left w:val="nil"/>
              <w:bottom w:val="nil"/>
              <w:right w:val="nil"/>
            </w:tcBorders>
            <w:shd w:val="clear" w:color="auto" w:fill="auto"/>
            <w:noWrap/>
            <w:vAlign w:val="bottom"/>
            <w:hideMark/>
          </w:tcPr>
          <w:p w14:paraId="7B62DE0D"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1AED8093"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246A57F4" w14:textId="38E457C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1.32e-05*</w:t>
            </w:r>
          </w:p>
        </w:tc>
        <w:tc>
          <w:tcPr>
            <w:tcW w:w="1200" w:type="dxa"/>
            <w:tcBorders>
              <w:top w:val="nil"/>
              <w:left w:val="nil"/>
              <w:bottom w:val="nil"/>
              <w:right w:val="nil"/>
            </w:tcBorders>
            <w:shd w:val="clear" w:color="auto" w:fill="auto"/>
            <w:noWrap/>
            <w:vAlign w:val="bottom"/>
            <w:hideMark/>
          </w:tcPr>
          <w:p w14:paraId="1EBCE93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04C621C"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1D5CB8AC" w14:textId="5D8E013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1.59e-05**</w:t>
            </w:r>
          </w:p>
        </w:tc>
      </w:tr>
      <w:tr w:rsidR="00B5658E" w:rsidRPr="00B85DB1" w14:paraId="0D3AAB3E"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77DD1B00"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7861D425"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5C14871A"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1A8FCD6F" w14:textId="770C08A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(5.58e-06)</w:t>
            </w:r>
          </w:p>
        </w:tc>
        <w:tc>
          <w:tcPr>
            <w:tcW w:w="1079" w:type="dxa"/>
            <w:tcBorders>
              <w:top w:val="nil"/>
              <w:left w:val="nil"/>
              <w:bottom w:val="nil"/>
              <w:right w:val="nil"/>
            </w:tcBorders>
            <w:shd w:val="clear" w:color="auto" w:fill="auto"/>
            <w:noWrap/>
            <w:vAlign w:val="bottom"/>
            <w:hideMark/>
          </w:tcPr>
          <w:p w14:paraId="19C8DEC3"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4A16A499"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61B55F8A" w14:textId="5C3A2DC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(7.60e-06)</w:t>
            </w:r>
          </w:p>
        </w:tc>
        <w:tc>
          <w:tcPr>
            <w:tcW w:w="1200" w:type="dxa"/>
            <w:tcBorders>
              <w:top w:val="nil"/>
              <w:left w:val="nil"/>
              <w:bottom w:val="nil"/>
              <w:right w:val="nil"/>
            </w:tcBorders>
            <w:shd w:val="clear" w:color="auto" w:fill="auto"/>
            <w:noWrap/>
            <w:vAlign w:val="bottom"/>
            <w:hideMark/>
          </w:tcPr>
          <w:p w14:paraId="061F28CC"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46CD0A8"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0D8D9FDD" w14:textId="45FF8A7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(6.52e-06)</w:t>
            </w:r>
          </w:p>
        </w:tc>
      </w:tr>
      <w:tr w:rsidR="00B5658E" w:rsidRPr="00B85DB1" w14:paraId="0C4DF813"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1EC827B7" w14:textId="65A24FC6"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Retail trade turnover, </w:t>
            </w:r>
            <w:r w:rsidR="000617D7" w:rsidRPr="0041068A">
              <w:rPr>
                <w:rFonts w:ascii="Times New Roman" w:eastAsia="Times New Roman" w:hAnsi="Times New Roman" w:cs="Times New Roman"/>
                <w:color w:val="000000"/>
                <w:sz w:val="20"/>
                <w:szCs w:val="20"/>
                <w:lang w:val="en-US" w:eastAsia="de-DE"/>
              </w:rPr>
              <w:t>2012</w:t>
            </w:r>
            <w:r w:rsidRPr="0041068A">
              <w:rPr>
                <w:rFonts w:ascii="Times New Roman" w:eastAsia="Times New Roman" w:hAnsi="Times New Roman" w:cs="Times New Roman"/>
                <w:color w:val="000000"/>
                <w:sz w:val="20"/>
                <w:szCs w:val="20"/>
                <w:lang w:val="en-US" w:eastAsia="de-DE"/>
              </w:rPr>
              <w:t xml:space="preserve"> (</w:t>
            </w:r>
            <w:r w:rsidR="0096081B" w:rsidRPr="00BE00CD">
              <w:rPr>
                <w:rFonts w:ascii="Times New Roman" w:eastAsia="Times New Roman" w:hAnsi="Times New Roman" w:cs="Times New Roman"/>
                <w:color w:val="000000"/>
                <w:sz w:val="20"/>
                <w:szCs w:val="20"/>
                <w:lang w:val="en-US" w:eastAsia="de-DE"/>
              </w:rPr>
              <w:t xml:space="preserve">Lankina </w:t>
            </w:r>
            <w:r w:rsidR="0096081B">
              <w:rPr>
                <w:rFonts w:ascii="Times New Roman" w:eastAsia="Times New Roman" w:hAnsi="Times New Roman" w:cs="Times New Roman"/>
                <w:color w:val="000000"/>
                <w:sz w:val="20"/>
                <w:szCs w:val="20"/>
                <w:lang w:val="en-US" w:eastAsia="de-DE"/>
              </w:rPr>
              <w:t>&amp;</w:t>
            </w:r>
            <w:r w:rsidR="0096081B" w:rsidRPr="00BE00CD">
              <w:rPr>
                <w:rFonts w:ascii="Times New Roman" w:eastAsia="Times New Roman" w:hAnsi="Times New Roman" w:cs="Times New Roman"/>
                <w:color w:val="000000"/>
                <w:sz w:val="20"/>
                <w:szCs w:val="20"/>
                <w:lang w:val="en-US" w:eastAsia="de-DE"/>
              </w:rPr>
              <w:t xml:space="preserve"> Libman</w:t>
            </w:r>
            <w:r w:rsidR="0096081B">
              <w:rPr>
                <w:rFonts w:ascii="Times New Roman" w:eastAsia="Times New Roman" w:hAnsi="Times New Roman" w:cs="Times New Roman"/>
                <w:color w:val="000000"/>
                <w:sz w:val="20"/>
                <w:szCs w:val="20"/>
                <w:lang w:val="en-US" w:eastAsia="de-DE"/>
              </w:rPr>
              <w:t>,</w:t>
            </w:r>
            <w:r w:rsidR="0096081B" w:rsidRPr="00BE00CD">
              <w:rPr>
                <w:rFonts w:ascii="Times New Roman" w:eastAsia="Times New Roman" w:hAnsi="Times New Roman" w:cs="Times New Roman"/>
                <w:color w:val="000000"/>
                <w:sz w:val="20"/>
                <w:szCs w:val="20"/>
                <w:lang w:val="en-US" w:eastAsia="de-DE"/>
              </w:rPr>
              <w:t xml:space="preserve"> 2021</w:t>
            </w:r>
            <w:r w:rsidRPr="0041068A">
              <w:rPr>
                <w:rFonts w:ascii="Times New Roman" w:eastAsia="Times New Roman" w:hAnsi="Times New Roman" w:cs="Times New Roman"/>
                <w:color w:val="000000"/>
                <w:sz w:val="20"/>
                <w:szCs w:val="20"/>
                <w:lang w:val="en-US" w:eastAsia="de-DE"/>
              </w:rPr>
              <w:t>)</w:t>
            </w:r>
          </w:p>
        </w:tc>
        <w:tc>
          <w:tcPr>
            <w:tcW w:w="1200" w:type="dxa"/>
            <w:tcBorders>
              <w:top w:val="nil"/>
              <w:left w:val="single" w:sz="4" w:space="0" w:color="auto"/>
              <w:bottom w:val="nil"/>
              <w:right w:val="nil"/>
            </w:tcBorders>
            <w:shd w:val="clear" w:color="auto" w:fill="auto"/>
            <w:noWrap/>
            <w:vAlign w:val="bottom"/>
            <w:hideMark/>
          </w:tcPr>
          <w:p w14:paraId="7FA8682D" w14:textId="77777777"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AB1783C" w14:textId="77777777" w:rsidR="00B5658E" w:rsidRPr="00B85DB1"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nil"/>
              <w:right w:val="nil"/>
            </w:tcBorders>
            <w:shd w:val="clear" w:color="auto" w:fill="auto"/>
            <w:noWrap/>
            <w:vAlign w:val="bottom"/>
            <w:hideMark/>
          </w:tcPr>
          <w:p w14:paraId="055E999A" w14:textId="06D4139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-0.0296</w:t>
            </w:r>
          </w:p>
        </w:tc>
        <w:tc>
          <w:tcPr>
            <w:tcW w:w="1079" w:type="dxa"/>
            <w:tcBorders>
              <w:top w:val="nil"/>
              <w:left w:val="nil"/>
              <w:bottom w:val="nil"/>
              <w:right w:val="nil"/>
            </w:tcBorders>
            <w:shd w:val="clear" w:color="auto" w:fill="auto"/>
            <w:noWrap/>
            <w:vAlign w:val="bottom"/>
            <w:hideMark/>
          </w:tcPr>
          <w:p w14:paraId="1937498B"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790D0D7E"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04CB9D3A" w14:textId="5380601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-0.0407</w:t>
            </w:r>
          </w:p>
        </w:tc>
        <w:tc>
          <w:tcPr>
            <w:tcW w:w="1200" w:type="dxa"/>
            <w:tcBorders>
              <w:top w:val="nil"/>
              <w:left w:val="nil"/>
              <w:bottom w:val="nil"/>
              <w:right w:val="nil"/>
            </w:tcBorders>
            <w:shd w:val="clear" w:color="auto" w:fill="auto"/>
            <w:noWrap/>
            <w:vAlign w:val="bottom"/>
            <w:hideMark/>
          </w:tcPr>
          <w:p w14:paraId="125B76B1"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nil"/>
              <w:right w:val="nil"/>
            </w:tcBorders>
            <w:shd w:val="clear" w:color="auto" w:fill="auto"/>
            <w:noWrap/>
            <w:vAlign w:val="bottom"/>
            <w:hideMark/>
          </w:tcPr>
          <w:p w14:paraId="59E515C1"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44806275" w14:textId="2C8F3A7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-0.0224</w:t>
            </w:r>
          </w:p>
        </w:tc>
      </w:tr>
      <w:tr w:rsidR="00B5658E" w:rsidRPr="00B85DB1" w14:paraId="22726868" w14:textId="77777777" w:rsidTr="00B90553">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2632B504"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02571234" w14:textId="77777777" w:rsidR="00B5658E" w:rsidRPr="0041068A" w:rsidRDefault="00B5658E" w:rsidP="00B5658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61620DC2"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337" w:type="dxa"/>
            <w:tcBorders>
              <w:top w:val="nil"/>
              <w:left w:val="nil"/>
              <w:bottom w:val="single" w:sz="4" w:space="0" w:color="auto"/>
              <w:right w:val="nil"/>
            </w:tcBorders>
            <w:shd w:val="clear" w:color="auto" w:fill="auto"/>
            <w:noWrap/>
            <w:vAlign w:val="bottom"/>
            <w:hideMark/>
          </w:tcPr>
          <w:p w14:paraId="09B6C684" w14:textId="29FEE55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(0.0427)</w:t>
            </w:r>
          </w:p>
        </w:tc>
        <w:tc>
          <w:tcPr>
            <w:tcW w:w="1079" w:type="dxa"/>
            <w:tcBorders>
              <w:top w:val="nil"/>
              <w:left w:val="nil"/>
              <w:bottom w:val="single" w:sz="4" w:space="0" w:color="auto"/>
              <w:right w:val="nil"/>
            </w:tcBorders>
            <w:shd w:val="clear" w:color="auto" w:fill="auto"/>
            <w:noWrap/>
            <w:vAlign w:val="bottom"/>
            <w:hideMark/>
          </w:tcPr>
          <w:p w14:paraId="43EA63CF"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1203DC56"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39288471" w14:textId="72BA48D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(0.0588)</w:t>
            </w:r>
          </w:p>
        </w:tc>
        <w:tc>
          <w:tcPr>
            <w:tcW w:w="1200" w:type="dxa"/>
            <w:tcBorders>
              <w:top w:val="nil"/>
              <w:left w:val="nil"/>
              <w:bottom w:val="single" w:sz="4" w:space="0" w:color="auto"/>
              <w:right w:val="nil"/>
            </w:tcBorders>
            <w:shd w:val="clear" w:color="auto" w:fill="auto"/>
            <w:noWrap/>
            <w:vAlign w:val="bottom"/>
            <w:hideMark/>
          </w:tcPr>
          <w:p w14:paraId="626DBB8A"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26C08AD4" w14:textId="77777777" w:rsidR="00B5658E" w:rsidRPr="0041068A" w:rsidRDefault="00B5658E" w:rsidP="00B5658E">
            <w:pPr>
              <w:spacing w:after="0" w:line="240" w:lineRule="auto"/>
              <w:jc w:val="center"/>
              <w:rPr>
                <w:rFonts w:ascii="Times New Roman" w:eastAsia="Times New Roman" w:hAnsi="Times New Roman" w:cs="Times New Roman"/>
                <w:sz w:val="20"/>
                <w:szCs w:val="20"/>
                <w:lang w:val="en-US" w:eastAsia="de-DE"/>
              </w:rPr>
            </w:pPr>
          </w:p>
        </w:tc>
        <w:tc>
          <w:tcPr>
            <w:tcW w:w="1200" w:type="dxa"/>
            <w:tcBorders>
              <w:top w:val="nil"/>
              <w:left w:val="nil"/>
              <w:bottom w:val="single" w:sz="4" w:space="0" w:color="auto"/>
              <w:right w:val="nil"/>
            </w:tcBorders>
            <w:shd w:val="clear" w:color="auto" w:fill="auto"/>
            <w:noWrap/>
            <w:vAlign w:val="bottom"/>
            <w:hideMark/>
          </w:tcPr>
          <w:p w14:paraId="439ABDDC" w14:textId="079EE1A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(0.0444)</w:t>
            </w:r>
          </w:p>
        </w:tc>
      </w:tr>
      <w:tr w:rsidR="00B5658E" w:rsidRPr="00B85DB1" w14:paraId="51543248" w14:textId="77777777" w:rsidTr="00B90553">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1A1C1C33" w14:textId="1CA46098" w:rsidR="00B5658E" w:rsidRPr="00B85DB1"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Dummy ethnic regions (contemporary Russia)</w:t>
            </w:r>
          </w:p>
        </w:tc>
        <w:tc>
          <w:tcPr>
            <w:tcW w:w="1200" w:type="dxa"/>
            <w:tcBorders>
              <w:top w:val="single" w:sz="4" w:space="0" w:color="auto"/>
              <w:left w:val="single" w:sz="4" w:space="0" w:color="auto"/>
              <w:bottom w:val="nil"/>
              <w:right w:val="nil"/>
            </w:tcBorders>
            <w:shd w:val="clear" w:color="auto" w:fill="auto"/>
            <w:noWrap/>
            <w:vAlign w:val="bottom"/>
            <w:hideMark/>
          </w:tcPr>
          <w:p w14:paraId="43728FC4" w14:textId="37EE1BB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-1.624</w:t>
            </w:r>
          </w:p>
        </w:tc>
        <w:tc>
          <w:tcPr>
            <w:tcW w:w="1200" w:type="dxa"/>
            <w:tcBorders>
              <w:top w:val="single" w:sz="4" w:space="0" w:color="auto"/>
              <w:left w:val="nil"/>
              <w:bottom w:val="nil"/>
              <w:right w:val="nil"/>
            </w:tcBorders>
            <w:shd w:val="clear" w:color="auto" w:fill="auto"/>
            <w:noWrap/>
            <w:vAlign w:val="bottom"/>
            <w:hideMark/>
          </w:tcPr>
          <w:p w14:paraId="1D0237BC" w14:textId="68BF716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-3.562***</w:t>
            </w:r>
          </w:p>
        </w:tc>
        <w:tc>
          <w:tcPr>
            <w:tcW w:w="1337" w:type="dxa"/>
            <w:tcBorders>
              <w:top w:val="single" w:sz="4" w:space="0" w:color="auto"/>
              <w:left w:val="nil"/>
              <w:bottom w:val="nil"/>
              <w:right w:val="nil"/>
            </w:tcBorders>
            <w:shd w:val="clear" w:color="auto" w:fill="auto"/>
            <w:noWrap/>
            <w:vAlign w:val="bottom"/>
            <w:hideMark/>
          </w:tcPr>
          <w:p w14:paraId="7920DF7D" w14:textId="73DFBD4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1.721</w:t>
            </w:r>
          </w:p>
        </w:tc>
        <w:tc>
          <w:tcPr>
            <w:tcW w:w="1079" w:type="dxa"/>
            <w:tcBorders>
              <w:top w:val="single" w:sz="4" w:space="0" w:color="auto"/>
              <w:left w:val="nil"/>
              <w:bottom w:val="nil"/>
              <w:right w:val="nil"/>
            </w:tcBorders>
            <w:shd w:val="clear" w:color="auto" w:fill="auto"/>
            <w:noWrap/>
            <w:vAlign w:val="bottom"/>
            <w:hideMark/>
          </w:tcPr>
          <w:p w14:paraId="7D2AC773" w14:textId="24D2FA7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-7.216***</w:t>
            </w:r>
          </w:p>
        </w:tc>
        <w:tc>
          <w:tcPr>
            <w:tcW w:w="1200" w:type="dxa"/>
            <w:tcBorders>
              <w:top w:val="single" w:sz="4" w:space="0" w:color="auto"/>
              <w:left w:val="nil"/>
              <w:bottom w:val="nil"/>
              <w:right w:val="nil"/>
            </w:tcBorders>
            <w:shd w:val="clear" w:color="auto" w:fill="auto"/>
            <w:noWrap/>
            <w:vAlign w:val="bottom"/>
            <w:hideMark/>
          </w:tcPr>
          <w:p w14:paraId="6D328F85" w14:textId="4E7FE02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-9.394***</w:t>
            </w:r>
          </w:p>
        </w:tc>
        <w:tc>
          <w:tcPr>
            <w:tcW w:w="1200" w:type="dxa"/>
            <w:tcBorders>
              <w:top w:val="single" w:sz="4" w:space="0" w:color="auto"/>
              <w:left w:val="nil"/>
              <w:bottom w:val="nil"/>
              <w:right w:val="nil"/>
            </w:tcBorders>
            <w:shd w:val="clear" w:color="auto" w:fill="auto"/>
            <w:noWrap/>
            <w:vAlign w:val="bottom"/>
            <w:hideMark/>
          </w:tcPr>
          <w:p w14:paraId="47B8CE30" w14:textId="7877062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-2.864**</w:t>
            </w:r>
          </w:p>
        </w:tc>
        <w:tc>
          <w:tcPr>
            <w:tcW w:w="1200" w:type="dxa"/>
            <w:tcBorders>
              <w:top w:val="single" w:sz="4" w:space="0" w:color="auto"/>
              <w:left w:val="nil"/>
              <w:bottom w:val="nil"/>
              <w:right w:val="nil"/>
            </w:tcBorders>
            <w:shd w:val="clear" w:color="auto" w:fill="auto"/>
            <w:noWrap/>
            <w:vAlign w:val="bottom"/>
            <w:hideMark/>
          </w:tcPr>
          <w:p w14:paraId="17CADE6F" w14:textId="0C15CAB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-4.417***</w:t>
            </w:r>
          </w:p>
        </w:tc>
        <w:tc>
          <w:tcPr>
            <w:tcW w:w="1200" w:type="dxa"/>
            <w:tcBorders>
              <w:top w:val="single" w:sz="4" w:space="0" w:color="auto"/>
              <w:left w:val="nil"/>
              <w:bottom w:val="nil"/>
              <w:right w:val="nil"/>
            </w:tcBorders>
            <w:shd w:val="clear" w:color="auto" w:fill="auto"/>
            <w:noWrap/>
            <w:vAlign w:val="bottom"/>
            <w:hideMark/>
          </w:tcPr>
          <w:p w14:paraId="5CC3F761" w14:textId="3A81D8C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-6.476***</w:t>
            </w:r>
          </w:p>
        </w:tc>
        <w:tc>
          <w:tcPr>
            <w:tcW w:w="1200" w:type="dxa"/>
            <w:tcBorders>
              <w:top w:val="single" w:sz="4" w:space="0" w:color="auto"/>
              <w:left w:val="nil"/>
              <w:bottom w:val="nil"/>
              <w:right w:val="nil"/>
            </w:tcBorders>
            <w:shd w:val="clear" w:color="auto" w:fill="auto"/>
            <w:noWrap/>
            <w:vAlign w:val="bottom"/>
            <w:hideMark/>
          </w:tcPr>
          <w:p w14:paraId="64F620C6" w14:textId="645CE3B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-0.568</w:t>
            </w:r>
          </w:p>
        </w:tc>
      </w:tr>
      <w:tr w:rsidR="00B5658E" w:rsidRPr="00B85DB1" w14:paraId="129C43AE" w14:textId="77777777" w:rsidTr="00B90553">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2619D2A5"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single" w:sz="4" w:space="0" w:color="auto"/>
              <w:right w:val="nil"/>
            </w:tcBorders>
            <w:shd w:val="clear" w:color="auto" w:fill="auto"/>
            <w:noWrap/>
            <w:vAlign w:val="bottom"/>
            <w:hideMark/>
          </w:tcPr>
          <w:p w14:paraId="47B2B94A" w14:textId="5D5CE15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(1.095)</w:t>
            </w:r>
          </w:p>
        </w:tc>
        <w:tc>
          <w:tcPr>
            <w:tcW w:w="1200" w:type="dxa"/>
            <w:tcBorders>
              <w:top w:val="nil"/>
              <w:left w:val="nil"/>
              <w:bottom w:val="single" w:sz="4" w:space="0" w:color="auto"/>
              <w:right w:val="nil"/>
            </w:tcBorders>
            <w:shd w:val="clear" w:color="auto" w:fill="auto"/>
            <w:noWrap/>
            <w:vAlign w:val="bottom"/>
            <w:hideMark/>
          </w:tcPr>
          <w:p w14:paraId="2E7B3250" w14:textId="21FAD5D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(1.203)</w:t>
            </w:r>
          </w:p>
        </w:tc>
        <w:tc>
          <w:tcPr>
            <w:tcW w:w="1337" w:type="dxa"/>
            <w:tcBorders>
              <w:top w:val="nil"/>
              <w:left w:val="nil"/>
              <w:bottom w:val="single" w:sz="4" w:space="0" w:color="auto"/>
              <w:right w:val="nil"/>
            </w:tcBorders>
            <w:shd w:val="clear" w:color="auto" w:fill="auto"/>
            <w:noWrap/>
            <w:vAlign w:val="bottom"/>
            <w:hideMark/>
          </w:tcPr>
          <w:p w14:paraId="4745E627" w14:textId="56926A4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(1.268)</w:t>
            </w:r>
          </w:p>
        </w:tc>
        <w:tc>
          <w:tcPr>
            <w:tcW w:w="1079" w:type="dxa"/>
            <w:tcBorders>
              <w:top w:val="nil"/>
              <w:left w:val="nil"/>
              <w:bottom w:val="single" w:sz="4" w:space="0" w:color="auto"/>
              <w:right w:val="nil"/>
            </w:tcBorders>
            <w:shd w:val="clear" w:color="auto" w:fill="auto"/>
            <w:noWrap/>
            <w:vAlign w:val="bottom"/>
            <w:hideMark/>
          </w:tcPr>
          <w:p w14:paraId="5F9B3DC2" w14:textId="0EC773D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(0.902)</w:t>
            </w:r>
          </w:p>
        </w:tc>
        <w:tc>
          <w:tcPr>
            <w:tcW w:w="1200" w:type="dxa"/>
            <w:tcBorders>
              <w:top w:val="nil"/>
              <w:left w:val="nil"/>
              <w:bottom w:val="single" w:sz="4" w:space="0" w:color="auto"/>
              <w:right w:val="nil"/>
            </w:tcBorders>
            <w:shd w:val="clear" w:color="auto" w:fill="auto"/>
            <w:noWrap/>
            <w:vAlign w:val="bottom"/>
            <w:hideMark/>
          </w:tcPr>
          <w:p w14:paraId="619D2247" w14:textId="65E3CF4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(1.108)</w:t>
            </w:r>
          </w:p>
        </w:tc>
        <w:tc>
          <w:tcPr>
            <w:tcW w:w="1200" w:type="dxa"/>
            <w:tcBorders>
              <w:top w:val="nil"/>
              <w:left w:val="nil"/>
              <w:bottom w:val="single" w:sz="4" w:space="0" w:color="auto"/>
              <w:right w:val="nil"/>
            </w:tcBorders>
            <w:shd w:val="clear" w:color="auto" w:fill="auto"/>
            <w:noWrap/>
            <w:vAlign w:val="bottom"/>
            <w:hideMark/>
          </w:tcPr>
          <w:p w14:paraId="6438DFB9" w14:textId="0C1214E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(1.273)</w:t>
            </w:r>
          </w:p>
        </w:tc>
        <w:tc>
          <w:tcPr>
            <w:tcW w:w="1200" w:type="dxa"/>
            <w:tcBorders>
              <w:top w:val="nil"/>
              <w:left w:val="nil"/>
              <w:bottom w:val="single" w:sz="4" w:space="0" w:color="auto"/>
              <w:right w:val="nil"/>
            </w:tcBorders>
            <w:shd w:val="clear" w:color="auto" w:fill="auto"/>
            <w:noWrap/>
            <w:vAlign w:val="bottom"/>
            <w:hideMark/>
          </w:tcPr>
          <w:p w14:paraId="74EBA58E" w14:textId="2857A91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(0.728)</w:t>
            </w:r>
          </w:p>
        </w:tc>
        <w:tc>
          <w:tcPr>
            <w:tcW w:w="1200" w:type="dxa"/>
            <w:tcBorders>
              <w:top w:val="nil"/>
              <w:left w:val="nil"/>
              <w:bottom w:val="single" w:sz="4" w:space="0" w:color="auto"/>
              <w:right w:val="nil"/>
            </w:tcBorders>
            <w:shd w:val="clear" w:color="auto" w:fill="auto"/>
            <w:noWrap/>
            <w:vAlign w:val="bottom"/>
            <w:hideMark/>
          </w:tcPr>
          <w:p w14:paraId="0F3B2144" w14:textId="51321E4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(0.848)</w:t>
            </w:r>
          </w:p>
        </w:tc>
        <w:tc>
          <w:tcPr>
            <w:tcW w:w="1200" w:type="dxa"/>
            <w:tcBorders>
              <w:top w:val="nil"/>
              <w:left w:val="nil"/>
              <w:bottom w:val="single" w:sz="4" w:space="0" w:color="auto"/>
              <w:right w:val="nil"/>
            </w:tcBorders>
            <w:shd w:val="clear" w:color="auto" w:fill="auto"/>
            <w:noWrap/>
            <w:vAlign w:val="bottom"/>
            <w:hideMark/>
          </w:tcPr>
          <w:p w14:paraId="6A77D7BC" w14:textId="0DF53AF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(0.942)</w:t>
            </w:r>
          </w:p>
        </w:tc>
      </w:tr>
      <w:tr w:rsidR="00B5658E" w:rsidRPr="00B85DB1" w14:paraId="1504F509" w14:textId="77777777" w:rsidTr="00B90553">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tcPr>
          <w:p w14:paraId="327E427E" w14:textId="4C77A5BC"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 xml:space="preserve">Dummies </w:t>
            </w:r>
            <w:r w:rsidR="0096081B">
              <w:rPr>
                <w:rFonts w:ascii="Times New Roman" w:eastAsia="Times New Roman" w:hAnsi="Times New Roman" w:cs="Times New Roman"/>
                <w:color w:val="000000"/>
                <w:sz w:val="20"/>
                <w:szCs w:val="20"/>
                <w:lang w:val="en-US" w:eastAsia="de-DE"/>
              </w:rPr>
              <w:t xml:space="preserve">for </w:t>
            </w:r>
            <w:r w:rsidRPr="0041068A">
              <w:rPr>
                <w:rFonts w:ascii="Times New Roman" w:eastAsia="Times New Roman" w:hAnsi="Times New Roman" w:cs="Times New Roman"/>
                <w:color w:val="000000"/>
                <w:sz w:val="20"/>
                <w:szCs w:val="20"/>
                <w:lang w:val="en-US" w:eastAsia="de-DE"/>
              </w:rPr>
              <w:t>federal districts</w:t>
            </w:r>
          </w:p>
        </w:tc>
        <w:tc>
          <w:tcPr>
            <w:tcW w:w="1200" w:type="dxa"/>
            <w:tcBorders>
              <w:top w:val="single" w:sz="4" w:space="0" w:color="auto"/>
              <w:left w:val="single" w:sz="4" w:space="0" w:color="auto"/>
              <w:bottom w:val="single" w:sz="4" w:space="0" w:color="auto"/>
              <w:right w:val="nil"/>
            </w:tcBorders>
            <w:shd w:val="clear" w:color="auto" w:fill="auto"/>
            <w:noWrap/>
            <w:vAlign w:val="bottom"/>
          </w:tcPr>
          <w:p w14:paraId="30C9B9CF" w14:textId="298BD624"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45EA1277" w14:textId="10F3A539"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337" w:type="dxa"/>
            <w:tcBorders>
              <w:top w:val="single" w:sz="4" w:space="0" w:color="auto"/>
              <w:left w:val="nil"/>
              <w:bottom w:val="single" w:sz="4" w:space="0" w:color="auto"/>
              <w:right w:val="nil"/>
            </w:tcBorders>
            <w:shd w:val="clear" w:color="auto" w:fill="auto"/>
            <w:noWrap/>
            <w:vAlign w:val="bottom"/>
          </w:tcPr>
          <w:p w14:paraId="3FD33805" w14:textId="54F8FDE5"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079" w:type="dxa"/>
            <w:tcBorders>
              <w:top w:val="single" w:sz="4" w:space="0" w:color="auto"/>
              <w:left w:val="nil"/>
              <w:bottom w:val="single" w:sz="4" w:space="0" w:color="auto"/>
              <w:right w:val="nil"/>
            </w:tcBorders>
            <w:shd w:val="clear" w:color="auto" w:fill="auto"/>
            <w:noWrap/>
            <w:vAlign w:val="bottom"/>
          </w:tcPr>
          <w:p w14:paraId="2518FB06" w14:textId="2002CC42"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4A62DB89" w14:textId="7318F2D1"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4D8D061D" w14:textId="66D89DE7"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36305D3A" w14:textId="0E36E16E"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787559FA" w14:textId="306B76DE"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4909B8D7" w14:textId="62FE5533"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r>
      <w:tr w:rsidR="000617D7" w:rsidRPr="00B85DB1" w14:paraId="38252243" w14:textId="77777777" w:rsidTr="00B90553">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tcPr>
          <w:p w14:paraId="04E93143" w14:textId="7437FB15" w:rsidR="000617D7" w:rsidRPr="0041068A" w:rsidRDefault="000617D7"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Time FE</w:t>
            </w:r>
          </w:p>
        </w:tc>
        <w:tc>
          <w:tcPr>
            <w:tcW w:w="1200" w:type="dxa"/>
            <w:tcBorders>
              <w:top w:val="single" w:sz="4" w:space="0" w:color="auto"/>
              <w:left w:val="single" w:sz="4" w:space="0" w:color="auto"/>
              <w:bottom w:val="single" w:sz="4" w:space="0" w:color="auto"/>
              <w:right w:val="nil"/>
            </w:tcBorders>
            <w:shd w:val="clear" w:color="auto" w:fill="auto"/>
            <w:noWrap/>
            <w:vAlign w:val="bottom"/>
          </w:tcPr>
          <w:p w14:paraId="01139D67" w14:textId="77777777" w:rsidR="000617D7" w:rsidRPr="0041068A" w:rsidRDefault="000617D7" w:rsidP="00B5658E">
            <w:pPr>
              <w:spacing w:after="0" w:line="240" w:lineRule="auto"/>
              <w:jc w:val="center"/>
              <w:rPr>
                <w:rFonts w:ascii="Times New Roman" w:hAnsi="Times New Roman" w:cs="Times New Roman"/>
                <w:color w:val="000000"/>
                <w:sz w:val="20"/>
                <w:szCs w:val="20"/>
                <w:lang w:val="en-US"/>
              </w:rPr>
            </w:pPr>
          </w:p>
        </w:tc>
        <w:tc>
          <w:tcPr>
            <w:tcW w:w="1200" w:type="dxa"/>
            <w:tcBorders>
              <w:top w:val="single" w:sz="4" w:space="0" w:color="auto"/>
              <w:left w:val="nil"/>
              <w:bottom w:val="single" w:sz="4" w:space="0" w:color="auto"/>
              <w:right w:val="nil"/>
            </w:tcBorders>
            <w:shd w:val="clear" w:color="auto" w:fill="auto"/>
            <w:noWrap/>
            <w:vAlign w:val="bottom"/>
          </w:tcPr>
          <w:p w14:paraId="688A2586" w14:textId="77777777" w:rsidR="000617D7" w:rsidRPr="0041068A" w:rsidRDefault="000617D7" w:rsidP="00B5658E">
            <w:pPr>
              <w:spacing w:after="0" w:line="240" w:lineRule="auto"/>
              <w:jc w:val="center"/>
              <w:rPr>
                <w:rFonts w:ascii="Times New Roman" w:hAnsi="Times New Roman" w:cs="Times New Roman"/>
                <w:color w:val="000000"/>
                <w:sz w:val="20"/>
                <w:szCs w:val="20"/>
                <w:lang w:val="en-US"/>
              </w:rPr>
            </w:pPr>
          </w:p>
        </w:tc>
        <w:tc>
          <w:tcPr>
            <w:tcW w:w="1337" w:type="dxa"/>
            <w:tcBorders>
              <w:top w:val="single" w:sz="4" w:space="0" w:color="auto"/>
              <w:left w:val="nil"/>
              <w:bottom w:val="single" w:sz="4" w:space="0" w:color="auto"/>
              <w:right w:val="nil"/>
            </w:tcBorders>
            <w:shd w:val="clear" w:color="auto" w:fill="auto"/>
            <w:noWrap/>
            <w:vAlign w:val="bottom"/>
          </w:tcPr>
          <w:p w14:paraId="16CE6CDC" w14:textId="77777777" w:rsidR="000617D7" w:rsidRPr="0041068A" w:rsidRDefault="000617D7" w:rsidP="00B5658E">
            <w:pPr>
              <w:spacing w:after="0" w:line="240" w:lineRule="auto"/>
              <w:jc w:val="center"/>
              <w:rPr>
                <w:rFonts w:ascii="Times New Roman" w:hAnsi="Times New Roman" w:cs="Times New Roman"/>
                <w:color w:val="000000"/>
                <w:sz w:val="20"/>
                <w:szCs w:val="20"/>
                <w:lang w:val="en-US"/>
              </w:rPr>
            </w:pPr>
          </w:p>
        </w:tc>
        <w:tc>
          <w:tcPr>
            <w:tcW w:w="1079" w:type="dxa"/>
            <w:tcBorders>
              <w:top w:val="single" w:sz="4" w:space="0" w:color="auto"/>
              <w:left w:val="nil"/>
              <w:bottom w:val="single" w:sz="4" w:space="0" w:color="auto"/>
              <w:right w:val="nil"/>
            </w:tcBorders>
            <w:shd w:val="clear" w:color="auto" w:fill="auto"/>
            <w:noWrap/>
            <w:vAlign w:val="bottom"/>
          </w:tcPr>
          <w:p w14:paraId="0832F770" w14:textId="77777777" w:rsidR="000617D7" w:rsidRPr="0041068A" w:rsidRDefault="000617D7" w:rsidP="00B5658E">
            <w:pPr>
              <w:spacing w:after="0" w:line="240" w:lineRule="auto"/>
              <w:jc w:val="center"/>
              <w:rPr>
                <w:rFonts w:ascii="Times New Roman" w:hAnsi="Times New Roman" w:cs="Times New Roman"/>
                <w:color w:val="000000"/>
                <w:sz w:val="20"/>
                <w:szCs w:val="20"/>
                <w:lang w:val="en-US"/>
              </w:rPr>
            </w:pPr>
          </w:p>
        </w:tc>
        <w:tc>
          <w:tcPr>
            <w:tcW w:w="1200" w:type="dxa"/>
            <w:tcBorders>
              <w:top w:val="single" w:sz="4" w:space="0" w:color="auto"/>
              <w:left w:val="nil"/>
              <w:bottom w:val="single" w:sz="4" w:space="0" w:color="auto"/>
              <w:right w:val="nil"/>
            </w:tcBorders>
            <w:shd w:val="clear" w:color="auto" w:fill="auto"/>
            <w:noWrap/>
            <w:vAlign w:val="bottom"/>
          </w:tcPr>
          <w:p w14:paraId="264B2A0D" w14:textId="77777777" w:rsidR="000617D7" w:rsidRPr="0041068A" w:rsidRDefault="000617D7" w:rsidP="00B5658E">
            <w:pPr>
              <w:spacing w:after="0" w:line="240" w:lineRule="auto"/>
              <w:jc w:val="center"/>
              <w:rPr>
                <w:rFonts w:ascii="Times New Roman" w:hAnsi="Times New Roman" w:cs="Times New Roman"/>
                <w:color w:val="000000"/>
                <w:sz w:val="20"/>
                <w:szCs w:val="20"/>
                <w:lang w:val="en-US"/>
              </w:rPr>
            </w:pPr>
          </w:p>
        </w:tc>
        <w:tc>
          <w:tcPr>
            <w:tcW w:w="1200" w:type="dxa"/>
            <w:tcBorders>
              <w:top w:val="single" w:sz="4" w:space="0" w:color="auto"/>
              <w:left w:val="nil"/>
              <w:bottom w:val="single" w:sz="4" w:space="0" w:color="auto"/>
              <w:right w:val="nil"/>
            </w:tcBorders>
            <w:shd w:val="clear" w:color="auto" w:fill="auto"/>
            <w:noWrap/>
            <w:vAlign w:val="bottom"/>
          </w:tcPr>
          <w:p w14:paraId="2C990E90" w14:textId="77777777" w:rsidR="000617D7" w:rsidRPr="0041068A" w:rsidRDefault="000617D7" w:rsidP="00B5658E">
            <w:pPr>
              <w:spacing w:after="0" w:line="240" w:lineRule="auto"/>
              <w:jc w:val="center"/>
              <w:rPr>
                <w:rFonts w:ascii="Times New Roman" w:hAnsi="Times New Roman" w:cs="Times New Roman"/>
                <w:color w:val="000000"/>
                <w:sz w:val="20"/>
                <w:szCs w:val="20"/>
                <w:lang w:val="en-US"/>
              </w:rPr>
            </w:pPr>
          </w:p>
        </w:tc>
        <w:tc>
          <w:tcPr>
            <w:tcW w:w="1200" w:type="dxa"/>
            <w:tcBorders>
              <w:top w:val="single" w:sz="4" w:space="0" w:color="auto"/>
              <w:left w:val="nil"/>
              <w:bottom w:val="single" w:sz="4" w:space="0" w:color="auto"/>
              <w:right w:val="nil"/>
            </w:tcBorders>
            <w:shd w:val="clear" w:color="auto" w:fill="auto"/>
            <w:noWrap/>
            <w:vAlign w:val="bottom"/>
          </w:tcPr>
          <w:p w14:paraId="06D07BFD" w14:textId="74E7008C" w:rsidR="000617D7" w:rsidRPr="0041068A" w:rsidRDefault="000617D7"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07314BF1" w14:textId="6683F14C" w:rsidR="000617D7" w:rsidRPr="0041068A" w:rsidRDefault="000617D7"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c>
          <w:tcPr>
            <w:tcW w:w="1200" w:type="dxa"/>
            <w:tcBorders>
              <w:top w:val="single" w:sz="4" w:space="0" w:color="auto"/>
              <w:left w:val="nil"/>
              <w:bottom w:val="single" w:sz="4" w:space="0" w:color="auto"/>
              <w:right w:val="nil"/>
            </w:tcBorders>
            <w:shd w:val="clear" w:color="auto" w:fill="auto"/>
            <w:noWrap/>
            <w:vAlign w:val="bottom"/>
          </w:tcPr>
          <w:p w14:paraId="093B046B" w14:textId="798ECC25" w:rsidR="000617D7" w:rsidRPr="0041068A" w:rsidRDefault="000617D7" w:rsidP="00B5658E">
            <w:pPr>
              <w:spacing w:after="0" w:line="240" w:lineRule="auto"/>
              <w:jc w:val="center"/>
              <w:rPr>
                <w:rFonts w:ascii="Times New Roman" w:hAnsi="Times New Roman" w:cs="Times New Roman"/>
                <w:color w:val="000000"/>
                <w:sz w:val="20"/>
                <w:szCs w:val="20"/>
                <w:lang w:val="en-US"/>
              </w:rPr>
            </w:pPr>
            <w:r w:rsidRPr="0041068A">
              <w:rPr>
                <w:rFonts w:ascii="Times New Roman" w:hAnsi="Times New Roman" w:cs="Times New Roman"/>
                <w:color w:val="000000"/>
                <w:sz w:val="20"/>
                <w:szCs w:val="20"/>
                <w:lang w:val="en-US"/>
              </w:rPr>
              <w:t>YES</w:t>
            </w:r>
          </w:p>
        </w:tc>
      </w:tr>
      <w:tr w:rsidR="00B5658E" w:rsidRPr="00B85DB1" w14:paraId="3BC6958B" w14:textId="77777777" w:rsidTr="00B90553">
        <w:trPr>
          <w:jc w:val="center"/>
        </w:trPr>
        <w:tc>
          <w:tcPr>
            <w:tcW w:w="3209" w:type="dxa"/>
            <w:tcBorders>
              <w:top w:val="single" w:sz="4" w:space="0" w:color="auto"/>
              <w:left w:val="nil"/>
              <w:bottom w:val="nil"/>
              <w:right w:val="single" w:sz="4" w:space="0" w:color="auto"/>
            </w:tcBorders>
            <w:shd w:val="clear" w:color="auto" w:fill="auto"/>
            <w:noWrap/>
            <w:vAlign w:val="bottom"/>
            <w:hideMark/>
          </w:tcPr>
          <w:p w14:paraId="0FDD31C5" w14:textId="33873F0D"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Co</w:t>
            </w:r>
            <w:r w:rsidR="000617D7" w:rsidRPr="0041068A">
              <w:rPr>
                <w:rFonts w:ascii="Times New Roman" w:eastAsia="Times New Roman" w:hAnsi="Times New Roman" w:cs="Times New Roman"/>
                <w:color w:val="000000"/>
                <w:sz w:val="20"/>
                <w:szCs w:val="20"/>
                <w:lang w:val="en-US" w:eastAsia="de-DE"/>
              </w:rPr>
              <w:t>n</w:t>
            </w:r>
            <w:r w:rsidRPr="0041068A">
              <w:rPr>
                <w:rFonts w:ascii="Times New Roman" w:eastAsia="Times New Roman" w:hAnsi="Times New Roman" w:cs="Times New Roman"/>
                <w:color w:val="000000"/>
                <w:sz w:val="20"/>
                <w:szCs w:val="20"/>
                <w:lang w:val="en-US" w:eastAsia="de-DE"/>
              </w:rPr>
              <w:t>stant</w:t>
            </w:r>
          </w:p>
        </w:tc>
        <w:tc>
          <w:tcPr>
            <w:tcW w:w="1200" w:type="dxa"/>
            <w:tcBorders>
              <w:top w:val="single" w:sz="4" w:space="0" w:color="auto"/>
              <w:left w:val="single" w:sz="4" w:space="0" w:color="auto"/>
              <w:bottom w:val="nil"/>
              <w:right w:val="nil"/>
            </w:tcBorders>
            <w:shd w:val="clear" w:color="auto" w:fill="auto"/>
            <w:noWrap/>
            <w:vAlign w:val="bottom"/>
            <w:hideMark/>
          </w:tcPr>
          <w:p w14:paraId="33CB17F3" w14:textId="3C2279A3"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-5.327</w:t>
            </w:r>
          </w:p>
        </w:tc>
        <w:tc>
          <w:tcPr>
            <w:tcW w:w="1200" w:type="dxa"/>
            <w:tcBorders>
              <w:top w:val="single" w:sz="4" w:space="0" w:color="auto"/>
              <w:left w:val="nil"/>
              <w:bottom w:val="nil"/>
              <w:right w:val="nil"/>
            </w:tcBorders>
            <w:shd w:val="clear" w:color="auto" w:fill="auto"/>
            <w:noWrap/>
            <w:vAlign w:val="bottom"/>
            <w:hideMark/>
          </w:tcPr>
          <w:p w14:paraId="1162A6C3" w14:textId="6E87596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17.58*</w:t>
            </w:r>
          </w:p>
        </w:tc>
        <w:tc>
          <w:tcPr>
            <w:tcW w:w="1337" w:type="dxa"/>
            <w:tcBorders>
              <w:top w:val="single" w:sz="4" w:space="0" w:color="auto"/>
              <w:left w:val="nil"/>
              <w:bottom w:val="nil"/>
              <w:right w:val="nil"/>
            </w:tcBorders>
            <w:shd w:val="clear" w:color="auto" w:fill="auto"/>
            <w:noWrap/>
            <w:vAlign w:val="bottom"/>
            <w:hideMark/>
          </w:tcPr>
          <w:p w14:paraId="10A44662" w14:textId="58E4619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45.13***</w:t>
            </w:r>
          </w:p>
        </w:tc>
        <w:tc>
          <w:tcPr>
            <w:tcW w:w="1079" w:type="dxa"/>
            <w:tcBorders>
              <w:top w:val="single" w:sz="4" w:space="0" w:color="auto"/>
              <w:left w:val="nil"/>
              <w:bottom w:val="nil"/>
              <w:right w:val="nil"/>
            </w:tcBorders>
            <w:shd w:val="clear" w:color="auto" w:fill="auto"/>
            <w:noWrap/>
            <w:vAlign w:val="bottom"/>
            <w:hideMark/>
          </w:tcPr>
          <w:p w14:paraId="092CD248" w14:textId="1A7734E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-1.201</w:t>
            </w:r>
          </w:p>
        </w:tc>
        <w:tc>
          <w:tcPr>
            <w:tcW w:w="1200" w:type="dxa"/>
            <w:tcBorders>
              <w:top w:val="single" w:sz="4" w:space="0" w:color="auto"/>
              <w:left w:val="nil"/>
              <w:bottom w:val="nil"/>
              <w:right w:val="nil"/>
            </w:tcBorders>
            <w:shd w:val="clear" w:color="auto" w:fill="auto"/>
            <w:noWrap/>
            <w:vAlign w:val="bottom"/>
            <w:hideMark/>
          </w:tcPr>
          <w:p w14:paraId="178BBBDF" w14:textId="44EA3C88"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15.80*</w:t>
            </w:r>
          </w:p>
        </w:tc>
        <w:tc>
          <w:tcPr>
            <w:tcW w:w="1200" w:type="dxa"/>
            <w:tcBorders>
              <w:top w:val="single" w:sz="4" w:space="0" w:color="auto"/>
              <w:left w:val="nil"/>
              <w:bottom w:val="nil"/>
              <w:right w:val="nil"/>
            </w:tcBorders>
            <w:shd w:val="clear" w:color="auto" w:fill="auto"/>
            <w:noWrap/>
            <w:vAlign w:val="bottom"/>
            <w:hideMark/>
          </w:tcPr>
          <w:p w14:paraId="66B317D3" w14:textId="3395A84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43.35***</w:t>
            </w:r>
          </w:p>
        </w:tc>
        <w:tc>
          <w:tcPr>
            <w:tcW w:w="1200" w:type="dxa"/>
            <w:tcBorders>
              <w:top w:val="single" w:sz="4" w:space="0" w:color="auto"/>
              <w:left w:val="nil"/>
              <w:bottom w:val="nil"/>
              <w:right w:val="nil"/>
            </w:tcBorders>
            <w:shd w:val="clear" w:color="auto" w:fill="auto"/>
            <w:noWrap/>
            <w:vAlign w:val="bottom"/>
            <w:hideMark/>
          </w:tcPr>
          <w:p w14:paraId="7FA5F43B" w14:textId="25A1702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-9.412***</w:t>
            </w:r>
          </w:p>
        </w:tc>
        <w:tc>
          <w:tcPr>
            <w:tcW w:w="1200" w:type="dxa"/>
            <w:tcBorders>
              <w:top w:val="single" w:sz="4" w:space="0" w:color="auto"/>
              <w:left w:val="nil"/>
              <w:bottom w:val="nil"/>
              <w:right w:val="nil"/>
            </w:tcBorders>
            <w:shd w:val="clear" w:color="auto" w:fill="auto"/>
            <w:noWrap/>
            <w:vAlign w:val="bottom"/>
            <w:hideMark/>
          </w:tcPr>
          <w:p w14:paraId="1C9781EF" w14:textId="7674A57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-11.63***</w:t>
            </w:r>
          </w:p>
        </w:tc>
        <w:tc>
          <w:tcPr>
            <w:tcW w:w="1200" w:type="dxa"/>
            <w:tcBorders>
              <w:top w:val="single" w:sz="4" w:space="0" w:color="auto"/>
              <w:left w:val="nil"/>
              <w:bottom w:val="nil"/>
              <w:right w:val="nil"/>
            </w:tcBorders>
            <w:shd w:val="clear" w:color="auto" w:fill="auto"/>
            <w:noWrap/>
            <w:vAlign w:val="bottom"/>
            <w:hideMark/>
          </w:tcPr>
          <w:p w14:paraId="7B606318" w14:textId="66E4E89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-9.719***</w:t>
            </w:r>
          </w:p>
        </w:tc>
      </w:tr>
      <w:tr w:rsidR="00B5658E" w:rsidRPr="00B85DB1" w14:paraId="1445A945"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4C63B8DB" w14:textId="7777777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p>
        </w:tc>
        <w:tc>
          <w:tcPr>
            <w:tcW w:w="1200" w:type="dxa"/>
            <w:tcBorders>
              <w:top w:val="nil"/>
              <w:left w:val="single" w:sz="4" w:space="0" w:color="auto"/>
              <w:bottom w:val="nil"/>
              <w:right w:val="nil"/>
            </w:tcBorders>
            <w:shd w:val="clear" w:color="auto" w:fill="auto"/>
            <w:noWrap/>
            <w:vAlign w:val="bottom"/>
            <w:hideMark/>
          </w:tcPr>
          <w:p w14:paraId="28B78EB7" w14:textId="0044B99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(8.567)</w:t>
            </w:r>
          </w:p>
        </w:tc>
        <w:tc>
          <w:tcPr>
            <w:tcW w:w="1200" w:type="dxa"/>
            <w:tcBorders>
              <w:top w:val="nil"/>
              <w:left w:val="nil"/>
              <w:bottom w:val="nil"/>
              <w:right w:val="nil"/>
            </w:tcBorders>
            <w:shd w:val="clear" w:color="auto" w:fill="auto"/>
            <w:noWrap/>
            <w:vAlign w:val="bottom"/>
            <w:hideMark/>
          </w:tcPr>
          <w:p w14:paraId="24EABE33" w14:textId="2834A12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(10.44)</w:t>
            </w:r>
          </w:p>
        </w:tc>
        <w:tc>
          <w:tcPr>
            <w:tcW w:w="1337" w:type="dxa"/>
            <w:tcBorders>
              <w:top w:val="nil"/>
              <w:left w:val="nil"/>
              <w:bottom w:val="nil"/>
              <w:right w:val="nil"/>
            </w:tcBorders>
            <w:shd w:val="clear" w:color="auto" w:fill="auto"/>
            <w:noWrap/>
            <w:vAlign w:val="bottom"/>
            <w:hideMark/>
          </w:tcPr>
          <w:p w14:paraId="5C8F7B73" w14:textId="3BA53FC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(10.32)</w:t>
            </w:r>
          </w:p>
        </w:tc>
        <w:tc>
          <w:tcPr>
            <w:tcW w:w="1079" w:type="dxa"/>
            <w:tcBorders>
              <w:top w:val="nil"/>
              <w:left w:val="nil"/>
              <w:bottom w:val="nil"/>
              <w:right w:val="nil"/>
            </w:tcBorders>
            <w:shd w:val="clear" w:color="auto" w:fill="auto"/>
            <w:noWrap/>
            <w:vAlign w:val="bottom"/>
            <w:hideMark/>
          </w:tcPr>
          <w:p w14:paraId="077FCB37" w14:textId="195ADBC4"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(6.510)</w:t>
            </w:r>
          </w:p>
        </w:tc>
        <w:tc>
          <w:tcPr>
            <w:tcW w:w="1200" w:type="dxa"/>
            <w:tcBorders>
              <w:top w:val="nil"/>
              <w:left w:val="nil"/>
              <w:bottom w:val="nil"/>
              <w:right w:val="nil"/>
            </w:tcBorders>
            <w:shd w:val="clear" w:color="auto" w:fill="auto"/>
            <w:noWrap/>
            <w:vAlign w:val="bottom"/>
            <w:hideMark/>
          </w:tcPr>
          <w:p w14:paraId="4CA3A7B0" w14:textId="1AA1908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(8.293)</w:t>
            </w:r>
          </w:p>
        </w:tc>
        <w:tc>
          <w:tcPr>
            <w:tcW w:w="1200" w:type="dxa"/>
            <w:tcBorders>
              <w:top w:val="nil"/>
              <w:left w:val="nil"/>
              <w:bottom w:val="nil"/>
              <w:right w:val="nil"/>
            </w:tcBorders>
            <w:shd w:val="clear" w:color="auto" w:fill="auto"/>
            <w:noWrap/>
            <w:vAlign w:val="bottom"/>
            <w:hideMark/>
          </w:tcPr>
          <w:p w14:paraId="3D64F94F" w14:textId="253D4F2C"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(9.447)</w:t>
            </w:r>
          </w:p>
        </w:tc>
        <w:tc>
          <w:tcPr>
            <w:tcW w:w="1200" w:type="dxa"/>
            <w:tcBorders>
              <w:top w:val="nil"/>
              <w:left w:val="nil"/>
              <w:bottom w:val="nil"/>
              <w:right w:val="nil"/>
            </w:tcBorders>
            <w:shd w:val="clear" w:color="auto" w:fill="auto"/>
            <w:noWrap/>
            <w:vAlign w:val="bottom"/>
            <w:hideMark/>
          </w:tcPr>
          <w:p w14:paraId="65BD1487" w14:textId="41A1708E"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(0.396)</w:t>
            </w:r>
          </w:p>
        </w:tc>
        <w:tc>
          <w:tcPr>
            <w:tcW w:w="1200" w:type="dxa"/>
            <w:tcBorders>
              <w:top w:val="nil"/>
              <w:left w:val="nil"/>
              <w:bottom w:val="nil"/>
              <w:right w:val="nil"/>
            </w:tcBorders>
            <w:shd w:val="clear" w:color="auto" w:fill="auto"/>
            <w:noWrap/>
            <w:vAlign w:val="bottom"/>
            <w:hideMark/>
          </w:tcPr>
          <w:p w14:paraId="21C96E2A" w14:textId="4D47A66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(0.436)</w:t>
            </w:r>
          </w:p>
        </w:tc>
        <w:tc>
          <w:tcPr>
            <w:tcW w:w="1200" w:type="dxa"/>
            <w:tcBorders>
              <w:top w:val="nil"/>
              <w:left w:val="nil"/>
              <w:bottom w:val="nil"/>
              <w:right w:val="nil"/>
            </w:tcBorders>
            <w:shd w:val="clear" w:color="auto" w:fill="auto"/>
            <w:noWrap/>
            <w:vAlign w:val="bottom"/>
            <w:hideMark/>
          </w:tcPr>
          <w:p w14:paraId="4794030B" w14:textId="6BEC9E5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(0.458)</w:t>
            </w:r>
          </w:p>
        </w:tc>
      </w:tr>
      <w:tr w:rsidR="00B5658E" w:rsidRPr="00B85DB1" w14:paraId="2003C655" w14:textId="77777777" w:rsidTr="00B90553">
        <w:trPr>
          <w:jc w:val="center"/>
        </w:trPr>
        <w:tc>
          <w:tcPr>
            <w:tcW w:w="3209" w:type="dxa"/>
            <w:tcBorders>
              <w:top w:val="nil"/>
              <w:left w:val="nil"/>
              <w:bottom w:val="nil"/>
              <w:right w:val="single" w:sz="4" w:space="0" w:color="auto"/>
            </w:tcBorders>
            <w:shd w:val="clear" w:color="auto" w:fill="auto"/>
            <w:noWrap/>
            <w:vAlign w:val="bottom"/>
            <w:hideMark/>
          </w:tcPr>
          <w:p w14:paraId="4F7B8199" w14:textId="77777777"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Observations</w:t>
            </w:r>
          </w:p>
        </w:tc>
        <w:tc>
          <w:tcPr>
            <w:tcW w:w="1200" w:type="dxa"/>
            <w:tcBorders>
              <w:top w:val="nil"/>
              <w:left w:val="single" w:sz="4" w:space="0" w:color="auto"/>
              <w:bottom w:val="nil"/>
              <w:right w:val="nil"/>
            </w:tcBorders>
            <w:shd w:val="clear" w:color="auto" w:fill="auto"/>
            <w:noWrap/>
            <w:vAlign w:val="bottom"/>
            <w:hideMark/>
          </w:tcPr>
          <w:p w14:paraId="5027BA00" w14:textId="1D6E4C17"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1,484</w:t>
            </w:r>
          </w:p>
        </w:tc>
        <w:tc>
          <w:tcPr>
            <w:tcW w:w="1200" w:type="dxa"/>
            <w:tcBorders>
              <w:top w:val="nil"/>
              <w:left w:val="nil"/>
              <w:bottom w:val="nil"/>
              <w:right w:val="nil"/>
            </w:tcBorders>
            <w:shd w:val="clear" w:color="auto" w:fill="auto"/>
            <w:noWrap/>
            <w:vAlign w:val="bottom"/>
            <w:hideMark/>
          </w:tcPr>
          <w:p w14:paraId="1F176FAA" w14:textId="164BB6E1"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1,092</w:t>
            </w:r>
          </w:p>
        </w:tc>
        <w:tc>
          <w:tcPr>
            <w:tcW w:w="1337" w:type="dxa"/>
            <w:tcBorders>
              <w:top w:val="nil"/>
              <w:left w:val="nil"/>
              <w:bottom w:val="nil"/>
              <w:right w:val="nil"/>
            </w:tcBorders>
            <w:shd w:val="clear" w:color="auto" w:fill="auto"/>
            <w:noWrap/>
            <w:vAlign w:val="bottom"/>
            <w:hideMark/>
          </w:tcPr>
          <w:p w14:paraId="6123822E" w14:textId="0E50A3E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810</w:t>
            </w:r>
          </w:p>
        </w:tc>
        <w:tc>
          <w:tcPr>
            <w:tcW w:w="1079" w:type="dxa"/>
            <w:tcBorders>
              <w:top w:val="nil"/>
              <w:left w:val="nil"/>
              <w:bottom w:val="nil"/>
              <w:right w:val="nil"/>
            </w:tcBorders>
            <w:shd w:val="clear" w:color="auto" w:fill="auto"/>
            <w:noWrap/>
            <w:vAlign w:val="bottom"/>
            <w:hideMark/>
          </w:tcPr>
          <w:p w14:paraId="2A460C1C" w14:textId="7909E9B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1,482</w:t>
            </w:r>
          </w:p>
        </w:tc>
        <w:tc>
          <w:tcPr>
            <w:tcW w:w="1200" w:type="dxa"/>
            <w:tcBorders>
              <w:top w:val="nil"/>
              <w:left w:val="nil"/>
              <w:bottom w:val="nil"/>
              <w:right w:val="nil"/>
            </w:tcBorders>
            <w:shd w:val="clear" w:color="auto" w:fill="auto"/>
            <w:noWrap/>
            <w:vAlign w:val="bottom"/>
            <w:hideMark/>
          </w:tcPr>
          <w:p w14:paraId="5C4B4924" w14:textId="54958A0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1,090</w:t>
            </w:r>
          </w:p>
        </w:tc>
        <w:tc>
          <w:tcPr>
            <w:tcW w:w="1200" w:type="dxa"/>
            <w:tcBorders>
              <w:top w:val="nil"/>
              <w:left w:val="nil"/>
              <w:bottom w:val="nil"/>
              <w:right w:val="nil"/>
            </w:tcBorders>
            <w:shd w:val="clear" w:color="auto" w:fill="auto"/>
            <w:noWrap/>
            <w:vAlign w:val="bottom"/>
            <w:hideMark/>
          </w:tcPr>
          <w:p w14:paraId="4F41C20B" w14:textId="548F1CE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809</w:t>
            </w:r>
          </w:p>
        </w:tc>
        <w:tc>
          <w:tcPr>
            <w:tcW w:w="1200" w:type="dxa"/>
            <w:tcBorders>
              <w:top w:val="nil"/>
              <w:left w:val="nil"/>
              <w:bottom w:val="nil"/>
              <w:right w:val="nil"/>
            </w:tcBorders>
            <w:shd w:val="clear" w:color="auto" w:fill="auto"/>
            <w:noWrap/>
            <w:vAlign w:val="bottom"/>
            <w:hideMark/>
          </w:tcPr>
          <w:p w14:paraId="28BE0347" w14:textId="592E93C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2,966</w:t>
            </w:r>
          </w:p>
        </w:tc>
        <w:tc>
          <w:tcPr>
            <w:tcW w:w="1200" w:type="dxa"/>
            <w:tcBorders>
              <w:top w:val="nil"/>
              <w:left w:val="nil"/>
              <w:bottom w:val="nil"/>
              <w:right w:val="nil"/>
            </w:tcBorders>
            <w:shd w:val="clear" w:color="auto" w:fill="auto"/>
            <w:noWrap/>
            <w:vAlign w:val="bottom"/>
            <w:hideMark/>
          </w:tcPr>
          <w:p w14:paraId="1C90881F" w14:textId="083B1205"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2,182</w:t>
            </w:r>
          </w:p>
        </w:tc>
        <w:tc>
          <w:tcPr>
            <w:tcW w:w="1200" w:type="dxa"/>
            <w:tcBorders>
              <w:top w:val="nil"/>
              <w:left w:val="nil"/>
              <w:bottom w:val="nil"/>
              <w:right w:val="nil"/>
            </w:tcBorders>
            <w:shd w:val="clear" w:color="auto" w:fill="auto"/>
            <w:noWrap/>
            <w:vAlign w:val="bottom"/>
            <w:hideMark/>
          </w:tcPr>
          <w:p w14:paraId="6FC2D21E" w14:textId="704A65C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1,619</w:t>
            </w:r>
          </w:p>
        </w:tc>
      </w:tr>
      <w:tr w:rsidR="00B5658E" w:rsidRPr="00B85DB1" w14:paraId="7483902D" w14:textId="77777777" w:rsidTr="00B90553">
        <w:trPr>
          <w:jc w:val="center"/>
        </w:trPr>
        <w:tc>
          <w:tcPr>
            <w:tcW w:w="3209" w:type="dxa"/>
            <w:tcBorders>
              <w:top w:val="nil"/>
              <w:left w:val="nil"/>
              <w:bottom w:val="single" w:sz="4" w:space="0" w:color="auto"/>
              <w:right w:val="single" w:sz="4" w:space="0" w:color="auto"/>
            </w:tcBorders>
            <w:shd w:val="clear" w:color="auto" w:fill="auto"/>
            <w:noWrap/>
            <w:vAlign w:val="bottom"/>
            <w:hideMark/>
          </w:tcPr>
          <w:p w14:paraId="4BDC610D" w14:textId="77777777" w:rsidR="00B5658E" w:rsidRPr="0041068A" w:rsidRDefault="00B5658E"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R-squared</w:t>
            </w:r>
          </w:p>
        </w:tc>
        <w:tc>
          <w:tcPr>
            <w:tcW w:w="1200" w:type="dxa"/>
            <w:tcBorders>
              <w:top w:val="nil"/>
              <w:left w:val="single" w:sz="4" w:space="0" w:color="auto"/>
              <w:bottom w:val="single" w:sz="4" w:space="0" w:color="auto"/>
              <w:right w:val="nil"/>
            </w:tcBorders>
            <w:shd w:val="clear" w:color="auto" w:fill="auto"/>
            <w:noWrap/>
            <w:vAlign w:val="bottom"/>
            <w:hideMark/>
          </w:tcPr>
          <w:p w14:paraId="60841613" w14:textId="7487A28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0.513</w:t>
            </w:r>
          </w:p>
        </w:tc>
        <w:tc>
          <w:tcPr>
            <w:tcW w:w="1200" w:type="dxa"/>
            <w:tcBorders>
              <w:top w:val="nil"/>
              <w:left w:val="nil"/>
              <w:bottom w:val="single" w:sz="4" w:space="0" w:color="auto"/>
              <w:right w:val="nil"/>
            </w:tcBorders>
            <w:shd w:val="clear" w:color="auto" w:fill="auto"/>
            <w:noWrap/>
            <w:vAlign w:val="bottom"/>
            <w:hideMark/>
          </w:tcPr>
          <w:p w14:paraId="464FB563" w14:textId="5E0F682D"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0.488</w:t>
            </w:r>
          </w:p>
        </w:tc>
        <w:tc>
          <w:tcPr>
            <w:tcW w:w="1337" w:type="dxa"/>
            <w:tcBorders>
              <w:top w:val="nil"/>
              <w:left w:val="nil"/>
              <w:bottom w:val="single" w:sz="4" w:space="0" w:color="auto"/>
              <w:right w:val="nil"/>
            </w:tcBorders>
            <w:shd w:val="clear" w:color="auto" w:fill="auto"/>
            <w:noWrap/>
            <w:vAlign w:val="bottom"/>
            <w:hideMark/>
          </w:tcPr>
          <w:p w14:paraId="7AEE72AC" w14:textId="2C3B3C42"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0.637</w:t>
            </w:r>
          </w:p>
        </w:tc>
        <w:tc>
          <w:tcPr>
            <w:tcW w:w="1079" w:type="dxa"/>
            <w:tcBorders>
              <w:top w:val="nil"/>
              <w:left w:val="nil"/>
              <w:bottom w:val="single" w:sz="4" w:space="0" w:color="auto"/>
              <w:right w:val="nil"/>
            </w:tcBorders>
            <w:shd w:val="clear" w:color="auto" w:fill="auto"/>
            <w:noWrap/>
            <w:vAlign w:val="bottom"/>
            <w:hideMark/>
          </w:tcPr>
          <w:p w14:paraId="28B23D47" w14:textId="083D374A"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0.322</w:t>
            </w:r>
          </w:p>
        </w:tc>
        <w:tc>
          <w:tcPr>
            <w:tcW w:w="1200" w:type="dxa"/>
            <w:tcBorders>
              <w:top w:val="nil"/>
              <w:left w:val="nil"/>
              <w:bottom w:val="single" w:sz="4" w:space="0" w:color="auto"/>
              <w:right w:val="nil"/>
            </w:tcBorders>
            <w:shd w:val="clear" w:color="auto" w:fill="auto"/>
            <w:noWrap/>
            <w:vAlign w:val="bottom"/>
            <w:hideMark/>
          </w:tcPr>
          <w:p w14:paraId="58E58BF5" w14:textId="2C12FB5B"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0.319</w:t>
            </w:r>
          </w:p>
        </w:tc>
        <w:tc>
          <w:tcPr>
            <w:tcW w:w="1200" w:type="dxa"/>
            <w:tcBorders>
              <w:top w:val="nil"/>
              <w:left w:val="nil"/>
              <w:bottom w:val="single" w:sz="4" w:space="0" w:color="auto"/>
              <w:right w:val="nil"/>
            </w:tcBorders>
            <w:shd w:val="clear" w:color="auto" w:fill="auto"/>
            <w:noWrap/>
            <w:vAlign w:val="bottom"/>
            <w:hideMark/>
          </w:tcPr>
          <w:p w14:paraId="7937148F" w14:textId="437DFE79"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0.349</w:t>
            </w:r>
          </w:p>
        </w:tc>
        <w:tc>
          <w:tcPr>
            <w:tcW w:w="1200" w:type="dxa"/>
            <w:tcBorders>
              <w:top w:val="nil"/>
              <w:left w:val="nil"/>
              <w:bottom w:val="single" w:sz="4" w:space="0" w:color="auto"/>
              <w:right w:val="nil"/>
            </w:tcBorders>
            <w:shd w:val="clear" w:color="auto" w:fill="auto"/>
            <w:noWrap/>
            <w:vAlign w:val="bottom"/>
            <w:hideMark/>
          </w:tcPr>
          <w:p w14:paraId="511CBAFE" w14:textId="101323F6"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0.440</w:t>
            </w:r>
          </w:p>
        </w:tc>
        <w:tc>
          <w:tcPr>
            <w:tcW w:w="1200" w:type="dxa"/>
            <w:tcBorders>
              <w:top w:val="nil"/>
              <w:left w:val="nil"/>
              <w:bottom w:val="single" w:sz="4" w:space="0" w:color="auto"/>
              <w:right w:val="nil"/>
            </w:tcBorders>
            <w:shd w:val="clear" w:color="auto" w:fill="auto"/>
            <w:noWrap/>
            <w:vAlign w:val="bottom"/>
            <w:hideMark/>
          </w:tcPr>
          <w:p w14:paraId="563E84A7" w14:textId="359CAD6F"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0.456</w:t>
            </w:r>
          </w:p>
        </w:tc>
        <w:tc>
          <w:tcPr>
            <w:tcW w:w="1200" w:type="dxa"/>
            <w:tcBorders>
              <w:top w:val="nil"/>
              <w:left w:val="nil"/>
              <w:bottom w:val="single" w:sz="4" w:space="0" w:color="auto"/>
              <w:right w:val="nil"/>
            </w:tcBorders>
            <w:shd w:val="clear" w:color="auto" w:fill="auto"/>
            <w:noWrap/>
            <w:vAlign w:val="bottom"/>
            <w:hideMark/>
          </w:tcPr>
          <w:p w14:paraId="3773E777" w14:textId="29A39850" w:rsidR="00B5658E" w:rsidRPr="0041068A" w:rsidRDefault="00B5658E" w:rsidP="00B5658E">
            <w:pPr>
              <w:spacing w:after="0" w:line="240" w:lineRule="auto"/>
              <w:jc w:val="center"/>
              <w:rPr>
                <w:rFonts w:ascii="Times New Roman" w:eastAsia="Times New Roman" w:hAnsi="Times New Roman" w:cs="Times New Roman"/>
                <w:color w:val="000000"/>
                <w:sz w:val="20"/>
                <w:szCs w:val="20"/>
                <w:lang w:val="en-US" w:eastAsia="de-DE"/>
              </w:rPr>
            </w:pPr>
            <w:r w:rsidRPr="0041068A">
              <w:rPr>
                <w:rFonts w:ascii="Times New Roman" w:hAnsi="Times New Roman" w:cs="Times New Roman"/>
                <w:color w:val="000000"/>
                <w:sz w:val="20"/>
                <w:szCs w:val="20"/>
                <w:lang w:val="en-US"/>
              </w:rPr>
              <w:t>0.515</w:t>
            </w:r>
          </w:p>
        </w:tc>
      </w:tr>
      <w:tr w:rsidR="00B5658E" w:rsidRPr="00B85DB1" w14:paraId="5C1EEE2A" w14:textId="77777777" w:rsidTr="00B90553">
        <w:trPr>
          <w:jc w:val="center"/>
        </w:trPr>
        <w:tc>
          <w:tcPr>
            <w:tcW w:w="3209" w:type="dxa"/>
            <w:tcBorders>
              <w:top w:val="single" w:sz="4" w:space="0" w:color="auto"/>
              <w:left w:val="nil"/>
              <w:bottom w:val="single" w:sz="4" w:space="0" w:color="auto"/>
              <w:right w:val="single" w:sz="4" w:space="0" w:color="auto"/>
            </w:tcBorders>
            <w:shd w:val="clear" w:color="auto" w:fill="auto"/>
            <w:noWrap/>
            <w:vAlign w:val="bottom"/>
          </w:tcPr>
          <w:p w14:paraId="1BF421A0" w14:textId="64885727" w:rsidR="00B5658E" w:rsidRPr="0041068A" w:rsidRDefault="000617D7" w:rsidP="00B5658E">
            <w:pPr>
              <w:spacing w:after="0" w:line="240" w:lineRule="auto"/>
              <w:rPr>
                <w:rFonts w:ascii="Times New Roman" w:eastAsia="Times New Roman" w:hAnsi="Times New Roman" w:cs="Times New Roman"/>
                <w:color w:val="000000"/>
                <w:sz w:val="20"/>
                <w:szCs w:val="20"/>
                <w:lang w:val="en-US" w:eastAsia="de-DE"/>
              </w:rPr>
            </w:pPr>
            <w:r w:rsidRPr="0041068A">
              <w:rPr>
                <w:rFonts w:ascii="Times New Roman" w:eastAsia="Times New Roman" w:hAnsi="Times New Roman" w:cs="Times New Roman"/>
                <w:color w:val="000000"/>
                <w:sz w:val="20"/>
                <w:szCs w:val="20"/>
                <w:lang w:val="en-US" w:eastAsia="de-DE"/>
              </w:rPr>
              <w:t>Period</w:t>
            </w:r>
          </w:p>
        </w:tc>
        <w:tc>
          <w:tcPr>
            <w:tcW w:w="1200" w:type="dxa"/>
            <w:tcBorders>
              <w:top w:val="single" w:sz="4" w:space="0" w:color="auto"/>
              <w:left w:val="single" w:sz="4" w:space="0" w:color="auto"/>
              <w:bottom w:val="single" w:sz="4" w:space="0" w:color="auto"/>
              <w:right w:val="nil"/>
            </w:tcBorders>
            <w:shd w:val="clear" w:color="auto" w:fill="auto"/>
            <w:noWrap/>
            <w:vAlign w:val="bottom"/>
          </w:tcPr>
          <w:p w14:paraId="7FBAB2D7" w14:textId="5466356F"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color w:val="000000"/>
                <w:sz w:val="20"/>
                <w:szCs w:val="20"/>
                <w:lang w:val="en-US" w:eastAsia="de-DE"/>
              </w:rPr>
              <w:t>1996</w:t>
            </w:r>
          </w:p>
        </w:tc>
        <w:tc>
          <w:tcPr>
            <w:tcW w:w="1200" w:type="dxa"/>
            <w:tcBorders>
              <w:top w:val="single" w:sz="4" w:space="0" w:color="auto"/>
              <w:left w:val="nil"/>
              <w:bottom w:val="single" w:sz="4" w:space="0" w:color="auto"/>
              <w:right w:val="nil"/>
            </w:tcBorders>
            <w:shd w:val="clear" w:color="auto" w:fill="auto"/>
            <w:noWrap/>
            <w:vAlign w:val="bottom"/>
          </w:tcPr>
          <w:p w14:paraId="386BD964" w14:textId="701CBD4F"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color w:val="000000"/>
                <w:sz w:val="20"/>
                <w:szCs w:val="20"/>
                <w:lang w:val="en-US" w:eastAsia="de-DE"/>
              </w:rPr>
              <w:t>1996</w:t>
            </w:r>
          </w:p>
        </w:tc>
        <w:tc>
          <w:tcPr>
            <w:tcW w:w="1337" w:type="dxa"/>
            <w:tcBorders>
              <w:top w:val="single" w:sz="4" w:space="0" w:color="auto"/>
              <w:left w:val="nil"/>
              <w:bottom w:val="single" w:sz="4" w:space="0" w:color="auto"/>
              <w:right w:val="nil"/>
            </w:tcBorders>
            <w:shd w:val="clear" w:color="auto" w:fill="auto"/>
            <w:noWrap/>
            <w:vAlign w:val="bottom"/>
          </w:tcPr>
          <w:p w14:paraId="1C7FB1C3" w14:textId="199785AC"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color w:val="000000"/>
                <w:sz w:val="20"/>
                <w:szCs w:val="20"/>
                <w:lang w:val="en-US" w:eastAsia="de-DE"/>
              </w:rPr>
              <w:t>1996</w:t>
            </w:r>
          </w:p>
        </w:tc>
        <w:tc>
          <w:tcPr>
            <w:tcW w:w="1079" w:type="dxa"/>
            <w:tcBorders>
              <w:top w:val="single" w:sz="4" w:space="0" w:color="auto"/>
              <w:left w:val="nil"/>
              <w:bottom w:val="single" w:sz="4" w:space="0" w:color="auto"/>
              <w:right w:val="nil"/>
            </w:tcBorders>
            <w:shd w:val="clear" w:color="auto" w:fill="auto"/>
            <w:noWrap/>
            <w:vAlign w:val="bottom"/>
          </w:tcPr>
          <w:p w14:paraId="69D356E9" w14:textId="64EFE8A1"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color w:val="000000"/>
                <w:sz w:val="20"/>
                <w:szCs w:val="20"/>
                <w:lang w:val="en-US" w:eastAsia="de-DE"/>
              </w:rPr>
              <w:t>2000</w:t>
            </w:r>
          </w:p>
        </w:tc>
        <w:tc>
          <w:tcPr>
            <w:tcW w:w="1200" w:type="dxa"/>
            <w:tcBorders>
              <w:top w:val="single" w:sz="4" w:space="0" w:color="auto"/>
              <w:left w:val="nil"/>
              <w:bottom w:val="single" w:sz="4" w:space="0" w:color="auto"/>
              <w:right w:val="nil"/>
            </w:tcBorders>
            <w:shd w:val="clear" w:color="auto" w:fill="auto"/>
            <w:noWrap/>
            <w:vAlign w:val="bottom"/>
          </w:tcPr>
          <w:p w14:paraId="6BBA1703" w14:textId="62BC5DD3"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color w:val="000000"/>
                <w:sz w:val="20"/>
                <w:szCs w:val="20"/>
                <w:lang w:val="en-US" w:eastAsia="de-DE"/>
              </w:rPr>
              <w:t>2000</w:t>
            </w:r>
          </w:p>
        </w:tc>
        <w:tc>
          <w:tcPr>
            <w:tcW w:w="1200" w:type="dxa"/>
            <w:tcBorders>
              <w:top w:val="single" w:sz="4" w:space="0" w:color="auto"/>
              <w:left w:val="nil"/>
              <w:bottom w:val="single" w:sz="4" w:space="0" w:color="auto"/>
              <w:right w:val="nil"/>
            </w:tcBorders>
            <w:shd w:val="clear" w:color="auto" w:fill="auto"/>
            <w:noWrap/>
            <w:vAlign w:val="bottom"/>
          </w:tcPr>
          <w:p w14:paraId="5D11BD48" w14:textId="6F6852B9"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color w:val="000000"/>
                <w:sz w:val="20"/>
                <w:szCs w:val="20"/>
                <w:lang w:val="en-US" w:eastAsia="de-DE"/>
              </w:rPr>
              <w:t>2000</w:t>
            </w:r>
          </w:p>
        </w:tc>
        <w:tc>
          <w:tcPr>
            <w:tcW w:w="1200" w:type="dxa"/>
            <w:tcBorders>
              <w:top w:val="single" w:sz="4" w:space="0" w:color="auto"/>
              <w:left w:val="nil"/>
              <w:bottom w:val="single" w:sz="4" w:space="0" w:color="auto"/>
              <w:right w:val="nil"/>
            </w:tcBorders>
            <w:shd w:val="clear" w:color="auto" w:fill="auto"/>
            <w:noWrap/>
            <w:vAlign w:val="bottom"/>
          </w:tcPr>
          <w:p w14:paraId="0C976247" w14:textId="103A72B4"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sz w:val="20"/>
                <w:szCs w:val="20"/>
                <w:lang w:val="en-US" w:eastAsia="de-DE"/>
              </w:rPr>
              <w:t>Pooled 1996/2000</w:t>
            </w:r>
          </w:p>
        </w:tc>
        <w:tc>
          <w:tcPr>
            <w:tcW w:w="1200" w:type="dxa"/>
            <w:tcBorders>
              <w:top w:val="single" w:sz="4" w:space="0" w:color="auto"/>
              <w:left w:val="nil"/>
              <w:bottom w:val="single" w:sz="4" w:space="0" w:color="auto"/>
              <w:right w:val="nil"/>
            </w:tcBorders>
            <w:shd w:val="clear" w:color="auto" w:fill="auto"/>
            <w:noWrap/>
            <w:vAlign w:val="bottom"/>
          </w:tcPr>
          <w:p w14:paraId="26A1FF95" w14:textId="2D4F21A8"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sz w:val="20"/>
                <w:szCs w:val="20"/>
                <w:lang w:val="en-US" w:eastAsia="de-DE"/>
              </w:rPr>
              <w:t>Pooled 1996/2000</w:t>
            </w:r>
          </w:p>
        </w:tc>
        <w:tc>
          <w:tcPr>
            <w:tcW w:w="1200" w:type="dxa"/>
            <w:tcBorders>
              <w:top w:val="single" w:sz="4" w:space="0" w:color="auto"/>
              <w:left w:val="nil"/>
              <w:bottom w:val="single" w:sz="4" w:space="0" w:color="auto"/>
              <w:right w:val="nil"/>
            </w:tcBorders>
            <w:shd w:val="clear" w:color="auto" w:fill="auto"/>
            <w:noWrap/>
            <w:vAlign w:val="bottom"/>
          </w:tcPr>
          <w:p w14:paraId="2FD6BD0A" w14:textId="4FCB01B2" w:rsidR="00B5658E" w:rsidRPr="0041068A" w:rsidRDefault="00B5658E" w:rsidP="00B5658E">
            <w:pPr>
              <w:spacing w:after="0" w:line="240" w:lineRule="auto"/>
              <w:jc w:val="center"/>
              <w:rPr>
                <w:rFonts w:ascii="Times New Roman" w:hAnsi="Times New Roman" w:cs="Times New Roman"/>
                <w:color w:val="000000"/>
                <w:sz w:val="20"/>
                <w:szCs w:val="20"/>
                <w:lang w:val="en-US"/>
              </w:rPr>
            </w:pPr>
            <w:r w:rsidRPr="0041068A">
              <w:rPr>
                <w:rFonts w:ascii="Times New Roman" w:eastAsia="Times New Roman" w:hAnsi="Times New Roman" w:cs="Times New Roman"/>
                <w:sz w:val="20"/>
                <w:szCs w:val="20"/>
                <w:lang w:val="en-US" w:eastAsia="de-DE"/>
              </w:rPr>
              <w:t>Pooled 1996/2000</w:t>
            </w:r>
          </w:p>
        </w:tc>
      </w:tr>
    </w:tbl>
    <w:p w14:paraId="47DFC704" w14:textId="77777777" w:rsidR="000617D7" w:rsidRPr="00B85DB1" w:rsidRDefault="000617D7" w:rsidP="000617D7">
      <w:pPr>
        <w:spacing w:after="0"/>
        <w:jc w:val="both"/>
        <w:rPr>
          <w:rFonts w:ascii="Times New Roman" w:hAnsi="Times New Roman" w:cs="Times New Roman"/>
          <w:sz w:val="20"/>
          <w:szCs w:val="20"/>
          <w:lang w:val="en-US"/>
        </w:rPr>
      </w:pPr>
    </w:p>
    <w:p w14:paraId="658603BE" w14:textId="14DE8F64" w:rsidR="0086225B" w:rsidRDefault="000617D7" w:rsidP="000617D7">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w:t>
      </w:r>
      <w:r w:rsidR="0096081B">
        <w:rPr>
          <w:rFonts w:ascii="Times New Roman" w:hAnsi="Times New Roman" w:cs="Times New Roman"/>
          <w:sz w:val="20"/>
          <w:szCs w:val="20"/>
          <w:lang w:val="en-US"/>
        </w:rPr>
        <w:t>T</w:t>
      </w:r>
      <w:r w:rsidRPr="00B85DB1">
        <w:rPr>
          <w:rFonts w:ascii="Times New Roman" w:hAnsi="Times New Roman" w:cs="Times New Roman"/>
          <w:sz w:val="20"/>
          <w:szCs w:val="20"/>
          <w:lang w:val="en-US"/>
        </w:rPr>
        <w:t>he data for the contemporary characteristics of districts (housing, income</w:t>
      </w:r>
      <w:r w:rsidR="007A7CF8">
        <w:rPr>
          <w:rFonts w:ascii="Times New Roman" w:hAnsi="Times New Roman" w:cs="Times New Roman"/>
          <w:sz w:val="20"/>
          <w:szCs w:val="20"/>
          <w:lang w:val="en-US"/>
        </w:rPr>
        <w:t>,</w:t>
      </w:r>
      <w:r w:rsidRPr="00B85DB1">
        <w:rPr>
          <w:rFonts w:ascii="Times New Roman" w:hAnsi="Times New Roman" w:cs="Times New Roman"/>
          <w:sz w:val="20"/>
          <w:szCs w:val="20"/>
          <w:lang w:val="en-US"/>
        </w:rPr>
        <w:t xml:space="preserve"> etc.) were extracted by Lankina and Libman (2021) from the Russian municipal statistics. Unfortunately, the information in this dataset is highly incomplete and differs </w:t>
      </w:r>
      <w:r w:rsidR="007A7CF8">
        <w:rPr>
          <w:rFonts w:ascii="Times New Roman" w:hAnsi="Times New Roman" w:cs="Times New Roman"/>
          <w:sz w:val="20"/>
          <w:szCs w:val="20"/>
          <w:lang w:val="en-US"/>
        </w:rPr>
        <w:t>greatly</w:t>
      </w:r>
      <w:r w:rsidRPr="00B85DB1">
        <w:rPr>
          <w:rFonts w:ascii="Times New Roman" w:hAnsi="Times New Roman" w:cs="Times New Roman"/>
          <w:sz w:val="20"/>
          <w:szCs w:val="20"/>
          <w:lang w:val="en-US"/>
        </w:rPr>
        <w:t xml:space="preserve"> across regions. Thus, Lankina and Libman assembled the dataset in the following way: they collect</w:t>
      </w:r>
      <w:r w:rsidR="007A7CF8">
        <w:rPr>
          <w:rFonts w:ascii="Times New Roman" w:hAnsi="Times New Roman" w:cs="Times New Roman"/>
          <w:sz w:val="20"/>
          <w:szCs w:val="20"/>
          <w:lang w:val="en-US"/>
        </w:rPr>
        <w:t>ed</w:t>
      </w:r>
      <w:r w:rsidRPr="00B85DB1">
        <w:rPr>
          <w:rFonts w:ascii="Times New Roman" w:hAnsi="Times New Roman" w:cs="Times New Roman"/>
          <w:sz w:val="20"/>
          <w:szCs w:val="20"/>
          <w:lang w:val="en-US"/>
        </w:rPr>
        <w:t xml:space="preserve"> data for the date, which would be as close as possible to 2012, depending on the data availability for individual regions. Income is </w:t>
      </w:r>
      <w:r w:rsidR="007A7CF8">
        <w:rPr>
          <w:rFonts w:ascii="Times New Roman" w:hAnsi="Times New Roman" w:cs="Times New Roman"/>
          <w:sz w:val="20"/>
          <w:szCs w:val="20"/>
          <w:lang w:val="en-US"/>
        </w:rPr>
        <w:t>calculated</w:t>
      </w:r>
      <w:r w:rsidR="007A7CF8"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 xml:space="preserve">as </w:t>
      </w:r>
      <w:r w:rsidR="007A7CF8">
        <w:rPr>
          <w:rFonts w:ascii="Times New Roman" w:hAnsi="Times New Roman" w:cs="Times New Roman"/>
          <w:sz w:val="20"/>
          <w:szCs w:val="20"/>
          <w:lang w:val="en-US"/>
        </w:rPr>
        <w:t xml:space="preserve">an </w:t>
      </w:r>
      <w:r w:rsidRPr="00B85DB1">
        <w:rPr>
          <w:rFonts w:ascii="Times New Roman" w:hAnsi="Times New Roman" w:cs="Times New Roman"/>
          <w:sz w:val="20"/>
          <w:szCs w:val="20"/>
          <w:lang w:val="en-US"/>
        </w:rPr>
        <w:t xml:space="preserve">unweighted average of income per capita across various industries </w:t>
      </w:r>
      <w:r w:rsidR="007A7CF8">
        <w:rPr>
          <w:rFonts w:ascii="Times New Roman" w:hAnsi="Times New Roman" w:cs="Times New Roman"/>
          <w:sz w:val="20"/>
          <w:szCs w:val="20"/>
          <w:lang w:val="en-US"/>
        </w:rPr>
        <w:t>in</w:t>
      </w:r>
      <w:r w:rsidR="007A7CF8" w:rsidRPr="00B85DB1">
        <w:rPr>
          <w:rFonts w:ascii="Times New Roman" w:hAnsi="Times New Roman" w:cs="Times New Roman"/>
          <w:sz w:val="20"/>
          <w:szCs w:val="20"/>
          <w:lang w:val="en-US"/>
        </w:rPr>
        <w:t xml:space="preserve"> </w:t>
      </w:r>
      <w:r w:rsidRPr="00B85DB1">
        <w:rPr>
          <w:rFonts w:ascii="Times New Roman" w:hAnsi="Times New Roman" w:cs="Times New Roman"/>
          <w:sz w:val="20"/>
          <w:szCs w:val="20"/>
          <w:lang w:val="en-US"/>
        </w:rPr>
        <w:t xml:space="preserve">the district. Earlier data (for the 1990s and early 2000s) are unavailable.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7A7CF8">
        <w:rPr>
          <w:rFonts w:ascii="Times New Roman" w:hAnsi="Times New Roman" w:cs="Times New Roman"/>
          <w:sz w:val="20"/>
          <w:szCs w:val="20"/>
          <w:lang w:val="en-US"/>
        </w:rPr>
        <w:t>.</w:t>
      </w:r>
    </w:p>
    <w:p w14:paraId="0B3A627E" w14:textId="193D7389" w:rsidR="007A7CF8" w:rsidRPr="00B85DB1" w:rsidRDefault="007A7CF8" w:rsidP="000617D7">
      <w:pPr>
        <w:spacing w:after="0"/>
        <w:jc w:val="both"/>
        <w:rPr>
          <w:rFonts w:ascii="Times New Roman" w:hAnsi="Times New Roman" w:cs="Times New Roman"/>
          <w:sz w:val="20"/>
          <w:szCs w:val="20"/>
          <w:lang w:val="en-US"/>
        </w:rPr>
        <w:sectPr w:rsidR="007A7CF8" w:rsidRPr="00B85DB1" w:rsidSect="0086225B">
          <w:pgSz w:w="16838" w:h="11906" w:orient="landscape"/>
          <w:pgMar w:top="1417" w:right="1417" w:bottom="1417" w:left="1134" w:header="708" w:footer="708" w:gutter="0"/>
          <w:cols w:space="708"/>
          <w:docGrid w:linePitch="360"/>
        </w:sectPr>
      </w:pPr>
    </w:p>
    <w:p w14:paraId="26B1DF35" w14:textId="27DAAF9B" w:rsidR="00324AEA" w:rsidRPr="00910D55" w:rsidRDefault="007A7CF8" w:rsidP="00E808E8">
      <w:pPr>
        <w:spacing w:after="0"/>
        <w:jc w:val="both"/>
        <w:rPr>
          <w:rFonts w:ascii="Times New Roman" w:hAnsi="Times New Roman" w:cs="Times New Roman"/>
          <w:bCs/>
          <w:sz w:val="20"/>
          <w:szCs w:val="20"/>
          <w:lang w:val="en-US"/>
        </w:rPr>
      </w:pPr>
      <w:r>
        <w:rPr>
          <w:rFonts w:ascii="Times New Roman" w:hAnsi="Times New Roman" w:cs="Times New Roman"/>
          <w:b/>
          <w:sz w:val="20"/>
          <w:szCs w:val="20"/>
          <w:lang w:val="en-US"/>
        </w:rPr>
        <w:lastRenderedPageBreak/>
        <w:t xml:space="preserve">Appendix </w:t>
      </w:r>
      <w:r w:rsidR="0017736A" w:rsidRPr="00B85DB1">
        <w:rPr>
          <w:rFonts w:ascii="Times New Roman" w:hAnsi="Times New Roman" w:cs="Times New Roman"/>
          <w:b/>
          <w:sz w:val="20"/>
          <w:szCs w:val="20"/>
          <w:lang w:val="en-US"/>
        </w:rPr>
        <w:t xml:space="preserve">Table </w:t>
      </w:r>
      <w:r w:rsidR="00F10AD5" w:rsidRPr="00B85DB1">
        <w:rPr>
          <w:rFonts w:ascii="Times New Roman" w:hAnsi="Times New Roman" w:cs="Times New Roman"/>
          <w:b/>
          <w:sz w:val="20"/>
          <w:szCs w:val="20"/>
          <w:lang w:val="en-US"/>
        </w:rPr>
        <w:t>E</w:t>
      </w:r>
      <w:r w:rsidR="0017736A" w:rsidRPr="00B85DB1">
        <w:rPr>
          <w:rFonts w:ascii="Times New Roman" w:hAnsi="Times New Roman" w:cs="Times New Roman"/>
          <w:b/>
          <w:sz w:val="20"/>
          <w:szCs w:val="20"/>
          <w:lang w:val="en-US"/>
        </w:rPr>
        <w:t>7</w:t>
      </w:r>
      <w:r w:rsidR="00E808E8" w:rsidRPr="00B85DB1">
        <w:rPr>
          <w:rFonts w:ascii="Times New Roman" w:hAnsi="Times New Roman" w:cs="Times New Roman"/>
          <w:b/>
          <w:sz w:val="20"/>
          <w:szCs w:val="20"/>
          <w:lang w:val="en-US"/>
        </w:rPr>
        <w:t>:</w:t>
      </w:r>
      <w:r w:rsidR="00E808E8"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Effect of the historical family structure on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presidential candidates (%) during the 1996 and 2000 elections and of the family structure on the share of votes for </w:t>
      </w:r>
      <w:r>
        <w:rPr>
          <w:rFonts w:ascii="Times New Roman" w:hAnsi="Times New Roman" w:cs="Times New Roman"/>
          <w:sz w:val="20"/>
          <w:szCs w:val="20"/>
          <w:lang w:val="en-US"/>
        </w:rPr>
        <w:t xml:space="preserve">the </w:t>
      </w:r>
      <w:r w:rsidR="000617D7" w:rsidRPr="00B85DB1">
        <w:rPr>
          <w:rFonts w:ascii="Times New Roman" w:hAnsi="Times New Roman" w:cs="Times New Roman"/>
          <w:sz w:val="20"/>
          <w:szCs w:val="20"/>
          <w:lang w:val="en-US"/>
        </w:rPr>
        <w:t>Kadet party (%) in 1917 elections</w:t>
      </w:r>
      <w:r w:rsidR="00135949" w:rsidRPr="00B85DB1">
        <w:rPr>
          <w:rFonts w:ascii="Times New Roman" w:hAnsi="Times New Roman" w:cs="Times New Roman"/>
          <w:sz w:val="20"/>
          <w:szCs w:val="20"/>
          <w:lang w:val="en-US"/>
        </w:rPr>
        <w:t xml:space="preserve">, </w:t>
      </w:r>
      <w:r w:rsidR="00135949" w:rsidRPr="0041068A">
        <w:rPr>
          <w:rFonts w:ascii="Times New Roman" w:hAnsi="Times New Roman" w:cs="Times New Roman"/>
          <w:bCs/>
          <w:sz w:val="20"/>
          <w:szCs w:val="20"/>
          <w:lang w:val="en-US"/>
        </w:rPr>
        <w:t xml:space="preserve">controlling </w:t>
      </w:r>
      <w:r w:rsidR="00E808E8" w:rsidRPr="0041068A">
        <w:rPr>
          <w:rFonts w:ascii="Times New Roman" w:hAnsi="Times New Roman" w:cs="Times New Roman"/>
          <w:bCs/>
          <w:sz w:val="20"/>
          <w:szCs w:val="20"/>
          <w:lang w:val="en-US"/>
        </w:rPr>
        <w:t>for the share of never</w:t>
      </w:r>
      <w:r>
        <w:rPr>
          <w:rFonts w:ascii="Times New Roman" w:hAnsi="Times New Roman" w:cs="Times New Roman"/>
          <w:bCs/>
          <w:sz w:val="20"/>
          <w:szCs w:val="20"/>
          <w:lang w:val="en-US"/>
        </w:rPr>
        <w:t>-</w:t>
      </w:r>
      <w:r w:rsidR="00E808E8" w:rsidRPr="0041068A">
        <w:rPr>
          <w:rFonts w:ascii="Times New Roman" w:hAnsi="Times New Roman" w:cs="Times New Roman"/>
          <w:bCs/>
          <w:sz w:val="20"/>
          <w:szCs w:val="20"/>
          <w:lang w:val="en-US"/>
        </w:rPr>
        <w:t>married women</w:t>
      </w:r>
    </w:p>
    <w:p w14:paraId="2FC52733" w14:textId="77777777" w:rsidR="00E808E8" w:rsidRPr="00B85DB1" w:rsidRDefault="00E808E8" w:rsidP="00E808E8">
      <w:pPr>
        <w:spacing w:after="0"/>
        <w:jc w:val="both"/>
        <w:rPr>
          <w:rFonts w:ascii="Times New Roman" w:hAnsi="Times New Roman" w:cs="Times New Roman"/>
          <w:sz w:val="20"/>
          <w:szCs w:val="20"/>
          <w:lang w:val="en-US"/>
        </w:rPr>
      </w:pPr>
    </w:p>
    <w:tbl>
      <w:tblPr>
        <w:tblW w:w="9498" w:type="dxa"/>
        <w:jc w:val="center"/>
        <w:tblLook w:val="04A0" w:firstRow="1" w:lastRow="0" w:firstColumn="1" w:lastColumn="0" w:noHBand="0" w:noVBand="1"/>
      </w:tblPr>
      <w:tblGrid>
        <w:gridCol w:w="4537"/>
        <w:gridCol w:w="1417"/>
        <w:gridCol w:w="1560"/>
        <w:gridCol w:w="1984"/>
      </w:tblGrid>
      <w:tr w:rsidR="00E808E8" w:rsidRPr="00B85DB1" w14:paraId="7B6DF0B5" w14:textId="77777777" w:rsidTr="000617D7">
        <w:trPr>
          <w:jc w:val="center"/>
        </w:trPr>
        <w:tc>
          <w:tcPr>
            <w:tcW w:w="4537" w:type="dxa"/>
            <w:tcBorders>
              <w:top w:val="single" w:sz="12" w:space="0" w:color="auto"/>
              <w:left w:val="nil"/>
              <w:right w:val="single" w:sz="4" w:space="0" w:color="auto"/>
            </w:tcBorders>
            <w:shd w:val="clear" w:color="auto" w:fill="auto"/>
            <w:noWrap/>
            <w:vAlign w:val="bottom"/>
            <w:hideMark/>
          </w:tcPr>
          <w:p w14:paraId="0BBBB213" w14:textId="77777777" w:rsidR="00E808E8" w:rsidRPr="0041068A" w:rsidRDefault="00E808E8"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w:t>
            </w:r>
          </w:p>
        </w:tc>
        <w:tc>
          <w:tcPr>
            <w:tcW w:w="1417" w:type="dxa"/>
            <w:tcBorders>
              <w:top w:val="single" w:sz="12" w:space="0" w:color="auto"/>
              <w:left w:val="single" w:sz="4" w:space="0" w:color="auto"/>
              <w:right w:val="nil"/>
            </w:tcBorders>
            <w:shd w:val="clear" w:color="auto" w:fill="auto"/>
            <w:noWrap/>
            <w:vAlign w:val="bottom"/>
            <w:hideMark/>
          </w:tcPr>
          <w:p w14:paraId="3AAB4716"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w:t>
            </w:r>
          </w:p>
        </w:tc>
        <w:tc>
          <w:tcPr>
            <w:tcW w:w="1560" w:type="dxa"/>
            <w:tcBorders>
              <w:top w:val="single" w:sz="12" w:space="0" w:color="auto"/>
              <w:left w:val="nil"/>
              <w:right w:val="nil"/>
            </w:tcBorders>
            <w:shd w:val="clear" w:color="auto" w:fill="auto"/>
            <w:noWrap/>
            <w:vAlign w:val="bottom"/>
            <w:hideMark/>
          </w:tcPr>
          <w:p w14:paraId="57D2FC12"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w:t>
            </w:r>
          </w:p>
        </w:tc>
        <w:tc>
          <w:tcPr>
            <w:tcW w:w="1984" w:type="dxa"/>
            <w:tcBorders>
              <w:top w:val="single" w:sz="12" w:space="0" w:color="auto"/>
              <w:left w:val="nil"/>
              <w:right w:val="nil"/>
            </w:tcBorders>
            <w:shd w:val="clear" w:color="auto" w:fill="auto"/>
            <w:noWrap/>
            <w:vAlign w:val="bottom"/>
            <w:hideMark/>
          </w:tcPr>
          <w:p w14:paraId="541D19A7"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w:t>
            </w:r>
          </w:p>
        </w:tc>
      </w:tr>
      <w:tr w:rsidR="00E808E8" w:rsidRPr="00014AC3" w14:paraId="2FD79CC0" w14:textId="77777777" w:rsidTr="000617D7">
        <w:trPr>
          <w:jc w:val="center"/>
        </w:trPr>
        <w:tc>
          <w:tcPr>
            <w:tcW w:w="4537" w:type="dxa"/>
            <w:tcBorders>
              <w:left w:val="nil"/>
              <w:bottom w:val="single" w:sz="12" w:space="0" w:color="auto"/>
              <w:right w:val="single" w:sz="4" w:space="0" w:color="auto"/>
            </w:tcBorders>
            <w:shd w:val="clear" w:color="auto" w:fill="auto"/>
            <w:noWrap/>
            <w:vAlign w:val="bottom"/>
            <w:hideMark/>
          </w:tcPr>
          <w:p w14:paraId="43B8562D" w14:textId="3903A993" w:rsidR="00E808E8" w:rsidRPr="0041068A" w:rsidRDefault="00E808E8" w:rsidP="00380EB3">
            <w:pPr>
              <w:spacing w:after="0"/>
              <w:rPr>
                <w:rFonts w:ascii="Times New Roman" w:eastAsia="Times New Roman" w:hAnsi="Times New Roman" w:cs="Times New Roman"/>
                <w:bCs/>
                <w:sz w:val="20"/>
                <w:szCs w:val="20"/>
                <w:lang w:val="en-US" w:eastAsia="ru-RU"/>
              </w:rPr>
            </w:pPr>
          </w:p>
        </w:tc>
        <w:tc>
          <w:tcPr>
            <w:tcW w:w="1417" w:type="dxa"/>
            <w:tcBorders>
              <w:left w:val="single" w:sz="4" w:space="0" w:color="auto"/>
              <w:bottom w:val="single" w:sz="12" w:space="0" w:color="auto"/>
              <w:right w:val="nil"/>
            </w:tcBorders>
            <w:shd w:val="clear" w:color="auto" w:fill="auto"/>
            <w:noWrap/>
            <w:vAlign w:val="bottom"/>
            <w:hideMark/>
          </w:tcPr>
          <w:p w14:paraId="1C00A7B2"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Kadets</w:t>
            </w:r>
          </w:p>
          <w:p w14:paraId="11CED118" w14:textId="55634B17"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560" w:type="dxa"/>
            <w:tcBorders>
              <w:left w:val="nil"/>
              <w:bottom w:val="single" w:sz="12" w:space="0" w:color="auto"/>
              <w:right w:val="nil"/>
            </w:tcBorders>
            <w:shd w:val="clear" w:color="auto" w:fill="auto"/>
            <w:noWrap/>
            <w:vAlign w:val="bottom"/>
            <w:hideMark/>
          </w:tcPr>
          <w:p w14:paraId="2DC17F1E"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463849E7" w14:textId="16617FC1"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984" w:type="dxa"/>
            <w:tcBorders>
              <w:left w:val="nil"/>
              <w:bottom w:val="single" w:sz="12" w:space="0" w:color="auto"/>
              <w:right w:val="nil"/>
            </w:tcBorders>
            <w:shd w:val="clear" w:color="auto" w:fill="auto"/>
            <w:noWrap/>
            <w:vAlign w:val="bottom"/>
            <w:hideMark/>
          </w:tcPr>
          <w:p w14:paraId="78C6A303"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Share of votes for </w:t>
            </w:r>
            <w:r w:rsidR="006A6FCF" w:rsidRPr="0041068A">
              <w:rPr>
                <w:rFonts w:ascii="Times New Roman" w:eastAsia="Times New Roman" w:hAnsi="Times New Roman" w:cs="Times New Roman"/>
                <w:bCs/>
                <w:sz w:val="20"/>
                <w:szCs w:val="20"/>
                <w:lang w:val="en-US" w:eastAsia="ru-RU"/>
              </w:rPr>
              <w:t>Zyuganov</w:t>
            </w:r>
          </w:p>
          <w:p w14:paraId="787807FE" w14:textId="661FBA3D"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r>
      <w:tr w:rsidR="00E808E8" w:rsidRPr="00B85DB1" w14:paraId="623FF832" w14:textId="77777777" w:rsidTr="0017736A">
        <w:trPr>
          <w:jc w:val="center"/>
        </w:trPr>
        <w:tc>
          <w:tcPr>
            <w:tcW w:w="4537" w:type="dxa"/>
            <w:tcBorders>
              <w:top w:val="single" w:sz="12" w:space="0" w:color="auto"/>
              <w:left w:val="nil"/>
              <w:bottom w:val="nil"/>
              <w:right w:val="single" w:sz="4" w:space="0" w:color="auto"/>
            </w:tcBorders>
            <w:shd w:val="clear" w:color="auto" w:fill="auto"/>
            <w:noWrap/>
            <w:vAlign w:val="center"/>
            <w:hideMark/>
          </w:tcPr>
          <w:p w14:paraId="378FBA44" w14:textId="0B8FA1C2" w:rsidR="00E808E8" w:rsidRPr="0041068A" w:rsidRDefault="00E808E8"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w:t>
            </w:r>
            <w:r w:rsidR="00E3440F"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E3440F" w:rsidRPr="0041068A">
              <w:rPr>
                <w:rFonts w:ascii="Times New Roman" w:eastAsia="Times New Roman" w:hAnsi="Times New Roman" w:cs="Times New Roman"/>
                <w:bCs/>
                <w:sz w:val="20"/>
                <w:szCs w:val="20"/>
                <w:lang w:val="en-US" w:eastAsia="de-DE"/>
              </w:rPr>
              <w:t>)</w:t>
            </w:r>
          </w:p>
        </w:tc>
        <w:tc>
          <w:tcPr>
            <w:tcW w:w="1417" w:type="dxa"/>
            <w:tcBorders>
              <w:left w:val="single" w:sz="4" w:space="0" w:color="auto"/>
              <w:bottom w:val="nil"/>
            </w:tcBorders>
            <w:shd w:val="clear" w:color="auto" w:fill="auto"/>
            <w:noWrap/>
            <w:vAlign w:val="bottom"/>
            <w:hideMark/>
          </w:tcPr>
          <w:p w14:paraId="1FE99EB8"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-0.782**</w:t>
            </w:r>
          </w:p>
        </w:tc>
        <w:tc>
          <w:tcPr>
            <w:tcW w:w="1560" w:type="dxa"/>
            <w:tcBorders>
              <w:bottom w:val="nil"/>
            </w:tcBorders>
            <w:shd w:val="clear" w:color="auto" w:fill="auto"/>
            <w:noWrap/>
            <w:vAlign w:val="bottom"/>
            <w:hideMark/>
          </w:tcPr>
          <w:p w14:paraId="607AAE6A"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-1.130***</w:t>
            </w:r>
          </w:p>
        </w:tc>
        <w:tc>
          <w:tcPr>
            <w:tcW w:w="1984" w:type="dxa"/>
            <w:tcBorders>
              <w:bottom w:val="nil"/>
              <w:right w:val="nil"/>
            </w:tcBorders>
            <w:shd w:val="clear" w:color="auto" w:fill="auto"/>
            <w:noWrap/>
            <w:vAlign w:val="bottom"/>
            <w:hideMark/>
          </w:tcPr>
          <w:p w14:paraId="5D8213D7"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8.186***</w:t>
            </w:r>
          </w:p>
        </w:tc>
      </w:tr>
      <w:tr w:rsidR="00E808E8" w:rsidRPr="00B85DB1" w14:paraId="1FE487FB" w14:textId="77777777" w:rsidTr="0017736A">
        <w:trPr>
          <w:jc w:val="center"/>
        </w:trPr>
        <w:tc>
          <w:tcPr>
            <w:tcW w:w="4537" w:type="dxa"/>
            <w:tcBorders>
              <w:top w:val="nil"/>
              <w:left w:val="nil"/>
              <w:right w:val="single" w:sz="4" w:space="0" w:color="auto"/>
            </w:tcBorders>
            <w:shd w:val="clear" w:color="auto" w:fill="auto"/>
            <w:noWrap/>
            <w:vAlign w:val="center"/>
            <w:hideMark/>
          </w:tcPr>
          <w:p w14:paraId="4B216EE1" w14:textId="77777777" w:rsidR="00E808E8" w:rsidRPr="0041068A" w:rsidRDefault="00E808E8" w:rsidP="00380EB3">
            <w:pPr>
              <w:spacing w:after="0"/>
              <w:jc w:val="right"/>
              <w:rPr>
                <w:rFonts w:ascii="Times New Roman" w:eastAsia="Times New Roman" w:hAnsi="Times New Roman" w:cs="Times New Roman"/>
                <w:bCs/>
                <w:sz w:val="20"/>
                <w:szCs w:val="20"/>
                <w:lang w:val="en-US" w:eastAsia="de-DE"/>
              </w:rPr>
            </w:pPr>
          </w:p>
        </w:tc>
        <w:tc>
          <w:tcPr>
            <w:tcW w:w="1417" w:type="dxa"/>
            <w:tcBorders>
              <w:top w:val="nil"/>
              <w:left w:val="single" w:sz="4" w:space="0" w:color="auto"/>
            </w:tcBorders>
            <w:shd w:val="clear" w:color="auto" w:fill="auto"/>
            <w:noWrap/>
            <w:vAlign w:val="bottom"/>
            <w:hideMark/>
          </w:tcPr>
          <w:p w14:paraId="5CA789F9"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(0.315)</w:t>
            </w:r>
          </w:p>
        </w:tc>
        <w:tc>
          <w:tcPr>
            <w:tcW w:w="1560" w:type="dxa"/>
            <w:tcBorders>
              <w:top w:val="nil"/>
            </w:tcBorders>
            <w:shd w:val="clear" w:color="auto" w:fill="auto"/>
            <w:noWrap/>
            <w:vAlign w:val="bottom"/>
            <w:hideMark/>
          </w:tcPr>
          <w:p w14:paraId="2265064D"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(0.115)</w:t>
            </w:r>
          </w:p>
        </w:tc>
        <w:tc>
          <w:tcPr>
            <w:tcW w:w="1984" w:type="dxa"/>
            <w:tcBorders>
              <w:top w:val="nil"/>
              <w:right w:val="nil"/>
            </w:tcBorders>
            <w:shd w:val="clear" w:color="auto" w:fill="auto"/>
            <w:noWrap/>
            <w:vAlign w:val="bottom"/>
            <w:hideMark/>
          </w:tcPr>
          <w:p w14:paraId="18AF8095"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(0.590)</w:t>
            </w:r>
          </w:p>
        </w:tc>
      </w:tr>
      <w:tr w:rsidR="00E808E8" w:rsidRPr="00B85DB1" w14:paraId="27DF81E8" w14:textId="77777777" w:rsidTr="0017736A">
        <w:trPr>
          <w:jc w:val="center"/>
        </w:trPr>
        <w:tc>
          <w:tcPr>
            <w:tcW w:w="4537" w:type="dxa"/>
            <w:tcBorders>
              <w:left w:val="nil"/>
              <w:bottom w:val="nil"/>
              <w:right w:val="single" w:sz="4" w:space="0" w:color="auto"/>
            </w:tcBorders>
            <w:shd w:val="clear" w:color="auto" w:fill="auto"/>
            <w:noWrap/>
            <w:vAlign w:val="center"/>
            <w:hideMark/>
          </w:tcPr>
          <w:p w14:paraId="1D417656" w14:textId="075F7C28" w:rsidR="00E808E8" w:rsidRPr="0041068A" w:rsidRDefault="00E808E8"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 15-44</w:t>
            </w:r>
            <w:r w:rsidR="00E3440F"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E3440F" w:rsidRPr="0041068A">
              <w:rPr>
                <w:rFonts w:ascii="Times New Roman" w:eastAsia="Times New Roman" w:hAnsi="Times New Roman" w:cs="Times New Roman"/>
                <w:bCs/>
                <w:sz w:val="20"/>
                <w:szCs w:val="20"/>
                <w:lang w:val="en-US" w:eastAsia="de-DE"/>
              </w:rPr>
              <w:t>)</w:t>
            </w:r>
          </w:p>
        </w:tc>
        <w:tc>
          <w:tcPr>
            <w:tcW w:w="1417" w:type="dxa"/>
            <w:tcBorders>
              <w:left w:val="single" w:sz="4" w:space="0" w:color="auto"/>
              <w:bottom w:val="nil"/>
            </w:tcBorders>
            <w:shd w:val="clear" w:color="auto" w:fill="auto"/>
            <w:noWrap/>
            <w:vAlign w:val="bottom"/>
            <w:hideMark/>
          </w:tcPr>
          <w:p w14:paraId="73658606"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-17.89***</w:t>
            </w:r>
          </w:p>
        </w:tc>
        <w:tc>
          <w:tcPr>
            <w:tcW w:w="1560" w:type="dxa"/>
            <w:tcBorders>
              <w:bottom w:val="nil"/>
            </w:tcBorders>
            <w:shd w:val="clear" w:color="auto" w:fill="auto"/>
            <w:noWrap/>
            <w:vAlign w:val="bottom"/>
            <w:hideMark/>
          </w:tcPr>
          <w:p w14:paraId="18D38AA5"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1.646</w:t>
            </w:r>
          </w:p>
        </w:tc>
        <w:tc>
          <w:tcPr>
            <w:tcW w:w="1984" w:type="dxa"/>
            <w:tcBorders>
              <w:bottom w:val="nil"/>
              <w:right w:val="nil"/>
            </w:tcBorders>
            <w:shd w:val="clear" w:color="auto" w:fill="auto"/>
            <w:noWrap/>
            <w:vAlign w:val="bottom"/>
            <w:hideMark/>
          </w:tcPr>
          <w:p w14:paraId="067A962A"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-13.48*</w:t>
            </w:r>
          </w:p>
        </w:tc>
      </w:tr>
      <w:tr w:rsidR="00E808E8" w:rsidRPr="00B85DB1" w14:paraId="6E348798" w14:textId="77777777" w:rsidTr="0017736A">
        <w:trPr>
          <w:jc w:val="center"/>
        </w:trPr>
        <w:tc>
          <w:tcPr>
            <w:tcW w:w="4537" w:type="dxa"/>
            <w:tcBorders>
              <w:top w:val="nil"/>
              <w:left w:val="nil"/>
              <w:bottom w:val="nil"/>
              <w:right w:val="single" w:sz="4" w:space="0" w:color="auto"/>
            </w:tcBorders>
            <w:shd w:val="clear" w:color="auto" w:fill="auto"/>
            <w:noWrap/>
            <w:vAlign w:val="center"/>
            <w:hideMark/>
          </w:tcPr>
          <w:p w14:paraId="4487610C" w14:textId="77777777" w:rsidR="00E808E8" w:rsidRPr="0041068A" w:rsidRDefault="00E808E8" w:rsidP="00380EB3">
            <w:pPr>
              <w:spacing w:after="0"/>
              <w:jc w:val="right"/>
              <w:rPr>
                <w:rFonts w:ascii="Times New Roman" w:eastAsia="Times New Roman" w:hAnsi="Times New Roman" w:cs="Times New Roman"/>
                <w:bCs/>
                <w:sz w:val="20"/>
                <w:szCs w:val="20"/>
                <w:lang w:val="en-US" w:eastAsia="de-DE"/>
              </w:rPr>
            </w:pPr>
          </w:p>
        </w:tc>
        <w:tc>
          <w:tcPr>
            <w:tcW w:w="1417" w:type="dxa"/>
            <w:tcBorders>
              <w:top w:val="nil"/>
              <w:left w:val="single" w:sz="4" w:space="0" w:color="auto"/>
              <w:bottom w:val="nil"/>
            </w:tcBorders>
            <w:shd w:val="clear" w:color="auto" w:fill="auto"/>
            <w:noWrap/>
            <w:vAlign w:val="bottom"/>
            <w:hideMark/>
          </w:tcPr>
          <w:p w14:paraId="18A2D2F1"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(6.011)</w:t>
            </w:r>
          </w:p>
        </w:tc>
        <w:tc>
          <w:tcPr>
            <w:tcW w:w="1560" w:type="dxa"/>
            <w:tcBorders>
              <w:top w:val="nil"/>
              <w:bottom w:val="nil"/>
            </w:tcBorders>
            <w:shd w:val="clear" w:color="auto" w:fill="auto"/>
            <w:noWrap/>
            <w:vAlign w:val="bottom"/>
            <w:hideMark/>
          </w:tcPr>
          <w:p w14:paraId="39832943"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(1.552)</w:t>
            </w:r>
          </w:p>
        </w:tc>
        <w:tc>
          <w:tcPr>
            <w:tcW w:w="1984" w:type="dxa"/>
            <w:tcBorders>
              <w:top w:val="nil"/>
              <w:bottom w:val="nil"/>
              <w:right w:val="nil"/>
            </w:tcBorders>
            <w:shd w:val="clear" w:color="auto" w:fill="auto"/>
            <w:noWrap/>
            <w:vAlign w:val="bottom"/>
            <w:hideMark/>
          </w:tcPr>
          <w:p w14:paraId="77D2D4A4"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(7.318)</w:t>
            </w:r>
          </w:p>
        </w:tc>
      </w:tr>
      <w:tr w:rsidR="00E808E8" w:rsidRPr="00B85DB1" w14:paraId="575E76D5" w14:textId="77777777" w:rsidTr="0017736A">
        <w:trPr>
          <w:jc w:val="center"/>
        </w:trPr>
        <w:tc>
          <w:tcPr>
            <w:tcW w:w="4537" w:type="dxa"/>
            <w:tcBorders>
              <w:top w:val="nil"/>
              <w:left w:val="nil"/>
              <w:bottom w:val="nil"/>
              <w:right w:val="single" w:sz="4" w:space="0" w:color="auto"/>
            </w:tcBorders>
            <w:shd w:val="clear" w:color="auto" w:fill="auto"/>
            <w:noWrap/>
            <w:vAlign w:val="center"/>
            <w:hideMark/>
          </w:tcPr>
          <w:p w14:paraId="7042C156" w14:textId="752AC9EB" w:rsidR="00E808E8" w:rsidRPr="0041068A" w:rsidRDefault="00135949"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w:t>
            </w:r>
            <w:r w:rsidR="00E808E8" w:rsidRPr="0041068A">
              <w:rPr>
                <w:rFonts w:ascii="Times New Roman" w:eastAsia="Times New Roman" w:hAnsi="Times New Roman" w:cs="Times New Roman"/>
                <w:bCs/>
                <w:sz w:val="20"/>
                <w:szCs w:val="20"/>
                <w:lang w:val="en-US" w:eastAsia="de-DE"/>
              </w:rPr>
              <w:t>ealth</w:t>
            </w:r>
            <w:r w:rsidR="00E3440F"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E3440F" w:rsidRPr="0041068A">
              <w:rPr>
                <w:rFonts w:ascii="Times New Roman" w:eastAsia="Times New Roman" w:hAnsi="Times New Roman" w:cs="Times New Roman"/>
                <w:bCs/>
                <w:sz w:val="20"/>
                <w:szCs w:val="20"/>
                <w:lang w:val="en-US" w:eastAsia="de-DE"/>
              </w:rPr>
              <w:t>)</w:t>
            </w:r>
          </w:p>
        </w:tc>
        <w:tc>
          <w:tcPr>
            <w:tcW w:w="1417" w:type="dxa"/>
            <w:tcBorders>
              <w:top w:val="nil"/>
              <w:left w:val="single" w:sz="4" w:space="0" w:color="auto"/>
              <w:bottom w:val="nil"/>
            </w:tcBorders>
            <w:shd w:val="clear" w:color="auto" w:fill="auto"/>
            <w:noWrap/>
            <w:vAlign w:val="bottom"/>
            <w:hideMark/>
          </w:tcPr>
          <w:p w14:paraId="4BFFE878"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-0.616</w:t>
            </w:r>
          </w:p>
        </w:tc>
        <w:tc>
          <w:tcPr>
            <w:tcW w:w="1560" w:type="dxa"/>
            <w:tcBorders>
              <w:top w:val="nil"/>
              <w:bottom w:val="nil"/>
            </w:tcBorders>
            <w:shd w:val="clear" w:color="auto" w:fill="auto"/>
            <w:noWrap/>
            <w:vAlign w:val="bottom"/>
            <w:hideMark/>
          </w:tcPr>
          <w:p w14:paraId="3386108C"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0.416**</w:t>
            </w:r>
          </w:p>
        </w:tc>
        <w:tc>
          <w:tcPr>
            <w:tcW w:w="1984" w:type="dxa"/>
            <w:tcBorders>
              <w:top w:val="nil"/>
              <w:bottom w:val="nil"/>
              <w:right w:val="nil"/>
            </w:tcBorders>
            <w:shd w:val="clear" w:color="auto" w:fill="auto"/>
            <w:noWrap/>
            <w:vAlign w:val="bottom"/>
            <w:hideMark/>
          </w:tcPr>
          <w:p w14:paraId="3935933E"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0.705</w:t>
            </w:r>
          </w:p>
        </w:tc>
      </w:tr>
      <w:tr w:rsidR="00E808E8" w:rsidRPr="00B85DB1" w14:paraId="0703697C" w14:textId="77777777" w:rsidTr="0017736A">
        <w:trPr>
          <w:jc w:val="center"/>
        </w:trPr>
        <w:tc>
          <w:tcPr>
            <w:tcW w:w="4537" w:type="dxa"/>
            <w:tcBorders>
              <w:top w:val="nil"/>
              <w:left w:val="nil"/>
              <w:bottom w:val="nil"/>
              <w:right w:val="single" w:sz="4" w:space="0" w:color="auto"/>
            </w:tcBorders>
            <w:shd w:val="clear" w:color="auto" w:fill="auto"/>
            <w:noWrap/>
            <w:vAlign w:val="center"/>
            <w:hideMark/>
          </w:tcPr>
          <w:p w14:paraId="5E01A3E4" w14:textId="77777777" w:rsidR="00E808E8" w:rsidRPr="0041068A" w:rsidRDefault="00E808E8" w:rsidP="00380EB3">
            <w:pPr>
              <w:spacing w:after="0"/>
              <w:jc w:val="right"/>
              <w:rPr>
                <w:rFonts w:ascii="Times New Roman" w:eastAsia="Times New Roman" w:hAnsi="Times New Roman" w:cs="Times New Roman"/>
                <w:bCs/>
                <w:sz w:val="20"/>
                <w:szCs w:val="20"/>
                <w:lang w:val="en-US" w:eastAsia="de-DE"/>
              </w:rPr>
            </w:pPr>
          </w:p>
        </w:tc>
        <w:tc>
          <w:tcPr>
            <w:tcW w:w="1417" w:type="dxa"/>
            <w:tcBorders>
              <w:top w:val="nil"/>
              <w:left w:val="single" w:sz="4" w:space="0" w:color="auto"/>
              <w:bottom w:val="nil"/>
            </w:tcBorders>
            <w:shd w:val="clear" w:color="auto" w:fill="auto"/>
            <w:noWrap/>
            <w:vAlign w:val="bottom"/>
            <w:hideMark/>
          </w:tcPr>
          <w:p w14:paraId="7FF94BD9"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(0.444)</w:t>
            </w:r>
          </w:p>
        </w:tc>
        <w:tc>
          <w:tcPr>
            <w:tcW w:w="1560" w:type="dxa"/>
            <w:tcBorders>
              <w:top w:val="nil"/>
              <w:bottom w:val="nil"/>
            </w:tcBorders>
            <w:shd w:val="clear" w:color="auto" w:fill="auto"/>
            <w:noWrap/>
            <w:vAlign w:val="bottom"/>
            <w:hideMark/>
          </w:tcPr>
          <w:p w14:paraId="19DFC4DC"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(0.201)</w:t>
            </w:r>
          </w:p>
        </w:tc>
        <w:tc>
          <w:tcPr>
            <w:tcW w:w="1984" w:type="dxa"/>
            <w:tcBorders>
              <w:top w:val="nil"/>
              <w:bottom w:val="nil"/>
              <w:right w:val="nil"/>
            </w:tcBorders>
            <w:shd w:val="clear" w:color="auto" w:fill="auto"/>
            <w:noWrap/>
            <w:vAlign w:val="bottom"/>
            <w:hideMark/>
          </w:tcPr>
          <w:p w14:paraId="388FFDAB"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(0.564)</w:t>
            </w:r>
          </w:p>
        </w:tc>
      </w:tr>
      <w:tr w:rsidR="00E808E8" w:rsidRPr="00B85DB1" w14:paraId="2C22D77B" w14:textId="77777777" w:rsidTr="0017736A">
        <w:trPr>
          <w:jc w:val="center"/>
        </w:trPr>
        <w:tc>
          <w:tcPr>
            <w:tcW w:w="4537" w:type="dxa"/>
            <w:tcBorders>
              <w:top w:val="nil"/>
              <w:left w:val="nil"/>
              <w:bottom w:val="nil"/>
              <w:right w:val="single" w:sz="4" w:space="0" w:color="auto"/>
            </w:tcBorders>
            <w:shd w:val="clear" w:color="auto" w:fill="auto"/>
            <w:noWrap/>
            <w:vAlign w:val="center"/>
            <w:hideMark/>
          </w:tcPr>
          <w:p w14:paraId="28F25DCA" w14:textId="05912FD7" w:rsidR="00E808E8" w:rsidRPr="0041068A" w:rsidRDefault="00E808E8"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w:t>
            </w:r>
            <w:r w:rsidR="00E3440F"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E3440F" w:rsidRPr="0041068A">
              <w:rPr>
                <w:rFonts w:ascii="Times New Roman" w:eastAsia="Times New Roman" w:hAnsi="Times New Roman" w:cs="Times New Roman"/>
                <w:bCs/>
                <w:sz w:val="20"/>
                <w:szCs w:val="20"/>
                <w:lang w:val="en-US" w:eastAsia="de-DE"/>
              </w:rPr>
              <w:t>)</w:t>
            </w:r>
          </w:p>
        </w:tc>
        <w:tc>
          <w:tcPr>
            <w:tcW w:w="1417" w:type="dxa"/>
            <w:tcBorders>
              <w:top w:val="nil"/>
              <w:left w:val="single" w:sz="4" w:space="0" w:color="auto"/>
              <w:bottom w:val="nil"/>
            </w:tcBorders>
            <w:shd w:val="clear" w:color="auto" w:fill="auto"/>
            <w:noWrap/>
            <w:vAlign w:val="bottom"/>
            <w:hideMark/>
          </w:tcPr>
          <w:p w14:paraId="7504DA82"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-11.71***</w:t>
            </w:r>
          </w:p>
        </w:tc>
        <w:tc>
          <w:tcPr>
            <w:tcW w:w="1560" w:type="dxa"/>
            <w:tcBorders>
              <w:top w:val="nil"/>
              <w:bottom w:val="nil"/>
            </w:tcBorders>
            <w:shd w:val="clear" w:color="auto" w:fill="auto"/>
            <w:noWrap/>
            <w:vAlign w:val="bottom"/>
            <w:hideMark/>
          </w:tcPr>
          <w:p w14:paraId="563F9C0B"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-2.267**</w:t>
            </w:r>
          </w:p>
        </w:tc>
        <w:tc>
          <w:tcPr>
            <w:tcW w:w="1984" w:type="dxa"/>
            <w:tcBorders>
              <w:top w:val="nil"/>
              <w:bottom w:val="nil"/>
              <w:right w:val="nil"/>
            </w:tcBorders>
            <w:shd w:val="clear" w:color="auto" w:fill="auto"/>
            <w:noWrap/>
            <w:vAlign w:val="bottom"/>
            <w:hideMark/>
          </w:tcPr>
          <w:p w14:paraId="615244B6"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15.62***</w:t>
            </w:r>
          </w:p>
        </w:tc>
      </w:tr>
      <w:tr w:rsidR="00E808E8" w:rsidRPr="00B85DB1" w14:paraId="5D8E636C" w14:textId="77777777" w:rsidTr="0017736A">
        <w:trPr>
          <w:jc w:val="center"/>
        </w:trPr>
        <w:tc>
          <w:tcPr>
            <w:tcW w:w="4537" w:type="dxa"/>
            <w:tcBorders>
              <w:top w:val="nil"/>
              <w:left w:val="nil"/>
              <w:bottom w:val="nil"/>
              <w:right w:val="single" w:sz="4" w:space="0" w:color="auto"/>
            </w:tcBorders>
            <w:shd w:val="clear" w:color="auto" w:fill="auto"/>
            <w:noWrap/>
            <w:vAlign w:val="bottom"/>
            <w:hideMark/>
          </w:tcPr>
          <w:p w14:paraId="4FB14999"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p>
        </w:tc>
        <w:tc>
          <w:tcPr>
            <w:tcW w:w="1417" w:type="dxa"/>
            <w:tcBorders>
              <w:top w:val="nil"/>
              <w:left w:val="single" w:sz="4" w:space="0" w:color="auto"/>
              <w:bottom w:val="nil"/>
              <w:right w:val="nil"/>
            </w:tcBorders>
            <w:shd w:val="clear" w:color="auto" w:fill="auto"/>
            <w:noWrap/>
            <w:vAlign w:val="bottom"/>
            <w:hideMark/>
          </w:tcPr>
          <w:p w14:paraId="5F614A19"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(2.988)</w:t>
            </w:r>
          </w:p>
        </w:tc>
        <w:tc>
          <w:tcPr>
            <w:tcW w:w="1560" w:type="dxa"/>
            <w:tcBorders>
              <w:top w:val="nil"/>
              <w:left w:val="nil"/>
              <w:bottom w:val="nil"/>
              <w:right w:val="nil"/>
            </w:tcBorders>
            <w:shd w:val="clear" w:color="auto" w:fill="auto"/>
            <w:noWrap/>
            <w:vAlign w:val="bottom"/>
            <w:hideMark/>
          </w:tcPr>
          <w:p w14:paraId="326480EB"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(1.138)</w:t>
            </w:r>
          </w:p>
        </w:tc>
        <w:tc>
          <w:tcPr>
            <w:tcW w:w="1984" w:type="dxa"/>
            <w:tcBorders>
              <w:top w:val="nil"/>
              <w:left w:val="nil"/>
              <w:bottom w:val="nil"/>
              <w:right w:val="nil"/>
            </w:tcBorders>
            <w:shd w:val="clear" w:color="auto" w:fill="auto"/>
            <w:noWrap/>
            <w:vAlign w:val="bottom"/>
            <w:hideMark/>
          </w:tcPr>
          <w:p w14:paraId="54B2770F"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(3.693)</w:t>
            </w:r>
          </w:p>
        </w:tc>
      </w:tr>
      <w:tr w:rsidR="00E808E8" w:rsidRPr="00B85DB1" w14:paraId="3503209D" w14:textId="77777777" w:rsidTr="0017736A">
        <w:trPr>
          <w:jc w:val="center"/>
        </w:trPr>
        <w:tc>
          <w:tcPr>
            <w:tcW w:w="4537" w:type="dxa"/>
            <w:tcBorders>
              <w:top w:val="nil"/>
              <w:left w:val="nil"/>
              <w:bottom w:val="nil"/>
              <w:right w:val="single" w:sz="4" w:space="0" w:color="auto"/>
            </w:tcBorders>
            <w:shd w:val="clear" w:color="auto" w:fill="auto"/>
            <w:noWrap/>
            <w:vAlign w:val="bottom"/>
            <w:hideMark/>
          </w:tcPr>
          <w:p w14:paraId="3A89126E" w14:textId="781869E3" w:rsidR="00E808E8" w:rsidRPr="0041068A" w:rsidRDefault="00E808E8"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of never</w:t>
            </w:r>
            <w:r w:rsidR="00E201A2">
              <w:rPr>
                <w:rFonts w:ascii="Times New Roman" w:eastAsia="Times New Roman" w:hAnsi="Times New Roman" w:cs="Times New Roman"/>
                <w:bCs/>
                <w:sz w:val="20"/>
                <w:szCs w:val="20"/>
                <w:lang w:val="en-US" w:eastAsia="ru-RU"/>
              </w:rPr>
              <w:t>-</w:t>
            </w:r>
            <w:r w:rsidRPr="0041068A">
              <w:rPr>
                <w:rFonts w:ascii="Times New Roman" w:eastAsia="Times New Roman" w:hAnsi="Times New Roman" w:cs="Times New Roman"/>
                <w:bCs/>
                <w:sz w:val="20"/>
                <w:szCs w:val="20"/>
                <w:lang w:val="en-US" w:eastAsia="ru-RU"/>
              </w:rPr>
              <w:t>married women age 20-29</w:t>
            </w:r>
            <w:r w:rsidR="0017736A" w:rsidRPr="0041068A">
              <w:rPr>
                <w:rFonts w:ascii="Times New Roman" w:eastAsia="Times New Roman" w:hAnsi="Times New Roman" w:cs="Times New Roman"/>
                <w:bCs/>
                <w:sz w:val="20"/>
                <w:szCs w:val="20"/>
                <w:lang w:val="en-US" w:eastAsia="ru-RU"/>
              </w:rPr>
              <w:t xml:space="preserve"> </w:t>
            </w:r>
            <w:r w:rsidR="00E3440F" w:rsidRPr="0041068A">
              <w:rPr>
                <w:rFonts w:ascii="Times New Roman" w:eastAsia="Times New Roman" w:hAnsi="Times New Roman" w:cs="Times New Roman"/>
                <w:bCs/>
                <w:sz w:val="20"/>
                <w:szCs w:val="20"/>
                <w:lang w:val="en-US" w:eastAsia="de-DE"/>
              </w:rPr>
              <w:t>(</w:t>
            </w:r>
            <w:r w:rsidR="00D31A9E">
              <w:rPr>
                <w:rFonts w:ascii="Times New Roman" w:eastAsia="Times New Roman" w:hAnsi="Times New Roman" w:cs="Times New Roman"/>
                <w:bCs/>
                <w:sz w:val="20"/>
                <w:szCs w:val="20"/>
                <w:lang w:val="en-US" w:eastAsia="de-DE"/>
              </w:rPr>
              <w:t>1897 census</w:t>
            </w:r>
            <w:r w:rsidR="00E3440F" w:rsidRPr="0041068A">
              <w:rPr>
                <w:rFonts w:ascii="Times New Roman" w:eastAsia="Times New Roman" w:hAnsi="Times New Roman" w:cs="Times New Roman"/>
                <w:bCs/>
                <w:sz w:val="20"/>
                <w:szCs w:val="20"/>
                <w:lang w:val="en-US" w:eastAsia="de-DE"/>
              </w:rPr>
              <w:t>)</w:t>
            </w:r>
          </w:p>
        </w:tc>
        <w:tc>
          <w:tcPr>
            <w:tcW w:w="1417" w:type="dxa"/>
            <w:tcBorders>
              <w:top w:val="nil"/>
              <w:left w:val="single" w:sz="4" w:space="0" w:color="auto"/>
              <w:bottom w:val="nil"/>
              <w:right w:val="nil"/>
            </w:tcBorders>
            <w:shd w:val="clear" w:color="auto" w:fill="auto"/>
            <w:noWrap/>
            <w:vAlign w:val="bottom"/>
            <w:hideMark/>
          </w:tcPr>
          <w:p w14:paraId="3794EAE4"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4.151***</w:t>
            </w:r>
          </w:p>
        </w:tc>
        <w:tc>
          <w:tcPr>
            <w:tcW w:w="1560" w:type="dxa"/>
            <w:tcBorders>
              <w:top w:val="nil"/>
              <w:left w:val="nil"/>
              <w:bottom w:val="nil"/>
              <w:right w:val="nil"/>
            </w:tcBorders>
            <w:shd w:val="clear" w:color="auto" w:fill="auto"/>
            <w:noWrap/>
            <w:vAlign w:val="bottom"/>
            <w:hideMark/>
          </w:tcPr>
          <w:p w14:paraId="6703FA01"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0.0743</w:t>
            </w:r>
          </w:p>
        </w:tc>
        <w:tc>
          <w:tcPr>
            <w:tcW w:w="1984" w:type="dxa"/>
            <w:tcBorders>
              <w:top w:val="nil"/>
              <w:left w:val="nil"/>
              <w:bottom w:val="nil"/>
              <w:right w:val="nil"/>
            </w:tcBorders>
            <w:shd w:val="clear" w:color="auto" w:fill="auto"/>
            <w:noWrap/>
            <w:vAlign w:val="bottom"/>
            <w:hideMark/>
          </w:tcPr>
          <w:p w14:paraId="1E9AD5A7"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-2.804</w:t>
            </w:r>
          </w:p>
        </w:tc>
      </w:tr>
      <w:tr w:rsidR="00E808E8" w:rsidRPr="00B85DB1" w14:paraId="367A566E" w14:textId="77777777" w:rsidTr="0017736A">
        <w:trPr>
          <w:jc w:val="center"/>
        </w:trPr>
        <w:tc>
          <w:tcPr>
            <w:tcW w:w="4537" w:type="dxa"/>
            <w:tcBorders>
              <w:top w:val="nil"/>
              <w:left w:val="nil"/>
              <w:bottom w:val="single" w:sz="4" w:space="0" w:color="auto"/>
              <w:right w:val="single" w:sz="4" w:space="0" w:color="auto"/>
            </w:tcBorders>
            <w:shd w:val="clear" w:color="auto" w:fill="auto"/>
            <w:noWrap/>
            <w:vAlign w:val="bottom"/>
            <w:hideMark/>
          </w:tcPr>
          <w:p w14:paraId="540702AC"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p>
        </w:tc>
        <w:tc>
          <w:tcPr>
            <w:tcW w:w="1417" w:type="dxa"/>
            <w:tcBorders>
              <w:top w:val="nil"/>
              <w:left w:val="single" w:sz="4" w:space="0" w:color="auto"/>
              <w:bottom w:val="single" w:sz="4" w:space="0" w:color="auto"/>
              <w:right w:val="nil"/>
            </w:tcBorders>
            <w:shd w:val="clear" w:color="auto" w:fill="auto"/>
            <w:noWrap/>
            <w:vAlign w:val="bottom"/>
            <w:hideMark/>
          </w:tcPr>
          <w:p w14:paraId="2BFE5FF2"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(1.226)</w:t>
            </w:r>
          </w:p>
        </w:tc>
        <w:tc>
          <w:tcPr>
            <w:tcW w:w="1560" w:type="dxa"/>
            <w:tcBorders>
              <w:top w:val="nil"/>
              <w:left w:val="nil"/>
              <w:bottom w:val="single" w:sz="4" w:space="0" w:color="auto"/>
              <w:right w:val="nil"/>
            </w:tcBorders>
            <w:shd w:val="clear" w:color="auto" w:fill="auto"/>
            <w:noWrap/>
            <w:vAlign w:val="bottom"/>
            <w:hideMark/>
          </w:tcPr>
          <w:p w14:paraId="58B38A20"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(0.343)</w:t>
            </w:r>
          </w:p>
        </w:tc>
        <w:tc>
          <w:tcPr>
            <w:tcW w:w="1984" w:type="dxa"/>
            <w:tcBorders>
              <w:top w:val="nil"/>
              <w:left w:val="nil"/>
              <w:bottom w:val="single" w:sz="4" w:space="0" w:color="auto"/>
              <w:right w:val="nil"/>
            </w:tcBorders>
            <w:shd w:val="clear" w:color="auto" w:fill="auto"/>
            <w:noWrap/>
            <w:vAlign w:val="bottom"/>
            <w:hideMark/>
          </w:tcPr>
          <w:p w14:paraId="7AC6C4D7"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(2.473)</w:t>
            </w:r>
          </w:p>
        </w:tc>
      </w:tr>
      <w:tr w:rsidR="00E3440F" w:rsidRPr="00B85DB1" w14:paraId="0EEBAB4A" w14:textId="77777777" w:rsidTr="0017736A">
        <w:trPr>
          <w:jc w:val="center"/>
        </w:trPr>
        <w:tc>
          <w:tcPr>
            <w:tcW w:w="4537" w:type="dxa"/>
            <w:tcBorders>
              <w:top w:val="nil"/>
              <w:left w:val="nil"/>
              <w:bottom w:val="single" w:sz="4" w:space="0" w:color="auto"/>
              <w:right w:val="single" w:sz="4" w:space="0" w:color="auto"/>
            </w:tcBorders>
            <w:shd w:val="clear" w:color="auto" w:fill="auto"/>
            <w:noWrap/>
            <w:vAlign w:val="bottom"/>
          </w:tcPr>
          <w:p w14:paraId="06168769" w14:textId="6B9D5116" w:rsidR="00E3440F" w:rsidRPr="0041068A" w:rsidRDefault="0017736A" w:rsidP="0017736A">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Dummies </w:t>
            </w:r>
            <w:r w:rsidR="009E5331">
              <w:rPr>
                <w:rFonts w:ascii="Times New Roman" w:eastAsia="Times New Roman" w:hAnsi="Times New Roman" w:cs="Times New Roman"/>
                <w:bCs/>
                <w:sz w:val="20"/>
                <w:szCs w:val="20"/>
                <w:lang w:val="en-US" w:eastAsia="ru-RU"/>
              </w:rPr>
              <w:t xml:space="preserve">for </w:t>
            </w:r>
            <w:r w:rsidRPr="0041068A">
              <w:rPr>
                <w:rFonts w:ascii="Times New Roman" w:eastAsia="Times New Roman" w:hAnsi="Times New Roman" w:cs="Times New Roman"/>
                <w:bCs/>
                <w:sz w:val="20"/>
                <w:szCs w:val="20"/>
                <w:lang w:val="en-US" w:eastAsia="ru-RU"/>
              </w:rPr>
              <w:t>federal districts</w:t>
            </w:r>
          </w:p>
        </w:tc>
        <w:tc>
          <w:tcPr>
            <w:tcW w:w="1417" w:type="dxa"/>
            <w:tcBorders>
              <w:top w:val="nil"/>
              <w:left w:val="single" w:sz="4" w:space="0" w:color="auto"/>
              <w:bottom w:val="single" w:sz="4" w:space="0" w:color="auto"/>
              <w:right w:val="nil"/>
            </w:tcBorders>
            <w:shd w:val="clear" w:color="auto" w:fill="auto"/>
            <w:noWrap/>
            <w:vAlign w:val="bottom"/>
          </w:tcPr>
          <w:p w14:paraId="295569D7" w14:textId="77777777" w:rsidR="00E3440F" w:rsidRPr="0041068A" w:rsidRDefault="00E3440F" w:rsidP="00380EB3">
            <w:pPr>
              <w:spacing w:after="0"/>
              <w:jc w:val="center"/>
              <w:rPr>
                <w:rFonts w:ascii="Times New Roman" w:eastAsia="Times New Roman" w:hAnsi="Times New Roman" w:cs="Times New Roman"/>
                <w:bCs/>
                <w:sz w:val="20"/>
                <w:szCs w:val="20"/>
                <w:lang w:val="en-US" w:eastAsia="ru-RU"/>
              </w:rPr>
            </w:pPr>
          </w:p>
        </w:tc>
        <w:tc>
          <w:tcPr>
            <w:tcW w:w="1560" w:type="dxa"/>
            <w:tcBorders>
              <w:top w:val="nil"/>
              <w:left w:val="nil"/>
              <w:bottom w:val="single" w:sz="4" w:space="0" w:color="auto"/>
              <w:right w:val="nil"/>
            </w:tcBorders>
            <w:shd w:val="clear" w:color="auto" w:fill="auto"/>
            <w:noWrap/>
            <w:vAlign w:val="bottom"/>
          </w:tcPr>
          <w:p w14:paraId="4CCA1467" w14:textId="2F301DD6" w:rsidR="00E3440F"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984" w:type="dxa"/>
            <w:tcBorders>
              <w:top w:val="nil"/>
              <w:left w:val="nil"/>
              <w:bottom w:val="single" w:sz="4" w:space="0" w:color="auto"/>
              <w:right w:val="nil"/>
            </w:tcBorders>
            <w:shd w:val="clear" w:color="auto" w:fill="auto"/>
            <w:noWrap/>
            <w:vAlign w:val="bottom"/>
          </w:tcPr>
          <w:p w14:paraId="7F7D8F34" w14:textId="0E94993C" w:rsidR="00E3440F"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17736A" w:rsidRPr="00B85DB1" w14:paraId="120011A6" w14:textId="77777777" w:rsidTr="0017736A">
        <w:trPr>
          <w:jc w:val="center"/>
        </w:trPr>
        <w:tc>
          <w:tcPr>
            <w:tcW w:w="4537" w:type="dxa"/>
            <w:tcBorders>
              <w:top w:val="nil"/>
              <w:left w:val="nil"/>
              <w:bottom w:val="single" w:sz="4" w:space="0" w:color="auto"/>
              <w:right w:val="single" w:sz="4" w:space="0" w:color="auto"/>
            </w:tcBorders>
            <w:shd w:val="clear" w:color="auto" w:fill="auto"/>
            <w:noWrap/>
            <w:vAlign w:val="bottom"/>
          </w:tcPr>
          <w:p w14:paraId="1F8C8750" w14:textId="0BFAF4AB" w:rsidR="0017736A" w:rsidRPr="0041068A" w:rsidRDefault="0017736A" w:rsidP="0017736A">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Dummies </w:t>
            </w:r>
            <w:r w:rsidR="009E5331">
              <w:rPr>
                <w:rFonts w:ascii="Times New Roman" w:eastAsia="Times New Roman" w:hAnsi="Times New Roman" w:cs="Times New Roman"/>
                <w:bCs/>
                <w:sz w:val="20"/>
                <w:szCs w:val="20"/>
                <w:lang w:val="en-US" w:eastAsia="ru-RU"/>
              </w:rPr>
              <w:t xml:space="preserve">for </w:t>
            </w:r>
            <w:r w:rsidRPr="0041068A">
              <w:rPr>
                <w:rFonts w:ascii="Times New Roman" w:eastAsia="Times New Roman" w:hAnsi="Times New Roman" w:cs="Times New Roman"/>
                <w:bCs/>
                <w:sz w:val="20"/>
                <w:szCs w:val="20"/>
                <w:lang w:val="en-US" w:eastAsia="ru-RU"/>
              </w:rPr>
              <w:t>historical regions</w:t>
            </w:r>
          </w:p>
        </w:tc>
        <w:tc>
          <w:tcPr>
            <w:tcW w:w="1417" w:type="dxa"/>
            <w:tcBorders>
              <w:top w:val="nil"/>
              <w:left w:val="single" w:sz="4" w:space="0" w:color="auto"/>
              <w:bottom w:val="single" w:sz="4" w:space="0" w:color="auto"/>
              <w:right w:val="nil"/>
            </w:tcBorders>
            <w:shd w:val="clear" w:color="auto" w:fill="auto"/>
            <w:noWrap/>
            <w:vAlign w:val="bottom"/>
          </w:tcPr>
          <w:p w14:paraId="6D2FBA30" w14:textId="3E38D8A3"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560" w:type="dxa"/>
            <w:tcBorders>
              <w:top w:val="nil"/>
              <w:left w:val="nil"/>
              <w:bottom w:val="single" w:sz="4" w:space="0" w:color="auto"/>
              <w:right w:val="nil"/>
            </w:tcBorders>
            <w:shd w:val="clear" w:color="auto" w:fill="auto"/>
            <w:noWrap/>
            <w:vAlign w:val="bottom"/>
          </w:tcPr>
          <w:p w14:paraId="5B06B122"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c>
          <w:tcPr>
            <w:tcW w:w="1984" w:type="dxa"/>
            <w:tcBorders>
              <w:top w:val="nil"/>
              <w:left w:val="nil"/>
              <w:bottom w:val="single" w:sz="4" w:space="0" w:color="auto"/>
              <w:right w:val="nil"/>
            </w:tcBorders>
            <w:shd w:val="clear" w:color="auto" w:fill="auto"/>
            <w:noWrap/>
            <w:vAlign w:val="bottom"/>
          </w:tcPr>
          <w:p w14:paraId="2AC63C32"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r>
      <w:tr w:rsidR="00E3440F" w:rsidRPr="00B85DB1" w14:paraId="73428D7C" w14:textId="77777777" w:rsidTr="0017736A">
        <w:trPr>
          <w:jc w:val="center"/>
        </w:trPr>
        <w:tc>
          <w:tcPr>
            <w:tcW w:w="4537" w:type="dxa"/>
            <w:tcBorders>
              <w:top w:val="nil"/>
              <w:left w:val="nil"/>
              <w:bottom w:val="single" w:sz="4" w:space="0" w:color="auto"/>
              <w:right w:val="single" w:sz="4" w:space="0" w:color="auto"/>
            </w:tcBorders>
            <w:shd w:val="clear" w:color="auto" w:fill="auto"/>
            <w:noWrap/>
            <w:vAlign w:val="bottom"/>
          </w:tcPr>
          <w:p w14:paraId="513B16C2" w14:textId="4EC53A7C" w:rsidR="00E3440F" w:rsidRPr="0041068A" w:rsidRDefault="0017736A" w:rsidP="0017736A">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Time FE</w:t>
            </w:r>
          </w:p>
        </w:tc>
        <w:tc>
          <w:tcPr>
            <w:tcW w:w="1417" w:type="dxa"/>
            <w:tcBorders>
              <w:top w:val="nil"/>
              <w:left w:val="single" w:sz="4" w:space="0" w:color="auto"/>
              <w:bottom w:val="single" w:sz="4" w:space="0" w:color="auto"/>
              <w:right w:val="nil"/>
            </w:tcBorders>
            <w:shd w:val="clear" w:color="auto" w:fill="auto"/>
            <w:noWrap/>
            <w:vAlign w:val="bottom"/>
          </w:tcPr>
          <w:p w14:paraId="62E4F28E" w14:textId="77777777" w:rsidR="00E3440F" w:rsidRPr="0041068A" w:rsidRDefault="00E3440F" w:rsidP="00380EB3">
            <w:pPr>
              <w:spacing w:after="0"/>
              <w:jc w:val="center"/>
              <w:rPr>
                <w:rFonts w:ascii="Times New Roman" w:eastAsia="Times New Roman" w:hAnsi="Times New Roman" w:cs="Times New Roman"/>
                <w:bCs/>
                <w:sz w:val="20"/>
                <w:szCs w:val="20"/>
                <w:lang w:val="en-US" w:eastAsia="ru-RU"/>
              </w:rPr>
            </w:pPr>
          </w:p>
        </w:tc>
        <w:tc>
          <w:tcPr>
            <w:tcW w:w="1560" w:type="dxa"/>
            <w:tcBorders>
              <w:top w:val="nil"/>
              <w:left w:val="nil"/>
              <w:bottom w:val="single" w:sz="4" w:space="0" w:color="auto"/>
              <w:right w:val="nil"/>
            </w:tcBorders>
            <w:shd w:val="clear" w:color="auto" w:fill="auto"/>
            <w:noWrap/>
            <w:vAlign w:val="bottom"/>
          </w:tcPr>
          <w:p w14:paraId="043A28E0" w14:textId="65F7F12B" w:rsidR="00E3440F"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984" w:type="dxa"/>
            <w:tcBorders>
              <w:top w:val="nil"/>
              <w:left w:val="nil"/>
              <w:bottom w:val="single" w:sz="4" w:space="0" w:color="auto"/>
              <w:right w:val="nil"/>
            </w:tcBorders>
            <w:shd w:val="clear" w:color="auto" w:fill="auto"/>
            <w:noWrap/>
            <w:vAlign w:val="bottom"/>
          </w:tcPr>
          <w:p w14:paraId="463ED372" w14:textId="2F2E2315" w:rsidR="00E3440F"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E808E8" w:rsidRPr="00B85DB1" w14:paraId="573EE313" w14:textId="77777777" w:rsidTr="0017736A">
        <w:trPr>
          <w:jc w:val="center"/>
        </w:trPr>
        <w:tc>
          <w:tcPr>
            <w:tcW w:w="4537" w:type="dxa"/>
            <w:tcBorders>
              <w:top w:val="single" w:sz="4" w:space="0" w:color="auto"/>
              <w:left w:val="nil"/>
              <w:bottom w:val="nil"/>
              <w:right w:val="single" w:sz="4" w:space="0" w:color="auto"/>
            </w:tcBorders>
            <w:shd w:val="clear" w:color="auto" w:fill="auto"/>
            <w:noWrap/>
            <w:vAlign w:val="bottom"/>
          </w:tcPr>
          <w:p w14:paraId="36475D1D" w14:textId="77777777" w:rsidR="00E808E8" w:rsidRPr="0041068A" w:rsidRDefault="00E808E8"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Constant</w:t>
            </w:r>
          </w:p>
        </w:tc>
        <w:tc>
          <w:tcPr>
            <w:tcW w:w="1417" w:type="dxa"/>
            <w:tcBorders>
              <w:top w:val="single" w:sz="4" w:space="0" w:color="auto"/>
              <w:left w:val="single" w:sz="4" w:space="0" w:color="auto"/>
              <w:bottom w:val="nil"/>
              <w:right w:val="nil"/>
            </w:tcBorders>
            <w:shd w:val="clear" w:color="auto" w:fill="auto"/>
            <w:noWrap/>
            <w:vAlign w:val="bottom"/>
          </w:tcPr>
          <w:p w14:paraId="6ACBE92A"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28.22***</w:t>
            </w:r>
          </w:p>
        </w:tc>
        <w:tc>
          <w:tcPr>
            <w:tcW w:w="1560" w:type="dxa"/>
            <w:tcBorders>
              <w:top w:val="single" w:sz="4" w:space="0" w:color="auto"/>
              <w:left w:val="nil"/>
              <w:bottom w:val="nil"/>
              <w:right w:val="nil"/>
            </w:tcBorders>
            <w:shd w:val="clear" w:color="auto" w:fill="auto"/>
            <w:noWrap/>
            <w:vAlign w:val="bottom"/>
          </w:tcPr>
          <w:p w14:paraId="2BBCE2F9"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11.25***</w:t>
            </w:r>
          </w:p>
        </w:tc>
        <w:tc>
          <w:tcPr>
            <w:tcW w:w="1984" w:type="dxa"/>
            <w:tcBorders>
              <w:top w:val="single" w:sz="4" w:space="0" w:color="auto"/>
              <w:left w:val="nil"/>
              <w:bottom w:val="nil"/>
              <w:right w:val="nil"/>
            </w:tcBorders>
            <w:shd w:val="clear" w:color="auto" w:fill="auto"/>
            <w:noWrap/>
            <w:vAlign w:val="bottom"/>
          </w:tcPr>
          <w:p w14:paraId="085C47E5"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2.334</w:t>
            </w:r>
          </w:p>
        </w:tc>
      </w:tr>
      <w:tr w:rsidR="00E808E8" w:rsidRPr="00B85DB1" w14:paraId="13B37B16" w14:textId="77777777" w:rsidTr="0017736A">
        <w:trPr>
          <w:jc w:val="center"/>
        </w:trPr>
        <w:tc>
          <w:tcPr>
            <w:tcW w:w="4537" w:type="dxa"/>
            <w:tcBorders>
              <w:top w:val="nil"/>
              <w:left w:val="nil"/>
              <w:bottom w:val="single" w:sz="4" w:space="0" w:color="auto"/>
              <w:right w:val="single" w:sz="4" w:space="0" w:color="auto"/>
            </w:tcBorders>
            <w:shd w:val="clear" w:color="auto" w:fill="auto"/>
            <w:noWrap/>
            <w:vAlign w:val="bottom"/>
          </w:tcPr>
          <w:p w14:paraId="229A234D" w14:textId="77777777" w:rsidR="00E808E8" w:rsidRPr="0041068A" w:rsidRDefault="00E808E8" w:rsidP="00380EB3">
            <w:pPr>
              <w:spacing w:after="0"/>
              <w:rPr>
                <w:rFonts w:ascii="Times New Roman" w:eastAsia="Times New Roman" w:hAnsi="Times New Roman" w:cs="Times New Roman"/>
                <w:bCs/>
                <w:sz w:val="20"/>
                <w:szCs w:val="20"/>
                <w:lang w:val="en-US" w:eastAsia="ru-RU"/>
              </w:rPr>
            </w:pPr>
          </w:p>
        </w:tc>
        <w:tc>
          <w:tcPr>
            <w:tcW w:w="1417" w:type="dxa"/>
            <w:tcBorders>
              <w:top w:val="nil"/>
              <w:left w:val="single" w:sz="4" w:space="0" w:color="auto"/>
              <w:bottom w:val="single" w:sz="4" w:space="0" w:color="auto"/>
              <w:right w:val="nil"/>
            </w:tcBorders>
            <w:shd w:val="clear" w:color="auto" w:fill="auto"/>
            <w:noWrap/>
            <w:vAlign w:val="bottom"/>
          </w:tcPr>
          <w:p w14:paraId="0E48FAD2"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(4.682)</w:t>
            </w:r>
          </w:p>
        </w:tc>
        <w:tc>
          <w:tcPr>
            <w:tcW w:w="1560" w:type="dxa"/>
            <w:tcBorders>
              <w:top w:val="nil"/>
              <w:left w:val="nil"/>
              <w:bottom w:val="single" w:sz="4" w:space="0" w:color="auto"/>
              <w:right w:val="nil"/>
            </w:tcBorders>
            <w:shd w:val="clear" w:color="auto" w:fill="auto"/>
            <w:noWrap/>
            <w:vAlign w:val="bottom"/>
          </w:tcPr>
          <w:p w14:paraId="20CB0675"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(1.259)</w:t>
            </w:r>
          </w:p>
        </w:tc>
        <w:tc>
          <w:tcPr>
            <w:tcW w:w="1984" w:type="dxa"/>
            <w:tcBorders>
              <w:top w:val="nil"/>
              <w:left w:val="nil"/>
              <w:bottom w:val="single" w:sz="4" w:space="0" w:color="auto"/>
              <w:right w:val="nil"/>
            </w:tcBorders>
            <w:shd w:val="clear" w:color="auto" w:fill="auto"/>
            <w:noWrap/>
            <w:vAlign w:val="bottom"/>
          </w:tcPr>
          <w:p w14:paraId="27C38AE0" w14:textId="77777777" w:rsidR="00E808E8" w:rsidRPr="0041068A" w:rsidRDefault="00E808E8"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(5.544)</w:t>
            </w:r>
          </w:p>
        </w:tc>
      </w:tr>
      <w:tr w:rsidR="00E808E8" w:rsidRPr="00B85DB1" w14:paraId="7EBD981C" w14:textId="77777777" w:rsidTr="0017736A">
        <w:trPr>
          <w:jc w:val="center"/>
        </w:trPr>
        <w:tc>
          <w:tcPr>
            <w:tcW w:w="4537" w:type="dxa"/>
            <w:tcBorders>
              <w:top w:val="single" w:sz="4" w:space="0" w:color="auto"/>
              <w:left w:val="nil"/>
              <w:bottom w:val="nil"/>
              <w:right w:val="single" w:sz="4" w:space="0" w:color="auto"/>
            </w:tcBorders>
            <w:shd w:val="clear" w:color="auto" w:fill="auto"/>
            <w:noWrap/>
            <w:vAlign w:val="bottom"/>
            <w:hideMark/>
          </w:tcPr>
          <w:p w14:paraId="530DDD3D" w14:textId="77777777" w:rsidR="00E808E8" w:rsidRPr="0041068A" w:rsidRDefault="00E808E8"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Observations</w:t>
            </w:r>
          </w:p>
        </w:tc>
        <w:tc>
          <w:tcPr>
            <w:tcW w:w="1417" w:type="dxa"/>
            <w:tcBorders>
              <w:top w:val="single" w:sz="4" w:space="0" w:color="auto"/>
              <w:left w:val="single" w:sz="4" w:space="0" w:color="auto"/>
              <w:bottom w:val="nil"/>
              <w:right w:val="nil"/>
            </w:tcBorders>
            <w:shd w:val="clear" w:color="auto" w:fill="auto"/>
            <w:noWrap/>
            <w:vAlign w:val="bottom"/>
            <w:hideMark/>
          </w:tcPr>
          <w:p w14:paraId="55ED449A" w14:textId="77777777" w:rsidR="00E808E8" w:rsidRPr="0041068A" w:rsidRDefault="00E808E8" w:rsidP="00E808E8">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422</w:t>
            </w:r>
          </w:p>
        </w:tc>
        <w:tc>
          <w:tcPr>
            <w:tcW w:w="1560" w:type="dxa"/>
            <w:tcBorders>
              <w:top w:val="single" w:sz="4" w:space="0" w:color="auto"/>
              <w:left w:val="nil"/>
              <w:bottom w:val="nil"/>
              <w:right w:val="nil"/>
            </w:tcBorders>
            <w:shd w:val="clear" w:color="auto" w:fill="auto"/>
            <w:noWrap/>
            <w:vAlign w:val="bottom"/>
            <w:hideMark/>
          </w:tcPr>
          <w:p w14:paraId="0A6DA0D0" w14:textId="77777777" w:rsidR="00E808E8" w:rsidRPr="0041068A" w:rsidRDefault="00E808E8" w:rsidP="00E808E8">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2,962</w:t>
            </w:r>
          </w:p>
        </w:tc>
        <w:tc>
          <w:tcPr>
            <w:tcW w:w="1984" w:type="dxa"/>
            <w:tcBorders>
              <w:top w:val="single" w:sz="4" w:space="0" w:color="auto"/>
              <w:left w:val="nil"/>
              <w:bottom w:val="nil"/>
              <w:right w:val="nil"/>
            </w:tcBorders>
            <w:shd w:val="clear" w:color="auto" w:fill="auto"/>
            <w:noWrap/>
            <w:vAlign w:val="bottom"/>
            <w:hideMark/>
          </w:tcPr>
          <w:p w14:paraId="2ABF0F60" w14:textId="77777777" w:rsidR="00E808E8" w:rsidRPr="0041068A" w:rsidRDefault="00E808E8" w:rsidP="00E808E8">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2,962</w:t>
            </w:r>
          </w:p>
        </w:tc>
      </w:tr>
      <w:tr w:rsidR="00E808E8" w:rsidRPr="00B85DB1" w14:paraId="52DC0219" w14:textId="77777777" w:rsidTr="00937153">
        <w:trPr>
          <w:jc w:val="center"/>
        </w:trPr>
        <w:tc>
          <w:tcPr>
            <w:tcW w:w="4537" w:type="dxa"/>
            <w:tcBorders>
              <w:top w:val="nil"/>
              <w:left w:val="nil"/>
              <w:bottom w:val="nil"/>
              <w:right w:val="single" w:sz="4" w:space="0" w:color="auto"/>
            </w:tcBorders>
            <w:shd w:val="clear" w:color="auto" w:fill="auto"/>
            <w:noWrap/>
            <w:vAlign w:val="bottom"/>
            <w:hideMark/>
          </w:tcPr>
          <w:p w14:paraId="4A8159E4" w14:textId="77777777" w:rsidR="00E808E8" w:rsidRPr="0041068A" w:rsidRDefault="00E808E8"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R-squared</w:t>
            </w:r>
          </w:p>
        </w:tc>
        <w:tc>
          <w:tcPr>
            <w:tcW w:w="1417" w:type="dxa"/>
            <w:tcBorders>
              <w:top w:val="nil"/>
              <w:left w:val="single" w:sz="4" w:space="0" w:color="auto"/>
              <w:bottom w:val="nil"/>
              <w:right w:val="nil"/>
            </w:tcBorders>
            <w:shd w:val="clear" w:color="auto" w:fill="auto"/>
            <w:noWrap/>
            <w:vAlign w:val="bottom"/>
            <w:hideMark/>
          </w:tcPr>
          <w:p w14:paraId="5F625312" w14:textId="77777777" w:rsidR="00E808E8" w:rsidRPr="0041068A" w:rsidRDefault="00E808E8" w:rsidP="00E808E8">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0.386</w:t>
            </w:r>
          </w:p>
        </w:tc>
        <w:tc>
          <w:tcPr>
            <w:tcW w:w="1560" w:type="dxa"/>
            <w:tcBorders>
              <w:top w:val="nil"/>
              <w:left w:val="nil"/>
              <w:bottom w:val="nil"/>
              <w:right w:val="nil"/>
            </w:tcBorders>
            <w:shd w:val="clear" w:color="auto" w:fill="auto"/>
            <w:noWrap/>
            <w:vAlign w:val="bottom"/>
            <w:hideMark/>
          </w:tcPr>
          <w:p w14:paraId="5A19D22C" w14:textId="77777777" w:rsidR="00E808E8" w:rsidRPr="0041068A" w:rsidRDefault="00E808E8" w:rsidP="00E808E8">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0.402</w:t>
            </w:r>
          </w:p>
        </w:tc>
        <w:tc>
          <w:tcPr>
            <w:tcW w:w="1984" w:type="dxa"/>
            <w:tcBorders>
              <w:top w:val="nil"/>
              <w:left w:val="nil"/>
              <w:bottom w:val="nil"/>
              <w:right w:val="nil"/>
            </w:tcBorders>
            <w:shd w:val="clear" w:color="auto" w:fill="auto"/>
            <w:noWrap/>
            <w:vAlign w:val="bottom"/>
            <w:hideMark/>
          </w:tcPr>
          <w:p w14:paraId="2BA0CCC2" w14:textId="77777777" w:rsidR="00E808E8" w:rsidRPr="0041068A" w:rsidRDefault="00E808E8" w:rsidP="00E808E8">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0.418</w:t>
            </w:r>
          </w:p>
        </w:tc>
      </w:tr>
      <w:tr w:rsidR="00937153" w:rsidRPr="00B85DB1" w14:paraId="196D6331" w14:textId="77777777" w:rsidTr="0017736A">
        <w:trPr>
          <w:jc w:val="center"/>
        </w:trPr>
        <w:tc>
          <w:tcPr>
            <w:tcW w:w="4537" w:type="dxa"/>
            <w:tcBorders>
              <w:top w:val="nil"/>
              <w:left w:val="nil"/>
              <w:bottom w:val="single" w:sz="12" w:space="0" w:color="auto"/>
              <w:right w:val="single" w:sz="4" w:space="0" w:color="auto"/>
            </w:tcBorders>
            <w:shd w:val="clear" w:color="auto" w:fill="auto"/>
            <w:noWrap/>
            <w:vAlign w:val="bottom"/>
          </w:tcPr>
          <w:p w14:paraId="3160D74A" w14:textId="37F8A99F" w:rsidR="00937153" w:rsidRPr="0041068A" w:rsidRDefault="000617D7" w:rsidP="0093715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Period</w:t>
            </w:r>
          </w:p>
        </w:tc>
        <w:tc>
          <w:tcPr>
            <w:tcW w:w="1417" w:type="dxa"/>
            <w:tcBorders>
              <w:top w:val="nil"/>
              <w:left w:val="single" w:sz="4" w:space="0" w:color="auto"/>
              <w:bottom w:val="single" w:sz="12" w:space="0" w:color="auto"/>
              <w:right w:val="nil"/>
            </w:tcBorders>
            <w:shd w:val="clear" w:color="auto" w:fill="auto"/>
            <w:noWrap/>
            <w:vAlign w:val="bottom"/>
          </w:tcPr>
          <w:p w14:paraId="6B3001D4" w14:textId="7DAFA82D"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1917</w:t>
            </w:r>
          </w:p>
        </w:tc>
        <w:tc>
          <w:tcPr>
            <w:tcW w:w="1560" w:type="dxa"/>
            <w:tcBorders>
              <w:top w:val="nil"/>
              <w:left w:val="nil"/>
              <w:bottom w:val="single" w:sz="12" w:space="0" w:color="auto"/>
              <w:right w:val="nil"/>
            </w:tcBorders>
            <w:shd w:val="clear" w:color="auto" w:fill="auto"/>
            <w:noWrap/>
            <w:vAlign w:val="bottom"/>
          </w:tcPr>
          <w:p w14:paraId="2BC31AF4" w14:textId="3F42DCE1"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de-DE"/>
              </w:rPr>
              <w:t>Pooled 1996/2000</w:t>
            </w:r>
          </w:p>
        </w:tc>
        <w:tc>
          <w:tcPr>
            <w:tcW w:w="1984" w:type="dxa"/>
            <w:tcBorders>
              <w:top w:val="nil"/>
              <w:left w:val="nil"/>
              <w:bottom w:val="single" w:sz="12" w:space="0" w:color="auto"/>
              <w:right w:val="nil"/>
            </w:tcBorders>
            <w:shd w:val="clear" w:color="auto" w:fill="auto"/>
            <w:noWrap/>
            <w:vAlign w:val="bottom"/>
          </w:tcPr>
          <w:p w14:paraId="76EDBCB5" w14:textId="21381F02"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de-DE"/>
              </w:rPr>
              <w:t>Pooled 1996/2000</w:t>
            </w:r>
          </w:p>
        </w:tc>
      </w:tr>
    </w:tbl>
    <w:p w14:paraId="241C753A" w14:textId="2A92B50A" w:rsidR="00E808E8" w:rsidRPr="00B85DB1" w:rsidRDefault="00E808E8" w:rsidP="00E808E8">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9E5331">
        <w:rPr>
          <w:rFonts w:ascii="Times New Roman" w:hAnsi="Times New Roman" w:cs="Times New Roman"/>
          <w:sz w:val="20"/>
          <w:szCs w:val="20"/>
          <w:lang w:val="en-US"/>
        </w:rPr>
        <w:t>.</w:t>
      </w:r>
    </w:p>
    <w:p w14:paraId="0F3F5565" w14:textId="72CA0AC8" w:rsidR="00E808E8" w:rsidRPr="00B85DB1" w:rsidRDefault="00E808E8">
      <w:pPr>
        <w:rPr>
          <w:rFonts w:ascii="Times New Roman" w:eastAsia="Times New Roman" w:hAnsi="Times New Roman" w:cs="Times New Roman"/>
          <w:sz w:val="24"/>
          <w:szCs w:val="24"/>
          <w:lang w:val="en-US" w:eastAsia="de-DE"/>
        </w:rPr>
      </w:pPr>
      <w:r w:rsidRPr="00B85DB1">
        <w:rPr>
          <w:rFonts w:ascii="Times New Roman" w:eastAsia="Times New Roman" w:hAnsi="Times New Roman" w:cs="Times New Roman"/>
          <w:sz w:val="24"/>
          <w:szCs w:val="24"/>
          <w:lang w:val="en-US" w:eastAsia="de-DE"/>
        </w:rPr>
        <w:br w:type="page"/>
      </w:r>
    </w:p>
    <w:p w14:paraId="4C0C9D41" w14:textId="613CCAFD" w:rsidR="00E808E8" w:rsidRPr="00910D55" w:rsidRDefault="009E5331" w:rsidP="009C056A">
      <w:pPr>
        <w:spacing w:after="0" w:line="240" w:lineRule="auto"/>
        <w:rPr>
          <w:rFonts w:ascii="Times New Roman" w:eastAsia="Times New Roman" w:hAnsi="Times New Roman" w:cs="Times New Roman"/>
          <w:bCs/>
          <w:sz w:val="20"/>
          <w:szCs w:val="20"/>
          <w:lang w:val="en-US" w:eastAsia="de-DE"/>
        </w:rPr>
      </w:pPr>
      <w:r>
        <w:rPr>
          <w:rFonts w:ascii="Times New Roman" w:eastAsia="Times New Roman" w:hAnsi="Times New Roman" w:cs="Times New Roman"/>
          <w:b/>
          <w:sz w:val="20"/>
          <w:szCs w:val="20"/>
          <w:lang w:val="en-US" w:eastAsia="de-DE"/>
        </w:rPr>
        <w:lastRenderedPageBreak/>
        <w:t xml:space="preserve">Appendix </w:t>
      </w:r>
      <w:r w:rsidR="0017736A" w:rsidRPr="00B85DB1">
        <w:rPr>
          <w:rFonts w:ascii="Times New Roman" w:eastAsia="Times New Roman" w:hAnsi="Times New Roman" w:cs="Times New Roman"/>
          <w:b/>
          <w:sz w:val="20"/>
          <w:szCs w:val="20"/>
          <w:lang w:val="en-US" w:eastAsia="de-DE"/>
        </w:rPr>
        <w:t>Table E8</w:t>
      </w:r>
      <w:r w:rsidR="00380EB3" w:rsidRPr="00B85DB1">
        <w:rPr>
          <w:rFonts w:ascii="Times New Roman" w:eastAsia="Times New Roman" w:hAnsi="Times New Roman" w:cs="Times New Roman"/>
          <w:b/>
          <w:sz w:val="20"/>
          <w:szCs w:val="20"/>
          <w:lang w:val="en-US" w:eastAsia="de-DE"/>
        </w:rPr>
        <w:t>:</w:t>
      </w:r>
      <w:r w:rsidR="00380EB3" w:rsidRPr="00B85DB1">
        <w:rPr>
          <w:rFonts w:ascii="Times New Roman" w:eastAsia="Times New Roman" w:hAnsi="Times New Roman" w:cs="Times New Roman"/>
          <w:sz w:val="20"/>
          <w:szCs w:val="20"/>
          <w:lang w:val="en-US" w:eastAsia="de-DE"/>
        </w:rPr>
        <w:t xml:space="preserve"> </w:t>
      </w:r>
      <w:r w:rsidR="000617D7" w:rsidRPr="00B85DB1">
        <w:rPr>
          <w:rFonts w:ascii="Times New Roman" w:hAnsi="Times New Roman" w:cs="Times New Roman"/>
          <w:sz w:val="20"/>
          <w:szCs w:val="20"/>
          <w:lang w:val="en-US"/>
        </w:rPr>
        <w:t xml:space="preserve">Effect of the historical family structure on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0617D7" w:rsidRPr="00B85DB1">
        <w:rPr>
          <w:rFonts w:ascii="Times New Roman" w:hAnsi="Times New Roman" w:cs="Times New Roman"/>
          <w:sz w:val="20"/>
          <w:szCs w:val="20"/>
          <w:lang w:val="en-US"/>
        </w:rPr>
        <w:t xml:space="preserve">presidential candidates (%) during the 1996 and 2000 elections and of the family structure on the share of votes for </w:t>
      </w:r>
      <w:r>
        <w:rPr>
          <w:rFonts w:ascii="Times New Roman" w:hAnsi="Times New Roman" w:cs="Times New Roman"/>
          <w:sz w:val="20"/>
          <w:szCs w:val="20"/>
          <w:lang w:val="en-US"/>
        </w:rPr>
        <w:t xml:space="preserve">the </w:t>
      </w:r>
      <w:r w:rsidR="000617D7" w:rsidRPr="00B85DB1">
        <w:rPr>
          <w:rFonts w:ascii="Times New Roman" w:hAnsi="Times New Roman" w:cs="Times New Roman"/>
          <w:sz w:val="20"/>
          <w:szCs w:val="20"/>
          <w:lang w:val="en-US"/>
        </w:rPr>
        <w:t xml:space="preserve">Kadet party (%) in 1917 elections, </w:t>
      </w:r>
      <w:r w:rsidR="00135949" w:rsidRPr="0041068A">
        <w:rPr>
          <w:rFonts w:ascii="Times New Roman" w:hAnsi="Times New Roman" w:cs="Times New Roman"/>
          <w:bCs/>
          <w:sz w:val="20"/>
          <w:szCs w:val="20"/>
          <w:lang w:val="en-US"/>
        </w:rPr>
        <w:t>d</w:t>
      </w:r>
      <w:r w:rsidR="00380EB3" w:rsidRPr="0041068A">
        <w:rPr>
          <w:rFonts w:ascii="Times New Roman" w:eastAsia="Times New Roman" w:hAnsi="Times New Roman" w:cs="Times New Roman"/>
          <w:bCs/>
          <w:sz w:val="20"/>
          <w:szCs w:val="20"/>
          <w:lang w:val="en-US" w:eastAsia="de-DE"/>
        </w:rPr>
        <w:t xml:space="preserve">ropping </w:t>
      </w:r>
      <w:r>
        <w:rPr>
          <w:rFonts w:ascii="Times New Roman" w:eastAsia="Times New Roman" w:hAnsi="Times New Roman" w:cs="Times New Roman"/>
          <w:bCs/>
          <w:sz w:val="20"/>
          <w:szCs w:val="20"/>
          <w:lang w:val="en-US" w:eastAsia="de-DE"/>
        </w:rPr>
        <w:t>potentially</w:t>
      </w:r>
      <w:r w:rsidRPr="0041068A">
        <w:rPr>
          <w:rFonts w:ascii="Times New Roman" w:eastAsia="Times New Roman" w:hAnsi="Times New Roman" w:cs="Times New Roman"/>
          <w:bCs/>
          <w:sz w:val="20"/>
          <w:szCs w:val="20"/>
          <w:lang w:val="en-US" w:eastAsia="de-DE"/>
        </w:rPr>
        <w:t xml:space="preserve"> </w:t>
      </w:r>
      <w:r w:rsidR="00380EB3" w:rsidRPr="0041068A">
        <w:rPr>
          <w:rFonts w:ascii="Times New Roman" w:eastAsia="Times New Roman" w:hAnsi="Times New Roman" w:cs="Times New Roman"/>
          <w:bCs/>
          <w:sz w:val="20"/>
          <w:szCs w:val="20"/>
          <w:lang w:val="en-US" w:eastAsia="de-DE"/>
        </w:rPr>
        <w:t xml:space="preserve">collinear </w:t>
      </w:r>
      <w:r w:rsidR="00135949" w:rsidRPr="0041068A">
        <w:rPr>
          <w:rFonts w:ascii="Times New Roman" w:eastAsia="Times New Roman" w:hAnsi="Times New Roman" w:cs="Times New Roman"/>
          <w:bCs/>
          <w:sz w:val="20"/>
          <w:szCs w:val="20"/>
          <w:lang w:val="en-US" w:eastAsia="de-DE"/>
        </w:rPr>
        <w:t>controls</w:t>
      </w:r>
    </w:p>
    <w:p w14:paraId="6A45D885" w14:textId="77777777" w:rsidR="000617D7" w:rsidRPr="00910D55" w:rsidRDefault="000617D7" w:rsidP="009C056A">
      <w:pPr>
        <w:spacing w:after="0" w:line="240" w:lineRule="auto"/>
        <w:rPr>
          <w:rFonts w:ascii="Times New Roman" w:eastAsia="Times New Roman" w:hAnsi="Times New Roman" w:cs="Times New Roman"/>
          <w:bCs/>
          <w:sz w:val="20"/>
          <w:szCs w:val="20"/>
          <w:lang w:val="en-US" w:eastAsia="de-DE"/>
        </w:rPr>
      </w:pPr>
    </w:p>
    <w:tbl>
      <w:tblPr>
        <w:tblW w:w="10208" w:type="dxa"/>
        <w:jc w:val="center"/>
        <w:tblLook w:val="04A0" w:firstRow="1" w:lastRow="0" w:firstColumn="1" w:lastColumn="0" w:noHBand="0" w:noVBand="1"/>
      </w:tblPr>
      <w:tblGrid>
        <w:gridCol w:w="3119"/>
        <w:gridCol w:w="1135"/>
        <w:gridCol w:w="1276"/>
        <w:gridCol w:w="1134"/>
        <w:gridCol w:w="1134"/>
        <w:gridCol w:w="1276"/>
        <w:gridCol w:w="1134"/>
      </w:tblGrid>
      <w:tr w:rsidR="00380EB3" w:rsidRPr="00B85DB1" w14:paraId="6E9C47BA" w14:textId="77777777" w:rsidTr="000617D7">
        <w:trPr>
          <w:trHeight w:val="260"/>
          <w:jc w:val="center"/>
        </w:trPr>
        <w:tc>
          <w:tcPr>
            <w:tcW w:w="3119" w:type="dxa"/>
            <w:tcBorders>
              <w:top w:val="single" w:sz="4" w:space="0" w:color="auto"/>
              <w:left w:val="nil"/>
              <w:right w:val="single" w:sz="4" w:space="0" w:color="auto"/>
            </w:tcBorders>
            <w:shd w:val="clear" w:color="auto" w:fill="auto"/>
            <w:noWrap/>
            <w:vAlign w:val="bottom"/>
            <w:hideMark/>
          </w:tcPr>
          <w:p w14:paraId="1C8A814C" w14:textId="77777777" w:rsidR="00380EB3" w:rsidRPr="0041068A" w:rsidRDefault="00380EB3"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w:t>
            </w:r>
          </w:p>
        </w:tc>
        <w:tc>
          <w:tcPr>
            <w:tcW w:w="1135" w:type="dxa"/>
            <w:tcBorders>
              <w:top w:val="single" w:sz="4" w:space="0" w:color="auto"/>
              <w:left w:val="single" w:sz="4" w:space="0" w:color="auto"/>
            </w:tcBorders>
            <w:shd w:val="clear" w:color="auto" w:fill="auto"/>
            <w:noWrap/>
            <w:vAlign w:val="bottom"/>
            <w:hideMark/>
          </w:tcPr>
          <w:p w14:paraId="088F07F2"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w:t>
            </w:r>
          </w:p>
        </w:tc>
        <w:tc>
          <w:tcPr>
            <w:tcW w:w="1276" w:type="dxa"/>
            <w:tcBorders>
              <w:top w:val="single" w:sz="4" w:space="0" w:color="auto"/>
            </w:tcBorders>
            <w:shd w:val="clear" w:color="auto" w:fill="auto"/>
            <w:noWrap/>
            <w:vAlign w:val="bottom"/>
            <w:hideMark/>
          </w:tcPr>
          <w:p w14:paraId="72307F64"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w:t>
            </w:r>
          </w:p>
        </w:tc>
        <w:tc>
          <w:tcPr>
            <w:tcW w:w="1134" w:type="dxa"/>
            <w:tcBorders>
              <w:top w:val="single" w:sz="4" w:space="0" w:color="auto"/>
            </w:tcBorders>
            <w:shd w:val="clear" w:color="auto" w:fill="auto"/>
            <w:noWrap/>
            <w:vAlign w:val="bottom"/>
            <w:hideMark/>
          </w:tcPr>
          <w:p w14:paraId="49940D2C"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w:t>
            </w:r>
          </w:p>
        </w:tc>
        <w:tc>
          <w:tcPr>
            <w:tcW w:w="1134" w:type="dxa"/>
            <w:tcBorders>
              <w:top w:val="single" w:sz="4" w:space="0" w:color="auto"/>
            </w:tcBorders>
            <w:shd w:val="clear" w:color="auto" w:fill="auto"/>
            <w:noWrap/>
            <w:vAlign w:val="bottom"/>
            <w:hideMark/>
          </w:tcPr>
          <w:p w14:paraId="4FCA35EA"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w:t>
            </w:r>
          </w:p>
        </w:tc>
        <w:tc>
          <w:tcPr>
            <w:tcW w:w="1276" w:type="dxa"/>
            <w:tcBorders>
              <w:top w:val="single" w:sz="4" w:space="0" w:color="auto"/>
            </w:tcBorders>
            <w:shd w:val="clear" w:color="auto" w:fill="auto"/>
            <w:noWrap/>
            <w:vAlign w:val="bottom"/>
            <w:hideMark/>
          </w:tcPr>
          <w:p w14:paraId="1B831F30"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w:t>
            </w:r>
          </w:p>
        </w:tc>
        <w:tc>
          <w:tcPr>
            <w:tcW w:w="1134" w:type="dxa"/>
            <w:tcBorders>
              <w:top w:val="single" w:sz="4" w:space="0" w:color="auto"/>
              <w:right w:val="nil"/>
            </w:tcBorders>
            <w:shd w:val="clear" w:color="auto" w:fill="auto"/>
            <w:noWrap/>
            <w:vAlign w:val="bottom"/>
            <w:hideMark/>
          </w:tcPr>
          <w:p w14:paraId="10502B5D"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w:t>
            </w:r>
          </w:p>
        </w:tc>
      </w:tr>
      <w:tr w:rsidR="00380EB3" w:rsidRPr="00014AC3" w14:paraId="327C82DD" w14:textId="77777777" w:rsidTr="000617D7">
        <w:trPr>
          <w:trHeight w:val="260"/>
          <w:jc w:val="center"/>
        </w:trPr>
        <w:tc>
          <w:tcPr>
            <w:tcW w:w="3119" w:type="dxa"/>
            <w:tcBorders>
              <w:left w:val="nil"/>
              <w:bottom w:val="single" w:sz="4" w:space="0" w:color="auto"/>
              <w:right w:val="single" w:sz="4" w:space="0" w:color="auto"/>
            </w:tcBorders>
            <w:shd w:val="clear" w:color="auto" w:fill="auto"/>
            <w:noWrap/>
            <w:vAlign w:val="bottom"/>
          </w:tcPr>
          <w:p w14:paraId="7C78AC91" w14:textId="19897EA7" w:rsidR="00380EB3" w:rsidRPr="0041068A" w:rsidRDefault="00380EB3" w:rsidP="00380EB3">
            <w:pPr>
              <w:spacing w:after="0"/>
              <w:rPr>
                <w:rFonts w:ascii="Times New Roman" w:eastAsia="Times New Roman" w:hAnsi="Times New Roman" w:cs="Times New Roman"/>
                <w:bCs/>
                <w:sz w:val="20"/>
                <w:szCs w:val="20"/>
                <w:lang w:val="en-US" w:eastAsia="ru-RU"/>
              </w:rPr>
            </w:pPr>
          </w:p>
        </w:tc>
        <w:tc>
          <w:tcPr>
            <w:tcW w:w="1135" w:type="dxa"/>
            <w:tcBorders>
              <w:left w:val="single" w:sz="4" w:space="0" w:color="auto"/>
              <w:bottom w:val="single" w:sz="4" w:space="0" w:color="auto"/>
            </w:tcBorders>
            <w:shd w:val="clear" w:color="auto" w:fill="auto"/>
            <w:noWrap/>
            <w:vAlign w:val="bottom"/>
            <w:hideMark/>
          </w:tcPr>
          <w:p w14:paraId="1A6B7EE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Kadets</w:t>
            </w:r>
          </w:p>
          <w:p w14:paraId="3C813C93" w14:textId="42101429"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276" w:type="dxa"/>
            <w:tcBorders>
              <w:bottom w:val="single" w:sz="4" w:space="0" w:color="auto"/>
            </w:tcBorders>
            <w:shd w:val="clear" w:color="auto" w:fill="auto"/>
            <w:noWrap/>
            <w:vAlign w:val="bottom"/>
            <w:hideMark/>
          </w:tcPr>
          <w:p w14:paraId="020D4BD9"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Kadets</w:t>
            </w:r>
          </w:p>
          <w:p w14:paraId="44FD9DA8" w14:textId="417D9AA5"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134" w:type="dxa"/>
            <w:tcBorders>
              <w:bottom w:val="single" w:sz="4" w:space="0" w:color="auto"/>
            </w:tcBorders>
            <w:shd w:val="clear" w:color="auto" w:fill="auto"/>
            <w:noWrap/>
            <w:vAlign w:val="bottom"/>
            <w:hideMark/>
          </w:tcPr>
          <w:p w14:paraId="69249AA0"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50961018" w14:textId="3091CB13"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134" w:type="dxa"/>
            <w:tcBorders>
              <w:bottom w:val="single" w:sz="4" w:space="0" w:color="auto"/>
            </w:tcBorders>
            <w:shd w:val="clear" w:color="auto" w:fill="auto"/>
            <w:noWrap/>
            <w:vAlign w:val="bottom"/>
            <w:hideMark/>
          </w:tcPr>
          <w:p w14:paraId="7C5BB1D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27F44F4C" w14:textId="56F58C26"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276" w:type="dxa"/>
            <w:tcBorders>
              <w:bottom w:val="single" w:sz="4" w:space="0" w:color="auto"/>
            </w:tcBorders>
            <w:shd w:val="clear" w:color="auto" w:fill="auto"/>
            <w:noWrap/>
            <w:vAlign w:val="bottom"/>
            <w:hideMark/>
          </w:tcPr>
          <w:p w14:paraId="34D8F48C"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Share of votes for </w:t>
            </w:r>
            <w:r w:rsidR="006A6FCF" w:rsidRPr="0041068A">
              <w:rPr>
                <w:rFonts w:ascii="Times New Roman" w:eastAsia="Times New Roman" w:hAnsi="Times New Roman" w:cs="Times New Roman"/>
                <w:bCs/>
                <w:sz w:val="20"/>
                <w:szCs w:val="20"/>
                <w:lang w:val="en-US" w:eastAsia="ru-RU"/>
              </w:rPr>
              <w:t>Zyuganov</w:t>
            </w:r>
          </w:p>
          <w:p w14:paraId="6292E3A2" w14:textId="55F7C54F"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c>
          <w:tcPr>
            <w:tcW w:w="1134" w:type="dxa"/>
            <w:tcBorders>
              <w:bottom w:val="single" w:sz="4" w:space="0" w:color="auto"/>
              <w:right w:val="nil"/>
            </w:tcBorders>
            <w:shd w:val="clear" w:color="auto" w:fill="auto"/>
            <w:noWrap/>
            <w:vAlign w:val="bottom"/>
            <w:hideMark/>
          </w:tcPr>
          <w:p w14:paraId="07E8B222"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Share of votes for </w:t>
            </w:r>
            <w:r w:rsidR="006A6FCF" w:rsidRPr="0041068A">
              <w:rPr>
                <w:rFonts w:ascii="Times New Roman" w:eastAsia="Times New Roman" w:hAnsi="Times New Roman" w:cs="Times New Roman"/>
                <w:bCs/>
                <w:sz w:val="20"/>
                <w:szCs w:val="20"/>
                <w:lang w:val="en-US" w:eastAsia="ru-RU"/>
              </w:rPr>
              <w:t>Zyuganov</w:t>
            </w:r>
          </w:p>
          <w:p w14:paraId="3833B391" w14:textId="7126F621" w:rsidR="000617D7" w:rsidRPr="0041068A" w:rsidRDefault="000617D7"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OLS</w:t>
            </w:r>
          </w:p>
        </w:tc>
      </w:tr>
      <w:tr w:rsidR="00380EB3" w:rsidRPr="00B85DB1" w14:paraId="375C8F09" w14:textId="77777777" w:rsidTr="000617D7">
        <w:trPr>
          <w:trHeight w:val="260"/>
          <w:jc w:val="center"/>
        </w:trPr>
        <w:tc>
          <w:tcPr>
            <w:tcW w:w="3119" w:type="dxa"/>
            <w:tcBorders>
              <w:top w:val="single" w:sz="4" w:space="0" w:color="auto"/>
              <w:left w:val="nil"/>
              <w:bottom w:val="nil"/>
              <w:right w:val="single" w:sz="4" w:space="0" w:color="auto"/>
            </w:tcBorders>
            <w:shd w:val="clear" w:color="auto" w:fill="auto"/>
            <w:noWrap/>
            <w:vAlign w:val="center"/>
            <w:hideMark/>
          </w:tcPr>
          <w:p w14:paraId="717EDBB7" w14:textId="74444178" w:rsidR="00380EB3" w:rsidRPr="0041068A" w:rsidRDefault="00886910"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w:t>
            </w:r>
            <w:r w:rsidR="0017736A"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17736A" w:rsidRPr="0041068A">
              <w:rPr>
                <w:rFonts w:ascii="Times New Roman" w:eastAsia="Times New Roman" w:hAnsi="Times New Roman" w:cs="Times New Roman"/>
                <w:bCs/>
                <w:sz w:val="20"/>
                <w:szCs w:val="20"/>
                <w:lang w:val="en-US" w:eastAsia="de-DE"/>
              </w:rPr>
              <w:t>)</w:t>
            </w:r>
          </w:p>
        </w:tc>
        <w:tc>
          <w:tcPr>
            <w:tcW w:w="1135" w:type="dxa"/>
            <w:tcBorders>
              <w:top w:val="single" w:sz="4" w:space="0" w:color="auto"/>
              <w:left w:val="single" w:sz="4" w:space="0" w:color="auto"/>
              <w:bottom w:val="nil"/>
              <w:right w:val="nil"/>
            </w:tcBorders>
            <w:shd w:val="clear" w:color="auto" w:fill="auto"/>
            <w:noWrap/>
            <w:vAlign w:val="bottom"/>
            <w:hideMark/>
          </w:tcPr>
          <w:p w14:paraId="2ABFFCF5"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-0.939***</w:t>
            </w:r>
          </w:p>
        </w:tc>
        <w:tc>
          <w:tcPr>
            <w:tcW w:w="1276" w:type="dxa"/>
            <w:tcBorders>
              <w:top w:val="single" w:sz="4" w:space="0" w:color="auto"/>
              <w:left w:val="nil"/>
              <w:bottom w:val="nil"/>
              <w:right w:val="nil"/>
            </w:tcBorders>
            <w:shd w:val="clear" w:color="auto" w:fill="auto"/>
            <w:noWrap/>
            <w:vAlign w:val="bottom"/>
            <w:hideMark/>
          </w:tcPr>
          <w:p w14:paraId="2258180D"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-1.219***</w:t>
            </w:r>
          </w:p>
        </w:tc>
        <w:tc>
          <w:tcPr>
            <w:tcW w:w="1134" w:type="dxa"/>
            <w:tcBorders>
              <w:top w:val="single" w:sz="4" w:space="0" w:color="auto"/>
              <w:left w:val="nil"/>
              <w:bottom w:val="nil"/>
              <w:right w:val="nil"/>
            </w:tcBorders>
            <w:shd w:val="clear" w:color="auto" w:fill="auto"/>
            <w:noWrap/>
            <w:vAlign w:val="bottom"/>
            <w:hideMark/>
          </w:tcPr>
          <w:p w14:paraId="289F646B"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-1.160***</w:t>
            </w:r>
          </w:p>
        </w:tc>
        <w:tc>
          <w:tcPr>
            <w:tcW w:w="1134" w:type="dxa"/>
            <w:tcBorders>
              <w:top w:val="single" w:sz="4" w:space="0" w:color="auto"/>
              <w:left w:val="nil"/>
              <w:bottom w:val="nil"/>
              <w:right w:val="nil"/>
            </w:tcBorders>
            <w:shd w:val="clear" w:color="auto" w:fill="auto"/>
            <w:noWrap/>
            <w:vAlign w:val="bottom"/>
            <w:hideMark/>
          </w:tcPr>
          <w:p w14:paraId="05DC3178"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0.00674</w:t>
            </w:r>
          </w:p>
        </w:tc>
        <w:tc>
          <w:tcPr>
            <w:tcW w:w="1276" w:type="dxa"/>
            <w:tcBorders>
              <w:top w:val="single" w:sz="4" w:space="0" w:color="auto"/>
              <w:left w:val="nil"/>
              <w:bottom w:val="nil"/>
              <w:right w:val="nil"/>
            </w:tcBorders>
            <w:shd w:val="clear" w:color="auto" w:fill="auto"/>
            <w:noWrap/>
            <w:vAlign w:val="bottom"/>
            <w:hideMark/>
          </w:tcPr>
          <w:p w14:paraId="6B627ED7"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8.272***</w:t>
            </w:r>
          </w:p>
        </w:tc>
        <w:tc>
          <w:tcPr>
            <w:tcW w:w="1134" w:type="dxa"/>
            <w:tcBorders>
              <w:top w:val="single" w:sz="4" w:space="0" w:color="auto"/>
              <w:left w:val="nil"/>
              <w:bottom w:val="nil"/>
              <w:right w:val="nil"/>
            </w:tcBorders>
            <w:shd w:val="clear" w:color="auto" w:fill="auto"/>
            <w:noWrap/>
            <w:vAlign w:val="bottom"/>
            <w:hideMark/>
          </w:tcPr>
          <w:p w14:paraId="3CA8EB6D"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0.968***</w:t>
            </w:r>
          </w:p>
        </w:tc>
      </w:tr>
      <w:tr w:rsidR="00380EB3" w:rsidRPr="00B85DB1" w14:paraId="77AC4A26" w14:textId="77777777" w:rsidTr="00886910">
        <w:trPr>
          <w:trHeight w:val="260"/>
          <w:jc w:val="center"/>
        </w:trPr>
        <w:tc>
          <w:tcPr>
            <w:tcW w:w="3119" w:type="dxa"/>
            <w:tcBorders>
              <w:top w:val="nil"/>
              <w:left w:val="nil"/>
              <w:right w:val="single" w:sz="4" w:space="0" w:color="auto"/>
            </w:tcBorders>
            <w:shd w:val="clear" w:color="auto" w:fill="auto"/>
            <w:noWrap/>
            <w:vAlign w:val="center"/>
            <w:hideMark/>
          </w:tcPr>
          <w:p w14:paraId="74E82F52" w14:textId="77777777" w:rsidR="00380EB3" w:rsidRPr="0041068A" w:rsidRDefault="00380EB3" w:rsidP="00380EB3">
            <w:pPr>
              <w:spacing w:after="0"/>
              <w:jc w:val="right"/>
              <w:rPr>
                <w:rFonts w:ascii="Times New Roman" w:eastAsia="Times New Roman" w:hAnsi="Times New Roman" w:cs="Times New Roman"/>
                <w:bCs/>
                <w:sz w:val="20"/>
                <w:szCs w:val="20"/>
                <w:lang w:val="en-US" w:eastAsia="de-DE"/>
              </w:rPr>
            </w:pPr>
          </w:p>
        </w:tc>
        <w:tc>
          <w:tcPr>
            <w:tcW w:w="1135" w:type="dxa"/>
            <w:tcBorders>
              <w:top w:val="nil"/>
              <w:left w:val="single" w:sz="4" w:space="0" w:color="auto"/>
              <w:bottom w:val="nil"/>
              <w:right w:val="nil"/>
            </w:tcBorders>
            <w:shd w:val="clear" w:color="auto" w:fill="auto"/>
            <w:noWrap/>
            <w:vAlign w:val="bottom"/>
            <w:hideMark/>
          </w:tcPr>
          <w:p w14:paraId="0A6C61F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(0.339)</w:t>
            </w:r>
          </w:p>
        </w:tc>
        <w:tc>
          <w:tcPr>
            <w:tcW w:w="1276" w:type="dxa"/>
            <w:tcBorders>
              <w:top w:val="nil"/>
              <w:left w:val="nil"/>
              <w:bottom w:val="nil"/>
              <w:right w:val="nil"/>
            </w:tcBorders>
            <w:shd w:val="clear" w:color="auto" w:fill="auto"/>
            <w:noWrap/>
            <w:vAlign w:val="bottom"/>
            <w:hideMark/>
          </w:tcPr>
          <w:p w14:paraId="7AF6057B"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(0.346)</w:t>
            </w:r>
          </w:p>
        </w:tc>
        <w:tc>
          <w:tcPr>
            <w:tcW w:w="1134" w:type="dxa"/>
            <w:tcBorders>
              <w:top w:val="nil"/>
              <w:left w:val="nil"/>
              <w:bottom w:val="nil"/>
              <w:right w:val="nil"/>
            </w:tcBorders>
            <w:shd w:val="clear" w:color="auto" w:fill="auto"/>
            <w:noWrap/>
            <w:vAlign w:val="bottom"/>
            <w:hideMark/>
          </w:tcPr>
          <w:p w14:paraId="4B3D42F5"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(0.109)</w:t>
            </w:r>
          </w:p>
        </w:tc>
        <w:tc>
          <w:tcPr>
            <w:tcW w:w="1134" w:type="dxa"/>
            <w:tcBorders>
              <w:top w:val="nil"/>
              <w:left w:val="nil"/>
              <w:bottom w:val="nil"/>
              <w:right w:val="nil"/>
            </w:tcBorders>
            <w:shd w:val="clear" w:color="auto" w:fill="auto"/>
            <w:noWrap/>
            <w:vAlign w:val="bottom"/>
            <w:hideMark/>
          </w:tcPr>
          <w:p w14:paraId="083E93D7"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(0.0432)</w:t>
            </w:r>
          </w:p>
        </w:tc>
        <w:tc>
          <w:tcPr>
            <w:tcW w:w="1276" w:type="dxa"/>
            <w:tcBorders>
              <w:top w:val="nil"/>
              <w:left w:val="nil"/>
              <w:bottom w:val="nil"/>
              <w:right w:val="nil"/>
            </w:tcBorders>
            <w:shd w:val="clear" w:color="auto" w:fill="auto"/>
            <w:noWrap/>
            <w:vAlign w:val="bottom"/>
            <w:hideMark/>
          </w:tcPr>
          <w:p w14:paraId="63BA429F"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(0.545)</w:t>
            </w:r>
          </w:p>
        </w:tc>
        <w:tc>
          <w:tcPr>
            <w:tcW w:w="1134" w:type="dxa"/>
            <w:tcBorders>
              <w:top w:val="nil"/>
              <w:left w:val="nil"/>
              <w:bottom w:val="nil"/>
              <w:right w:val="nil"/>
            </w:tcBorders>
            <w:shd w:val="clear" w:color="auto" w:fill="auto"/>
            <w:noWrap/>
            <w:vAlign w:val="bottom"/>
            <w:hideMark/>
          </w:tcPr>
          <w:p w14:paraId="7B9AAB58"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(0.252)</w:t>
            </w:r>
          </w:p>
        </w:tc>
      </w:tr>
      <w:tr w:rsidR="00380EB3" w:rsidRPr="00B85DB1" w14:paraId="09464ACD" w14:textId="77777777" w:rsidTr="00886910">
        <w:trPr>
          <w:trHeight w:val="260"/>
          <w:jc w:val="center"/>
        </w:trPr>
        <w:tc>
          <w:tcPr>
            <w:tcW w:w="3119" w:type="dxa"/>
            <w:tcBorders>
              <w:left w:val="nil"/>
              <w:bottom w:val="nil"/>
              <w:right w:val="single" w:sz="4" w:space="0" w:color="auto"/>
            </w:tcBorders>
            <w:shd w:val="clear" w:color="auto" w:fill="auto"/>
            <w:noWrap/>
            <w:vAlign w:val="center"/>
            <w:hideMark/>
          </w:tcPr>
          <w:p w14:paraId="27A58553" w14:textId="23A186D9" w:rsidR="00380EB3" w:rsidRPr="0041068A" w:rsidRDefault="00380EB3"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w:t>
            </w:r>
            <w:r w:rsidR="00886910" w:rsidRPr="0041068A">
              <w:rPr>
                <w:rFonts w:ascii="Times New Roman" w:eastAsia="Times New Roman" w:hAnsi="Times New Roman" w:cs="Times New Roman"/>
                <w:bCs/>
                <w:sz w:val="20"/>
                <w:szCs w:val="20"/>
                <w:lang w:val="en-US" w:eastAsia="de-DE"/>
              </w:rPr>
              <w:t xml:space="preserve"> </w:t>
            </w:r>
            <w:r w:rsidRPr="0041068A">
              <w:rPr>
                <w:rFonts w:ascii="Times New Roman" w:eastAsia="Times New Roman" w:hAnsi="Times New Roman" w:cs="Times New Roman"/>
                <w:bCs/>
                <w:sz w:val="20"/>
                <w:szCs w:val="20"/>
                <w:lang w:val="en-US" w:eastAsia="de-DE"/>
              </w:rPr>
              <w:t>15-44</w:t>
            </w:r>
            <w:r w:rsidR="0017736A"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17736A"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shd w:val="clear" w:color="auto" w:fill="auto"/>
            <w:noWrap/>
            <w:vAlign w:val="bottom"/>
            <w:hideMark/>
          </w:tcPr>
          <w:p w14:paraId="13F87BD3"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-18.98***</w:t>
            </w:r>
          </w:p>
        </w:tc>
        <w:tc>
          <w:tcPr>
            <w:tcW w:w="1276" w:type="dxa"/>
            <w:tcBorders>
              <w:top w:val="nil"/>
              <w:left w:val="nil"/>
              <w:bottom w:val="nil"/>
              <w:right w:val="nil"/>
            </w:tcBorders>
            <w:shd w:val="clear" w:color="auto" w:fill="auto"/>
            <w:noWrap/>
            <w:vAlign w:val="bottom"/>
            <w:hideMark/>
          </w:tcPr>
          <w:p w14:paraId="3EB309BF"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-19.70***</w:t>
            </w:r>
          </w:p>
        </w:tc>
        <w:tc>
          <w:tcPr>
            <w:tcW w:w="1134" w:type="dxa"/>
            <w:tcBorders>
              <w:top w:val="nil"/>
              <w:left w:val="nil"/>
              <w:bottom w:val="nil"/>
              <w:right w:val="nil"/>
            </w:tcBorders>
            <w:shd w:val="clear" w:color="auto" w:fill="auto"/>
            <w:noWrap/>
            <w:vAlign w:val="bottom"/>
            <w:hideMark/>
          </w:tcPr>
          <w:p w14:paraId="7589B1C9"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1.577</w:t>
            </w:r>
          </w:p>
        </w:tc>
        <w:tc>
          <w:tcPr>
            <w:tcW w:w="1134" w:type="dxa"/>
            <w:tcBorders>
              <w:top w:val="nil"/>
              <w:left w:val="nil"/>
              <w:bottom w:val="nil"/>
              <w:right w:val="nil"/>
            </w:tcBorders>
            <w:shd w:val="clear" w:color="auto" w:fill="auto"/>
            <w:noWrap/>
            <w:vAlign w:val="bottom"/>
            <w:hideMark/>
          </w:tcPr>
          <w:p w14:paraId="3E765E36"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-4.508***</w:t>
            </w:r>
          </w:p>
        </w:tc>
        <w:tc>
          <w:tcPr>
            <w:tcW w:w="1276" w:type="dxa"/>
            <w:tcBorders>
              <w:top w:val="nil"/>
              <w:left w:val="nil"/>
              <w:bottom w:val="nil"/>
              <w:right w:val="nil"/>
            </w:tcBorders>
            <w:shd w:val="clear" w:color="auto" w:fill="auto"/>
            <w:noWrap/>
            <w:vAlign w:val="bottom"/>
            <w:hideMark/>
          </w:tcPr>
          <w:p w14:paraId="5E091090"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-13.75**</w:t>
            </w:r>
          </w:p>
        </w:tc>
        <w:tc>
          <w:tcPr>
            <w:tcW w:w="1134" w:type="dxa"/>
            <w:tcBorders>
              <w:top w:val="nil"/>
              <w:left w:val="nil"/>
              <w:bottom w:val="nil"/>
              <w:right w:val="nil"/>
            </w:tcBorders>
            <w:shd w:val="clear" w:color="auto" w:fill="auto"/>
            <w:noWrap/>
            <w:vAlign w:val="bottom"/>
            <w:hideMark/>
          </w:tcPr>
          <w:p w14:paraId="1CCD4114"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25.47***</w:t>
            </w:r>
          </w:p>
        </w:tc>
      </w:tr>
      <w:tr w:rsidR="00380EB3" w:rsidRPr="00B85DB1" w14:paraId="09A5FC43" w14:textId="77777777" w:rsidTr="00886910">
        <w:trPr>
          <w:trHeight w:val="260"/>
          <w:jc w:val="center"/>
        </w:trPr>
        <w:tc>
          <w:tcPr>
            <w:tcW w:w="3119" w:type="dxa"/>
            <w:tcBorders>
              <w:top w:val="nil"/>
              <w:left w:val="nil"/>
              <w:bottom w:val="nil"/>
              <w:right w:val="single" w:sz="4" w:space="0" w:color="auto"/>
            </w:tcBorders>
            <w:shd w:val="clear" w:color="auto" w:fill="auto"/>
            <w:noWrap/>
            <w:vAlign w:val="center"/>
            <w:hideMark/>
          </w:tcPr>
          <w:p w14:paraId="68B0463B" w14:textId="77777777" w:rsidR="00380EB3" w:rsidRPr="0041068A" w:rsidRDefault="00380EB3" w:rsidP="00380EB3">
            <w:pPr>
              <w:spacing w:after="0"/>
              <w:jc w:val="right"/>
              <w:rPr>
                <w:rFonts w:ascii="Times New Roman" w:eastAsia="Times New Roman" w:hAnsi="Times New Roman" w:cs="Times New Roman"/>
                <w:bCs/>
                <w:sz w:val="20"/>
                <w:szCs w:val="20"/>
                <w:lang w:val="en-US" w:eastAsia="de-DE"/>
              </w:rPr>
            </w:pPr>
          </w:p>
        </w:tc>
        <w:tc>
          <w:tcPr>
            <w:tcW w:w="1135" w:type="dxa"/>
            <w:tcBorders>
              <w:top w:val="nil"/>
              <w:left w:val="single" w:sz="4" w:space="0" w:color="auto"/>
              <w:bottom w:val="nil"/>
              <w:right w:val="nil"/>
            </w:tcBorders>
            <w:shd w:val="clear" w:color="auto" w:fill="auto"/>
            <w:noWrap/>
            <w:vAlign w:val="bottom"/>
            <w:hideMark/>
          </w:tcPr>
          <w:p w14:paraId="4D832245"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(6.086)</w:t>
            </w:r>
          </w:p>
        </w:tc>
        <w:tc>
          <w:tcPr>
            <w:tcW w:w="1276" w:type="dxa"/>
            <w:tcBorders>
              <w:top w:val="nil"/>
              <w:left w:val="nil"/>
              <w:bottom w:val="nil"/>
              <w:right w:val="nil"/>
            </w:tcBorders>
            <w:shd w:val="clear" w:color="auto" w:fill="auto"/>
            <w:noWrap/>
            <w:vAlign w:val="bottom"/>
            <w:hideMark/>
          </w:tcPr>
          <w:p w14:paraId="3AC68CE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(6.363)</w:t>
            </w:r>
          </w:p>
        </w:tc>
        <w:tc>
          <w:tcPr>
            <w:tcW w:w="1134" w:type="dxa"/>
            <w:tcBorders>
              <w:top w:val="nil"/>
              <w:left w:val="nil"/>
              <w:bottom w:val="nil"/>
              <w:right w:val="nil"/>
            </w:tcBorders>
            <w:shd w:val="clear" w:color="auto" w:fill="auto"/>
            <w:noWrap/>
            <w:vAlign w:val="bottom"/>
            <w:hideMark/>
          </w:tcPr>
          <w:p w14:paraId="6E195475"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(1.448)</w:t>
            </w:r>
          </w:p>
        </w:tc>
        <w:tc>
          <w:tcPr>
            <w:tcW w:w="1134" w:type="dxa"/>
            <w:tcBorders>
              <w:top w:val="nil"/>
              <w:left w:val="nil"/>
              <w:bottom w:val="nil"/>
              <w:right w:val="nil"/>
            </w:tcBorders>
            <w:shd w:val="clear" w:color="auto" w:fill="auto"/>
            <w:noWrap/>
            <w:vAlign w:val="bottom"/>
            <w:hideMark/>
          </w:tcPr>
          <w:p w14:paraId="5CCA1014"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(1.540)</w:t>
            </w:r>
          </w:p>
        </w:tc>
        <w:tc>
          <w:tcPr>
            <w:tcW w:w="1276" w:type="dxa"/>
            <w:tcBorders>
              <w:top w:val="nil"/>
              <w:left w:val="nil"/>
              <w:bottom w:val="nil"/>
              <w:right w:val="nil"/>
            </w:tcBorders>
            <w:shd w:val="clear" w:color="auto" w:fill="auto"/>
            <w:noWrap/>
            <w:vAlign w:val="bottom"/>
            <w:hideMark/>
          </w:tcPr>
          <w:p w14:paraId="4ED7A79B"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(6.662)</w:t>
            </w:r>
          </w:p>
        </w:tc>
        <w:tc>
          <w:tcPr>
            <w:tcW w:w="1134" w:type="dxa"/>
            <w:tcBorders>
              <w:top w:val="nil"/>
              <w:left w:val="nil"/>
              <w:bottom w:val="nil"/>
              <w:right w:val="nil"/>
            </w:tcBorders>
            <w:shd w:val="clear" w:color="auto" w:fill="auto"/>
            <w:noWrap/>
            <w:vAlign w:val="bottom"/>
            <w:hideMark/>
          </w:tcPr>
          <w:p w14:paraId="4245C51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(8.240)</w:t>
            </w:r>
          </w:p>
        </w:tc>
      </w:tr>
      <w:tr w:rsidR="00380EB3" w:rsidRPr="00B85DB1" w14:paraId="1AE30287" w14:textId="77777777" w:rsidTr="00886910">
        <w:trPr>
          <w:trHeight w:val="260"/>
          <w:jc w:val="center"/>
        </w:trPr>
        <w:tc>
          <w:tcPr>
            <w:tcW w:w="3119" w:type="dxa"/>
            <w:tcBorders>
              <w:top w:val="nil"/>
              <w:left w:val="nil"/>
              <w:bottom w:val="nil"/>
              <w:right w:val="single" w:sz="4" w:space="0" w:color="auto"/>
            </w:tcBorders>
            <w:shd w:val="clear" w:color="auto" w:fill="auto"/>
            <w:noWrap/>
            <w:vAlign w:val="center"/>
            <w:hideMark/>
          </w:tcPr>
          <w:p w14:paraId="3FCB5D13" w14:textId="06BF0508" w:rsidR="00380EB3" w:rsidRPr="0041068A" w:rsidRDefault="0017736A"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w:t>
            </w:r>
            <w:r w:rsidR="00380EB3" w:rsidRPr="0041068A">
              <w:rPr>
                <w:rFonts w:ascii="Times New Roman" w:eastAsia="Times New Roman" w:hAnsi="Times New Roman" w:cs="Times New Roman"/>
                <w:bCs/>
                <w:sz w:val="20"/>
                <w:szCs w:val="20"/>
                <w:lang w:val="en-US" w:eastAsia="de-DE"/>
              </w:rPr>
              <w:t>ealth</w:t>
            </w:r>
            <w:r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shd w:val="clear" w:color="auto" w:fill="auto"/>
            <w:noWrap/>
            <w:vAlign w:val="bottom"/>
            <w:hideMark/>
          </w:tcPr>
          <w:p w14:paraId="77BE675C"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-8.016***</w:t>
            </w:r>
          </w:p>
        </w:tc>
        <w:tc>
          <w:tcPr>
            <w:tcW w:w="1276" w:type="dxa"/>
            <w:tcBorders>
              <w:top w:val="nil"/>
              <w:left w:val="nil"/>
              <w:bottom w:val="nil"/>
              <w:right w:val="nil"/>
            </w:tcBorders>
            <w:shd w:val="clear" w:color="auto" w:fill="auto"/>
            <w:noWrap/>
            <w:vAlign w:val="bottom"/>
            <w:hideMark/>
          </w:tcPr>
          <w:p w14:paraId="5E901CDF"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nil"/>
              <w:right w:val="nil"/>
            </w:tcBorders>
            <w:shd w:val="clear" w:color="auto" w:fill="auto"/>
            <w:noWrap/>
            <w:vAlign w:val="bottom"/>
            <w:hideMark/>
          </w:tcPr>
          <w:p w14:paraId="59B078F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-4.435***</w:t>
            </w:r>
          </w:p>
        </w:tc>
        <w:tc>
          <w:tcPr>
            <w:tcW w:w="1134" w:type="dxa"/>
            <w:tcBorders>
              <w:top w:val="nil"/>
              <w:left w:val="nil"/>
              <w:bottom w:val="nil"/>
              <w:right w:val="nil"/>
            </w:tcBorders>
            <w:shd w:val="clear" w:color="auto" w:fill="auto"/>
            <w:noWrap/>
            <w:vAlign w:val="bottom"/>
            <w:hideMark/>
          </w:tcPr>
          <w:p w14:paraId="621C9EE6"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276" w:type="dxa"/>
            <w:tcBorders>
              <w:top w:val="nil"/>
              <w:left w:val="nil"/>
              <w:bottom w:val="nil"/>
              <w:right w:val="nil"/>
            </w:tcBorders>
            <w:shd w:val="clear" w:color="auto" w:fill="auto"/>
            <w:noWrap/>
            <w:vAlign w:val="bottom"/>
            <w:hideMark/>
          </w:tcPr>
          <w:p w14:paraId="7F08C63A"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11.18***</w:t>
            </w:r>
          </w:p>
        </w:tc>
        <w:tc>
          <w:tcPr>
            <w:tcW w:w="1134" w:type="dxa"/>
            <w:tcBorders>
              <w:top w:val="nil"/>
              <w:left w:val="nil"/>
              <w:bottom w:val="nil"/>
              <w:right w:val="nil"/>
            </w:tcBorders>
            <w:shd w:val="clear" w:color="auto" w:fill="auto"/>
            <w:noWrap/>
            <w:vAlign w:val="bottom"/>
            <w:hideMark/>
          </w:tcPr>
          <w:p w14:paraId="0EA995C3"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r>
      <w:tr w:rsidR="00380EB3" w:rsidRPr="00B85DB1" w14:paraId="25FA397C" w14:textId="77777777" w:rsidTr="00886910">
        <w:trPr>
          <w:trHeight w:val="260"/>
          <w:jc w:val="center"/>
        </w:trPr>
        <w:tc>
          <w:tcPr>
            <w:tcW w:w="3119" w:type="dxa"/>
            <w:tcBorders>
              <w:top w:val="nil"/>
              <w:left w:val="nil"/>
              <w:bottom w:val="nil"/>
              <w:right w:val="single" w:sz="4" w:space="0" w:color="auto"/>
            </w:tcBorders>
            <w:shd w:val="clear" w:color="auto" w:fill="auto"/>
            <w:noWrap/>
            <w:vAlign w:val="center"/>
            <w:hideMark/>
          </w:tcPr>
          <w:p w14:paraId="11E4C0B9" w14:textId="77777777" w:rsidR="00380EB3" w:rsidRPr="0041068A" w:rsidRDefault="00380EB3" w:rsidP="00380EB3">
            <w:pPr>
              <w:spacing w:after="0"/>
              <w:jc w:val="right"/>
              <w:rPr>
                <w:rFonts w:ascii="Times New Roman" w:eastAsia="Times New Roman" w:hAnsi="Times New Roman" w:cs="Times New Roman"/>
                <w:bCs/>
                <w:sz w:val="20"/>
                <w:szCs w:val="20"/>
                <w:lang w:val="en-US" w:eastAsia="de-DE"/>
              </w:rPr>
            </w:pPr>
          </w:p>
        </w:tc>
        <w:tc>
          <w:tcPr>
            <w:tcW w:w="1135" w:type="dxa"/>
            <w:tcBorders>
              <w:top w:val="nil"/>
              <w:left w:val="single" w:sz="4" w:space="0" w:color="auto"/>
              <w:bottom w:val="nil"/>
              <w:right w:val="nil"/>
            </w:tcBorders>
            <w:shd w:val="clear" w:color="auto" w:fill="auto"/>
            <w:noWrap/>
            <w:vAlign w:val="bottom"/>
            <w:hideMark/>
          </w:tcPr>
          <w:p w14:paraId="0FC23E38"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(1.369)</w:t>
            </w:r>
          </w:p>
        </w:tc>
        <w:tc>
          <w:tcPr>
            <w:tcW w:w="1276" w:type="dxa"/>
            <w:tcBorders>
              <w:top w:val="nil"/>
              <w:left w:val="nil"/>
              <w:bottom w:val="nil"/>
              <w:right w:val="nil"/>
            </w:tcBorders>
            <w:shd w:val="clear" w:color="auto" w:fill="auto"/>
            <w:noWrap/>
            <w:vAlign w:val="bottom"/>
            <w:hideMark/>
          </w:tcPr>
          <w:p w14:paraId="29D9A8FC"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nil"/>
              <w:right w:val="nil"/>
            </w:tcBorders>
            <w:shd w:val="clear" w:color="auto" w:fill="auto"/>
            <w:noWrap/>
            <w:vAlign w:val="bottom"/>
            <w:hideMark/>
          </w:tcPr>
          <w:p w14:paraId="1E349FB2"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(0.418)</w:t>
            </w:r>
          </w:p>
        </w:tc>
        <w:tc>
          <w:tcPr>
            <w:tcW w:w="1134" w:type="dxa"/>
            <w:tcBorders>
              <w:top w:val="nil"/>
              <w:left w:val="nil"/>
              <w:bottom w:val="nil"/>
              <w:right w:val="nil"/>
            </w:tcBorders>
            <w:shd w:val="clear" w:color="auto" w:fill="auto"/>
            <w:noWrap/>
            <w:vAlign w:val="bottom"/>
            <w:hideMark/>
          </w:tcPr>
          <w:p w14:paraId="63DF2277"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276" w:type="dxa"/>
            <w:tcBorders>
              <w:top w:val="nil"/>
              <w:left w:val="nil"/>
              <w:bottom w:val="nil"/>
              <w:right w:val="nil"/>
            </w:tcBorders>
            <w:shd w:val="clear" w:color="auto" w:fill="auto"/>
            <w:noWrap/>
            <w:vAlign w:val="bottom"/>
            <w:hideMark/>
          </w:tcPr>
          <w:p w14:paraId="023A0EEB"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(1.728)</w:t>
            </w:r>
          </w:p>
        </w:tc>
        <w:tc>
          <w:tcPr>
            <w:tcW w:w="1134" w:type="dxa"/>
            <w:tcBorders>
              <w:top w:val="nil"/>
              <w:left w:val="nil"/>
              <w:bottom w:val="nil"/>
              <w:right w:val="nil"/>
            </w:tcBorders>
            <w:shd w:val="clear" w:color="auto" w:fill="auto"/>
            <w:noWrap/>
            <w:vAlign w:val="bottom"/>
            <w:hideMark/>
          </w:tcPr>
          <w:p w14:paraId="085AFF2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r>
      <w:tr w:rsidR="00380EB3" w:rsidRPr="00B85DB1" w14:paraId="320C048D" w14:textId="77777777" w:rsidTr="00886910">
        <w:trPr>
          <w:trHeight w:val="260"/>
          <w:jc w:val="center"/>
        </w:trPr>
        <w:tc>
          <w:tcPr>
            <w:tcW w:w="3119" w:type="dxa"/>
            <w:tcBorders>
              <w:top w:val="nil"/>
              <w:left w:val="nil"/>
              <w:bottom w:val="nil"/>
              <w:right w:val="single" w:sz="4" w:space="0" w:color="auto"/>
            </w:tcBorders>
            <w:shd w:val="clear" w:color="auto" w:fill="auto"/>
            <w:noWrap/>
            <w:vAlign w:val="center"/>
            <w:hideMark/>
          </w:tcPr>
          <w:p w14:paraId="0B7BFFC4" w14:textId="0E764B14" w:rsidR="00380EB3" w:rsidRPr="0041068A" w:rsidRDefault="00380EB3" w:rsidP="00380EB3">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w:t>
            </w:r>
            <w:r w:rsidR="0017736A" w:rsidRPr="0041068A">
              <w:rPr>
                <w:rFonts w:ascii="Times New Roman" w:eastAsia="Times New Roman" w:hAnsi="Times New Roman" w:cs="Times New Roman"/>
                <w:bCs/>
                <w:sz w:val="20"/>
                <w:szCs w:val="20"/>
                <w:lang w:val="en-US" w:eastAsia="de-DE"/>
              </w:rPr>
              <w:t xml:space="preserve"> (</w:t>
            </w:r>
            <w:r w:rsidR="00D31A9E">
              <w:rPr>
                <w:rFonts w:ascii="Times New Roman" w:eastAsia="Times New Roman" w:hAnsi="Times New Roman" w:cs="Times New Roman"/>
                <w:bCs/>
                <w:sz w:val="20"/>
                <w:szCs w:val="20"/>
                <w:lang w:val="en-US" w:eastAsia="de-DE"/>
              </w:rPr>
              <w:t>1897 census</w:t>
            </w:r>
            <w:r w:rsidR="0017736A"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shd w:val="clear" w:color="auto" w:fill="auto"/>
            <w:noWrap/>
            <w:vAlign w:val="bottom"/>
            <w:hideMark/>
          </w:tcPr>
          <w:p w14:paraId="2F0FAF80" w14:textId="77777777" w:rsidR="00380EB3" w:rsidRPr="00910D55" w:rsidRDefault="00380EB3" w:rsidP="00380EB3">
            <w:pPr>
              <w:spacing w:after="0"/>
              <w:rPr>
                <w:rFonts w:ascii="Times New Roman" w:eastAsia="Times New Roman" w:hAnsi="Times New Roman" w:cs="Times New Roman"/>
                <w:bCs/>
                <w:sz w:val="20"/>
                <w:szCs w:val="20"/>
                <w:lang w:val="en-US" w:eastAsia="ru-RU"/>
              </w:rPr>
            </w:pPr>
          </w:p>
        </w:tc>
        <w:tc>
          <w:tcPr>
            <w:tcW w:w="1276" w:type="dxa"/>
            <w:tcBorders>
              <w:top w:val="nil"/>
              <w:left w:val="nil"/>
              <w:bottom w:val="nil"/>
              <w:right w:val="nil"/>
            </w:tcBorders>
            <w:shd w:val="clear" w:color="auto" w:fill="auto"/>
            <w:noWrap/>
            <w:vAlign w:val="bottom"/>
            <w:hideMark/>
          </w:tcPr>
          <w:p w14:paraId="07CC808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1.017***</w:t>
            </w:r>
          </w:p>
        </w:tc>
        <w:tc>
          <w:tcPr>
            <w:tcW w:w="1134" w:type="dxa"/>
            <w:tcBorders>
              <w:top w:val="nil"/>
              <w:left w:val="nil"/>
              <w:bottom w:val="nil"/>
              <w:right w:val="nil"/>
            </w:tcBorders>
            <w:shd w:val="clear" w:color="auto" w:fill="auto"/>
            <w:noWrap/>
            <w:vAlign w:val="bottom"/>
            <w:hideMark/>
          </w:tcPr>
          <w:p w14:paraId="4B6C8883"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nil"/>
              <w:right w:val="nil"/>
            </w:tcBorders>
            <w:shd w:val="clear" w:color="auto" w:fill="auto"/>
            <w:noWrap/>
            <w:vAlign w:val="bottom"/>
            <w:hideMark/>
          </w:tcPr>
          <w:p w14:paraId="1DBDDF46"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1.012***</w:t>
            </w:r>
          </w:p>
        </w:tc>
        <w:tc>
          <w:tcPr>
            <w:tcW w:w="1276" w:type="dxa"/>
            <w:tcBorders>
              <w:top w:val="nil"/>
              <w:left w:val="nil"/>
              <w:bottom w:val="nil"/>
              <w:right w:val="nil"/>
            </w:tcBorders>
            <w:shd w:val="clear" w:color="auto" w:fill="auto"/>
            <w:noWrap/>
            <w:vAlign w:val="bottom"/>
            <w:hideMark/>
          </w:tcPr>
          <w:p w14:paraId="182B3BC7"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nil"/>
              <w:right w:val="nil"/>
            </w:tcBorders>
            <w:shd w:val="clear" w:color="auto" w:fill="auto"/>
            <w:noWrap/>
            <w:vAlign w:val="bottom"/>
            <w:hideMark/>
          </w:tcPr>
          <w:p w14:paraId="4DA0EF60"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-3.397***</w:t>
            </w:r>
          </w:p>
        </w:tc>
      </w:tr>
      <w:tr w:rsidR="00380EB3" w:rsidRPr="00B85DB1" w14:paraId="74B6B887" w14:textId="77777777" w:rsidTr="00886910">
        <w:trPr>
          <w:trHeight w:val="260"/>
          <w:jc w:val="center"/>
        </w:trPr>
        <w:tc>
          <w:tcPr>
            <w:tcW w:w="3119" w:type="dxa"/>
            <w:tcBorders>
              <w:top w:val="nil"/>
              <w:left w:val="nil"/>
              <w:bottom w:val="single" w:sz="4" w:space="0" w:color="auto"/>
              <w:right w:val="single" w:sz="4" w:space="0" w:color="auto"/>
            </w:tcBorders>
            <w:shd w:val="clear" w:color="auto" w:fill="auto"/>
            <w:noWrap/>
            <w:vAlign w:val="bottom"/>
            <w:hideMark/>
          </w:tcPr>
          <w:p w14:paraId="1217646D"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shd w:val="clear" w:color="auto" w:fill="auto"/>
            <w:noWrap/>
            <w:vAlign w:val="bottom"/>
            <w:hideMark/>
          </w:tcPr>
          <w:p w14:paraId="26745CDA" w14:textId="77777777" w:rsidR="00380EB3" w:rsidRPr="0041068A" w:rsidRDefault="00380EB3" w:rsidP="00380EB3">
            <w:pPr>
              <w:spacing w:after="0"/>
              <w:rPr>
                <w:rFonts w:ascii="Times New Roman" w:eastAsia="Times New Roman" w:hAnsi="Times New Roman" w:cs="Times New Roman"/>
                <w:bCs/>
                <w:sz w:val="20"/>
                <w:szCs w:val="20"/>
                <w:lang w:val="en-US" w:eastAsia="ru-RU"/>
              </w:rPr>
            </w:pPr>
          </w:p>
        </w:tc>
        <w:tc>
          <w:tcPr>
            <w:tcW w:w="1276" w:type="dxa"/>
            <w:tcBorders>
              <w:top w:val="nil"/>
              <w:left w:val="nil"/>
              <w:bottom w:val="single" w:sz="4" w:space="0" w:color="auto"/>
              <w:right w:val="nil"/>
            </w:tcBorders>
            <w:shd w:val="clear" w:color="auto" w:fill="auto"/>
            <w:noWrap/>
            <w:vAlign w:val="bottom"/>
            <w:hideMark/>
          </w:tcPr>
          <w:p w14:paraId="591AD3F6"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(0.247)</w:t>
            </w:r>
          </w:p>
        </w:tc>
        <w:tc>
          <w:tcPr>
            <w:tcW w:w="1134" w:type="dxa"/>
            <w:tcBorders>
              <w:top w:val="nil"/>
              <w:left w:val="nil"/>
              <w:bottom w:val="single" w:sz="4" w:space="0" w:color="auto"/>
              <w:right w:val="nil"/>
            </w:tcBorders>
            <w:shd w:val="clear" w:color="auto" w:fill="auto"/>
            <w:noWrap/>
            <w:vAlign w:val="bottom"/>
            <w:hideMark/>
          </w:tcPr>
          <w:p w14:paraId="75426A1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shd w:val="clear" w:color="auto" w:fill="auto"/>
            <w:noWrap/>
            <w:vAlign w:val="bottom"/>
            <w:hideMark/>
          </w:tcPr>
          <w:p w14:paraId="0FEDF45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(0.0739)</w:t>
            </w:r>
          </w:p>
        </w:tc>
        <w:tc>
          <w:tcPr>
            <w:tcW w:w="1276" w:type="dxa"/>
            <w:tcBorders>
              <w:top w:val="nil"/>
              <w:left w:val="nil"/>
              <w:bottom w:val="single" w:sz="4" w:space="0" w:color="auto"/>
              <w:right w:val="nil"/>
            </w:tcBorders>
            <w:shd w:val="clear" w:color="auto" w:fill="auto"/>
            <w:noWrap/>
            <w:vAlign w:val="bottom"/>
            <w:hideMark/>
          </w:tcPr>
          <w:p w14:paraId="36C46A2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shd w:val="clear" w:color="auto" w:fill="auto"/>
            <w:noWrap/>
            <w:vAlign w:val="bottom"/>
            <w:hideMark/>
          </w:tcPr>
          <w:p w14:paraId="282A2ABF"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(0.274)</w:t>
            </w:r>
          </w:p>
        </w:tc>
      </w:tr>
      <w:tr w:rsidR="0017736A" w:rsidRPr="00B85DB1" w14:paraId="01F0780A" w14:textId="77777777" w:rsidTr="00886910">
        <w:trPr>
          <w:trHeight w:val="260"/>
          <w:jc w:val="center"/>
        </w:trPr>
        <w:tc>
          <w:tcPr>
            <w:tcW w:w="3119" w:type="dxa"/>
            <w:tcBorders>
              <w:top w:val="nil"/>
              <w:left w:val="nil"/>
              <w:bottom w:val="single" w:sz="4" w:space="0" w:color="auto"/>
              <w:right w:val="single" w:sz="4" w:space="0" w:color="auto"/>
            </w:tcBorders>
            <w:shd w:val="clear" w:color="auto" w:fill="auto"/>
            <w:noWrap/>
            <w:vAlign w:val="bottom"/>
          </w:tcPr>
          <w:p w14:paraId="6696633A" w14:textId="53C2B493" w:rsidR="0017736A" w:rsidRPr="0041068A" w:rsidRDefault="0017736A" w:rsidP="0017736A">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Dummies historical regions</w:t>
            </w:r>
          </w:p>
        </w:tc>
        <w:tc>
          <w:tcPr>
            <w:tcW w:w="1135" w:type="dxa"/>
            <w:tcBorders>
              <w:top w:val="nil"/>
              <w:left w:val="single" w:sz="4" w:space="0" w:color="auto"/>
              <w:bottom w:val="single" w:sz="4" w:space="0" w:color="auto"/>
              <w:right w:val="nil"/>
            </w:tcBorders>
            <w:shd w:val="clear" w:color="auto" w:fill="auto"/>
            <w:noWrap/>
            <w:vAlign w:val="bottom"/>
          </w:tcPr>
          <w:p w14:paraId="32699937" w14:textId="64BDF8B5" w:rsidR="0017736A" w:rsidRPr="0041068A" w:rsidRDefault="0017736A" w:rsidP="0017736A">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276" w:type="dxa"/>
            <w:tcBorders>
              <w:top w:val="nil"/>
              <w:left w:val="nil"/>
              <w:bottom w:val="single" w:sz="4" w:space="0" w:color="auto"/>
              <w:right w:val="nil"/>
            </w:tcBorders>
            <w:shd w:val="clear" w:color="auto" w:fill="auto"/>
            <w:noWrap/>
            <w:vAlign w:val="bottom"/>
          </w:tcPr>
          <w:p w14:paraId="18279119" w14:textId="039012DA"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shd w:val="clear" w:color="auto" w:fill="auto"/>
            <w:noWrap/>
            <w:vAlign w:val="bottom"/>
          </w:tcPr>
          <w:p w14:paraId="40F635D0"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shd w:val="clear" w:color="auto" w:fill="auto"/>
            <w:noWrap/>
            <w:vAlign w:val="bottom"/>
          </w:tcPr>
          <w:p w14:paraId="407B3C36"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c>
          <w:tcPr>
            <w:tcW w:w="1276" w:type="dxa"/>
            <w:tcBorders>
              <w:top w:val="nil"/>
              <w:left w:val="nil"/>
              <w:bottom w:val="single" w:sz="4" w:space="0" w:color="auto"/>
              <w:right w:val="nil"/>
            </w:tcBorders>
            <w:shd w:val="clear" w:color="auto" w:fill="auto"/>
            <w:noWrap/>
            <w:vAlign w:val="bottom"/>
          </w:tcPr>
          <w:p w14:paraId="52C1C0AD"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shd w:val="clear" w:color="auto" w:fill="auto"/>
            <w:noWrap/>
            <w:vAlign w:val="bottom"/>
          </w:tcPr>
          <w:p w14:paraId="6E099D9D"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r>
      <w:tr w:rsidR="0017736A" w:rsidRPr="00B85DB1" w14:paraId="370839F7" w14:textId="77777777" w:rsidTr="00886910">
        <w:trPr>
          <w:trHeight w:val="260"/>
          <w:jc w:val="center"/>
        </w:trPr>
        <w:tc>
          <w:tcPr>
            <w:tcW w:w="3119" w:type="dxa"/>
            <w:tcBorders>
              <w:top w:val="nil"/>
              <w:left w:val="nil"/>
              <w:bottom w:val="single" w:sz="4" w:space="0" w:color="auto"/>
              <w:right w:val="single" w:sz="4" w:space="0" w:color="auto"/>
            </w:tcBorders>
            <w:shd w:val="clear" w:color="auto" w:fill="auto"/>
            <w:noWrap/>
            <w:vAlign w:val="bottom"/>
          </w:tcPr>
          <w:p w14:paraId="130D2282" w14:textId="2E959875" w:rsidR="0017736A" w:rsidRPr="0041068A" w:rsidRDefault="0017736A" w:rsidP="0017736A">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Dummies federal districts</w:t>
            </w:r>
          </w:p>
        </w:tc>
        <w:tc>
          <w:tcPr>
            <w:tcW w:w="1135" w:type="dxa"/>
            <w:tcBorders>
              <w:top w:val="nil"/>
              <w:left w:val="single" w:sz="4" w:space="0" w:color="auto"/>
              <w:bottom w:val="single" w:sz="4" w:space="0" w:color="auto"/>
              <w:right w:val="nil"/>
            </w:tcBorders>
            <w:shd w:val="clear" w:color="auto" w:fill="auto"/>
            <w:noWrap/>
            <w:vAlign w:val="bottom"/>
          </w:tcPr>
          <w:p w14:paraId="79F18913" w14:textId="1C1E68ED" w:rsidR="0017736A" w:rsidRPr="0041068A" w:rsidRDefault="0017736A" w:rsidP="00380EB3">
            <w:pPr>
              <w:spacing w:after="0"/>
              <w:rPr>
                <w:rFonts w:ascii="Times New Roman" w:eastAsia="Times New Roman" w:hAnsi="Times New Roman" w:cs="Times New Roman"/>
                <w:bCs/>
                <w:sz w:val="20"/>
                <w:szCs w:val="20"/>
                <w:lang w:val="en-US" w:eastAsia="ru-RU"/>
              </w:rPr>
            </w:pPr>
          </w:p>
        </w:tc>
        <w:tc>
          <w:tcPr>
            <w:tcW w:w="1276" w:type="dxa"/>
            <w:tcBorders>
              <w:top w:val="nil"/>
              <w:left w:val="nil"/>
              <w:bottom w:val="single" w:sz="4" w:space="0" w:color="auto"/>
              <w:right w:val="nil"/>
            </w:tcBorders>
            <w:shd w:val="clear" w:color="auto" w:fill="auto"/>
            <w:noWrap/>
            <w:vAlign w:val="bottom"/>
          </w:tcPr>
          <w:p w14:paraId="4224926B" w14:textId="356092CF" w:rsidR="0017736A" w:rsidRPr="0041068A" w:rsidRDefault="0017736A" w:rsidP="0017736A">
            <w:pPr>
              <w:spacing w:after="0"/>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shd w:val="clear" w:color="auto" w:fill="auto"/>
            <w:noWrap/>
            <w:vAlign w:val="bottom"/>
          </w:tcPr>
          <w:p w14:paraId="1011D7BC" w14:textId="1718B745"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shd w:val="clear" w:color="auto" w:fill="auto"/>
            <w:noWrap/>
            <w:vAlign w:val="bottom"/>
          </w:tcPr>
          <w:p w14:paraId="178DF801" w14:textId="3BB2FDD1"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276" w:type="dxa"/>
            <w:tcBorders>
              <w:top w:val="nil"/>
              <w:left w:val="nil"/>
              <w:bottom w:val="single" w:sz="4" w:space="0" w:color="auto"/>
              <w:right w:val="nil"/>
            </w:tcBorders>
            <w:shd w:val="clear" w:color="auto" w:fill="auto"/>
            <w:noWrap/>
            <w:vAlign w:val="bottom"/>
          </w:tcPr>
          <w:p w14:paraId="3C6FF463" w14:textId="2519B8B3"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shd w:val="clear" w:color="auto" w:fill="auto"/>
            <w:noWrap/>
            <w:vAlign w:val="bottom"/>
          </w:tcPr>
          <w:p w14:paraId="2DFF5262" w14:textId="4A2441CD"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17736A" w:rsidRPr="00B85DB1" w14:paraId="4D7A7A06" w14:textId="77777777" w:rsidTr="00886910">
        <w:trPr>
          <w:trHeight w:val="260"/>
          <w:jc w:val="center"/>
        </w:trPr>
        <w:tc>
          <w:tcPr>
            <w:tcW w:w="3119" w:type="dxa"/>
            <w:tcBorders>
              <w:top w:val="nil"/>
              <w:left w:val="nil"/>
              <w:bottom w:val="single" w:sz="4" w:space="0" w:color="auto"/>
              <w:right w:val="single" w:sz="4" w:space="0" w:color="auto"/>
            </w:tcBorders>
            <w:shd w:val="clear" w:color="auto" w:fill="auto"/>
            <w:noWrap/>
            <w:vAlign w:val="bottom"/>
          </w:tcPr>
          <w:p w14:paraId="588FC804" w14:textId="3A1023D3" w:rsidR="0017736A" w:rsidRPr="0041068A" w:rsidRDefault="0017736A" w:rsidP="0017736A">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Time FE</w:t>
            </w:r>
          </w:p>
        </w:tc>
        <w:tc>
          <w:tcPr>
            <w:tcW w:w="1135" w:type="dxa"/>
            <w:tcBorders>
              <w:top w:val="nil"/>
              <w:left w:val="single" w:sz="4" w:space="0" w:color="auto"/>
              <w:bottom w:val="single" w:sz="4" w:space="0" w:color="auto"/>
              <w:right w:val="nil"/>
            </w:tcBorders>
            <w:shd w:val="clear" w:color="auto" w:fill="auto"/>
            <w:noWrap/>
            <w:vAlign w:val="bottom"/>
          </w:tcPr>
          <w:p w14:paraId="1EF93166" w14:textId="77777777" w:rsidR="0017736A" w:rsidRPr="0041068A" w:rsidRDefault="0017736A" w:rsidP="00380EB3">
            <w:pPr>
              <w:spacing w:after="0"/>
              <w:rPr>
                <w:rFonts w:ascii="Times New Roman" w:eastAsia="Times New Roman" w:hAnsi="Times New Roman" w:cs="Times New Roman"/>
                <w:bCs/>
                <w:sz w:val="20"/>
                <w:szCs w:val="20"/>
                <w:lang w:val="en-US" w:eastAsia="ru-RU"/>
              </w:rPr>
            </w:pPr>
          </w:p>
        </w:tc>
        <w:tc>
          <w:tcPr>
            <w:tcW w:w="1276" w:type="dxa"/>
            <w:tcBorders>
              <w:top w:val="nil"/>
              <w:left w:val="nil"/>
              <w:bottom w:val="single" w:sz="4" w:space="0" w:color="auto"/>
              <w:right w:val="nil"/>
            </w:tcBorders>
            <w:shd w:val="clear" w:color="auto" w:fill="auto"/>
            <w:noWrap/>
            <w:vAlign w:val="bottom"/>
          </w:tcPr>
          <w:p w14:paraId="58E8D7C4" w14:textId="77777777" w:rsidR="0017736A" w:rsidRPr="0041068A" w:rsidRDefault="0017736A" w:rsidP="00380EB3">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shd w:val="clear" w:color="auto" w:fill="auto"/>
            <w:noWrap/>
            <w:vAlign w:val="bottom"/>
          </w:tcPr>
          <w:p w14:paraId="77AA5F81" w14:textId="7564DDF9"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shd w:val="clear" w:color="auto" w:fill="auto"/>
            <w:noWrap/>
            <w:vAlign w:val="bottom"/>
          </w:tcPr>
          <w:p w14:paraId="5E1EC7E1" w14:textId="5518C03C"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276" w:type="dxa"/>
            <w:tcBorders>
              <w:top w:val="nil"/>
              <w:left w:val="nil"/>
              <w:bottom w:val="single" w:sz="4" w:space="0" w:color="auto"/>
              <w:right w:val="nil"/>
            </w:tcBorders>
            <w:shd w:val="clear" w:color="auto" w:fill="auto"/>
            <w:noWrap/>
            <w:vAlign w:val="bottom"/>
          </w:tcPr>
          <w:p w14:paraId="5DE6F1DB" w14:textId="00CB95AF"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shd w:val="clear" w:color="auto" w:fill="auto"/>
            <w:noWrap/>
            <w:vAlign w:val="bottom"/>
          </w:tcPr>
          <w:p w14:paraId="7FD946B5" w14:textId="41F5F299" w:rsidR="0017736A" w:rsidRPr="0041068A" w:rsidRDefault="0017736A"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380EB3" w:rsidRPr="00B85DB1" w14:paraId="13C40857" w14:textId="77777777" w:rsidTr="00886910">
        <w:trPr>
          <w:trHeight w:val="260"/>
          <w:jc w:val="center"/>
        </w:trPr>
        <w:tc>
          <w:tcPr>
            <w:tcW w:w="3119" w:type="dxa"/>
            <w:tcBorders>
              <w:top w:val="single" w:sz="4" w:space="0" w:color="auto"/>
              <w:left w:val="nil"/>
              <w:bottom w:val="nil"/>
              <w:right w:val="single" w:sz="4" w:space="0" w:color="auto"/>
            </w:tcBorders>
            <w:shd w:val="clear" w:color="auto" w:fill="auto"/>
            <w:noWrap/>
            <w:vAlign w:val="bottom"/>
            <w:hideMark/>
          </w:tcPr>
          <w:p w14:paraId="56B11807" w14:textId="77777777" w:rsidR="00380EB3" w:rsidRPr="0041068A" w:rsidRDefault="00380EB3"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Constant</w:t>
            </w:r>
          </w:p>
        </w:tc>
        <w:tc>
          <w:tcPr>
            <w:tcW w:w="1135" w:type="dxa"/>
            <w:tcBorders>
              <w:top w:val="single" w:sz="4" w:space="0" w:color="auto"/>
              <w:left w:val="single" w:sz="4" w:space="0" w:color="auto"/>
              <w:bottom w:val="nil"/>
              <w:right w:val="nil"/>
            </w:tcBorders>
            <w:shd w:val="clear" w:color="auto" w:fill="auto"/>
            <w:noWrap/>
            <w:vAlign w:val="bottom"/>
            <w:hideMark/>
          </w:tcPr>
          <w:p w14:paraId="62F3A293"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28.35***</w:t>
            </w:r>
          </w:p>
        </w:tc>
        <w:tc>
          <w:tcPr>
            <w:tcW w:w="1276" w:type="dxa"/>
            <w:tcBorders>
              <w:top w:val="single" w:sz="4" w:space="0" w:color="auto"/>
              <w:left w:val="nil"/>
              <w:bottom w:val="nil"/>
              <w:right w:val="nil"/>
            </w:tcBorders>
            <w:shd w:val="clear" w:color="auto" w:fill="auto"/>
            <w:noWrap/>
            <w:vAlign w:val="bottom"/>
            <w:hideMark/>
          </w:tcPr>
          <w:p w14:paraId="37B0E008"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25.37***</w:t>
            </w:r>
          </w:p>
        </w:tc>
        <w:tc>
          <w:tcPr>
            <w:tcW w:w="1134" w:type="dxa"/>
            <w:tcBorders>
              <w:top w:val="single" w:sz="4" w:space="0" w:color="auto"/>
              <w:left w:val="nil"/>
              <w:bottom w:val="nil"/>
              <w:right w:val="nil"/>
            </w:tcBorders>
            <w:shd w:val="clear" w:color="auto" w:fill="auto"/>
            <w:noWrap/>
            <w:vAlign w:val="bottom"/>
            <w:hideMark/>
          </w:tcPr>
          <w:p w14:paraId="178F6BB3"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12.85***</w:t>
            </w:r>
          </w:p>
        </w:tc>
        <w:tc>
          <w:tcPr>
            <w:tcW w:w="1134" w:type="dxa"/>
            <w:tcBorders>
              <w:top w:val="single" w:sz="4" w:space="0" w:color="auto"/>
              <w:left w:val="nil"/>
              <w:bottom w:val="nil"/>
              <w:right w:val="nil"/>
            </w:tcBorders>
            <w:shd w:val="clear" w:color="auto" w:fill="auto"/>
            <w:noWrap/>
            <w:vAlign w:val="bottom"/>
            <w:hideMark/>
          </w:tcPr>
          <w:p w14:paraId="74236ED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8.102***</w:t>
            </w:r>
          </w:p>
        </w:tc>
        <w:tc>
          <w:tcPr>
            <w:tcW w:w="1276" w:type="dxa"/>
            <w:tcBorders>
              <w:top w:val="single" w:sz="4" w:space="0" w:color="auto"/>
              <w:left w:val="nil"/>
              <w:bottom w:val="nil"/>
              <w:right w:val="nil"/>
            </w:tcBorders>
            <w:shd w:val="clear" w:color="auto" w:fill="auto"/>
            <w:noWrap/>
            <w:vAlign w:val="bottom"/>
            <w:hideMark/>
          </w:tcPr>
          <w:p w14:paraId="0E61275F"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4.276</w:t>
            </w:r>
          </w:p>
        </w:tc>
        <w:tc>
          <w:tcPr>
            <w:tcW w:w="1134" w:type="dxa"/>
            <w:tcBorders>
              <w:top w:val="single" w:sz="4" w:space="0" w:color="auto"/>
              <w:left w:val="nil"/>
              <w:bottom w:val="nil"/>
              <w:right w:val="nil"/>
            </w:tcBorders>
            <w:shd w:val="clear" w:color="auto" w:fill="auto"/>
            <w:noWrap/>
            <w:vAlign w:val="bottom"/>
            <w:hideMark/>
          </w:tcPr>
          <w:p w14:paraId="40303091"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22.67***</w:t>
            </w:r>
          </w:p>
        </w:tc>
      </w:tr>
      <w:tr w:rsidR="00380EB3" w:rsidRPr="00B85DB1" w14:paraId="3273EAB4" w14:textId="77777777" w:rsidTr="00886910">
        <w:trPr>
          <w:trHeight w:val="260"/>
          <w:jc w:val="center"/>
        </w:trPr>
        <w:tc>
          <w:tcPr>
            <w:tcW w:w="3119" w:type="dxa"/>
            <w:tcBorders>
              <w:top w:val="nil"/>
              <w:left w:val="nil"/>
              <w:bottom w:val="single" w:sz="4" w:space="0" w:color="auto"/>
              <w:right w:val="single" w:sz="4" w:space="0" w:color="auto"/>
            </w:tcBorders>
            <w:shd w:val="clear" w:color="auto" w:fill="auto"/>
            <w:noWrap/>
            <w:vAlign w:val="bottom"/>
            <w:hideMark/>
          </w:tcPr>
          <w:p w14:paraId="6280A707"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shd w:val="clear" w:color="auto" w:fill="auto"/>
            <w:noWrap/>
            <w:vAlign w:val="bottom"/>
            <w:hideMark/>
          </w:tcPr>
          <w:p w14:paraId="7C94A4EF"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(4.300)</w:t>
            </w:r>
          </w:p>
        </w:tc>
        <w:tc>
          <w:tcPr>
            <w:tcW w:w="1276" w:type="dxa"/>
            <w:tcBorders>
              <w:top w:val="nil"/>
              <w:left w:val="nil"/>
              <w:bottom w:val="single" w:sz="4" w:space="0" w:color="auto"/>
              <w:right w:val="nil"/>
            </w:tcBorders>
            <w:shd w:val="clear" w:color="auto" w:fill="auto"/>
            <w:noWrap/>
            <w:vAlign w:val="bottom"/>
            <w:hideMark/>
          </w:tcPr>
          <w:p w14:paraId="6D886C84"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(4.772)</w:t>
            </w:r>
          </w:p>
        </w:tc>
        <w:tc>
          <w:tcPr>
            <w:tcW w:w="1134" w:type="dxa"/>
            <w:tcBorders>
              <w:top w:val="nil"/>
              <w:left w:val="nil"/>
              <w:bottom w:val="single" w:sz="4" w:space="0" w:color="auto"/>
              <w:right w:val="nil"/>
            </w:tcBorders>
            <w:shd w:val="clear" w:color="auto" w:fill="auto"/>
            <w:noWrap/>
            <w:vAlign w:val="bottom"/>
            <w:hideMark/>
          </w:tcPr>
          <w:p w14:paraId="25B8025C"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(1.057)</w:t>
            </w:r>
          </w:p>
        </w:tc>
        <w:tc>
          <w:tcPr>
            <w:tcW w:w="1134" w:type="dxa"/>
            <w:tcBorders>
              <w:top w:val="nil"/>
              <w:left w:val="nil"/>
              <w:bottom w:val="single" w:sz="4" w:space="0" w:color="auto"/>
              <w:right w:val="nil"/>
            </w:tcBorders>
            <w:shd w:val="clear" w:color="auto" w:fill="auto"/>
            <w:noWrap/>
            <w:vAlign w:val="bottom"/>
            <w:hideMark/>
          </w:tcPr>
          <w:p w14:paraId="1F3F4762"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(1.139)</w:t>
            </w:r>
          </w:p>
        </w:tc>
        <w:tc>
          <w:tcPr>
            <w:tcW w:w="1276" w:type="dxa"/>
            <w:tcBorders>
              <w:top w:val="nil"/>
              <w:left w:val="nil"/>
              <w:bottom w:val="single" w:sz="4" w:space="0" w:color="auto"/>
              <w:right w:val="nil"/>
            </w:tcBorders>
            <w:shd w:val="clear" w:color="auto" w:fill="auto"/>
            <w:noWrap/>
            <w:vAlign w:val="bottom"/>
            <w:hideMark/>
          </w:tcPr>
          <w:p w14:paraId="59A24AC6"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(4.774)</w:t>
            </w:r>
          </w:p>
        </w:tc>
        <w:tc>
          <w:tcPr>
            <w:tcW w:w="1134" w:type="dxa"/>
            <w:tcBorders>
              <w:top w:val="nil"/>
              <w:left w:val="nil"/>
              <w:bottom w:val="single" w:sz="4" w:space="0" w:color="auto"/>
              <w:right w:val="nil"/>
            </w:tcBorders>
            <w:shd w:val="clear" w:color="auto" w:fill="auto"/>
            <w:noWrap/>
            <w:vAlign w:val="bottom"/>
            <w:hideMark/>
          </w:tcPr>
          <w:p w14:paraId="421B7568"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(6.109)</w:t>
            </w:r>
          </w:p>
        </w:tc>
      </w:tr>
      <w:tr w:rsidR="00380EB3" w:rsidRPr="00B85DB1" w14:paraId="081CFEE9" w14:textId="77777777" w:rsidTr="00886910">
        <w:trPr>
          <w:trHeight w:val="260"/>
          <w:jc w:val="center"/>
        </w:trPr>
        <w:tc>
          <w:tcPr>
            <w:tcW w:w="3119" w:type="dxa"/>
            <w:tcBorders>
              <w:top w:val="single" w:sz="4" w:space="0" w:color="auto"/>
              <w:left w:val="nil"/>
              <w:bottom w:val="nil"/>
              <w:right w:val="single" w:sz="4" w:space="0" w:color="auto"/>
            </w:tcBorders>
            <w:shd w:val="clear" w:color="auto" w:fill="auto"/>
            <w:noWrap/>
            <w:vAlign w:val="bottom"/>
            <w:hideMark/>
          </w:tcPr>
          <w:p w14:paraId="4BDA20C1" w14:textId="77777777" w:rsidR="00380EB3" w:rsidRPr="0041068A" w:rsidRDefault="00380EB3"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Observations</w:t>
            </w:r>
          </w:p>
        </w:tc>
        <w:tc>
          <w:tcPr>
            <w:tcW w:w="1135" w:type="dxa"/>
            <w:tcBorders>
              <w:top w:val="single" w:sz="4" w:space="0" w:color="auto"/>
              <w:left w:val="single" w:sz="4" w:space="0" w:color="auto"/>
              <w:bottom w:val="nil"/>
              <w:right w:val="nil"/>
            </w:tcBorders>
            <w:shd w:val="clear" w:color="auto" w:fill="auto"/>
            <w:noWrap/>
            <w:vAlign w:val="bottom"/>
            <w:hideMark/>
          </w:tcPr>
          <w:p w14:paraId="0A277192"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426</w:t>
            </w:r>
          </w:p>
        </w:tc>
        <w:tc>
          <w:tcPr>
            <w:tcW w:w="1276" w:type="dxa"/>
            <w:tcBorders>
              <w:top w:val="single" w:sz="4" w:space="0" w:color="auto"/>
              <w:left w:val="nil"/>
              <w:bottom w:val="nil"/>
              <w:right w:val="nil"/>
            </w:tcBorders>
            <w:shd w:val="clear" w:color="auto" w:fill="auto"/>
            <w:noWrap/>
            <w:vAlign w:val="bottom"/>
            <w:hideMark/>
          </w:tcPr>
          <w:p w14:paraId="263C9F45"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422</w:t>
            </w:r>
          </w:p>
        </w:tc>
        <w:tc>
          <w:tcPr>
            <w:tcW w:w="1134" w:type="dxa"/>
            <w:tcBorders>
              <w:top w:val="single" w:sz="4" w:space="0" w:color="auto"/>
              <w:left w:val="nil"/>
              <w:bottom w:val="nil"/>
              <w:right w:val="nil"/>
            </w:tcBorders>
            <w:shd w:val="clear" w:color="auto" w:fill="auto"/>
            <w:noWrap/>
            <w:vAlign w:val="bottom"/>
            <w:hideMark/>
          </w:tcPr>
          <w:p w14:paraId="7EB6DA80"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3,046</w:t>
            </w:r>
          </w:p>
        </w:tc>
        <w:tc>
          <w:tcPr>
            <w:tcW w:w="1134" w:type="dxa"/>
            <w:tcBorders>
              <w:top w:val="single" w:sz="4" w:space="0" w:color="auto"/>
              <w:left w:val="nil"/>
              <w:bottom w:val="nil"/>
              <w:right w:val="nil"/>
            </w:tcBorders>
            <w:shd w:val="clear" w:color="auto" w:fill="auto"/>
            <w:noWrap/>
            <w:vAlign w:val="bottom"/>
            <w:hideMark/>
          </w:tcPr>
          <w:p w14:paraId="47E968CB"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3,070</w:t>
            </w:r>
          </w:p>
        </w:tc>
        <w:tc>
          <w:tcPr>
            <w:tcW w:w="1276" w:type="dxa"/>
            <w:tcBorders>
              <w:top w:val="single" w:sz="4" w:space="0" w:color="auto"/>
              <w:left w:val="nil"/>
              <w:bottom w:val="nil"/>
              <w:right w:val="nil"/>
            </w:tcBorders>
            <w:shd w:val="clear" w:color="auto" w:fill="auto"/>
            <w:noWrap/>
            <w:vAlign w:val="bottom"/>
            <w:hideMark/>
          </w:tcPr>
          <w:p w14:paraId="60661D2B"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3,046</w:t>
            </w:r>
          </w:p>
        </w:tc>
        <w:tc>
          <w:tcPr>
            <w:tcW w:w="1134" w:type="dxa"/>
            <w:tcBorders>
              <w:top w:val="single" w:sz="4" w:space="0" w:color="auto"/>
              <w:left w:val="nil"/>
              <w:bottom w:val="nil"/>
              <w:right w:val="nil"/>
            </w:tcBorders>
            <w:shd w:val="clear" w:color="auto" w:fill="auto"/>
            <w:noWrap/>
            <w:vAlign w:val="bottom"/>
            <w:hideMark/>
          </w:tcPr>
          <w:p w14:paraId="4879EA44"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3,070</w:t>
            </w:r>
          </w:p>
        </w:tc>
      </w:tr>
      <w:tr w:rsidR="00380EB3" w:rsidRPr="00B85DB1" w14:paraId="6A2C90A3" w14:textId="77777777" w:rsidTr="00937153">
        <w:trPr>
          <w:trHeight w:val="260"/>
          <w:jc w:val="center"/>
        </w:trPr>
        <w:tc>
          <w:tcPr>
            <w:tcW w:w="3119" w:type="dxa"/>
            <w:tcBorders>
              <w:top w:val="nil"/>
              <w:left w:val="nil"/>
              <w:bottom w:val="nil"/>
              <w:right w:val="single" w:sz="4" w:space="0" w:color="auto"/>
            </w:tcBorders>
            <w:shd w:val="clear" w:color="auto" w:fill="auto"/>
            <w:noWrap/>
            <w:vAlign w:val="bottom"/>
            <w:hideMark/>
          </w:tcPr>
          <w:p w14:paraId="5B6BD9B4" w14:textId="77777777" w:rsidR="00380EB3" w:rsidRPr="0041068A" w:rsidRDefault="00380EB3" w:rsidP="00380EB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R-squared</w:t>
            </w:r>
          </w:p>
        </w:tc>
        <w:tc>
          <w:tcPr>
            <w:tcW w:w="1135" w:type="dxa"/>
            <w:tcBorders>
              <w:top w:val="nil"/>
              <w:left w:val="single" w:sz="4" w:space="0" w:color="auto"/>
              <w:bottom w:val="nil"/>
              <w:right w:val="nil"/>
            </w:tcBorders>
            <w:shd w:val="clear" w:color="auto" w:fill="auto"/>
            <w:noWrap/>
            <w:vAlign w:val="bottom"/>
            <w:hideMark/>
          </w:tcPr>
          <w:p w14:paraId="538BBCE9"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0.366</w:t>
            </w:r>
          </w:p>
        </w:tc>
        <w:tc>
          <w:tcPr>
            <w:tcW w:w="1276" w:type="dxa"/>
            <w:tcBorders>
              <w:top w:val="nil"/>
              <w:left w:val="nil"/>
              <w:bottom w:val="nil"/>
              <w:right w:val="nil"/>
            </w:tcBorders>
            <w:shd w:val="clear" w:color="auto" w:fill="auto"/>
            <w:noWrap/>
            <w:vAlign w:val="bottom"/>
            <w:hideMark/>
          </w:tcPr>
          <w:p w14:paraId="32DB0D6A"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0.340</w:t>
            </w:r>
          </w:p>
        </w:tc>
        <w:tc>
          <w:tcPr>
            <w:tcW w:w="1134" w:type="dxa"/>
            <w:tcBorders>
              <w:top w:val="nil"/>
              <w:left w:val="nil"/>
              <w:bottom w:val="nil"/>
              <w:right w:val="nil"/>
            </w:tcBorders>
            <w:shd w:val="clear" w:color="auto" w:fill="auto"/>
            <w:noWrap/>
            <w:vAlign w:val="bottom"/>
            <w:hideMark/>
          </w:tcPr>
          <w:p w14:paraId="189E5C06"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0.398</w:t>
            </w:r>
          </w:p>
        </w:tc>
        <w:tc>
          <w:tcPr>
            <w:tcW w:w="1134" w:type="dxa"/>
            <w:tcBorders>
              <w:top w:val="nil"/>
              <w:left w:val="nil"/>
              <w:bottom w:val="nil"/>
              <w:right w:val="nil"/>
            </w:tcBorders>
            <w:shd w:val="clear" w:color="auto" w:fill="auto"/>
            <w:noWrap/>
            <w:vAlign w:val="bottom"/>
            <w:hideMark/>
          </w:tcPr>
          <w:p w14:paraId="0E3D14B8"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0.362</w:t>
            </w:r>
          </w:p>
        </w:tc>
        <w:tc>
          <w:tcPr>
            <w:tcW w:w="1276" w:type="dxa"/>
            <w:tcBorders>
              <w:top w:val="nil"/>
              <w:left w:val="nil"/>
              <w:bottom w:val="nil"/>
              <w:right w:val="nil"/>
            </w:tcBorders>
            <w:shd w:val="clear" w:color="auto" w:fill="auto"/>
            <w:noWrap/>
            <w:vAlign w:val="bottom"/>
            <w:hideMark/>
          </w:tcPr>
          <w:p w14:paraId="585095B5"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0.410</w:t>
            </w:r>
          </w:p>
        </w:tc>
        <w:tc>
          <w:tcPr>
            <w:tcW w:w="1134" w:type="dxa"/>
            <w:tcBorders>
              <w:top w:val="nil"/>
              <w:left w:val="nil"/>
              <w:bottom w:val="nil"/>
              <w:right w:val="nil"/>
            </w:tcBorders>
            <w:shd w:val="clear" w:color="auto" w:fill="auto"/>
            <w:noWrap/>
            <w:vAlign w:val="bottom"/>
            <w:hideMark/>
          </w:tcPr>
          <w:p w14:paraId="268C29CE" w14:textId="77777777" w:rsidR="00380EB3" w:rsidRPr="0041068A" w:rsidRDefault="00380EB3" w:rsidP="00380EB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0.334</w:t>
            </w:r>
          </w:p>
        </w:tc>
      </w:tr>
      <w:tr w:rsidR="00937153" w:rsidRPr="00B85DB1" w14:paraId="7A4AB4FB" w14:textId="77777777" w:rsidTr="00886910">
        <w:trPr>
          <w:trHeight w:val="260"/>
          <w:jc w:val="center"/>
        </w:trPr>
        <w:tc>
          <w:tcPr>
            <w:tcW w:w="3119" w:type="dxa"/>
            <w:tcBorders>
              <w:top w:val="nil"/>
              <w:left w:val="nil"/>
              <w:bottom w:val="single" w:sz="4" w:space="0" w:color="auto"/>
              <w:right w:val="single" w:sz="4" w:space="0" w:color="auto"/>
            </w:tcBorders>
            <w:shd w:val="clear" w:color="auto" w:fill="auto"/>
            <w:noWrap/>
            <w:vAlign w:val="bottom"/>
          </w:tcPr>
          <w:p w14:paraId="0A5A9846" w14:textId="7AF2AEC4" w:rsidR="00937153" w:rsidRPr="0041068A" w:rsidRDefault="003B56DD" w:rsidP="00937153">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Period</w:t>
            </w:r>
          </w:p>
        </w:tc>
        <w:tc>
          <w:tcPr>
            <w:tcW w:w="1135" w:type="dxa"/>
            <w:tcBorders>
              <w:top w:val="nil"/>
              <w:left w:val="single" w:sz="4" w:space="0" w:color="auto"/>
              <w:bottom w:val="single" w:sz="4" w:space="0" w:color="auto"/>
              <w:right w:val="nil"/>
            </w:tcBorders>
            <w:shd w:val="clear" w:color="auto" w:fill="auto"/>
            <w:noWrap/>
            <w:vAlign w:val="bottom"/>
          </w:tcPr>
          <w:p w14:paraId="50906037" w14:textId="2FF39F86"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1917</w:t>
            </w:r>
          </w:p>
        </w:tc>
        <w:tc>
          <w:tcPr>
            <w:tcW w:w="1276" w:type="dxa"/>
            <w:tcBorders>
              <w:top w:val="nil"/>
              <w:left w:val="nil"/>
              <w:bottom w:val="single" w:sz="4" w:space="0" w:color="auto"/>
              <w:right w:val="nil"/>
            </w:tcBorders>
            <w:shd w:val="clear" w:color="auto" w:fill="auto"/>
            <w:noWrap/>
            <w:vAlign w:val="bottom"/>
          </w:tcPr>
          <w:p w14:paraId="4DC7ECF4" w14:textId="5E7B32C6"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1917</w:t>
            </w:r>
          </w:p>
        </w:tc>
        <w:tc>
          <w:tcPr>
            <w:tcW w:w="1134" w:type="dxa"/>
            <w:tcBorders>
              <w:top w:val="nil"/>
              <w:left w:val="nil"/>
              <w:bottom w:val="single" w:sz="4" w:space="0" w:color="auto"/>
              <w:right w:val="nil"/>
            </w:tcBorders>
            <w:shd w:val="clear" w:color="auto" w:fill="auto"/>
            <w:noWrap/>
            <w:vAlign w:val="bottom"/>
          </w:tcPr>
          <w:p w14:paraId="09DA37B7" w14:textId="7728B55C"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de-DE"/>
              </w:rPr>
              <w:t>Pooled 1996/2000</w:t>
            </w:r>
          </w:p>
        </w:tc>
        <w:tc>
          <w:tcPr>
            <w:tcW w:w="1134" w:type="dxa"/>
            <w:tcBorders>
              <w:top w:val="nil"/>
              <w:left w:val="nil"/>
              <w:bottom w:val="single" w:sz="4" w:space="0" w:color="auto"/>
              <w:right w:val="nil"/>
            </w:tcBorders>
            <w:shd w:val="clear" w:color="auto" w:fill="auto"/>
            <w:noWrap/>
            <w:vAlign w:val="bottom"/>
          </w:tcPr>
          <w:p w14:paraId="1398309D" w14:textId="4FCDD4EC"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de-DE"/>
              </w:rPr>
              <w:t>Pooled 1996/2000</w:t>
            </w:r>
          </w:p>
        </w:tc>
        <w:tc>
          <w:tcPr>
            <w:tcW w:w="1276" w:type="dxa"/>
            <w:tcBorders>
              <w:top w:val="nil"/>
              <w:left w:val="nil"/>
              <w:bottom w:val="single" w:sz="4" w:space="0" w:color="auto"/>
              <w:right w:val="nil"/>
            </w:tcBorders>
            <w:shd w:val="clear" w:color="auto" w:fill="auto"/>
            <w:noWrap/>
            <w:vAlign w:val="bottom"/>
          </w:tcPr>
          <w:p w14:paraId="508DB54D" w14:textId="7714FB56"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de-DE"/>
              </w:rPr>
              <w:t>Pooled 1996/2000</w:t>
            </w:r>
          </w:p>
        </w:tc>
        <w:tc>
          <w:tcPr>
            <w:tcW w:w="1134" w:type="dxa"/>
            <w:tcBorders>
              <w:top w:val="nil"/>
              <w:left w:val="nil"/>
              <w:bottom w:val="single" w:sz="4" w:space="0" w:color="auto"/>
              <w:right w:val="nil"/>
            </w:tcBorders>
            <w:shd w:val="clear" w:color="auto" w:fill="auto"/>
            <w:noWrap/>
            <w:vAlign w:val="bottom"/>
          </w:tcPr>
          <w:p w14:paraId="677122A3" w14:textId="1E29A05E" w:rsidR="00937153" w:rsidRPr="0041068A" w:rsidRDefault="00937153" w:rsidP="00937153">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de-DE"/>
              </w:rPr>
              <w:t>Pooled 1996/2000</w:t>
            </w:r>
          </w:p>
        </w:tc>
      </w:tr>
    </w:tbl>
    <w:p w14:paraId="347C19BB" w14:textId="1D67306F" w:rsidR="00380EB3" w:rsidRPr="00B85DB1" w:rsidRDefault="00380EB3" w:rsidP="00380EB3">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 xml:space="preserve">p </w:t>
      </w:r>
      <w:r w:rsidRPr="00B85DB1">
        <w:rPr>
          <w:rFonts w:ascii="Times New Roman" w:hAnsi="Times New Roman" w:cs="Times New Roman"/>
          <w:sz w:val="20"/>
          <w:szCs w:val="20"/>
          <w:lang w:val="en-US"/>
        </w:rPr>
        <w:t>&lt;0.05; *</w:t>
      </w:r>
      <w:r w:rsidRPr="0041068A">
        <w:rPr>
          <w:rFonts w:ascii="Times New Roman" w:hAnsi="Times New Roman" w:cs="Times New Roman"/>
          <w:i/>
          <w:iCs/>
          <w:sz w:val="20"/>
          <w:szCs w:val="20"/>
          <w:lang w:val="en-US"/>
        </w:rPr>
        <w:t xml:space="preserve"> p</w:t>
      </w:r>
      <w:r w:rsidRPr="00B85DB1">
        <w:rPr>
          <w:rFonts w:ascii="Times New Roman" w:hAnsi="Times New Roman" w:cs="Times New Roman"/>
          <w:sz w:val="20"/>
          <w:szCs w:val="20"/>
          <w:lang w:val="en-US"/>
        </w:rPr>
        <w:t>&lt;0.10. Robust standard errors in parentheses</w:t>
      </w:r>
      <w:r w:rsidR="009E5331">
        <w:rPr>
          <w:rFonts w:ascii="Times New Roman" w:hAnsi="Times New Roman" w:cs="Times New Roman"/>
          <w:sz w:val="20"/>
          <w:szCs w:val="20"/>
          <w:lang w:val="en-US"/>
        </w:rPr>
        <w:t>.</w:t>
      </w:r>
    </w:p>
    <w:p w14:paraId="0F0A6327" w14:textId="5DF20CC5" w:rsidR="000E584E" w:rsidRPr="00B85DB1" w:rsidRDefault="000E584E">
      <w:pPr>
        <w:rPr>
          <w:rFonts w:ascii="Times New Roman" w:eastAsia="Times New Roman" w:hAnsi="Times New Roman" w:cs="Times New Roman"/>
          <w:sz w:val="24"/>
          <w:szCs w:val="24"/>
          <w:lang w:val="en-US" w:eastAsia="de-DE"/>
        </w:rPr>
      </w:pPr>
      <w:r w:rsidRPr="00B85DB1">
        <w:rPr>
          <w:rFonts w:ascii="Times New Roman" w:eastAsia="Times New Roman" w:hAnsi="Times New Roman" w:cs="Times New Roman"/>
          <w:sz w:val="24"/>
          <w:szCs w:val="24"/>
          <w:lang w:val="en-US" w:eastAsia="de-DE"/>
        </w:rPr>
        <w:br w:type="page"/>
      </w:r>
    </w:p>
    <w:p w14:paraId="29E0C107" w14:textId="3838D64A" w:rsidR="00380EB3" w:rsidRPr="00B85DB1" w:rsidRDefault="000E584E" w:rsidP="009C056A">
      <w:pPr>
        <w:spacing w:after="0" w:line="240" w:lineRule="auto"/>
        <w:rPr>
          <w:rFonts w:ascii="Times New Roman" w:eastAsia="Times New Roman" w:hAnsi="Times New Roman" w:cs="Times New Roman"/>
          <w:b/>
          <w:sz w:val="20"/>
          <w:szCs w:val="20"/>
          <w:lang w:val="en-US" w:eastAsia="de-DE"/>
        </w:rPr>
      </w:pPr>
      <w:r w:rsidRPr="00B85DB1">
        <w:rPr>
          <w:rFonts w:ascii="Times New Roman" w:eastAsia="Times New Roman" w:hAnsi="Times New Roman" w:cs="Times New Roman"/>
          <w:b/>
          <w:sz w:val="20"/>
          <w:szCs w:val="20"/>
          <w:lang w:val="en-US" w:eastAsia="de-DE"/>
        </w:rPr>
        <w:lastRenderedPageBreak/>
        <w:t>Appendix F: Spatial econometrics</w:t>
      </w:r>
    </w:p>
    <w:p w14:paraId="7781964B" w14:textId="416FAB0A" w:rsidR="000E584E" w:rsidRPr="00B85DB1" w:rsidRDefault="000E584E" w:rsidP="009C056A">
      <w:pPr>
        <w:spacing w:after="0" w:line="240" w:lineRule="auto"/>
        <w:rPr>
          <w:rFonts w:ascii="Times New Roman" w:eastAsia="Times New Roman" w:hAnsi="Times New Roman" w:cs="Times New Roman"/>
          <w:b/>
          <w:sz w:val="20"/>
          <w:szCs w:val="20"/>
          <w:lang w:val="en-US" w:eastAsia="de-DE"/>
        </w:rPr>
      </w:pPr>
    </w:p>
    <w:p w14:paraId="37C1A155" w14:textId="6B10F0BE" w:rsidR="000E584E" w:rsidRPr="0041068A" w:rsidRDefault="0003705D" w:rsidP="0041068A">
      <w:pPr>
        <w:spacing w:after="0" w:line="240" w:lineRule="auto"/>
        <w:jc w:val="both"/>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 xml:space="preserve">In </w:t>
      </w:r>
      <w:r w:rsidR="000E584E" w:rsidRPr="0041068A">
        <w:rPr>
          <w:rFonts w:ascii="Times New Roman" w:eastAsia="Times New Roman" w:hAnsi="Times New Roman" w:cs="Times New Roman"/>
          <w:sz w:val="20"/>
          <w:szCs w:val="20"/>
          <w:lang w:val="en-US" w:eastAsia="de-DE"/>
        </w:rPr>
        <w:t xml:space="preserve">the first step </w:t>
      </w:r>
      <w:r w:rsidRPr="0041068A">
        <w:rPr>
          <w:rFonts w:ascii="Times New Roman" w:eastAsia="Times New Roman" w:hAnsi="Times New Roman" w:cs="Times New Roman"/>
          <w:sz w:val="20"/>
          <w:szCs w:val="20"/>
          <w:lang w:val="en-US" w:eastAsia="de-DE"/>
        </w:rPr>
        <w:t xml:space="preserve">in </w:t>
      </w:r>
      <w:r w:rsidR="000E584E" w:rsidRPr="0041068A">
        <w:rPr>
          <w:rFonts w:ascii="Times New Roman" w:eastAsia="Times New Roman" w:hAnsi="Times New Roman" w:cs="Times New Roman"/>
          <w:sz w:val="20"/>
          <w:szCs w:val="20"/>
          <w:lang w:val="en-US" w:eastAsia="de-DE"/>
        </w:rPr>
        <w:t xml:space="preserve">our analysis, we </w:t>
      </w:r>
      <w:r w:rsidRPr="0041068A">
        <w:rPr>
          <w:rFonts w:ascii="Times New Roman" w:eastAsia="Times New Roman" w:hAnsi="Times New Roman" w:cs="Times New Roman"/>
          <w:sz w:val="20"/>
          <w:szCs w:val="20"/>
          <w:lang w:val="en-US" w:eastAsia="de-DE"/>
        </w:rPr>
        <w:t xml:space="preserve">calculate </w:t>
      </w:r>
      <w:r w:rsidR="000E584E" w:rsidRPr="0041068A">
        <w:rPr>
          <w:rFonts w:ascii="Times New Roman" w:eastAsia="Times New Roman" w:hAnsi="Times New Roman" w:cs="Times New Roman"/>
          <w:sz w:val="20"/>
          <w:szCs w:val="20"/>
          <w:lang w:val="en-US" w:eastAsia="de-DE"/>
        </w:rPr>
        <w:t xml:space="preserve">measures </w:t>
      </w:r>
      <w:r w:rsidRPr="0041068A">
        <w:rPr>
          <w:rFonts w:ascii="Times New Roman" w:eastAsia="Times New Roman" w:hAnsi="Times New Roman" w:cs="Times New Roman"/>
          <w:sz w:val="20"/>
          <w:szCs w:val="20"/>
          <w:lang w:val="en-US" w:eastAsia="de-DE"/>
        </w:rPr>
        <w:t xml:space="preserve">for </w:t>
      </w:r>
      <w:r w:rsidR="000E584E" w:rsidRPr="0041068A">
        <w:rPr>
          <w:rFonts w:ascii="Times New Roman" w:eastAsia="Times New Roman" w:hAnsi="Times New Roman" w:cs="Times New Roman"/>
          <w:sz w:val="20"/>
          <w:szCs w:val="20"/>
          <w:lang w:val="en-US" w:eastAsia="de-DE"/>
        </w:rPr>
        <w:t xml:space="preserve">spatial association </w:t>
      </w:r>
      <w:r w:rsidRPr="0041068A">
        <w:rPr>
          <w:rFonts w:ascii="Times New Roman" w:eastAsia="Times New Roman" w:hAnsi="Times New Roman" w:cs="Times New Roman"/>
          <w:sz w:val="20"/>
          <w:szCs w:val="20"/>
          <w:lang w:val="en-US" w:eastAsia="de-DE"/>
        </w:rPr>
        <w:t xml:space="preserve">in </w:t>
      </w:r>
      <w:r w:rsidR="000E584E" w:rsidRPr="0041068A">
        <w:rPr>
          <w:rFonts w:ascii="Times New Roman" w:eastAsia="Times New Roman" w:hAnsi="Times New Roman" w:cs="Times New Roman"/>
          <w:sz w:val="20"/>
          <w:szCs w:val="20"/>
          <w:lang w:val="en-US" w:eastAsia="de-DE"/>
        </w:rPr>
        <w:t>the MFS in our data (</w:t>
      </w:r>
      <w:r w:rsidRPr="0041068A">
        <w:rPr>
          <w:rFonts w:ascii="Times New Roman" w:eastAsia="Times New Roman" w:hAnsi="Times New Roman" w:cs="Times New Roman"/>
          <w:sz w:val="20"/>
          <w:szCs w:val="20"/>
          <w:lang w:val="en-US" w:eastAsia="de-DE"/>
        </w:rPr>
        <w:t>using</w:t>
      </w:r>
      <w:r w:rsidR="000E584E" w:rsidRPr="0041068A">
        <w:rPr>
          <w:rFonts w:ascii="Times New Roman" w:eastAsia="Times New Roman" w:hAnsi="Times New Roman" w:cs="Times New Roman"/>
          <w:sz w:val="20"/>
          <w:szCs w:val="20"/>
          <w:lang w:val="en-US" w:eastAsia="de-DE"/>
        </w:rPr>
        <w:t xml:space="preserve"> the sample of contemporary Russian </w:t>
      </w:r>
      <w:r w:rsidR="000E584E" w:rsidRPr="0041068A">
        <w:rPr>
          <w:rFonts w:ascii="Times New Roman" w:eastAsia="Times New Roman" w:hAnsi="Times New Roman" w:cs="Times New Roman"/>
          <w:i/>
          <w:sz w:val="20"/>
          <w:szCs w:val="20"/>
          <w:lang w:val="en-US" w:eastAsia="de-DE"/>
        </w:rPr>
        <w:t xml:space="preserve">rayony </w:t>
      </w:r>
      <w:r w:rsidR="000E584E" w:rsidRPr="0041068A">
        <w:rPr>
          <w:rFonts w:ascii="Times New Roman" w:eastAsia="Times New Roman" w:hAnsi="Times New Roman" w:cs="Times New Roman"/>
          <w:sz w:val="20"/>
          <w:szCs w:val="20"/>
          <w:lang w:val="en-US" w:eastAsia="de-DE"/>
        </w:rPr>
        <w:t xml:space="preserve">to make the results </w:t>
      </w:r>
      <w:r w:rsidRPr="0041068A">
        <w:rPr>
          <w:rFonts w:ascii="Times New Roman" w:eastAsia="Times New Roman" w:hAnsi="Times New Roman" w:cs="Times New Roman"/>
          <w:sz w:val="20"/>
          <w:szCs w:val="20"/>
          <w:lang w:val="en-US" w:eastAsia="de-DE"/>
        </w:rPr>
        <w:t xml:space="preserve">more </w:t>
      </w:r>
      <w:r w:rsidR="000E584E" w:rsidRPr="0041068A">
        <w:rPr>
          <w:rFonts w:ascii="Times New Roman" w:eastAsia="Times New Roman" w:hAnsi="Times New Roman" w:cs="Times New Roman"/>
          <w:sz w:val="20"/>
          <w:szCs w:val="20"/>
          <w:lang w:val="en-US" w:eastAsia="de-DE"/>
        </w:rPr>
        <w:t xml:space="preserve">compatible with the next steps </w:t>
      </w:r>
      <w:r w:rsidRPr="0041068A">
        <w:rPr>
          <w:rFonts w:ascii="Times New Roman" w:eastAsia="Times New Roman" w:hAnsi="Times New Roman" w:cs="Times New Roman"/>
          <w:sz w:val="20"/>
          <w:szCs w:val="20"/>
          <w:lang w:val="en-US" w:eastAsia="de-DE"/>
        </w:rPr>
        <w:t xml:space="preserve">in our </w:t>
      </w:r>
      <w:r w:rsidR="000E584E" w:rsidRPr="0041068A">
        <w:rPr>
          <w:rFonts w:ascii="Times New Roman" w:eastAsia="Times New Roman" w:hAnsi="Times New Roman" w:cs="Times New Roman"/>
          <w:sz w:val="20"/>
          <w:szCs w:val="20"/>
          <w:lang w:val="en-US" w:eastAsia="de-DE"/>
        </w:rPr>
        <w:t xml:space="preserve">research). Indeed, MFS exhibits strong spatial correlation: Moran’s I is 0.194 (and is significant at </w:t>
      </w:r>
      <w:r w:rsidRPr="0041068A">
        <w:rPr>
          <w:rFonts w:ascii="Times New Roman" w:eastAsia="Times New Roman" w:hAnsi="Times New Roman" w:cs="Times New Roman"/>
          <w:sz w:val="20"/>
          <w:szCs w:val="20"/>
          <w:lang w:val="en-US" w:eastAsia="de-DE"/>
        </w:rPr>
        <w:t xml:space="preserve">the </w:t>
      </w:r>
      <w:r w:rsidR="000E584E" w:rsidRPr="0041068A">
        <w:rPr>
          <w:rFonts w:ascii="Times New Roman" w:eastAsia="Times New Roman" w:hAnsi="Times New Roman" w:cs="Times New Roman"/>
          <w:sz w:val="20"/>
          <w:szCs w:val="20"/>
          <w:lang w:val="en-US" w:eastAsia="de-DE"/>
        </w:rPr>
        <w:t>1% level)</w:t>
      </w:r>
      <w:r w:rsidRPr="0041068A">
        <w:rPr>
          <w:rFonts w:ascii="Times New Roman" w:eastAsia="Times New Roman" w:hAnsi="Times New Roman" w:cs="Times New Roman"/>
          <w:sz w:val="20"/>
          <w:szCs w:val="20"/>
          <w:lang w:val="en-US" w:eastAsia="de-DE"/>
        </w:rPr>
        <w:t>,</w:t>
      </w:r>
      <w:r w:rsidR="000E584E" w:rsidRPr="0041068A">
        <w:rPr>
          <w:rFonts w:ascii="Times New Roman" w:eastAsia="Times New Roman" w:hAnsi="Times New Roman" w:cs="Times New Roman"/>
          <w:sz w:val="20"/>
          <w:szCs w:val="20"/>
          <w:lang w:val="en-US" w:eastAsia="de-DE"/>
        </w:rPr>
        <w:t xml:space="preserve"> and Geary’s C is 0.835 (and is equally significant at </w:t>
      </w:r>
      <w:r w:rsidRPr="0041068A">
        <w:rPr>
          <w:rFonts w:ascii="Times New Roman" w:eastAsia="Times New Roman" w:hAnsi="Times New Roman" w:cs="Times New Roman"/>
          <w:sz w:val="20"/>
          <w:szCs w:val="20"/>
          <w:lang w:val="en-US" w:eastAsia="de-DE"/>
        </w:rPr>
        <w:t xml:space="preserve">the </w:t>
      </w:r>
      <w:r w:rsidR="000E584E" w:rsidRPr="0041068A">
        <w:rPr>
          <w:rFonts w:ascii="Times New Roman" w:eastAsia="Times New Roman" w:hAnsi="Times New Roman" w:cs="Times New Roman"/>
          <w:sz w:val="20"/>
          <w:szCs w:val="20"/>
          <w:lang w:val="en-US" w:eastAsia="de-DE"/>
        </w:rPr>
        <w:t>1% level).</w:t>
      </w:r>
    </w:p>
    <w:p w14:paraId="69597A0E" w14:textId="28AC54F6" w:rsidR="000E584E" w:rsidRPr="0041068A" w:rsidRDefault="000E584E" w:rsidP="0041068A">
      <w:pPr>
        <w:spacing w:after="0" w:line="240" w:lineRule="auto"/>
        <w:jc w:val="both"/>
        <w:rPr>
          <w:rFonts w:ascii="Times New Roman" w:eastAsia="Times New Roman" w:hAnsi="Times New Roman" w:cs="Times New Roman"/>
          <w:sz w:val="20"/>
          <w:szCs w:val="20"/>
          <w:lang w:val="en-US" w:eastAsia="de-DE"/>
        </w:rPr>
      </w:pPr>
    </w:p>
    <w:p w14:paraId="76442E17" w14:textId="6DEBBCB2" w:rsidR="000E584E" w:rsidRPr="0041068A" w:rsidRDefault="000E584E" w:rsidP="0041068A">
      <w:pPr>
        <w:spacing w:after="0" w:line="240" w:lineRule="auto"/>
        <w:jc w:val="both"/>
        <w:rPr>
          <w:rFonts w:ascii="Times New Roman" w:eastAsia="Times New Roman" w:hAnsi="Times New Roman" w:cs="Times New Roman"/>
          <w:sz w:val="20"/>
          <w:szCs w:val="20"/>
          <w:lang w:val="en-US" w:eastAsia="de-DE"/>
        </w:rPr>
      </w:pPr>
      <w:r w:rsidRPr="0041068A">
        <w:rPr>
          <w:rFonts w:ascii="Times New Roman" w:eastAsia="Times New Roman" w:hAnsi="Times New Roman" w:cs="Times New Roman"/>
          <w:sz w:val="20"/>
          <w:szCs w:val="20"/>
          <w:lang w:val="en-US" w:eastAsia="de-DE"/>
        </w:rPr>
        <w:t xml:space="preserve">To deal with the problem of spatial correlation in </w:t>
      </w:r>
      <w:r w:rsidR="0003705D" w:rsidRPr="0041068A">
        <w:rPr>
          <w:rFonts w:ascii="Times New Roman" w:eastAsia="Times New Roman" w:hAnsi="Times New Roman" w:cs="Times New Roman"/>
          <w:sz w:val="20"/>
          <w:szCs w:val="20"/>
          <w:lang w:val="en-US" w:eastAsia="de-DE"/>
        </w:rPr>
        <w:t xml:space="preserve">the </w:t>
      </w:r>
      <w:r w:rsidRPr="0041068A">
        <w:rPr>
          <w:rFonts w:ascii="Times New Roman" w:eastAsia="Times New Roman" w:hAnsi="Times New Roman" w:cs="Times New Roman"/>
          <w:sz w:val="20"/>
          <w:szCs w:val="20"/>
          <w:lang w:val="en-US" w:eastAsia="de-DE"/>
        </w:rPr>
        <w:t xml:space="preserve">residuals, we replicate our main regressions for the 1996 and 2000 elections using spatial lag and spatial error models. The spatial weights matrix is the inverse distance matrix constructed </w:t>
      </w:r>
      <w:r w:rsidR="00060E97" w:rsidRPr="0041068A">
        <w:rPr>
          <w:rFonts w:ascii="Times New Roman" w:eastAsia="Times New Roman" w:hAnsi="Times New Roman" w:cs="Times New Roman"/>
          <w:sz w:val="20"/>
          <w:szCs w:val="20"/>
          <w:lang w:val="en-US" w:eastAsia="de-DE"/>
        </w:rPr>
        <w:t>using QGIS from</w:t>
      </w:r>
      <w:r w:rsidR="0003705D" w:rsidRPr="0041068A">
        <w:rPr>
          <w:rFonts w:ascii="Times New Roman" w:eastAsia="Times New Roman" w:hAnsi="Times New Roman" w:cs="Times New Roman"/>
          <w:sz w:val="20"/>
          <w:szCs w:val="20"/>
          <w:lang w:val="en-US" w:eastAsia="de-DE"/>
        </w:rPr>
        <w:t xml:space="preserve"> the</w:t>
      </w:r>
      <w:r w:rsidR="00060E97" w:rsidRPr="0041068A">
        <w:rPr>
          <w:rFonts w:ascii="Times New Roman" w:eastAsia="Times New Roman" w:hAnsi="Times New Roman" w:cs="Times New Roman"/>
          <w:sz w:val="20"/>
          <w:szCs w:val="20"/>
          <w:lang w:val="en-US" w:eastAsia="de-DE"/>
        </w:rPr>
        <w:t xml:space="preserve"> Open Street Map (</w:t>
      </w:r>
      <w:hyperlink r:id="rId21" w:history="1">
        <w:r w:rsidR="00060E97" w:rsidRPr="0041068A">
          <w:rPr>
            <w:rStyle w:val="aa"/>
            <w:rFonts w:ascii="Times New Roman" w:eastAsia="Times New Roman" w:hAnsi="Times New Roman" w:cs="Times New Roman"/>
            <w:sz w:val="20"/>
            <w:szCs w:val="20"/>
            <w:lang w:val="en-US" w:eastAsia="de-DE"/>
          </w:rPr>
          <w:t>https://en.wikipedia.org/wiki/OpenStreetMap</w:t>
        </w:r>
      </w:hyperlink>
      <w:r w:rsidR="0003705D" w:rsidRPr="0041068A">
        <w:rPr>
          <w:rStyle w:val="aa"/>
          <w:rFonts w:ascii="Times New Roman" w:eastAsia="Times New Roman" w:hAnsi="Times New Roman" w:cs="Times New Roman"/>
          <w:sz w:val="20"/>
          <w:szCs w:val="20"/>
          <w:lang w:val="en-US" w:eastAsia="de-DE"/>
        </w:rPr>
        <w:t>/</w:t>
      </w:r>
      <w:r w:rsidR="00060E97" w:rsidRPr="0041068A">
        <w:rPr>
          <w:rFonts w:ascii="Times New Roman" w:eastAsia="Times New Roman" w:hAnsi="Times New Roman" w:cs="Times New Roman"/>
          <w:sz w:val="20"/>
          <w:szCs w:val="20"/>
          <w:lang w:val="en-US" w:eastAsia="de-DE"/>
        </w:rPr>
        <w:t xml:space="preserve">). The distance we use </w:t>
      </w:r>
      <w:r w:rsidR="0003705D" w:rsidRPr="0041068A">
        <w:rPr>
          <w:rFonts w:ascii="Times New Roman" w:eastAsia="Times New Roman" w:hAnsi="Times New Roman" w:cs="Times New Roman"/>
          <w:sz w:val="20"/>
          <w:szCs w:val="20"/>
          <w:lang w:val="en-US" w:eastAsia="de-DE"/>
        </w:rPr>
        <w:t xml:space="preserve">is the </w:t>
      </w:r>
      <w:r w:rsidR="00060E97" w:rsidRPr="0041068A">
        <w:rPr>
          <w:rFonts w:ascii="Times New Roman" w:eastAsia="Times New Roman" w:hAnsi="Times New Roman" w:cs="Times New Roman"/>
          <w:sz w:val="20"/>
          <w:szCs w:val="20"/>
          <w:lang w:val="en-US" w:eastAsia="de-DE"/>
        </w:rPr>
        <w:t xml:space="preserve">geographic distance between the capitals of the </w:t>
      </w:r>
      <w:r w:rsidR="00060E97" w:rsidRPr="0041068A">
        <w:rPr>
          <w:rFonts w:ascii="Times New Roman" w:eastAsia="Times New Roman" w:hAnsi="Times New Roman" w:cs="Times New Roman"/>
          <w:i/>
          <w:sz w:val="20"/>
          <w:szCs w:val="20"/>
          <w:lang w:val="en-US" w:eastAsia="de-DE"/>
        </w:rPr>
        <w:t>rayony</w:t>
      </w:r>
      <w:r w:rsidR="00060E97" w:rsidRPr="0041068A">
        <w:rPr>
          <w:rFonts w:ascii="Times New Roman" w:eastAsia="Times New Roman" w:hAnsi="Times New Roman" w:cs="Times New Roman"/>
          <w:sz w:val="20"/>
          <w:szCs w:val="20"/>
          <w:lang w:val="en-US" w:eastAsia="de-DE"/>
        </w:rPr>
        <w:t xml:space="preserve">. </w:t>
      </w:r>
      <w:r w:rsidR="0003705D" w:rsidRPr="0041068A">
        <w:rPr>
          <w:rFonts w:ascii="Times New Roman" w:eastAsia="Times New Roman" w:hAnsi="Times New Roman" w:cs="Times New Roman"/>
          <w:sz w:val="20"/>
          <w:szCs w:val="20"/>
          <w:lang w:val="en-US" w:eastAsia="de-DE"/>
        </w:rPr>
        <w:t xml:space="preserve">Appendix </w:t>
      </w:r>
      <w:r w:rsidR="00060E97" w:rsidRPr="0041068A">
        <w:rPr>
          <w:rFonts w:ascii="Times New Roman" w:eastAsia="Times New Roman" w:hAnsi="Times New Roman" w:cs="Times New Roman"/>
          <w:sz w:val="20"/>
          <w:szCs w:val="20"/>
          <w:lang w:val="en-US" w:eastAsia="de-DE"/>
        </w:rPr>
        <w:t>Tables F1 and F2 report the spatial lag and the spatial error regressions: as expected</w:t>
      </w:r>
      <w:r w:rsidR="0003705D" w:rsidRPr="0041068A">
        <w:rPr>
          <w:rFonts w:ascii="Times New Roman" w:eastAsia="Times New Roman" w:hAnsi="Times New Roman" w:cs="Times New Roman"/>
          <w:sz w:val="20"/>
          <w:szCs w:val="20"/>
          <w:lang w:val="en-US" w:eastAsia="de-DE"/>
        </w:rPr>
        <w:t>,</w:t>
      </w:r>
      <w:r w:rsidR="00060E97" w:rsidRPr="0041068A">
        <w:rPr>
          <w:rFonts w:ascii="Times New Roman" w:eastAsia="Times New Roman" w:hAnsi="Times New Roman" w:cs="Times New Roman"/>
          <w:sz w:val="20"/>
          <w:szCs w:val="20"/>
          <w:lang w:val="en-US" w:eastAsia="de-DE"/>
        </w:rPr>
        <w:t xml:space="preserve"> the term measuring spatial correlation of </w:t>
      </w:r>
      <w:r w:rsidR="0003705D" w:rsidRPr="0041068A">
        <w:rPr>
          <w:rFonts w:ascii="Times New Roman" w:eastAsia="Times New Roman" w:hAnsi="Times New Roman" w:cs="Times New Roman"/>
          <w:sz w:val="20"/>
          <w:szCs w:val="20"/>
          <w:lang w:val="en-US" w:eastAsia="de-DE"/>
        </w:rPr>
        <w:t xml:space="preserve">the </w:t>
      </w:r>
      <w:r w:rsidR="00060E97" w:rsidRPr="0041068A">
        <w:rPr>
          <w:rFonts w:ascii="Times New Roman" w:eastAsia="Times New Roman" w:hAnsi="Times New Roman" w:cs="Times New Roman"/>
          <w:sz w:val="20"/>
          <w:szCs w:val="20"/>
          <w:lang w:val="en-US" w:eastAsia="de-DE"/>
        </w:rPr>
        <w:t xml:space="preserve">residuals (rho and lambda) </w:t>
      </w:r>
      <w:r w:rsidR="0003705D" w:rsidRPr="0041068A">
        <w:rPr>
          <w:rFonts w:ascii="Times New Roman" w:eastAsia="Times New Roman" w:hAnsi="Times New Roman" w:cs="Times New Roman"/>
          <w:sz w:val="20"/>
          <w:szCs w:val="20"/>
          <w:lang w:val="en-US" w:eastAsia="de-DE"/>
        </w:rPr>
        <w:t xml:space="preserve">is </w:t>
      </w:r>
      <w:r w:rsidR="00060E97" w:rsidRPr="0041068A">
        <w:rPr>
          <w:rFonts w:ascii="Times New Roman" w:eastAsia="Times New Roman" w:hAnsi="Times New Roman" w:cs="Times New Roman"/>
          <w:sz w:val="20"/>
          <w:szCs w:val="20"/>
          <w:lang w:val="en-US" w:eastAsia="de-DE"/>
        </w:rPr>
        <w:t xml:space="preserve">highly significant, </w:t>
      </w:r>
      <w:r w:rsidR="0003705D" w:rsidRPr="0041068A">
        <w:rPr>
          <w:rFonts w:ascii="Times New Roman" w:eastAsia="Times New Roman" w:hAnsi="Times New Roman" w:cs="Times New Roman"/>
          <w:sz w:val="20"/>
          <w:szCs w:val="20"/>
          <w:lang w:val="en-US" w:eastAsia="de-DE"/>
        </w:rPr>
        <w:t xml:space="preserve">and </w:t>
      </w:r>
      <w:r w:rsidR="00060E97" w:rsidRPr="0041068A">
        <w:rPr>
          <w:rFonts w:ascii="Times New Roman" w:eastAsia="Times New Roman" w:hAnsi="Times New Roman" w:cs="Times New Roman"/>
          <w:sz w:val="20"/>
          <w:szCs w:val="20"/>
          <w:lang w:val="en-US" w:eastAsia="de-DE"/>
        </w:rPr>
        <w:t xml:space="preserve">the effects of the MFS on voting remain robust, reassuring us </w:t>
      </w:r>
      <w:r w:rsidR="0003705D" w:rsidRPr="0041068A">
        <w:rPr>
          <w:rFonts w:ascii="Times New Roman" w:eastAsia="Times New Roman" w:hAnsi="Times New Roman" w:cs="Times New Roman"/>
          <w:sz w:val="20"/>
          <w:szCs w:val="20"/>
          <w:lang w:val="en-US" w:eastAsia="de-DE"/>
        </w:rPr>
        <w:t xml:space="preserve">of </w:t>
      </w:r>
      <w:r w:rsidR="00060E97" w:rsidRPr="0041068A">
        <w:rPr>
          <w:rFonts w:ascii="Times New Roman" w:eastAsia="Times New Roman" w:hAnsi="Times New Roman" w:cs="Times New Roman"/>
          <w:sz w:val="20"/>
          <w:szCs w:val="20"/>
          <w:lang w:val="en-US" w:eastAsia="de-DE"/>
        </w:rPr>
        <w:t>the validity of our findings.</w:t>
      </w:r>
    </w:p>
    <w:p w14:paraId="049C92AC" w14:textId="7AD92839" w:rsidR="000E584E" w:rsidRPr="00B85DB1" w:rsidRDefault="000E584E" w:rsidP="009C056A">
      <w:pPr>
        <w:spacing w:after="0" w:line="240" w:lineRule="auto"/>
        <w:rPr>
          <w:rFonts w:ascii="Times New Roman" w:eastAsia="Times New Roman" w:hAnsi="Times New Roman" w:cs="Times New Roman"/>
          <w:sz w:val="20"/>
          <w:szCs w:val="20"/>
          <w:lang w:val="en-US" w:eastAsia="de-DE"/>
        </w:rPr>
      </w:pPr>
    </w:p>
    <w:p w14:paraId="26864630" w14:textId="20AE4CF0" w:rsidR="00060E97" w:rsidRPr="00910D55" w:rsidRDefault="0003705D" w:rsidP="00060E97">
      <w:pPr>
        <w:spacing w:after="0" w:line="240" w:lineRule="auto"/>
        <w:rPr>
          <w:rFonts w:ascii="Times New Roman" w:eastAsia="Times New Roman" w:hAnsi="Times New Roman" w:cs="Times New Roman"/>
          <w:bCs/>
          <w:sz w:val="20"/>
          <w:szCs w:val="20"/>
          <w:lang w:val="en-US" w:eastAsia="de-DE"/>
        </w:rPr>
      </w:pPr>
      <w:r>
        <w:rPr>
          <w:rFonts w:ascii="Times New Roman" w:eastAsia="Times New Roman" w:hAnsi="Times New Roman" w:cs="Times New Roman"/>
          <w:b/>
          <w:sz w:val="20"/>
          <w:szCs w:val="20"/>
          <w:lang w:val="en-US" w:eastAsia="de-DE"/>
        </w:rPr>
        <w:t xml:space="preserve">Appendix </w:t>
      </w:r>
      <w:r w:rsidR="00060E97" w:rsidRPr="00B85DB1">
        <w:rPr>
          <w:rFonts w:ascii="Times New Roman" w:eastAsia="Times New Roman" w:hAnsi="Times New Roman" w:cs="Times New Roman"/>
          <w:b/>
          <w:sz w:val="20"/>
          <w:szCs w:val="20"/>
          <w:lang w:val="en-US" w:eastAsia="de-DE"/>
        </w:rPr>
        <w:t>Table F1</w:t>
      </w:r>
      <w:r>
        <w:rPr>
          <w:rFonts w:ascii="Times New Roman" w:eastAsia="Times New Roman" w:hAnsi="Times New Roman" w:cs="Times New Roman"/>
          <w:b/>
          <w:sz w:val="20"/>
          <w:szCs w:val="20"/>
          <w:lang w:val="en-US" w:eastAsia="de-DE"/>
        </w:rPr>
        <w:t>.</w:t>
      </w:r>
      <w:r w:rsidRPr="00B85DB1">
        <w:rPr>
          <w:rFonts w:ascii="Times New Roman" w:eastAsia="Times New Roman" w:hAnsi="Times New Roman" w:cs="Times New Roman"/>
          <w:sz w:val="20"/>
          <w:szCs w:val="20"/>
          <w:lang w:val="en-US" w:eastAsia="de-DE"/>
        </w:rPr>
        <w:t xml:space="preserve"> </w:t>
      </w:r>
      <w:r w:rsidR="00060E97" w:rsidRPr="00B85DB1">
        <w:rPr>
          <w:rFonts w:ascii="Times New Roman" w:hAnsi="Times New Roman" w:cs="Times New Roman"/>
          <w:sz w:val="20"/>
          <w:szCs w:val="20"/>
          <w:lang w:val="en-US"/>
        </w:rPr>
        <w:t xml:space="preserve">Effect of the historical family structure on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060E97" w:rsidRPr="00B85DB1">
        <w:rPr>
          <w:rFonts w:ascii="Times New Roman" w:hAnsi="Times New Roman" w:cs="Times New Roman"/>
          <w:sz w:val="20"/>
          <w:szCs w:val="20"/>
          <w:lang w:val="en-US"/>
        </w:rPr>
        <w:t xml:space="preserve">presidential candidates (%) during the 1996 elections, </w:t>
      </w:r>
      <w:r w:rsidR="00060E97" w:rsidRPr="0041068A">
        <w:rPr>
          <w:rFonts w:ascii="Times New Roman" w:hAnsi="Times New Roman" w:cs="Times New Roman"/>
          <w:bCs/>
          <w:sz w:val="20"/>
          <w:szCs w:val="20"/>
          <w:lang w:val="en-US"/>
        </w:rPr>
        <w:t>spatial lag and spatial error models</w:t>
      </w:r>
    </w:p>
    <w:p w14:paraId="3A614C15" w14:textId="77777777" w:rsidR="00060E97" w:rsidRPr="00910D55" w:rsidRDefault="00060E97" w:rsidP="00060E97">
      <w:pPr>
        <w:spacing w:after="0" w:line="240" w:lineRule="auto"/>
        <w:rPr>
          <w:rFonts w:ascii="Times New Roman" w:eastAsia="Times New Roman" w:hAnsi="Times New Roman" w:cs="Times New Roman"/>
          <w:bCs/>
          <w:sz w:val="20"/>
          <w:szCs w:val="20"/>
          <w:lang w:val="en-US" w:eastAsia="de-DE"/>
        </w:rPr>
      </w:pPr>
    </w:p>
    <w:tbl>
      <w:tblPr>
        <w:tblW w:w="7798" w:type="dxa"/>
        <w:jc w:val="center"/>
        <w:tblLook w:val="04A0" w:firstRow="1" w:lastRow="0" w:firstColumn="1" w:lastColumn="0" w:noHBand="0" w:noVBand="1"/>
      </w:tblPr>
      <w:tblGrid>
        <w:gridCol w:w="3119"/>
        <w:gridCol w:w="1135"/>
        <w:gridCol w:w="1276"/>
        <w:gridCol w:w="1134"/>
        <w:gridCol w:w="1134"/>
      </w:tblGrid>
      <w:tr w:rsidR="00060E97" w:rsidRPr="00B85DB1" w14:paraId="3A29B769" w14:textId="77777777" w:rsidTr="00F52125">
        <w:trPr>
          <w:trHeight w:val="260"/>
          <w:jc w:val="center"/>
        </w:trPr>
        <w:tc>
          <w:tcPr>
            <w:tcW w:w="3119" w:type="dxa"/>
            <w:tcBorders>
              <w:top w:val="single" w:sz="4" w:space="0" w:color="auto"/>
              <w:left w:val="nil"/>
              <w:bottom w:val="nil"/>
              <w:right w:val="single" w:sz="4" w:space="0" w:color="auto"/>
            </w:tcBorders>
            <w:noWrap/>
            <w:vAlign w:val="bottom"/>
            <w:hideMark/>
          </w:tcPr>
          <w:p w14:paraId="083F6A38" w14:textId="77777777" w:rsidR="00060E97" w:rsidRPr="0041068A" w:rsidRDefault="00060E97" w:rsidP="00F52125">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w:t>
            </w:r>
          </w:p>
        </w:tc>
        <w:tc>
          <w:tcPr>
            <w:tcW w:w="1135" w:type="dxa"/>
            <w:tcBorders>
              <w:top w:val="single" w:sz="4" w:space="0" w:color="auto"/>
              <w:left w:val="single" w:sz="4" w:space="0" w:color="auto"/>
              <w:bottom w:val="nil"/>
              <w:right w:val="nil"/>
            </w:tcBorders>
            <w:noWrap/>
            <w:vAlign w:val="bottom"/>
            <w:hideMark/>
          </w:tcPr>
          <w:p w14:paraId="03DAA47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w:t>
            </w:r>
          </w:p>
        </w:tc>
        <w:tc>
          <w:tcPr>
            <w:tcW w:w="1276" w:type="dxa"/>
            <w:tcBorders>
              <w:top w:val="single" w:sz="4" w:space="0" w:color="auto"/>
              <w:left w:val="nil"/>
              <w:bottom w:val="nil"/>
              <w:right w:val="nil"/>
            </w:tcBorders>
            <w:noWrap/>
            <w:vAlign w:val="bottom"/>
            <w:hideMark/>
          </w:tcPr>
          <w:p w14:paraId="75E40C98"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w:t>
            </w:r>
          </w:p>
        </w:tc>
        <w:tc>
          <w:tcPr>
            <w:tcW w:w="1134" w:type="dxa"/>
            <w:tcBorders>
              <w:top w:val="single" w:sz="4" w:space="0" w:color="auto"/>
              <w:left w:val="nil"/>
              <w:bottom w:val="nil"/>
              <w:right w:val="nil"/>
            </w:tcBorders>
            <w:noWrap/>
            <w:vAlign w:val="bottom"/>
            <w:hideMark/>
          </w:tcPr>
          <w:p w14:paraId="48C4193B"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w:t>
            </w:r>
          </w:p>
        </w:tc>
        <w:tc>
          <w:tcPr>
            <w:tcW w:w="1134" w:type="dxa"/>
            <w:tcBorders>
              <w:top w:val="single" w:sz="4" w:space="0" w:color="auto"/>
              <w:left w:val="nil"/>
              <w:bottom w:val="nil"/>
              <w:right w:val="nil"/>
            </w:tcBorders>
            <w:noWrap/>
            <w:vAlign w:val="bottom"/>
            <w:hideMark/>
          </w:tcPr>
          <w:p w14:paraId="2608C992"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w:t>
            </w:r>
          </w:p>
        </w:tc>
      </w:tr>
      <w:tr w:rsidR="00060E97" w:rsidRPr="00014AC3" w14:paraId="3755D866" w14:textId="77777777" w:rsidTr="00F52125">
        <w:trPr>
          <w:trHeight w:val="260"/>
          <w:jc w:val="center"/>
        </w:trPr>
        <w:tc>
          <w:tcPr>
            <w:tcW w:w="3119" w:type="dxa"/>
            <w:tcBorders>
              <w:top w:val="nil"/>
              <w:left w:val="nil"/>
              <w:bottom w:val="single" w:sz="4" w:space="0" w:color="auto"/>
              <w:right w:val="single" w:sz="4" w:space="0" w:color="auto"/>
            </w:tcBorders>
            <w:noWrap/>
            <w:vAlign w:val="bottom"/>
          </w:tcPr>
          <w:p w14:paraId="6D6E1B06" w14:textId="77777777" w:rsidR="00060E97" w:rsidRPr="0041068A" w:rsidRDefault="00060E97" w:rsidP="00F52125">
            <w:pPr>
              <w:spacing w:after="0"/>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noWrap/>
            <w:vAlign w:val="bottom"/>
            <w:hideMark/>
          </w:tcPr>
          <w:p w14:paraId="340F93E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54A95C15"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c>
          <w:tcPr>
            <w:tcW w:w="1276" w:type="dxa"/>
            <w:tcBorders>
              <w:top w:val="nil"/>
              <w:left w:val="nil"/>
              <w:bottom w:val="single" w:sz="4" w:space="0" w:color="auto"/>
              <w:right w:val="nil"/>
            </w:tcBorders>
            <w:noWrap/>
            <w:vAlign w:val="bottom"/>
            <w:hideMark/>
          </w:tcPr>
          <w:p w14:paraId="003E6BB2"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75B64BE0"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c>
          <w:tcPr>
            <w:tcW w:w="1134" w:type="dxa"/>
            <w:tcBorders>
              <w:top w:val="nil"/>
              <w:left w:val="nil"/>
              <w:bottom w:val="single" w:sz="4" w:space="0" w:color="auto"/>
              <w:right w:val="nil"/>
            </w:tcBorders>
            <w:noWrap/>
            <w:vAlign w:val="bottom"/>
            <w:hideMark/>
          </w:tcPr>
          <w:p w14:paraId="6D89C3C3"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Zyuganov</w:t>
            </w:r>
          </w:p>
          <w:p w14:paraId="592813F0"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c>
          <w:tcPr>
            <w:tcW w:w="1134" w:type="dxa"/>
            <w:tcBorders>
              <w:top w:val="nil"/>
              <w:left w:val="nil"/>
              <w:bottom w:val="single" w:sz="4" w:space="0" w:color="auto"/>
              <w:right w:val="nil"/>
            </w:tcBorders>
            <w:noWrap/>
            <w:vAlign w:val="bottom"/>
            <w:hideMark/>
          </w:tcPr>
          <w:p w14:paraId="7191C10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Zyuganov</w:t>
            </w:r>
          </w:p>
          <w:p w14:paraId="7FA6A6B1"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r>
      <w:tr w:rsidR="00060E97" w:rsidRPr="00B85DB1" w14:paraId="52188430" w14:textId="77777777" w:rsidTr="00F52125">
        <w:trPr>
          <w:trHeight w:val="260"/>
          <w:jc w:val="center"/>
        </w:trPr>
        <w:tc>
          <w:tcPr>
            <w:tcW w:w="3119" w:type="dxa"/>
            <w:tcBorders>
              <w:top w:val="single" w:sz="4" w:space="0" w:color="auto"/>
              <w:left w:val="nil"/>
              <w:bottom w:val="nil"/>
              <w:right w:val="single" w:sz="4" w:space="0" w:color="auto"/>
            </w:tcBorders>
            <w:noWrap/>
            <w:vAlign w:val="center"/>
            <w:hideMark/>
          </w:tcPr>
          <w:p w14:paraId="735BA3E2" w14:textId="59CA4863" w:rsidR="00060E97" w:rsidRPr="0041068A" w:rsidRDefault="00060E97" w:rsidP="00F52125">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single" w:sz="4" w:space="0" w:color="auto"/>
              <w:left w:val="single" w:sz="4" w:space="0" w:color="auto"/>
              <w:bottom w:val="nil"/>
              <w:right w:val="nil"/>
            </w:tcBorders>
            <w:noWrap/>
            <w:vAlign w:val="bottom"/>
            <w:hideMark/>
          </w:tcPr>
          <w:p w14:paraId="1DAB0559"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-0.809***</w:t>
            </w:r>
          </w:p>
        </w:tc>
        <w:tc>
          <w:tcPr>
            <w:tcW w:w="1276" w:type="dxa"/>
            <w:tcBorders>
              <w:top w:val="single" w:sz="4" w:space="0" w:color="auto"/>
              <w:left w:val="nil"/>
              <w:bottom w:val="nil"/>
              <w:right w:val="nil"/>
            </w:tcBorders>
            <w:noWrap/>
            <w:vAlign w:val="bottom"/>
            <w:hideMark/>
          </w:tcPr>
          <w:p w14:paraId="44F8DEB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-0.968***</w:t>
            </w:r>
          </w:p>
        </w:tc>
        <w:tc>
          <w:tcPr>
            <w:tcW w:w="1134" w:type="dxa"/>
            <w:tcBorders>
              <w:top w:val="single" w:sz="4" w:space="0" w:color="auto"/>
              <w:left w:val="nil"/>
              <w:bottom w:val="nil"/>
              <w:right w:val="nil"/>
            </w:tcBorders>
            <w:noWrap/>
            <w:vAlign w:val="bottom"/>
            <w:hideMark/>
          </w:tcPr>
          <w:p w14:paraId="1A848226"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7.187***</w:t>
            </w:r>
          </w:p>
        </w:tc>
        <w:tc>
          <w:tcPr>
            <w:tcW w:w="1134" w:type="dxa"/>
            <w:tcBorders>
              <w:top w:val="single" w:sz="4" w:space="0" w:color="auto"/>
              <w:left w:val="nil"/>
              <w:bottom w:val="nil"/>
              <w:right w:val="nil"/>
            </w:tcBorders>
            <w:noWrap/>
            <w:vAlign w:val="bottom"/>
            <w:hideMark/>
          </w:tcPr>
          <w:p w14:paraId="6881AEB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8.290***</w:t>
            </w:r>
          </w:p>
        </w:tc>
      </w:tr>
      <w:tr w:rsidR="00060E97" w:rsidRPr="00B85DB1" w14:paraId="6D9D065C" w14:textId="77777777" w:rsidTr="00F52125">
        <w:trPr>
          <w:trHeight w:val="260"/>
          <w:jc w:val="center"/>
        </w:trPr>
        <w:tc>
          <w:tcPr>
            <w:tcW w:w="3119" w:type="dxa"/>
            <w:tcBorders>
              <w:top w:val="nil"/>
              <w:left w:val="nil"/>
              <w:bottom w:val="nil"/>
              <w:right w:val="single" w:sz="4" w:space="0" w:color="auto"/>
            </w:tcBorders>
            <w:noWrap/>
            <w:vAlign w:val="center"/>
            <w:hideMark/>
          </w:tcPr>
          <w:p w14:paraId="1193F9E3" w14:textId="77777777" w:rsidR="00060E97" w:rsidRPr="0041068A" w:rsidRDefault="00060E97" w:rsidP="00F52125">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74E621C6"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(0.121)</w:t>
            </w:r>
          </w:p>
        </w:tc>
        <w:tc>
          <w:tcPr>
            <w:tcW w:w="1276" w:type="dxa"/>
            <w:noWrap/>
            <w:vAlign w:val="bottom"/>
            <w:hideMark/>
          </w:tcPr>
          <w:p w14:paraId="3BAA9E7E"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(0.148)</w:t>
            </w:r>
          </w:p>
        </w:tc>
        <w:tc>
          <w:tcPr>
            <w:tcW w:w="1134" w:type="dxa"/>
            <w:noWrap/>
            <w:vAlign w:val="bottom"/>
            <w:hideMark/>
          </w:tcPr>
          <w:p w14:paraId="1B8F217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(0.752)</w:t>
            </w:r>
          </w:p>
        </w:tc>
        <w:tc>
          <w:tcPr>
            <w:tcW w:w="1134" w:type="dxa"/>
            <w:noWrap/>
            <w:vAlign w:val="bottom"/>
            <w:hideMark/>
          </w:tcPr>
          <w:p w14:paraId="5D0395F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(0.982)</w:t>
            </w:r>
          </w:p>
        </w:tc>
      </w:tr>
      <w:tr w:rsidR="00060E97" w:rsidRPr="00B85DB1" w14:paraId="1688434F" w14:textId="77777777" w:rsidTr="00F52125">
        <w:trPr>
          <w:trHeight w:val="260"/>
          <w:jc w:val="center"/>
        </w:trPr>
        <w:tc>
          <w:tcPr>
            <w:tcW w:w="3119" w:type="dxa"/>
            <w:tcBorders>
              <w:top w:val="nil"/>
              <w:left w:val="nil"/>
              <w:bottom w:val="nil"/>
              <w:right w:val="single" w:sz="4" w:space="0" w:color="auto"/>
            </w:tcBorders>
            <w:noWrap/>
            <w:vAlign w:val="center"/>
            <w:hideMark/>
          </w:tcPr>
          <w:p w14:paraId="3C09EB43" w14:textId="3C403B3C" w:rsidR="00060E97" w:rsidRPr="0041068A" w:rsidRDefault="00060E97" w:rsidP="00F52125">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 15-44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noWrap/>
            <w:vAlign w:val="bottom"/>
            <w:hideMark/>
          </w:tcPr>
          <w:p w14:paraId="63933C49"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0.999</w:t>
            </w:r>
          </w:p>
        </w:tc>
        <w:tc>
          <w:tcPr>
            <w:tcW w:w="1276" w:type="dxa"/>
            <w:noWrap/>
            <w:vAlign w:val="bottom"/>
            <w:hideMark/>
          </w:tcPr>
          <w:p w14:paraId="227C9948"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0.349</w:t>
            </w:r>
          </w:p>
        </w:tc>
        <w:tc>
          <w:tcPr>
            <w:tcW w:w="1134" w:type="dxa"/>
            <w:noWrap/>
            <w:vAlign w:val="bottom"/>
            <w:hideMark/>
          </w:tcPr>
          <w:p w14:paraId="2111340D"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-12.404</w:t>
            </w:r>
          </w:p>
        </w:tc>
        <w:tc>
          <w:tcPr>
            <w:tcW w:w="1134" w:type="dxa"/>
            <w:noWrap/>
            <w:vAlign w:val="bottom"/>
            <w:hideMark/>
          </w:tcPr>
          <w:p w14:paraId="2C06A8D8"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-8.431</w:t>
            </w:r>
          </w:p>
        </w:tc>
      </w:tr>
      <w:tr w:rsidR="00060E97" w:rsidRPr="00B85DB1" w14:paraId="2BAD6616" w14:textId="77777777" w:rsidTr="00F52125">
        <w:trPr>
          <w:trHeight w:val="260"/>
          <w:jc w:val="center"/>
        </w:trPr>
        <w:tc>
          <w:tcPr>
            <w:tcW w:w="3119" w:type="dxa"/>
            <w:tcBorders>
              <w:top w:val="nil"/>
              <w:left w:val="nil"/>
              <w:bottom w:val="nil"/>
              <w:right w:val="single" w:sz="4" w:space="0" w:color="auto"/>
            </w:tcBorders>
            <w:noWrap/>
            <w:vAlign w:val="center"/>
            <w:hideMark/>
          </w:tcPr>
          <w:p w14:paraId="048AE334" w14:textId="77777777" w:rsidR="00060E97" w:rsidRPr="00910D55" w:rsidRDefault="00060E97" w:rsidP="00F52125">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5F3AE987"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(2.118)</w:t>
            </w:r>
          </w:p>
        </w:tc>
        <w:tc>
          <w:tcPr>
            <w:tcW w:w="1276" w:type="dxa"/>
            <w:noWrap/>
            <w:vAlign w:val="bottom"/>
            <w:hideMark/>
          </w:tcPr>
          <w:p w14:paraId="721DBD40"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(2.304)</w:t>
            </w:r>
          </w:p>
        </w:tc>
        <w:tc>
          <w:tcPr>
            <w:tcW w:w="1134" w:type="dxa"/>
            <w:noWrap/>
            <w:vAlign w:val="bottom"/>
            <w:hideMark/>
          </w:tcPr>
          <w:p w14:paraId="79F23EF3"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(9.547)</w:t>
            </w:r>
          </w:p>
        </w:tc>
        <w:tc>
          <w:tcPr>
            <w:tcW w:w="1134" w:type="dxa"/>
            <w:noWrap/>
            <w:vAlign w:val="bottom"/>
            <w:hideMark/>
          </w:tcPr>
          <w:p w14:paraId="5D65F679"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(10.672)</w:t>
            </w:r>
          </w:p>
        </w:tc>
      </w:tr>
      <w:tr w:rsidR="00060E97" w:rsidRPr="00B85DB1" w14:paraId="58FDA67F" w14:textId="77777777" w:rsidTr="00F52125">
        <w:trPr>
          <w:trHeight w:val="260"/>
          <w:jc w:val="center"/>
        </w:trPr>
        <w:tc>
          <w:tcPr>
            <w:tcW w:w="3119" w:type="dxa"/>
            <w:tcBorders>
              <w:top w:val="nil"/>
              <w:left w:val="nil"/>
              <w:bottom w:val="nil"/>
              <w:right w:val="single" w:sz="4" w:space="0" w:color="auto"/>
            </w:tcBorders>
            <w:noWrap/>
            <w:vAlign w:val="center"/>
            <w:hideMark/>
          </w:tcPr>
          <w:p w14:paraId="36322393" w14:textId="072D5267" w:rsidR="00060E97" w:rsidRPr="0041068A" w:rsidRDefault="00060E97" w:rsidP="00F52125">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wealth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noWrap/>
            <w:vAlign w:val="bottom"/>
            <w:hideMark/>
          </w:tcPr>
          <w:p w14:paraId="3C8B801D"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-0.243*</w:t>
            </w:r>
          </w:p>
        </w:tc>
        <w:tc>
          <w:tcPr>
            <w:tcW w:w="1276" w:type="dxa"/>
            <w:noWrap/>
            <w:vAlign w:val="bottom"/>
            <w:hideMark/>
          </w:tcPr>
          <w:p w14:paraId="4EBEBDD6"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-0.327**</w:t>
            </w:r>
          </w:p>
        </w:tc>
        <w:tc>
          <w:tcPr>
            <w:tcW w:w="1134" w:type="dxa"/>
            <w:noWrap/>
            <w:vAlign w:val="bottom"/>
            <w:hideMark/>
          </w:tcPr>
          <w:p w14:paraId="0685AAC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1.636**</w:t>
            </w:r>
          </w:p>
        </w:tc>
        <w:tc>
          <w:tcPr>
            <w:tcW w:w="1134" w:type="dxa"/>
            <w:noWrap/>
            <w:vAlign w:val="bottom"/>
            <w:hideMark/>
          </w:tcPr>
          <w:p w14:paraId="50F4C385"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1.890**</w:t>
            </w:r>
          </w:p>
        </w:tc>
      </w:tr>
      <w:tr w:rsidR="00060E97" w:rsidRPr="00B85DB1" w14:paraId="1BA1A24B" w14:textId="77777777" w:rsidTr="00F52125">
        <w:trPr>
          <w:trHeight w:val="260"/>
          <w:jc w:val="center"/>
        </w:trPr>
        <w:tc>
          <w:tcPr>
            <w:tcW w:w="3119" w:type="dxa"/>
            <w:tcBorders>
              <w:top w:val="nil"/>
              <w:left w:val="nil"/>
              <w:bottom w:val="nil"/>
              <w:right w:val="single" w:sz="4" w:space="0" w:color="auto"/>
            </w:tcBorders>
            <w:noWrap/>
            <w:vAlign w:val="center"/>
            <w:hideMark/>
          </w:tcPr>
          <w:p w14:paraId="15E94688" w14:textId="77777777" w:rsidR="00060E97" w:rsidRPr="0041068A" w:rsidRDefault="00060E97" w:rsidP="00F52125">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31439491"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(0.129)</w:t>
            </w:r>
          </w:p>
        </w:tc>
        <w:tc>
          <w:tcPr>
            <w:tcW w:w="1276" w:type="dxa"/>
            <w:noWrap/>
            <w:vAlign w:val="bottom"/>
            <w:hideMark/>
          </w:tcPr>
          <w:p w14:paraId="08A74B42"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(0.135)</w:t>
            </w:r>
          </w:p>
        </w:tc>
        <w:tc>
          <w:tcPr>
            <w:tcW w:w="1134" w:type="dxa"/>
            <w:noWrap/>
            <w:vAlign w:val="bottom"/>
            <w:hideMark/>
          </w:tcPr>
          <w:p w14:paraId="14FEC885"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(0.773)</w:t>
            </w:r>
          </w:p>
        </w:tc>
        <w:tc>
          <w:tcPr>
            <w:tcW w:w="1134" w:type="dxa"/>
            <w:noWrap/>
            <w:vAlign w:val="bottom"/>
            <w:hideMark/>
          </w:tcPr>
          <w:p w14:paraId="0D5F49DF"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(0.831)</w:t>
            </w:r>
          </w:p>
        </w:tc>
      </w:tr>
      <w:tr w:rsidR="00060E97" w:rsidRPr="00B85DB1" w14:paraId="0E168CFC" w14:textId="77777777" w:rsidTr="00F52125">
        <w:trPr>
          <w:trHeight w:val="260"/>
          <w:jc w:val="center"/>
        </w:trPr>
        <w:tc>
          <w:tcPr>
            <w:tcW w:w="3119" w:type="dxa"/>
            <w:tcBorders>
              <w:top w:val="nil"/>
              <w:left w:val="nil"/>
              <w:bottom w:val="nil"/>
              <w:right w:val="single" w:sz="4" w:space="0" w:color="auto"/>
            </w:tcBorders>
            <w:noWrap/>
            <w:vAlign w:val="center"/>
            <w:hideMark/>
          </w:tcPr>
          <w:p w14:paraId="22DBC627" w14:textId="70BEF894" w:rsidR="00060E97" w:rsidRPr="0041068A" w:rsidRDefault="00060E97" w:rsidP="00F52125">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noWrap/>
            <w:vAlign w:val="bottom"/>
            <w:hideMark/>
          </w:tcPr>
          <w:p w14:paraId="644D94C4"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-4.406***</w:t>
            </w:r>
          </w:p>
        </w:tc>
        <w:tc>
          <w:tcPr>
            <w:tcW w:w="1276" w:type="dxa"/>
            <w:noWrap/>
            <w:vAlign w:val="bottom"/>
            <w:hideMark/>
          </w:tcPr>
          <w:p w14:paraId="0F5111CD"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-5.101***</w:t>
            </w:r>
          </w:p>
        </w:tc>
        <w:tc>
          <w:tcPr>
            <w:tcW w:w="1134" w:type="dxa"/>
            <w:noWrap/>
            <w:vAlign w:val="bottom"/>
            <w:hideMark/>
          </w:tcPr>
          <w:p w14:paraId="34249CD9"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28.972***</w:t>
            </w:r>
          </w:p>
        </w:tc>
        <w:tc>
          <w:tcPr>
            <w:tcW w:w="1134" w:type="dxa"/>
            <w:noWrap/>
            <w:vAlign w:val="bottom"/>
            <w:hideMark/>
          </w:tcPr>
          <w:p w14:paraId="7BA1ED39"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31.237***</w:t>
            </w:r>
          </w:p>
        </w:tc>
      </w:tr>
      <w:tr w:rsidR="00060E97" w:rsidRPr="00B85DB1" w14:paraId="6EDBEDA4" w14:textId="77777777" w:rsidTr="00F52125">
        <w:trPr>
          <w:trHeight w:val="260"/>
          <w:jc w:val="center"/>
        </w:trPr>
        <w:tc>
          <w:tcPr>
            <w:tcW w:w="3119" w:type="dxa"/>
            <w:tcBorders>
              <w:top w:val="nil"/>
              <w:left w:val="nil"/>
              <w:bottom w:val="nil"/>
              <w:right w:val="single" w:sz="4" w:space="0" w:color="auto"/>
            </w:tcBorders>
            <w:noWrap/>
            <w:vAlign w:val="center"/>
          </w:tcPr>
          <w:p w14:paraId="122B5AF8" w14:textId="77777777" w:rsidR="00060E97" w:rsidRPr="0041068A" w:rsidRDefault="00060E97" w:rsidP="00F52125">
            <w:pPr>
              <w:spacing w:after="0"/>
              <w:rPr>
                <w:rFonts w:ascii="Times New Roman" w:eastAsia="Times New Roman" w:hAnsi="Times New Roman" w:cs="Times New Roman"/>
                <w:bCs/>
                <w:sz w:val="20"/>
                <w:szCs w:val="20"/>
                <w:lang w:val="en-US" w:eastAsia="de-DE"/>
              </w:rPr>
            </w:pPr>
          </w:p>
        </w:tc>
        <w:tc>
          <w:tcPr>
            <w:tcW w:w="1135" w:type="dxa"/>
            <w:tcBorders>
              <w:top w:val="nil"/>
              <w:left w:val="single" w:sz="4" w:space="0" w:color="auto"/>
              <w:bottom w:val="nil"/>
              <w:right w:val="nil"/>
            </w:tcBorders>
            <w:noWrap/>
            <w:vAlign w:val="bottom"/>
            <w:hideMark/>
          </w:tcPr>
          <w:p w14:paraId="244D9125"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(0.921)</w:t>
            </w:r>
          </w:p>
        </w:tc>
        <w:tc>
          <w:tcPr>
            <w:tcW w:w="1276" w:type="dxa"/>
            <w:noWrap/>
            <w:vAlign w:val="bottom"/>
            <w:hideMark/>
          </w:tcPr>
          <w:p w14:paraId="4EC602FF"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(0.380)</w:t>
            </w:r>
          </w:p>
        </w:tc>
        <w:tc>
          <w:tcPr>
            <w:tcW w:w="1134" w:type="dxa"/>
            <w:noWrap/>
            <w:vAlign w:val="bottom"/>
            <w:hideMark/>
          </w:tcPr>
          <w:p w14:paraId="1D6DC037"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(4.927)</w:t>
            </w:r>
          </w:p>
        </w:tc>
        <w:tc>
          <w:tcPr>
            <w:tcW w:w="1134" w:type="dxa"/>
            <w:noWrap/>
            <w:vAlign w:val="bottom"/>
            <w:hideMark/>
          </w:tcPr>
          <w:p w14:paraId="1673ADB6"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(5.385)</w:t>
            </w:r>
          </w:p>
        </w:tc>
      </w:tr>
      <w:tr w:rsidR="00060E97" w:rsidRPr="00B85DB1" w14:paraId="3A41E838" w14:textId="77777777" w:rsidTr="00F52125">
        <w:trPr>
          <w:trHeight w:val="260"/>
          <w:jc w:val="center"/>
        </w:trPr>
        <w:tc>
          <w:tcPr>
            <w:tcW w:w="3119" w:type="dxa"/>
            <w:tcBorders>
              <w:top w:val="nil"/>
              <w:left w:val="nil"/>
              <w:bottom w:val="nil"/>
              <w:right w:val="single" w:sz="4" w:space="0" w:color="auto"/>
            </w:tcBorders>
            <w:noWrap/>
            <w:vAlign w:val="bottom"/>
            <w:hideMark/>
          </w:tcPr>
          <w:p w14:paraId="06389435" w14:textId="68723C58" w:rsidR="00060E97" w:rsidRPr="0041068A" w:rsidRDefault="00060E97" w:rsidP="00F52125">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Dummy </w:t>
            </w:r>
            <w:r w:rsidR="00740562">
              <w:rPr>
                <w:rFonts w:ascii="Times New Roman" w:eastAsia="Times New Roman" w:hAnsi="Times New Roman" w:cs="Times New Roman"/>
                <w:bCs/>
                <w:sz w:val="20"/>
                <w:szCs w:val="20"/>
                <w:lang w:val="en-US" w:eastAsia="ru-RU"/>
              </w:rPr>
              <w:t xml:space="preserve">for </w:t>
            </w:r>
            <w:r w:rsidRPr="0041068A">
              <w:rPr>
                <w:rFonts w:ascii="Times New Roman" w:eastAsia="Times New Roman" w:hAnsi="Times New Roman" w:cs="Times New Roman"/>
                <w:bCs/>
                <w:sz w:val="20"/>
                <w:szCs w:val="20"/>
                <w:lang w:val="en-US" w:eastAsia="ru-RU"/>
              </w:rPr>
              <w:t>ethnic region (contemporary Russia)</w:t>
            </w:r>
          </w:p>
        </w:tc>
        <w:tc>
          <w:tcPr>
            <w:tcW w:w="1135" w:type="dxa"/>
            <w:tcBorders>
              <w:top w:val="nil"/>
              <w:left w:val="single" w:sz="4" w:space="0" w:color="auto"/>
              <w:bottom w:val="nil"/>
              <w:right w:val="nil"/>
            </w:tcBorders>
            <w:noWrap/>
            <w:vAlign w:val="bottom"/>
            <w:hideMark/>
          </w:tcPr>
          <w:p w14:paraId="439A70D2"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0.232</w:t>
            </w:r>
          </w:p>
        </w:tc>
        <w:tc>
          <w:tcPr>
            <w:tcW w:w="1276" w:type="dxa"/>
            <w:noWrap/>
            <w:vAlign w:val="bottom"/>
            <w:hideMark/>
          </w:tcPr>
          <w:p w14:paraId="16E711A4"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0.166</w:t>
            </w:r>
          </w:p>
        </w:tc>
        <w:tc>
          <w:tcPr>
            <w:tcW w:w="1134" w:type="dxa"/>
            <w:noWrap/>
            <w:vAlign w:val="bottom"/>
            <w:hideMark/>
          </w:tcPr>
          <w:p w14:paraId="399C82E4"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-1.190</w:t>
            </w:r>
          </w:p>
        </w:tc>
        <w:tc>
          <w:tcPr>
            <w:tcW w:w="1134" w:type="dxa"/>
            <w:noWrap/>
            <w:vAlign w:val="bottom"/>
            <w:hideMark/>
          </w:tcPr>
          <w:p w14:paraId="44563527"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-0.872</w:t>
            </w:r>
          </w:p>
        </w:tc>
      </w:tr>
      <w:tr w:rsidR="00060E97" w:rsidRPr="00B85DB1" w14:paraId="0E134D34" w14:textId="77777777" w:rsidTr="00F52125">
        <w:trPr>
          <w:trHeight w:val="260"/>
          <w:jc w:val="center"/>
        </w:trPr>
        <w:tc>
          <w:tcPr>
            <w:tcW w:w="3119" w:type="dxa"/>
            <w:tcBorders>
              <w:top w:val="nil"/>
              <w:left w:val="nil"/>
              <w:bottom w:val="single" w:sz="4" w:space="0" w:color="auto"/>
              <w:right w:val="single" w:sz="4" w:space="0" w:color="auto"/>
            </w:tcBorders>
            <w:noWrap/>
            <w:vAlign w:val="bottom"/>
            <w:hideMark/>
          </w:tcPr>
          <w:p w14:paraId="0D767806" w14:textId="77777777" w:rsidR="00060E97" w:rsidRPr="00910D55" w:rsidRDefault="00060E97" w:rsidP="00F52125">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noWrap/>
            <w:vAlign w:val="bottom"/>
            <w:hideMark/>
          </w:tcPr>
          <w:p w14:paraId="14E74331"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(0.215)</w:t>
            </w:r>
          </w:p>
        </w:tc>
        <w:tc>
          <w:tcPr>
            <w:tcW w:w="1276" w:type="dxa"/>
            <w:tcBorders>
              <w:top w:val="nil"/>
              <w:left w:val="nil"/>
              <w:bottom w:val="single" w:sz="4" w:space="0" w:color="auto"/>
              <w:right w:val="nil"/>
            </w:tcBorders>
            <w:noWrap/>
            <w:vAlign w:val="bottom"/>
            <w:hideMark/>
          </w:tcPr>
          <w:p w14:paraId="07096D72"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(0.232)</w:t>
            </w:r>
          </w:p>
        </w:tc>
        <w:tc>
          <w:tcPr>
            <w:tcW w:w="1134" w:type="dxa"/>
            <w:tcBorders>
              <w:top w:val="nil"/>
              <w:left w:val="nil"/>
              <w:bottom w:val="single" w:sz="4" w:space="0" w:color="auto"/>
              <w:right w:val="nil"/>
            </w:tcBorders>
            <w:noWrap/>
            <w:vAlign w:val="bottom"/>
            <w:hideMark/>
          </w:tcPr>
          <w:p w14:paraId="0FB85C33"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(0.923)</w:t>
            </w:r>
          </w:p>
        </w:tc>
        <w:tc>
          <w:tcPr>
            <w:tcW w:w="1134" w:type="dxa"/>
            <w:tcBorders>
              <w:top w:val="nil"/>
              <w:left w:val="nil"/>
              <w:bottom w:val="single" w:sz="4" w:space="0" w:color="auto"/>
              <w:right w:val="nil"/>
            </w:tcBorders>
            <w:noWrap/>
            <w:vAlign w:val="bottom"/>
            <w:hideMark/>
          </w:tcPr>
          <w:p w14:paraId="2EB5C355" w14:textId="77777777" w:rsidR="00060E97" w:rsidRPr="00910D55" w:rsidRDefault="00060E97" w:rsidP="00F52125">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(1.002)</w:t>
            </w:r>
          </w:p>
        </w:tc>
      </w:tr>
      <w:tr w:rsidR="00060E97" w:rsidRPr="00B85DB1" w14:paraId="4C487C2E" w14:textId="77777777" w:rsidTr="00F52125">
        <w:trPr>
          <w:trHeight w:val="260"/>
          <w:jc w:val="center"/>
        </w:trPr>
        <w:tc>
          <w:tcPr>
            <w:tcW w:w="3119" w:type="dxa"/>
            <w:tcBorders>
              <w:top w:val="nil"/>
              <w:left w:val="nil"/>
              <w:bottom w:val="single" w:sz="4" w:space="0" w:color="auto"/>
              <w:right w:val="single" w:sz="4" w:space="0" w:color="auto"/>
            </w:tcBorders>
            <w:noWrap/>
            <w:vAlign w:val="bottom"/>
            <w:hideMark/>
          </w:tcPr>
          <w:p w14:paraId="158575A5" w14:textId="6FB343E9" w:rsidR="00060E97" w:rsidRPr="0041068A" w:rsidRDefault="00060E97" w:rsidP="00F52125">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Dummies </w:t>
            </w:r>
            <w:r w:rsidR="00740562">
              <w:rPr>
                <w:rFonts w:ascii="Times New Roman" w:eastAsia="Times New Roman" w:hAnsi="Times New Roman" w:cs="Times New Roman"/>
                <w:bCs/>
                <w:sz w:val="20"/>
                <w:szCs w:val="20"/>
                <w:lang w:val="en-US" w:eastAsia="ru-RU"/>
              </w:rPr>
              <w:t xml:space="preserve">for </w:t>
            </w:r>
            <w:r w:rsidRPr="0041068A">
              <w:rPr>
                <w:rFonts w:ascii="Times New Roman" w:eastAsia="Times New Roman" w:hAnsi="Times New Roman" w:cs="Times New Roman"/>
                <w:bCs/>
                <w:sz w:val="20"/>
                <w:szCs w:val="20"/>
                <w:lang w:val="en-US" w:eastAsia="ru-RU"/>
              </w:rPr>
              <w:t>federal districts</w:t>
            </w:r>
          </w:p>
        </w:tc>
        <w:tc>
          <w:tcPr>
            <w:tcW w:w="1135" w:type="dxa"/>
            <w:tcBorders>
              <w:top w:val="nil"/>
              <w:left w:val="single" w:sz="4" w:space="0" w:color="auto"/>
              <w:bottom w:val="single" w:sz="4" w:space="0" w:color="auto"/>
              <w:right w:val="nil"/>
            </w:tcBorders>
            <w:noWrap/>
            <w:vAlign w:val="bottom"/>
            <w:hideMark/>
          </w:tcPr>
          <w:p w14:paraId="3BFF05CC"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276" w:type="dxa"/>
            <w:tcBorders>
              <w:top w:val="nil"/>
              <w:left w:val="nil"/>
              <w:bottom w:val="single" w:sz="4" w:space="0" w:color="auto"/>
              <w:right w:val="nil"/>
            </w:tcBorders>
            <w:noWrap/>
            <w:vAlign w:val="bottom"/>
            <w:hideMark/>
          </w:tcPr>
          <w:p w14:paraId="418E2832"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noWrap/>
            <w:vAlign w:val="bottom"/>
            <w:hideMark/>
          </w:tcPr>
          <w:p w14:paraId="05A8CBC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noWrap/>
            <w:vAlign w:val="bottom"/>
            <w:hideMark/>
          </w:tcPr>
          <w:p w14:paraId="379E3AF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060E97" w:rsidRPr="00B85DB1" w14:paraId="479F1FA4" w14:textId="77777777" w:rsidTr="00F52125">
        <w:trPr>
          <w:trHeight w:val="260"/>
          <w:jc w:val="center"/>
        </w:trPr>
        <w:tc>
          <w:tcPr>
            <w:tcW w:w="3119" w:type="dxa"/>
            <w:tcBorders>
              <w:top w:val="single" w:sz="4" w:space="0" w:color="auto"/>
              <w:left w:val="nil"/>
              <w:bottom w:val="nil"/>
              <w:right w:val="single" w:sz="4" w:space="0" w:color="auto"/>
            </w:tcBorders>
            <w:noWrap/>
            <w:vAlign w:val="bottom"/>
            <w:hideMark/>
          </w:tcPr>
          <w:p w14:paraId="13D0CCE0" w14:textId="77777777" w:rsidR="00060E97" w:rsidRPr="0041068A" w:rsidRDefault="00060E97" w:rsidP="00F52125">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Constant</w:t>
            </w:r>
          </w:p>
        </w:tc>
        <w:tc>
          <w:tcPr>
            <w:tcW w:w="1135" w:type="dxa"/>
            <w:tcBorders>
              <w:top w:val="single" w:sz="4" w:space="0" w:color="auto"/>
              <w:left w:val="single" w:sz="4" w:space="0" w:color="auto"/>
              <w:bottom w:val="nil"/>
              <w:right w:val="nil"/>
            </w:tcBorders>
            <w:noWrap/>
            <w:vAlign w:val="bottom"/>
            <w:hideMark/>
          </w:tcPr>
          <w:p w14:paraId="4C5070E3"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5.848***</w:t>
            </w:r>
          </w:p>
        </w:tc>
        <w:tc>
          <w:tcPr>
            <w:tcW w:w="1276" w:type="dxa"/>
            <w:tcBorders>
              <w:top w:val="single" w:sz="4" w:space="0" w:color="auto"/>
              <w:left w:val="nil"/>
              <w:bottom w:val="nil"/>
              <w:right w:val="nil"/>
            </w:tcBorders>
            <w:noWrap/>
            <w:vAlign w:val="bottom"/>
            <w:hideMark/>
          </w:tcPr>
          <w:p w14:paraId="45078131"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14.888***</w:t>
            </w:r>
          </w:p>
        </w:tc>
        <w:tc>
          <w:tcPr>
            <w:tcW w:w="1134" w:type="dxa"/>
            <w:tcBorders>
              <w:top w:val="single" w:sz="4" w:space="0" w:color="auto"/>
              <w:left w:val="nil"/>
              <w:bottom w:val="nil"/>
              <w:right w:val="nil"/>
            </w:tcBorders>
            <w:noWrap/>
            <w:vAlign w:val="bottom"/>
            <w:hideMark/>
          </w:tcPr>
          <w:p w14:paraId="4BF40EA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-43.876***</w:t>
            </w:r>
          </w:p>
        </w:tc>
        <w:tc>
          <w:tcPr>
            <w:tcW w:w="1134" w:type="dxa"/>
            <w:tcBorders>
              <w:top w:val="single" w:sz="4" w:space="0" w:color="auto"/>
              <w:left w:val="nil"/>
              <w:bottom w:val="nil"/>
              <w:right w:val="nil"/>
            </w:tcBorders>
            <w:noWrap/>
            <w:vAlign w:val="bottom"/>
            <w:hideMark/>
          </w:tcPr>
          <w:p w14:paraId="6CE27B3F"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-41.432</w:t>
            </w:r>
          </w:p>
        </w:tc>
      </w:tr>
      <w:tr w:rsidR="00060E97" w:rsidRPr="00B85DB1" w14:paraId="5A525C36" w14:textId="77777777" w:rsidTr="00F52125">
        <w:trPr>
          <w:trHeight w:val="260"/>
          <w:jc w:val="center"/>
        </w:trPr>
        <w:tc>
          <w:tcPr>
            <w:tcW w:w="3119" w:type="dxa"/>
            <w:tcBorders>
              <w:top w:val="nil"/>
              <w:left w:val="nil"/>
              <w:bottom w:val="single" w:sz="4" w:space="0" w:color="auto"/>
              <w:right w:val="single" w:sz="4" w:space="0" w:color="auto"/>
            </w:tcBorders>
            <w:noWrap/>
            <w:vAlign w:val="bottom"/>
            <w:hideMark/>
          </w:tcPr>
          <w:p w14:paraId="3E8DA4E1" w14:textId="77777777" w:rsidR="00060E97" w:rsidRPr="0041068A" w:rsidRDefault="00060E97" w:rsidP="00F52125">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noWrap/>
            <w:vAlign w:val="bottom"/>
            <w:hideMark/>
          </w:tcPr>
          <w:p w14:paraId="5AFB1E75"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(1.766)</w:t>
            </w:r>
          </w:p>
        </w:tc>
        <w:tc>
          <w:tcPr>
            <w:tcW w:w="1276" w:type="dxa"/>
            <w:tcBorders>
              <w:top w:val="nil"/>
              <w:left w:val="nil"/>
              <w:bottom w:val="single" w:sz="4" w:space="0" w:color="auto"/>
              <w:right w:val="nil"/>
            </w:tcBorders>
            <w:noWrap/>
            <w:vAlign w:val="bottom"/>
            <w:hideMark/>
          </w:tcPr>
          <w:p w14:paraId="6ECC5CB9"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(4.808)</w:t>
            </w:r>
          </w:p>
        </w:tc>
        <w:tc>
          <w:tcPr>
            <w:tcW w:w="1134" w:type="dxa"/>
            <w:tcBorders>
              <w:top w:val="nil"/>
              <w:left w:val="nil"/>
              <w:bottom w:val="single" w:sz="4" w:space="0" w:color="auto"/>
              <w:right w:val="nil"/>
            </w:tcBorders>
            <w:noWrap/>
            <w:vAlign w:val="bottom"/>
            <w:hideMark/>
          </w:tcPr>
          <w:p w14:paraId="310E067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(8.005)</w:t>
            </w:r>
          </w:p>
        </w:tc>
        <w:tc>
          <w:tcPr>
            <w:tcW w:w="1134" w:type="dxa"/>
            <w:tcBorders>
              <w:top w:val="nil"/>
              <w:left w:val="nil"/>
              <w:bottom w:val="single" w:sz="4" w:space="0" w:color="auto"/>
              <w:right w:val="nil"/>
            </w:tcBorders>
            <w:noWrap/>
            <w:vAlign w:val="bottom"/>
            <w:hideMark/>
          </w:tcPr>
          <w:p w14:paraId="021AD462"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(45.549)</w:t>
            </w:r>
          </w:p>
        </w:tc>
      </w:tr>
      <w:tr w:rsidR="00060E97" w:rsidRPr="00B85DB1" w14:paraId="07B19CDF" w14:textId="77777777" w:rsidTr="00F52125">
        <w:trPr>
          <w:trHeight w:val="260"/>
          <w:jc w:val="center"/>
        </w:trPr>
        <w:tc>
          <w:tcPr>
            <w:tcW w:w="3119" w:type="dxa"/>
            <w:tcBorders>
              <w:top w:val="single" w:sz="4" w:space="0" w:color="auto"/>
              <w:left w:val="nil"/>
              <w:bottom w:val="nil"/>
              <w:right w:val="single" w:sz="4" w:space="0" w:color="auto"/>
            </w:tcBorders>
            <w:noWrap/>
            <w:vAlign w:val="bottom"/>
            <w:hideMark/>
          </w:tcPr>
          <w:p w14:paraId="24A86EB2" w14:textId="77777777" w:rsidR="00060E97" w:rsidRPr="0041068A" w:rsidRDefault="00060E97" w:rsidP="00F52125">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Lambda</w:t>
            </w:r>
          </w:p>
        </w:tc>
        <w:tc>
          <w:tcPr>
            <w:tcW w:w="1135" w:type="dxa"/>
            <w:tcBorders>
              <w:top w:val="single" w:sz="4" w:space="0" w:color="auto"/>
              <w:left w:val="single" w:sz="4" w:space="0" w:color="auto"/>
              <w:bottom w:val="nil"/>
              <w:right w:val="nil"/>
            </w:tcBorders>
            <w:noWrap/>
            <w:vAlign w:val="bottom"/>
          </w:tcPr>
          <w:p w14:paraId="6CAB5C6E"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p>
        </w:tc>
        <w:tc>
          <w:tcPr>
            <w:tcW w:w="1276" w:type="dxa"/>
            <w:tcBorders>
              <w:top w:val="single" w:sz="4" w:space="0" w:color="auto"/>
              <w:left w:val="nil"/>
              <w:bottom w:val="nil"/>
              <w:right w:val="nil"/>
            </w:tcBorders>
            <w:noWrap/>
            <w:vAlign w:val="bottom"/>
            <w:hideMark/>
          </w:tcPr>
          <w:p w14:paraId="0505E9E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0.985***</w:t>
            </w:r>
          </w:p>
        </w:tc>
        <w:tc>
          <w:tcPr>
            <w:tcW w:w="1134" w:type="dxa"/>
            <w:tcBorders>
              <w:top w:val="single" w:sz="4" w:space="0" w:color="auto"/>
              <w:left w:val="nil"/>
              <w:bottom w:val="nil"/>
              <w:right w:val="nil"/>
            </w:tcBorders>
            <w:noWrap/>
            <w:vAlign w:val="bottom"/>
          </w:tcPr>
          <w:p w14:paraId="4EEA821B"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p>
        </w:tc>
        <w:tc>
          <w:tcPr>
            <w:tcW w:w="1134" w:type="dxa"/>
            <w:tcBorders>
              <w:top w:val="single" w:sz="4" w:space="0" w:color="auto"/>
              <w:left w:val="nil"/>
              <w:bottom w:val="nil"/>
              <w:right w:val="nil"/>
            </w:tcBorders>
            <w:noWrap/>
            <w:vAlign w:val="bottom"/>
            <w:hideMark/>
          </w:tcPr>
          <w:p w14:paraId="158E1B14"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0.992***</w:t>
            </w:r>
          </w:p>
        </w:tc>
      </w:tr>
      <w:tr w:rsidR="00060E97" w:rsidRPr="00B85DB1" w14:paraId="00A0CBB8" w14:textId="77777777" w:rsidTr="00F52125">
        <w:trPr>
          <w:trHeight w:val="260"/>
          <w:jc w:val="center"/>
        </w:trPr>
        <w:tc>
          <w:tcPr>
            <w:tcW w:w="3119" w:type="dxa"/>
            <w:tcBorders>
              <w:top w:val="nil"/>
              <w:left w:val="nil"/>
              <w:bottom w:val="single" w:sz="4" w:space="0" w:color="auto"/>
              <w:right w:val="single" w:sz="4" w:space="0" w:color="auto"/>
            </w:tcBorders>
            <w:noWrap/>
            <w:vAlign w:val="bottom"/>
            <w:hideMark/>
          </w:tcPr>
          <w:p w14:paraId="43DBB8E1" w14:textId="77777777" w:rsidR="00060E97" w:rsidRPr="0041068A" w:rsidRDefault="00060E97" w:rsidP="00F52125">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Rho</w:t>
            </w:r>
          </w:p>
        </w:tc>
        <w:tc>
          <w:tcPr>
            <w:tcW w:w="1135" w:type="dxa"/>
            <w:tcBorders>
              <w:top w:val="nil"/>
              <w:left w:val="single" w:sz="4" w:space="0" w:color="auto"/>
              <w:bottom w:val="single" w:sz="4" w:space="0" w:color="auto"/>
              <w:right w:val="nil"/>
            </w:tcBorders>
            <w:noWrap/>
            <w:vAlign w:val="bottom"/>
            <w:hideMark/>
          </w:tcPr>
          <w:p w14:paraId="5F506D79"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0.985***</w:t>
            </w:r>
          </w:p>
        </w:tc>
        <w:tc>
          <w:tcPr>
            <w:tcW w:w="1276" w:type="dxa"/>
            <w:tcBorders>
              <w:top w:val="nil"/>
              <w:left w:val="nil"/>
              <w:bottom w:val="single" w:sz="4" w:space="0" w:color="auto"/>
              <w:right w:val="nil"/>
            </w:tcBorders>
            <w:noWrap/>
            <w:vAlign w:val="bottom"/>
          </w:tcPr>
          <w:p w14:paraId="2B849DB7"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noWrap/>
            <w:vAlign w:val="bottom"/>
            <w:hideMark/>
          </w:tcPr>
          <w:p w14:paraId="19A33865"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0.993***</w:t>
            </w:r>
          </w:p>
        </w:tc>
        <w:tc>
          <w:tcPr>
            <w:tcW w:w="1134" w:type="dxa"/>
            <w:tcBorders>
              <w:top w:val="nil"/>
              <w:left w:val="nil"/>
              <w:bottom w:val="single" w:sz="4" w:space="0" w:color="auto"/>
              <w:right w:val="nil"/>
            </w:tcBorders>
            <w:noWrap/>
            <w:vAlign w:val="bottom"/>
          </w:tcPr>
          <w:p w14:paraId="25B73609" w14:textId="77777777" w:rsidR="00060E97" w:rsidRPr="0041068A" w:rsidRDefault="00060E97" w:rsidP="00F52125">
            <w:pPr>
              <w:spacing w:after="0"/>
              <w:jc w:val="center"/>
              <w:rPr>
                <w:rFonts w:ascii="Times New Roman" w:eastAsia="Times New Roman" w:hAnsi="Times New Roman" w:cs="Times New Roman"/>
                <w:bCs/>
                <w:sz w:val="20"/>
                <w:szCs w:val="20"/>
                <w:lang w:val="en-US" w:eastAsia="ru-RU"/>
              </w:rPr>
            </w:pPr>
          </w:p>
        </w:tc>
      </w:tr>
    </w:tbl>
    <w:p w14:paraId="371A3738" w14:textId="17763263" w:rsidR="00060E97" w:rsidRPr="00B85DB1" w:rsidRDefault="00060E97" w:rsidP="00060E97">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740562">
        <w:rPr>
          <w:rFonts w:ascii="Times New Roman" w:hAnsi="Times New Roman" w:cs="Times New Roman"/>
          <w:sz w:val="20"/>
          <w:szCs w:val="20"/>
          <w:lang w:val="en-US"/>
        </w:rPr>
        <w:t>.</w:t>
      </w:r>
    </w:p>
    <w:p w14:paraId="77E8FAA1" w14:textId="77777777" w:rsidR="00060E97" w:rsidRPr="00B85DB1" w:rsidRDefault="00060E97" w:rsidP="009C056A">
      <w:pPr>
        <w:spacing w:after="0" w:line="240" w:lineRule="auto"/>
        <w:rPr>
          <w:rFonts w:ascii="Times New Roman" w:eastAsia="Times New Roman" w:hAnsi="Times New Roman" w:cs="Times New Roman"/>
          <w:sz w:val="20"/>
          <w:szCs w:val="20"/>
          <w:lang w:val="en-US" w:eastAsia="de-DE"/>
        </w:rPr>
      </w:pPr>
    </w:p>
    <w:p w14:paraId="51C0A295" w14:textId="2986BDCF" w:rsidR="00060E97" w:rsidRPr="00B85DB1" w:rsidRDefault="00060E97">
      <w:pPr>
        <w:rPr>
          <w:rFonts w:ascii="Times New Roman" w:eastAsia="Times New Roman" w:hAnsi="Times New Roman" w:cs="Times New Roman"/>
          <w:sz w:val="20"/>
          <w:szCs w:val="20"/>
          <w:lang w:val="en-US" w:eastAsia="de-DE"/>
        </w:rPr>
      </w:pPr>
      <w:r w:rsidRPr="00B85DB1">
        <w:rPr>
          <w:rFonts w:ascii="Times New Roman" w:eastAsia="Times New Roman" w:hAnsi="Times New Roman" w:cs="Times New Roman"/>
          <w:sz w:val="20"/>
          <w:szCs w:val="20"/>
          <w:lang w:val="en-US" w:eastAsia="de-DE"/>
        </w:rPr>
        <w:br w:type="page"/>
      </w:r>
    </w:p>
    <w:p w14:paraId="114C9D43" w14:textId="3B6524C5" w:rsidR="00060E97" w:rsidRPr="00B85DB1" w:rsidRDefault="00740562" w:rsidP="00060E97">
      <w:pPr>
        <w:spacing w:after="0" w:line="240" w:lineRule="auto"/>
        <w:rPr>
          <w:rFonts w:ascii="Times New Roman" w:eastAsia="Times New Roman" w:hAnsi="Times New Roman" w:cs="Times New Roman"/>
          <w:sz w:val="20"/>
          <w:szCs w:val="20"/>
          <w:lang w:val="en-US" w:eastAsia="de-DE"/>
        </w:rPr>
      </w:pPr>
      <w:r>
        <w:rPr>
          <w:rFonts w:ascii="Times New Roman" w:eastAsia="Times New Roman" w:hAnsi="Times New Roman" w:cs="Times New Roman"/>
          <w:b/>
          <w:sz w:val="20"/>
          <w:szCs w:val="20"/>
          <w:lang w:val="en-US" w:eastAsia="de-DE"/>
        </w:rPr>
        <w:lastRenderedPageBreak/>
        <w:t xml:space="preserve">Appendix </w:t>
      </w:r>
      <w:r w:rsidR="00060E97" w:rsidRPr="00B85DB1">
        <w:rPr>
          <w:rFonts w:ascii="Times New Roman" w:eastAsia="Times New Roman" w:hAnsi="Times New Roman" w:cs="Times New Roman"/>
          <w:b/>
          <w:sz w:val="20"/>
          <w:szCs w:val="20"/>
          <w:lang w:val="en-US" w:eastAsia="de-DE"/>
        </w:rPr>
        <w:t>Table F2:</w:t>
      </w:r>
      <w:r w:rsidR="00060E97" w:rsidRPr="00B85DB1">
        <w:rPr>
          <w:rFonts w:ascii="Times New Roman" w:eastAsia="Times New Roman" w:hAnsi="Times New Roman" w:cs="Times New Roman"/>
          <w:sz w:val="20"/>
          <w:szCs w:val="20"/>
          <w:lang w:val="en-US" w:eastAsia="de-DE"/>
        </w:rPr>
        <w:t xml:space="preserve"> </w:t>
      </w:r>
      <w:r w:rsidR="00060E97" w:rsidRPr="00B85DB1">
        <w:rPr>
          <w:rFonts w:ascii="Times New Roman" w:hAnsi="Times New Roman" w:cs="Times New Roman"/>
          <w:sz w:val="20"/>
          <w:szCs w:val="20"/>
          <w:lang w:val="en-US"/>
        </w:rPr>
        <w:t xml:space="preserve">Effect of the historical family structure on support </w:t>
      </w:r>
      <w:r>
        <w:rPr>
          <w:rFonts w:ascii="Times New Roman" w:hAnsi="Times New Roman" w:cs="Times New Roman"/>
          <w:sz w:val="20"/>
          <w:szCs w:val="20"/>
          <w:lang w:val="en-US"/>
        </w:rPr>
        <w:t>for</w:t>
      </w:r>
      <w:r w:rsidRPr="00B85DB1">
        <w:rPr>
          <w:rFonts w:ascii="Times New Roman" w:hAnsi="Times New Roman" w:cs="Times New Roman"/>
          <w:sz w:val="20"/>
          <w:szCs w:val="20"/>
          <w:lang w:val="en-US"/>
        </w:rPr>
        <w:t xml:space="preserve"> </w:t>
      </w:r>
      <w:r w:rsidR="00060E97" w:rsidRPr="00B85DB1">
        <w:rPr>
          <w:rFonts w:ascii="Times New Roman" w:hAnsi="Times New Roman" w:cs="Times New Roman"/>
          <w:sz w:val="20"/>
          <w:szCs w:val="20"/>
          <w:lang w:val="en-US"/>
        </w:rPr>
        <w:t xml:space="preserve">presidential candidates (%) during the 2000 elections, </w:t>
      </w:r>
      <w:r w:rsidR="00060E97" w:rsidRPr="0041068A">
        <w:rPr>
          <w:rFonts w:ascii="Times New Roman" w:hAnsi="Times New Roman" w:cs="Times New Roman"/>
          <w:bCs/>
          <w:sz w:val="20"/>
          <w:szCs w:val="20"/>
          <w:lang w:val="en-US"/>
        </w:rPr>
        <w:t>spatial lag and spatial error models</w:t>
      </w:r>
    </w:p>
    <w:p w14:paraId="312C7336" w14:textId="77777777" w:rsidR="000E584E" w:rsidRPr="00B85DB1" w:rsidRDefault="000E584E" w:rsidP="009C056A">
      <w:pPr>
        <w:spacing w:after="0" w:line="240" w:lineRule="auto"/>
        <w:rPr>
          <w:rFonts w:ascii="Times New Roman" w:eastAsia="Times New Roman" w:hAnsi="Times New Roman" w:cs="Times New Roman"/>
          <w:sz w:val="20"/>
          <w:szCs w:val="20"/>
          <w:lang w:val="en-US" w:eastAsia="de-DE"/>
        </w:rPr>
      </w:pPr>
    </w:p>
    <w:tbl>
      <w:tblPr>
        <w:tblW w:w="7798" w:type="dxa"/>
        <w:jc w:val="center"/>
        <w:tblLook w:val="04A0" w:firstRow="1" w:lastRow="0" w:firstColumn="1" w:lastColumn="0" w:noHBand="0" w:noVBand="1"/>
      </w:tblPr>
      <w:tblGrid>
        <w:gridCol w:w="3119"/>
        <w:gridCol w:w="1135"/>
        <w:gridCol w:w="1276"/>
        <w:gridCol w:w="1134"/>
        <w:gridCol w:w="1134"/>
      </w:tblGrid>
      <w:tr w:rsidR="000E584E" w:rsidRPr="00B85DB1" w14:paraId="1729CD19" w14:textId="77777777" w:rsidTr="000E584E">
        <w:trPr>
          <w:trHeight w:val="260"/>
          <w:jc w:val="center"/>
        </w:trPr>
        <w:tc>
          <w:tcPr>
            <w:tcW w:w="3119" w:type="dxa"/>
            <w:tcBorders>
              <w:top w:val="single" w:sz="4" w:space="0" w:color="auto"/>
              <w:left w:val="nil"/>
              <w:bottom w:val="nil"/>
              <w:right w:val="single" w:sz="4" w:space="0" w:color="auto"/>
            </w:tcBorders>
            <w:noWrap/>
            <w:vAlign w:val="bottom"/>
            <w:hideMark/>
          </w:tcPr>
          <w:p w14:paraId="34CD2802" w14:textId="77777777" w:rsidR="000E584E" w:rsidRPr="0041068A" w:rsidRDefault="000E584E">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w:t>
            </w:r>
          </w:p>
        </w:tc>
        <w:tc>
          <w:tcPr>
            <w:tcW w:w="1135" w:type="dxa"/>
            <w:tcBorders>
              <w:top w:val="single" w:sz="4" w:space="0" w:color="auto"/>
              <w:left w:val="single" w:sz="4" w:space="0" w:color="auto"/>
              <w:bottom w:val="nil"/>
              <w:right w:val="nil"/>
            </w:tcBorders>
            <w:noWrap/>
            <w:vAlign w:val="bottom"/>
            <w:hideMark/>
          </w:tcPr>
          <w:p w14:paraId="3D84B7B5"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w:t>
            </w:r>
          </w:p>
        </w:tc>
        <w:tc>
          <w:tcPr>
            <w:tcW w:w="1276" w:type="dxa"/>
            <w:tcBorders>
              <w:top w:val="single" w:sz="4" w:space="0" w:color="auto"/>
              <w:left w:val="nil"/>
              <w:bottom w:val="nil"/>
              <w:right w:val="nil"/>
            </w:tcBorders>
            <w:noWrap/>
            <w:vAlign w:val="bottom"/>
            <w:hideMark/>
          </w:tcPr>
          <w:p w14:paraId="27887292"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w:t>
            </w:r>
          </w:p>
        </w:tc>
        <w:tc>
          <w:tcPr>
            <w:tcW w:w="1134" w:type="dxa"/>
            <w:tcBorders>
              <w:top w:val="single" w:sz="4" w:space="0" w:color="auto"/>
              <w:left w:val="nil"/>
              <w:bottom w:val="nil"/>
              <w:right w:val="nil"/>
            </w:tcBorders>
            <w:noWrap/>
            <w:vAlign w:val="bottom"/>
            <w:hideMark/>
          </w:tcPr>
          <w:p w14:paraId="38A02062"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w:t>
            </w:r>
          </w:p>
        </w:tc>
        <w:tc>
          <w:tcPr>
            <w:tcW w:w="1134" w:type="dxa"/>
            <w:tcBorders>
              <w:top w:val="single" w:sz="4" w:space="0" w:color="auto"/>
              <w:left w:val="nil"/>
              <w:bottom w:val="nil"/>
              <w:right w:val="nil"/>
            </w:tcBorders>
            <w:noWrap/>
            <w:vAlign w:val="bottom"/>
            <w:hideMark/>
          </w:tcPr>
          <w:p w14:paraId="7207252B"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w:t>
            </w:r>
          </w:p>
        </w:tc>
      </w:tr>
      <w:tr w:rsidR="000E584E" w:rsidRPr="00014AC3" w14:paraId="63B96C71" w14:textId="77777777" w:rsidTr="000E584E">
        <w:trPr>
          <w:trHeight w:val="260"/>
          <w:jc w:val="center"/>
        </w:trPr>
        <w:tc>
          <w:tcPr>
            <w:tcW w:w="3119" w:type="dxa"/>
            <w:tcBorders>
              <w:top w:val="nil"/>
              <w:left w:val="nil"/>
              <w:bottom w:val="single" w:sz="4" w:space="0" w:color="auto"/>
              <w:right w:val="single" w:sz="4" w:space="0" w:color="auto"/>
            </w:tcBorders>
            <w:noWrap/>
            <w:vAlign w:val="bottom"/>
          </w:tcPr>
          <w:p w14:paraId="39ADEFE8" w14:textId="77777777" w:rsidR="000E584E" w:rsidRPr="0041068A" w:rsidRDefault="000E584E">
            <w:pPr>
              <w:spacing w:after="0"/>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noWrap/>
            <w:vAlign w:val="bottom"/>
            <w:hideMark/>
          </w:tcPr>
          <w:p w14:paraId="60D9571E"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0CF010D0"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c>
          <w:tcPr>
            <w:tcW w:w="1276" w:type="dxa"/>
            <w:tcBorders>
              <w:top w:val="nil"/>
              <w:left w:val="nil"/>
              <w:bottom w:val="single" w:sz="4" w:space="0" w:color="auto"/>
              <w:right w:val="nil"/>
            </w:tcBorders>
            <w:noWrap/>
            <w:vAlign w:val="bottom"/>
            <w:hideMark/>
          </w:tcPr>
          <w:p w14:paraId="70C1B927"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Yavlinskiy</w:t>
            </w:r>
          </w:p>
          <w:p w14:paraId="52E8F2D8"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c>
          <w:tcPr>
            <w:tcW w:w="1134" w:type="dxa"/>
            <w:tcBorders>
              <w:top w:val="nil"/>
              <w:left w:val="nil"/>
              <w:bottom w:val="single" w:sz="4" w:space="0" w:color="auto"/>
              <w:right w:val="nil"/>
            </w:tcBorders>
            <w:noWrap/>
            <w:vAlign w:val="bottom"/>
            <w:hideMark/>
          </w:tcPr>
          <w:p w14:paraId="4DB9350A"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Zyuganov</w:t>
            </w:r>
          </w:p>
          <w:p w14:paraId="5534A20A"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c>
          <w:tcPr>
            <w:tcW w:w="1134" w:type="dxa"/>
            <w:tcBorders>
              <w:top w:val="nil"/>
              <w:left w:val="nil"/>
              <w:bottom w:val="single" w:sz="4" w:space="0" w:color="auto"/>
              <w:right w:val="nil"/>
            </w:tcBorders>
            <w:noWrap/>
            <w:vAlign w:val="bottom"/>
            <w:hideMark/>
          </w:tcPr>
          <w:p w14:paraId="5F393891"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Share of votes for Zyuganov</w:t>
            </w:r>
          </w:p>
          <w:p w14:paraId="313BF1D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ML</w:t>
            </w:r>
          </w:p>
        </w:tc>
      </w:tr>
      <w:tr w:rsidR="000E584E" w:rsidRPr="00B85DB1" w14:paraId="193325A6" w14:textId="77777777" w:rsidTr="000E584E">
        <w:trPr>
          <w:trHeight w:val="260"/>
          <w:jc w:val="center"/>
        </w:trPr>
        <w:tc>
          <w:tcPr>
            <w:tcW w:w="3119" w:type="dxa"/>
            <w:tcBorders>
              <w:top w:val="single" w:sz="4" w:space="0" w:color="auto"/>
              <w:left w:val="nil"/>
              <w:bottom w:val="nil"/>
              <w:right w:val="single" w:sz="4" w:space="0" w:color="auto"/>
            </w:tcBorders>
            <w:noWrap/>
            <w:vAlign w:val="center"/>
            <w:hideMark/>
          </w:tcPr>
          <w:p w14:paraId="5B8212C0" w14:textId="32406372" w:rsidR="000E584E" w:rsidRPr="0041068A" w:rsidRDefault="000E584E">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MFS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single" w:sz="4" w:space="0" w:color="auto"/>
              <w:left w:val="single" w:sz="4" w:space="0" w:color="auto"/>
              <w:bottom w:val="nil"/>
              <w:right w:val="nil"/>
            </w:tcBorders>
            <w:noWrap/>
            <w:vAlign w:val="bottom"/>
            <w:hideMark/>
          </w:tcPr>
          <w:p w14:paraId="28163894"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-0.680***</w:t>
            </w:r>
          </w:p>
        </w:tc>
        <w:tc>
          <w:tcPr>
            <w:tcW w:w="1276" w:type="dxa"/>
            <w:tcBorders>
              <w:top w:val="single" w:sz="4" w:space="0" w:color="auto"/>
              <w:left w:val="nil"/>
              <w:bottom w:val="nil"/>
              <w:right w:val="nil"/>
            </w:tcBorders>
            <w:noWrap/>
            <w:vAlign w:val="bottom"/>
            <w:hideMark/>
          </w:tcPr>
          <w:p w14:paraId="77853DA9"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-0.856***</w:t>
            </w:r>
          </w:p>
        </w:tc>
        <w:tc>
          <w:tcPr>
            <w:tcW w:w="1134" w:type="dxa"/>
            <w:tcBorders>
              <w:top w:val="single" w:sz="4" w:space="0" w:color="auto"/>
              <w:left w:val="nil"/>
              <w:bottom w:val="nil"/>
              <w:right w:val="nil"/>
            </w:tcBorders>
            <w:noWrap/>
            <w:vAlign w:val="bottom"/>
            <w:hideMark/>
          </w:tcPr>
          <w:p w14:paraId="4D9B6991"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3.771***</w:t>
            </w:r>
          </w:p>
        </w:tc>
        <w:tc>
          <w:tcPr>
            <w:tcW w:w="1134" w:type="dxa"/>
            <w:tcBorders>
              <w:top w:val="single" w:sz="4" w:space="0" w:color="auto"/>
              <w:left w:val="nil"/>
              <w:bottom w:val="nil"/>
              <w:right w:val="nil"/>
            </w:tcBorders>
            <w:noWrap/>
            <w:vAlign w:val="bottom"/>
            <w:hideMark/>
          </w:tcPr>
          <w:p w14:paraId="5E2DAC2D"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4.583***</w:t>
            </w:r>
          </w:p>
        </w:tc>
      </w:tr>
      <w:tr w:rsidR="000E584E" w:rsidRPr="00B85DB1" w14:paraId="6509E4EB" w14:textId="77777777" w:rsidTr="000E584E">
        <w:trPr>
          <w:trHeight w:val="260"/>
          <w:jc w:val="center"/>
        </w:trPr>
        <w:tc>
          <w:tcPr>
            <w:tcW w:w="3119" w:type="dxa"/>
            <w:tcBorders>
              <w:top w:val="nil"/>
              <w:left w:val="nil"/>
              <w:bottom w:val="nil"/>
              <w:right w:val="single" w:sz="4" w:space="0" w:color="auto"/>
            </w:tcBorders>
            <w:noWrap/>
            <w:vAlign w:val="center"/>
            <w:hideMark/>
          </w:tcPr>
          <w:p w14:paraId="5A3808FA" w14:textId="77777777" w:rsidR="000E584E" w:rsidRPr="0041068A" w:rsidRDefault="000E584E">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32BD371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(0.138)</w:t>
            </w:r>
          </w:p>
        </w:tc>
        <w:tc>
          <w:tcPr>
            <w:tcW w:w="1276" w:type="dxa"/>
            <w:noWrap/>
            <w:vAlign w:val="bottom"/>
            <w:hideMark/>
          </w:tcPr>
          <w:p w14:paraId="1FF71FC9"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(0.171)</w:t>
            </w:r>
          </w:p>
        </w:tc>
        <w:tc>
          <w:tcPr>
            <w:tcW w:w="1134" w:type="dxa"/>
            <w:noWrap/>
            <w:vAlign w:val="bottom"/>
            <w:hideMark/>
          </w:tcPr>
          <w:p w14:paraId="668B1ED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(0.480)</w:t>
            </w:r>
          </w:p>
        </w:tc>
        <w:tc>
          <w:tcPr>
            <w:tcW w:w="1134" w:type="dxa"/>
            <w:noWrap/>
            <w:vAlign w:val="bottom"/>
            <w:hideMark/>
          </w:tcPr>
          <w:p w14:paraId="022BCAA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(0.594)</w:t>
            </w:r>
          </w:p>
        </w:tc>
      </w:tr>
      <w:tr w:rsidR="000E584E" w:rsidRPr="00B85DB1" w14:paraId="780BEC4D" w14:textId="77777777" w:rsidTr="000E584E">
        <w:trPr>
          <w:trHeight w:val="260"/>
          <w:jc w:val="center"/>
        </w:trPr>
        <w:tc>
          <w:tcPr>
            <w:tcW w:w="3119" w:type="dxa"/>
            <w:tcBorders>
              <w:top w:val="nil"/>
              <w:left w:val="nil"/>
              <w:bottom w:val="nil"/>
              <w:right w:val="single" w:sz="4" w:space="0" w:color="auto"/>
            </w:tcBorders>
            <w:noWrap/>
            <w:vAlign w:val="center"/>
            <w:hideMark/>
          </w:tcPr>
          <w:p w14:paraId="47A0086E" w14:textId="728E2D01" w:rsidR="000E584E" w:rsidRPr="0041068A" w:rsidRDefault="000E584E">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Children age 0-4 per woman age 15-44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noWrap/>
            <w:vAlign w:val="bottom"/>
            <w:hideMark/>
          </w:tcPr>
          <w:p w14:paraId="61703482"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-1.012</w:t>
            </w:r>
          </w:p>
        </w:tc>
        <w:tc>
          <w:tcPr>
            <w:tcW w:w="1276" w:type="dxa"/>
            <w:noWrap/>
            <w:vAlign w:val="bottom"/>
            <w:hideMark/>
          </w:tcPr>
          <w:p w14:paraId="289B432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-1.416</w:t>
            </w:r>
          </w:p>
        </w:tc>
        <w:tc>
          <w:tcPr>
            <w:tcW w:w="1134" w:type="dxa"/>
            <w:noWrap/>
            <w:vAlign w:val="bottom"/>
            <w:hideMark/>
          </w:tcPr>
          <w:p w14:paraId="676D2163"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7.172</w:t>
            </w:r>
          </w:p>
        </w:tc>
        <w:tc>
          <w:tcPr>
            <w:tcW w:w="1134" w:type="dxa"/>
            <w:noWrap/>
            <w:vAlign w:val="bottom"/>
            <w:hideMark/>
          </w:tcPr>
          <w:p w14:paraId="60A6BF7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8.000</w:t>
            </w:r>
          </w:p>
        </w:tc>
      </w:tr>
      <w:tr w:rsidR="000E584E" w:rsidRPr="00B85DB1" w14:paraId="2EBD1D19" w14:textId="77777777" w:rsidTr="000E584E">
        <w:trPr>
          <w:trHeight w:val="260"/>
          <w:jc w:val="center"/>
        </w:trPr>
        <w:tc>
          <w:tcPr>
            <w:tcW w:w="3119" w:type="dxa"/>
            <w:tcBorders>
              <w:top w:val="nil"/>
              <w:left w:val="nil"/>
              <w:bottom w:val="nil"/>
              <w:right w:val="single" w:sz="4" w:space="0" w:color="auto"/>
            </w:tcBorders>
            <w:noWrap/>
            <w:vAlign w:val="center"/>
            <w:hideMark/>
          </w:tcPr>
          <w:p w14:paraId="7C754F63" w14:textId="77777777" w:rsidR="000E584E" w:rsidRPr="0041068A" w:rsidRDefault="000E584E">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3B738E43"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(1.806)</w:t>
            </w:r>
          </w:p>
        </w:tc>
        <w:tc>
          <w:tcPr>
            <w:tcW w:w="1276" w:type="dxa"/>
            <w:noWrap/>
            <w:vAlign w:val="bottom"/>
            <w:hideMark/>
          </w:tcPr>
          <w:p w14:paraId="5B257F93"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(1.964)</w:t>
            </w:r>
          </w:p>
        </w:tc>
        <w:tc>
          <w:tcPr>
            <w:tcW w:w="1134" w:type="dxa"/>
            <w:noWrap/>
            <w:vAlign w:val="bottom"/>
            <w:hideMark/>
          </w:tcPr>
          <w:p w14:paraId="489BFF12"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(7.452)</w:t>
            </w:r>
          </w:p>
        </w:tc>
        <w:tc>
          <w:tcPr>
            <w:tcW w:w="1134" w:type="dxa"/>
            <w:noWrap/>
            <w:vAlign w:val="bottom"/>
            <w:hideMark/>
          </w:tcPr>
          <w:p w14:paraId="2395391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(8.277)</w:t>
            </w:r>
          </w:p>
        </w:tc>
      </w:tr>
      <w:tr w:rsidR="000E584E" w:rsidRPr="00B85DB1" w14:paraId="2641CF71" w14:textId="77777777" w:rsidTr="000E584E">
        <w:trPr>
          <w:trHeight w:val="260"/>
          <w:jc w:val="center"/>
        </w:trPr>
        <w:tc>
          <w:tcPr>
            <w:tcW w:w="3119" w:type="dxa"/>
            <w:tcBorders>
              <w:top w:val="nil"/>
              <w:left w:val="nil"/>
              <w:bottom w:val="nil"/>
              <w:right w:val="single" w:sz="4" w:space="0" w:color="auto"/>
            </w:tcBorders>
            <w:noWrap/>
            <w:vAlign w:val="center"/>
            <w:hideMark/>
          </w:tcPr>
          <w:p w14:paraId="281222D2" w14:textId="5361815D" w:rsidR="000E584E" w:rsidRPr="0041068A" w:rsidRDefault="000E584E">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Proxy for wealth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noWrap/>
            <w:vAlign w:val="bottom"/>
            <w:hideMark/>
          </w:tcPr>
          <w:p w14:paraId="5ACEAADA"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0.351</w:t>
            </w:r>
          </w:p>
        </w:tc>
        <w:tc>
          <w:tcPr>
            <w:tcW w:w="1276" w:type="dxa"/>
            <w:noWrap/>
            <w:vAlign w:val="bottom"/>
            <w:hideMark/>
          </w:tcPr>
          <w:p w14:paraId="457D61D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0.331</w:t>
            </w:r>
          </w:p>
        </w:tc>
        <w:tc>
          <w:tcPr>
            <w:tcW w:w="1134" w:type="dxa"/>
            <w:noWrap/>
            <w:vAlign w:val="bottom"/>
            <w:hideMark/>
          </w:tcPr>
          <w:p w14:paraId="762007A4"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2.043***</w:t>
            </w:r>
          </w:p>
        </w:tc>
        <w:tc>
          <w:tcPr>
            <w:tcW w:w="1134" w:type="dxa"/>
            <w:noWrap/>
            <w:vAlign w:val="bottom"/>
            <w:hideMark/>
          </w:tcPr>
          <w:p w14:paraId="45D20CC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2.093***</w:t>
            </w:r>
          </w:p>
        </w:tc>
      </w:tr>
      <w:tr w:rsidR="000E584E" w:rsidRPr="00B85DB1" w14:paraId="7411EE4A" w14:textId="77777777" w:rsidTr="000E584E">
        <w:trPr>
          <w:trHeight w:val="260"/>
          <w:jc w:val="center"/>
        </w:trPr>
        <w:tc>
          <w:tcPr>
            <w:tcW w:w="3119" w:type="dxa"/>
            <w:tcBorders>
              <w:top w:val="nil"/>
              <w:left w:val="nil"/>
              <w:bottom w:val="nil"/>
              <w:right w:val="single" w:sz="4" w:space="0" w:color="auto"/>
            </w:tcBorders>
            <w:noWrap/>
            <w:vAlign w:val="center"/>
            <w:hideMark/>
          </w:tcPr>
          <w:p w14:paraId="45BFFA04" w14:textId="77777777" w:rsidR="000E584E" w:rsidRPr="0041068A" w:rsidRDefault="000E584E">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70E74EBB"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(0.226)</w:t>
            </w:r>
          </w:p>
        </w:tc>
        <w:tc>
          <w:tcPr>
            <w:tcW w:w="1276" w:type="dxa"/>
            <w:noWrap/>
            <w:vAlign w:val="bottom"/>
            <w:hideMark/>
          </w:tcPr>
          <w:p w14:paraId="74C44F9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(0.250)</w:t>
            </w:r>
          </w:p>
        </w:tc>
        <w:tc>
          <w:tcPr>
            <w:tcW w:w="1134" w:type="dxa"/>
            <w:noWrap/>
            <w:vAlign w:val="bottom"/>
            <w:hideMark/>
          </w:tcPr>
          <w:p w14:paraId="2A2F71F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(0.693)</w:t>
            </w:r>
          </w:p>
        </w:tc>
        <w:tc>
          <w:tcPr>
            <w:tcW w:w="1134" w:type="dxa"/>
            <w:noWrap/>
            <w:vAlign w:val="bottom"/>
            <w:hideMark/>
          </w:tcPr>
          <w:p w14:paraId="7934A7A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(0.740)</w:t>
            </w:r>
          </w:p>
        </w:tc>
      </w:tr>
      <w:tr w:rsidR="000E584E" w:rsidRPr="00B85DB1" w14:paraId="13255A85" w14:textId="77777777" w:rsidTr="000E584E">
        <w:trPr>
          <w:trHeight w:val="260"/>
          <w:jc w:val="center"/>
        </w:trPr>
        <w:tc>
          <w:tcPr>
            <w:tcW w:w="3119" w:type="dxa"/>
            <w:tcBorders>
              <w:top w:val="nil"/>
              <w:left w:val="nil"/>
              <w:bottom w:val="nil"/>
              <w:right w:val="single" w:sz="4" w:space="0" w:color="auto"/>
            </w:tcBorders>
            <w:noWrap/>
            <w:vAlign w:val="center"/>
            <w:hideMark/>
          </w:tcPr>
          <w:p w14:paraId="6EEF87B0" w14:textId="5EACAC51" w:rsidR="000E584E" w:rsidRPr="0041068A" w:rsidRDefault="000E584E">
            <w:pPr>
              <w:spacing w:after="0"/>
              <w:rPr>
                <w:rFonts w:ascii="Times New Roman" w:eastAsia="Times New Roman" w:hAnsi="Times New Roman" w:cs="Times New Roman"/>
                <w:bCs/>
                <w:sz w:val="20"/>
                <w:szCs w:val="20"/>
                <w:lang w:val="en-US" w:eastAsia="de-DE"/>
              </w:rPr>
            </w:pPr>
            <w:r w:rsidRPr="0041068A">
              <w:rPr>
                <w:rFonts w:ascii="Times New Roman" w:eastAsia="Times New Roman" w:hAnsi="Times New Roman" w:cs="Times New Roman"/>
                <w:bCs/>
                <w:sz w:val="20"/>
                <w:szCs w:val="20"/>
                <w:lang w:val="en-US" w:eastAsia="de-DE"/>
              </w:rPr>
              <w:t>Share of agricultural employment (</w:t>
            </w:r>
            <w:r w:rsidR="00D31A9E">
              <w:rPr>
                <w:rFonts w:ascii="Times New Roman" w:eastAsia="Times New Roman" w:hAnsi="Times New Roman" w:cs="Times New Roman"/>
                <w:bCs/>
                <w:sz w:val="20"/>
                <w:szCs w:val="20"/>
                <w:lang w:val="en-US" w:eastAsia="de-DE"/>
              </w:rPr>
              <w:t>1897 census</w:t>
            </w:r>
            <w:r w:rsidRPr="0041068A">
              <w:rPr>
                <w:rFonts w:ascii="Times New Roman" w:eastAsia="Times New Roman" w:hAnsi="Times New Roman" w:cs="Times New Roman"/>
                <w:bCs/>
                <w:sz w:val="20"/>
                <w:szCs w:val="20"/>
                <w:lang w:val="en-US" w:eastAsia="de-DE"/>
              </w:rPr>
              <w:t>)</w:t>
            </w:r>
          </w:p>
        </w:tc>
        <w:tc>
          <w:tcPr>
            <w:tcW w:w="1135" w:type="dxa"/>
            <w:tcBorders>
              <w:top w:val="nil"/>
              <w:left w:val="single" w:sz="4" w:space="0" w:color="auto"/>
              <w:bottom w:val="nil"/>
              <w:right w:val="nil"/>
            </w:tcBorders>
            <w:noWrap/>
            <w:vAlign w:val="bottom"/>
            <w:hideMark/>
          </w:tcPr>
          <w:p w14:paraId="7635600C"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-2.939**</w:t>
            </w:r>
          </w:p>
        </w:tc>
        <w:tc>
          <w:tcPr>
            <w:tcW w:w="1276" w:type="dxa"/>
            <w:noWrap/>
            <w:vAlign w:val="bottom"/>
            <w:hideMark/>
          </w:tcPr>
          <w:p w14:paraId="78B2A8F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-3.213**</w:t>
            </w:r>
          </w:p>
        </w:tc>
        <w:tc>
          <w:tcPr>
            <w:tcW w:w="1134" w:type="dxa"/>
            <w:noWrap/>
            <w:vAlign w:val="bottom"/>
            <w:hideMark/>
          </w:tcPr>
          <w:p w14:paraId="7908E844"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17.817***</w:t>
            </w:r>
          </w:p>
        </w:tc>
        <w:tc>
          <w:tcPr>
            <w:tcW w:w="1134" w:type="dxa"/>
            <w:noWrap/>
            <w:vAlign w:val="bottom"/>
            <w:hideMark/>
          </w:tcPr>
          <w:p w14:paraId="65C35F21"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17.509***</w:t>
            </w:r>
          </w:p>
        </w:tc>
      </w:tr>
      <w:tr w:rsidR="000E584E" w:rsidRPr="00B85DB1" w14:paraId="3F4D1332" w14:textId="77777777" w:rsidTr="000E584E">
        <w:trPr>
          <w:trHeight w:val="260"/>
          <w:jc w:val="center"/>
        </w:trPr>
        <w:tc>
          <w:tcPr>
            <w:tcW w:w="3119" w:type="dxa"/>
            <w:tcBorders>
              <w:top w:val="nil"/>
              <w:left w:val="nil"/>
              <w:bottom w:val="nil"/>
              <w:right w:val="single" w:sz="4" w:space="0" w:color="auto"/>
            </w:tcBorders>
            <w:noWrap/>
            <w:vAlign w:val="bottom"/>
            <w:hideMark/>
          </w:tcPr>
          <w:p w14:paraId="1B0E5884" w14:textId="77777777" w:rsidR="000E584E" w:rsidRPr="0041068A" w:rsidRDefault="000E584E">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nil"/>
              <w:right w:val="nil"/>
            </w:tcBorders>
            <w:noWrap/>
            <w:vAlign w:val="bottom"/>
            <w:hideMark/>
          </w:tcPr>
          <w:p w14:paraId="10667C4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(1.331)</w:t>
            </w:r>
          </w:p>
        </w:tc>
        <w:tc>
          <w:tcPr>
            <w:tcW w:w="1276" w:type="dxa"/>
            <w:noWrap/>
            <w:vAlign w:val="bottom"/>
            <w:hideMark/>
          </w:tcPr>
          <w:p w14:paraId="46BA455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(1.474)</w:t>
            </w:r>
          </w:p>
        </w:tc>
        <w:tc>
          <w:tcPr>
            <w:tcW w:w="1134" w:type="dxa"/>
            <w:noWrap/>
            <w:vAlign w:val="bottom"/>
            <w:hideMark/>
          </w:tcPr>
          <w:p w14:paraId="73043356"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(4.297)</w:t>
            </w:r>
          </w:p>
        </w:tc>
        <w:tc>
          <w:tcPr>
            <w:tcW w:w="1134" w:type="dxa"/>
            <w:noWrap/>
            <w:vAlign w:val="bottom"/>
            <w:hideMark/>
          </w:tcPr>
          <w:p w14:paraId="033264AE"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(4.616)</w:t>
            </w:r>
          </w:p>
        </w:tc>
      </w:tr>
      <w:tr w:rsidR="000E584E" w:rsidRPr="00B85DB1" w14:paraId="7C40DA44" w14:textId="77777777" w:rsidTr="000E584E">
        <w:trPr>
          <w:trHeight w:val="260"/>
          <w:jc w:val="center"/>
        </w:trPr>
        <w:tc>
          <w:tcPr>
            <w:tcW w:w="3119" w:type="dxa"/>
            <w:tcBorders>
              <w:top w:val="nil"/>
              <w:left w:val="nil"/>
              <w:bottom w:val="nil"/>
              <w:right w:val="single" w:sz="4" w:space="0" w:color="auto"/>
            </w:tcBorders>
            <w:noWrap/>
            <w:vAlign w:val="bottom"/>
            <w:hideMark/>
          </w:tcPr>
          <w:p w14:paraId="0AE6308C" w14:textId="0C990F32" w:rsidR="000E584E" w:rsidRPr="0041068A" w:rsidRDefault="000E584E">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 xml:space="preserve">Dummy </w:t>
            </w:r>
            <w:r w:rsidR="00740562">
              <w:rPr>
                <w:rFonts w:ascii="Times New Roman" w:eastAsia="Times New Roman" w:hAnsi="Times New Roman" w:cs="Times New Roman"/>
                <w:bCs/>
                <w:sz w:val="20"/>
                <w:szCs w:val="20"/>
                <w:lang w:val="en-US" w:eastAsia="ru-RU"/>
              </w:rPr>
              <w:t xml:space="preserve">for </w:t>
            </w:r>
            <w:r w:rsidRPr="0041068A">
              <w:rPr>
                <w:rFonts w:ascii="Times New Roman" w:eastAsia="Times New Roman" w:hAnsi="Times New Roman" w:cs="Times New Roman"/>
                <w:bCs/>
                <w:sz w:val="20"/>
                <w:szCs w:val="20"/>
                <w:lang w:val="en-US" w:eastAsia="ru-RU"/>
              </w:rPr>
              <w:t>ethnic region (contemporary Russia)</w:t>
            </w:r>
          </w:p>
        </w:tc>
        <w:tc>
          <w:tcPr>
            <w:tcW w:w="1135" w:type="dxa"/>
            <w:tcBorders>
              <w:top w:val="nil"/>
              <w:left w:val="single" w:sz="4" w:space="0" w:color="auto"/>
              <w:bottom w:val="nil"/>
              <w:right w:val="nil"/>
            </w:tcBorders>
            <w:noWrap/>
            <w:vAlign w:val="bottom"/>
            <w:hideMark/>
          </w:tcPr>
          <w:p w14:paraId="3BE12B00"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0.501***</w:t>
            </w:r>
          </w:p>
        </w:tc>
        <w:tc>
          <w:tcPr>
            <w:tcW w:w="1276" w:type="dxa"/>
            <w:noWrap/>
            <w:vAlign w:val="bottom"/>
            <w:hideMark/>
          </w:tcPr>
          <w:p w14:paraId="483B650F"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0.446***</w:t>
            </w:r>
          </w:p>
        </w:tc>
        <w:tc>
          <w:tcPr>
            <w:tcW w:w="1134" w:type="dxa"/>
            <w:noWrap/>
            <w:vAlign w:val="bottom"/>
            <w:hideMark/>
          </w:tcPr>
          <w:p w14:paraId="29A0C3EC"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-6.292***</w:t>
            </w:r>
          </w:p>
        </w:tc>
        <w:tc>
          <w:tcPr>
            <w:tcW w:w="1134" w:type="dxa"/>
            <w:noWrap/>
            <w:vAlign w:val="bottom"/>
            <w:hideMark/>
          </w:tcPr>
          <w:p w14:paraId="1788F58D"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-6.853***</w:t>
            </w:r>
          </w:p>
        </w:tc>
      </w:tr>
      <w:tr w:rsidR="000E584E" w:rsidRPr="00B85DB1" w14:paraId="5CE7CB4D" w14:textId="77777777" w:rsidTr="000E584E">
        <w:trPr>
          <w:trHeight w:val="260"/>
          <w:jc w:val="center"/>
        </w:trPr>
        <w:tc>
          <w:tcPr>
            <w:tcW w:w="3119" w:type="dxa"/>
            <w:tcBorders>
              <w:top w:val="nil"/>
              <w:left w:val="nil"/>
              <w:bottom w:val="single" w:sz="4" w:space="0" w:color="auto"/>
              <w:right w:val="single" w:sz="4" w:space="0" w:color="auto"/>
            </w:tcBorders>
            <w:noWrap/>
            <w:vAlign w:val="bottom"/>
          </w:tcPr>
          <w:p w14:paraId="5F025DCF"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noWrap/>
            <w:vAlign w:val="bottom"/>
            <w:hideMark/>
          </w:tcPr>
          <w:p w14:paraId="78D5B8D2"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(0.171)</w:t>
            </w:r>
          </w:p>
        </w:tc>
        <w:tc>
          <w:tcPr>
            <w:tcW w:w="1276" w:type="dxa"/>
            <w:tcBorders>
              <w:top w:val="nil"/>
              <w:left w:val="nil"/>
              <w:bottom w:val="single" w:sz="4" w:space="0" w:color="auto"/>
              <w:right w:val="nil"/>
            </w:tcBorders>
            <w:noWrap/>
            <w:vAlign w:val="bottom"/>
            <w:hideMark/>
          </w:tcPr>
          <w:p w14:paraId="3A203C56"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(0.184)</w:t>
            </w:r>
          </w:p>
        </w:tc>
        <w:tc>
          <w:tcPr>
            <w:tcW w:w="1134" w:type="dxa"/>
            <w:tcBorders>
              <w:top w:val="nil"/>
              <w:left w:val="nil"/>
              <w:bottom w:val="single" w:sz="4" w:space="0" w:color="auto"/>
              <w:right w:val="nil"/>
            </w:tcBorders>
            <w:noWrap/>
            <w:vAlign w:val="bottom"/>
            <w:hideMark/>
          </w:tcPr>
          <w:p w14:paraId="01B78663"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(0.802)</w:t>
            </w:r>
          </w:p>
        </w:tc>
        <w:tc>
          <w:tcPr>
            <w:tcW w:w="1134" w:type="dxa"/>
            <w:tcBorders>
              <w:top w:val="nil"/>
              <w:left w:val="nil"/>
              <w:bottom w:val="single" w:sz="4" w:space="0" w:color="auto"/>
              <w:right w:val="nil"/>
            </w:tcBorders>
            <w:noWrap/>
            <w:vAlign w:val="bottom"/>
            <w:hideMark/>
          </w:tcPr>
          <w:p w14:paraId="78AB40F4" w14:textId="77777777" w:rsidR="000E584E" w:rsidRPr="00910D55" w:rsidRDefault="000E584E">
            <w:pPr>
              <w:spacing w:after="0"/>
              <w:jc w:val="center"/>
              <w:rPr>
                <w:rFonts w:ascii="Times New Roman" w:eastAsia="Times New Roman" w:hAnsi="Times New Roman" w:cs="Times New Roman"/>
                <w:bCs/>
                <w:sz w:val="20"/>
                <w:szCs w:val="20"/>
                <w:lang w:val="en-US" w:eastAsia="ru-RU"/>
              </w:rPr>
            </w:pPr>
            <w:r w:rsidRPr="00910D55">
              <w:rPr>
                <w:rFonts w:ascii="Times New Roman" w:eastAsia="Times New Roman" w:hAnsi="Times New Roman" w:cs="Times New Roman"/>
                <w:bCs/>
                <w:sz w:val="20"/>
                <w:szCs w:val="20"/>
                <w:lang w:val="en-US" w:eastAsia="ru-RU"/>
              </w:rPr>
              <w:t>(0.860)</w:t>
            </w:r>
          </w:p>
        </w:tc>
      </w:tr>
      <w:tr w:rsidR="000E584E" w:rsidRPr="00B85DB1" w14:paraId="77009E2F" w14:textId="77777777" w:rsidTr="000E584E">
        <w:trPr>
          <w:trHeight w:val="260"/>
          <w:jc w:val="center"/>
        </w:trPr>
        <w:tc>
          <w:tcPr>
            <w:tcW w:w="3119" w:type="dxa"/>
            <w:tcBorders>
              <w:top w:val="nil"/>
              <w:left w:val="nil"/>
              <w:bottom w:val="single" w:sz="4" w:space="0" w:color="auto"/>
              <w:right w:val="single" w:sz="4" w:space="0" w:color="auto"/>
            </w:tcBorders>
            <w:noWrap/>
            <w:vAlign w:val="bottom"/>
            <w:hideMark/>
          </w:tcPr>
          <w:p w14:paraId="436F20B7" w14:textId="4EC609AB" w:rsidR="000E584E" w:rsidRPr="0041068A" w:rsidRDefault="000E584E">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Dummies</w:t>
            </w:r>
            <w:r w:rsidR="00740562">
              <w:rPr>
                <w:rFonts w:ascii="Times New Roman" w:eastAsia="Times New Roman" w:hAnsi="Times New Roman" w:cs="Times New Roman"/>
                <w:bCs/>
                <w:sz w:val="20"/>
                <w:szCs w:val="20"/>
                <w:lang w:val="en-US" w:eastAsia="ru-RU"/>
              </w:rPr>
              <w:t xml:space="preserve"> for</w:t>
            </w:r>
            <w:r w:rsidRPr="0041068A">
              <w:rPr>
                <w:rFonts w:ascii="Times New Roman" w:eastAsia="Times New Roman" w:hAnsi="Times New Roman" w:cs="Times New Roman"/>
                <w:bCs/>
                <w:sz w:val="20"/>
                <w:szCs w:val="20"/>
                <w:lang w:val="en-US" w:eastAsia="ru-RU"/>
              </w:rPr>
              <w:t xml:space="preserve"> federal districts</w:t>
            </w:r>
          </w:p>
        </w:tc>
        <w:tc>
          <w:tcPr>
            <w:tcW w:w="1135" w:type="dxa"/>
            <w:tcBorders>
              <w:top w:val="nil"/>
              <w:left w:val="single" w:sz="4" w:space="0" w:color="auto"/>
              <w:bottom w:val="single" w:sz="4" w:space="0" w:color="auto"/>
              <w:right w:val="nil"/>
            </w:tcBorders>
            <w:noWrap/>
            <w:vAlign w:val="bottom"/>
            <w:hideMark/>
          </w:tcPr>
          <w:p w14:paraId="1946DAD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276" w:type="dxa"/>
            <w:tcBorders>
              <w:top w:val="nil"/>
              <w:left w:val="nil"/>
              <w:bottom w:val="single" w:sz="4" w:space="0" w:color="auto"/>
              <w:right w:val="nil"/>
            </w:tcBorders>
            <w:noWrap/>
            <w:vAlign w:val="bottom"/>
            <w:hideMark/>
          </w:tcPr>
          <w:p w14:paraId="4E46DD3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noWrap/>
            <w:vAlign w:val="bottom"/>
            <w:hideMark/>
          </w:tcPr>
          <w:p w14:paraId="0FA2A3FD"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c>
          <w:tcPr>
            <w:tcW w:w="1134" w:type="dxa"/>
            <w:tcBorders>
              <w:top w:val="nil"/>
              <w:left w:val="nil"/>
              <w:bottom w:val="single" w:sz="4" w:space="0" w:color="auto"/>
              <w:right w:val="nil"/>
            </w:tcBorders>
            <w:noWrap/>
            <w:vAlign w:val="bottom"/>
            <w:hideMark/>
          </w:tcPr>
          <w:p w14:paraId="6D79DC2D"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YES</w:t>
            </w:r>
          </w:p>
        </w:tc>
      </w:tr>
      <w:tr w:rsidR="000E584E" w:rsidRPr="00B85DB1" w14:paraId="1990F3E8" w14:textId="77777777" w:rsidTr="000E584E">
        <w:trPr>
          <w:trHeight w:val="260"/>
          <w:jc w:val="center"/>
        </w:trPr>
        <w:tc>
          <w:tcPr>
            <w:tcW w:w="3119" w:type="dxa"/>
            <w:tcBorders>
              <w:top w:val="single" w:sz="4" w:space="0" w:color="auto"/>
              <w:left w:val="nil"/>
              <w:bottom w:val="nil"/>
              <w:right w:val="single" w:sz="4" w:space="0" w:color="auto"/>
            </w:tcBorders>
            <w:noWrap/>
            <w:vAlign w:val="bottom"/>
            <w:hideMark/>
          </w:tcPr>
          <w:p w14:paraId="1135D43F" w14:textId="77777777" w:rsidR="000E584E" w:rsidRPr="0041068A" w:rsidRDefault="000E584E">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Constant</w:t>
            </w:r>
          </w:p>
        </w:tc>
        <w:tc>
          <w:tcPr>
            <w:tcW w:w="1135" w:type="dxa"/>
            <w:tcBorders>
              <w:top w:val="single" w:sz="4" w:space="0" w:color="auto"/>
              <w:left w:val="single" w:sz="4" w:space="0" w:color="auto"/>
              <w:bottom w:val="nil"/>
              <w:right w:val="nil"/>
            </w:tcBorders>
            <w:noWrap/>
            <w:vAlign w:val="bottom"/>
            <w:hideMark/>
          </w:tcPr>
          <w:p w14:paraId="591C3F5D"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5.378***</w:t>
            </w:r>
          </w:p>
        </w:tc>
        <w:tc>
          <w:tcPr>
            <w:tcW w:w="1276" w:type="dxa"/>
            <w:tcBorders>
              <w:top w:val="single" w:sz="4" w:space="0" w:color="auto"/>
              <w:left w:val="nil"/>
              <w:bottom w:val="nil"/>
              <w:right w:val="nil"/>
            </w:tcBorders>
            <w:noWrap/>
            <w:vAlign w:val="bottom"/>
            <w:hideMark/>
          </w:tcPr>
          <w:p w14:paraId="2BB7C1C1"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7.369***</w:t>
            </w:r>
          </w:p>
        </w:tc>
        <w:tc>
          <w:tcPr>
            <w:tcW w:w="1134" w:type="dxa"/>
            <w:tcBorders>
              <w:top w:val="single" w:sz="4" w:space="0" w:color="auto"/>
              <w:left w:val="nil"/>
              <w:bottom w:val="nil"/>
              <w:right w:val="nil"/>
            </w:tcBorders>
            <w:noWrap/>
            <w:vAlign w:val="bottom"/>
            <w:hideMark/>
          </w:tcPr>
          <w:p w14:paraId="4390E354"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-32.585***</w:t>
            </w:r>
          </w:p>
        </w:tc>
        <w:tc>
          <w:tcPr>
            <w:tcW w:w="1134" w:type="dxa"/>
            <w:tcBorders>
              <w:top w:val="single" w:sz="4" w:space="0" w:color="auto"/>
              <w:left w:val="nil"/>
              <w:bottom w:val="nil"/>
              <w:right w:val="nil"/>
            </w:tcBorders>
            <w:noWrap/>
            <w:vAlign w:val="bottom"/>
            <w:hideMark/>
          </w:tcPr>
          <w:p w14:paraId="286DDBAB"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-21.883</w:t>
            </w:r>
          </w:p>
        </w:tc>
      </w:tr>
      <w:tr w:rsidR="000E584E" w:rsidRPr="00B85DB1" w14:paraId="069526A2" w14:textId="77777777" w:rsidTr="000E584E">
        <w:trPr>
          <w:trHeight w:val="260"/>
          <w:jc w:val="center"/>
        </w:trPr>
        <w:tc>
          <w:tcPr>
            <w:tcW w:w="3119" w:type="dxa"/>
            <w:tcBorders>
              <w:top w:val="nil"/>
              <w:left w:val="nil"/>
              <w:bottom w:val="single" w:sz="4" w:space="0" w:color="auto"/>
              <w:right w:val="single" w:sz="4" w:space="0" w:color="auto"/>
            </w:tcBorders>
            <w:noWrap/>
            <w:vAlign w:val="bottom"/>
            <w:hideMark/>
          </w:tcPr>
          <w:p w14:paraId="68E9DB61" w14:textId="77777777" w:rsidR="000E584E" w:rsidRPr="0041068A" w:rsidRDefault="000E584E">
            <w:pPr>
              <w:rPr>
                <w:rFonts w:ascii="Times New Roman" w:eastAsia="Times New Roman" w:hAnsi="Times New Roman" w:cs="Times New Roman"/>
                <w:bCs/>
                <w:sz w:val="20"/>
                <w:szCs w:val="20"/>
                <w:lang w:val="en-US" w:eastAsia="ru-RU"/>
              </w:rPr>
            </w:pPr>
          </w:p>
        </w:tc>
        <w:tc>
          <w:tcPr>
            <w:tcW w:w="1135" w:type="dxa"/>
            <w:tcBorders>
              <w:top w:val="nil"/>
              <w:left w:val="single" w:sz="4" w:space="0" w:color="auto"/>
              <w:bottom w:val="single" w:sz="4" w:space="0" w:color="auto"/>
              <w:right w:val="nil"/>
            </w:tcBorders>
            <w:noWrap/>
            <w:vAlign w:val="bottom"/>
            <w:hideMark/>
          </w:tcPr>
          <w:p w14:paraId="6E91F8BE"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(1.599)</w:t>
            </w:r>
          </w:p>
        </w:tc>
        <w:tc>
          <w:tcPr>
            <w:tcW w:w="1276" w:type="dxa"/>
            <w:tcBorders>
              <w:top w:val="nil"/>
              <w:left w:val="nil"/>
              <w:bottom w:val="single" w:sz="4" w:space="0" w:color="auto"/>
              <w:right w:val="nil"/>
            </w:tcBorders>
            <w:noWrap/>
            <w:vAlign w:val="bottom"/>
            <w:hideMark/>
          </w:tcPr>
          <w:p w14:paraId="71008F6D"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(0.014)</w:t>
            </w:r>
          </w:p>
        </w:tc>
        <w:tc>
          <w:tcPr>
            <w:tcW w:w="1134" w:type="dxa"/>
            <w:tcBorders>
              <w:top w:val="nil"/>
              <w:left w:val="nil"/>
              <w:bottom w:val="single" w:sz="4" w:space="0" w:color="auto"/>
              <w:right w:val="nil"/>
            </w:tcBorders>
            <w:noWrap/>
            <w:vAlign w:val="bottom"/>
            <w:hideMark/>
          </w:tcPr>
          <w:p w14:paraId="3D8B32E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(6.519)</w:t>
            </w:r>
          </w:p>
        </w:tc>
        <w:tc>
          <w:tcPr>
            <w:tcW w:w="1134" w:type="dxa"/>
            <w:tcBorders>
              <w:top w:val="nil"/>
              <w:left w:val="nil"/>
              <w:bottom w:val="single" w:sz="4" w:space="0" w:color="auto"/>
              <w:right w:val="nil"/>
            </w:tcBorders>
            <w:noWrap/>
            <w:vAlign w:val="bottom"/>
            <w:hideMark/>
          </w:tcPr>
          <w:p w14:paraId="202D57F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(29.817)</w:t>
            </w:r>
          </w:p>
        </w:tc>
      </w:tr>
      <w:tr w:rsidR="000E584E" w:rsidRPr="00B85DB1" w14:paraId="4B6F1562" w14:textId="77777777" w:rsidTr="000E584E">
        <w:trPr>
          <w:trHeight w:val="260"/>
          <w:jc w:val="center"/>
        </w:trPr>
        <w:tc>
          <w:tcPr>
            <w:tcW w:w="3119" w:type="dxa"/>
            <w:tcBorders>
              <w:top w:val="single" w:sz="4" w:space="0" w:color="auto"/>
              <w:left w:val="nil"/>
              <w:bottom w:val="nil"/>
              <w:right w:val="single" w:sz="4" w:space="0" w:color="auto"/>
            </w:tcBorders>
            <w:noWrap/>
            <w:vAlign w:val="bottom"/>
            <w:hideMark/>
          </w:tcPr>
          <w:p w14:paraId="22F7BE4A" w14:textId="77777777" w:rsidR="000E584E" w:rsidRPr="0041068A" w:rsidRDefault="000E584E">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Lambda</w:t>
            </w:r>
          </w:p>
        </w:tc>
        <w:tc>
          <w:tcPr>
            <w:tcW w:w="1135" w:type="dxa"/>
            <w:tcBorders>
              <w:top w:val="single" w:sz="4" w:space="0" w:color="auto"/>
              <w:left w:val="single" w:sz="4" w:space="0" w:color="auto"/>
              <w:bottom w:val="nil"/>
              <w:right w:val="nil"/>
            </w:tcBorders>
            <w:noWrap/>
            <w:vAlign w:val="bottom"/>
          </w:tcPr>
          <w:p w14:paraId="154BE185"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p>
        </w:tc>
        <w:tc>
          <w:tcPr>
            <w:tcW w:w="1276" w:type="dxa"/>
            <w:tcBorders>
              <w:top w:val="single" w:sz="4" w:space="0" w:color="auto"/>
              <w:left w:val="nil"/>
              <w:bottom w:val="nil"/>
              <w:right w:val="nil"/>
            </w:tcBorders>
            <w:noWrap/>
            <w:vAlign w:val="bottom"/>
            <w:hideMark/>
          </w:tcPr>
          <w:p w14:paraId="1B176D7B"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0.987***</w:t>
            </w:r>
          </w:p>
        </w:tc>
        <w:tc>
          <w:tcPr>
            <w:tcW w:w="1134" w:type="dxa"/>
            <w:tcBorders>
              <w:top w:val="single" w:sz="4" w:space="0" w:color="auto"/>
              <w:left w:val="nil"/>
              <w:bottom w:val="nil"/>
              <w:right w:val="nil"/>
            </w:tcBorders>
            <w:noWrap/>
            <w:vAlign w:val="bottom"/>
          </w:tcPr>
          <w:p w14:paraId="6CCFCA11"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p>
        </w:tc>
        <w:tc>
          <w:tcPr>
            <w:tcW w:w="1134" w:type="dxa"/>
            <w:tcBorders>
              <w:top w:val="single" w:sz="4" w:space="0" w:color="auto"/>
              <w:left w:val="nil"/>
              <w:bottom w:val="nil"/>
              <w:right w:val="nil"/>
            </w:tcBorders>
            <w:noWrap/>
            <w:vAlign w:val="bottom"/>
            <w:hideMark/>
          </w:tcPr>
          <w:p w14:paraId="7A87EBD4"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0.989***</w:t>
            </w:r>
          </w:p>
        </w:tc>
      </w:tr>
      <w:tr w:rsidR="000E584E" w:rsidRPr="00B85DB1" w14:paraId="4CD5FFCD" w14:textId="77777777" w:rsidTr="000E584E">
        <w:trPr>
          <w:trHeight w:val="260"/>
          <w:jc w:val="center"/>
        </w:trPr>
        <w:tc>
          <w:tcPr>
            <w:tcW w:w="3119" w:type="dxa"/>
            <w:tcBorders>
              <w:top w:val="nil"/>
              <w:left w:val="nil"/>
              <w:bottom w:val="single" w:sz="4" w:space="0" w:color="auto"/>
              <w:right w:val="single" w:sz="4" w:space="0" w:color="auto"/>
            </w:tcBorders>
            <w:noWrap/>
            <w:vAlign w:val="bottom"/>
            <w:hideMark/>
          </w:tcPr>
          <w:p w14:paraId="7F9423B2" w14:textId="77777777" w:rsidR="000E584E" w:rsidRPr="0041068A" w:rsidRDefault="000E584E">
            <w:pPr>
              <w:spacing w:after="0"/>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Rho</w:t>
            </w:r>
          </w:p>
        </w:tc>
        <w:tc>
          <w:tcPr>
            <w:tcW w:w="1135" w:type="dxa"/>
            <w:tcBorders>
              <w:top w:val="nil"/>
              <w:left w:val="single" w:sz="4" w:space="0" w:color="auto"/>
              <w:bottom w:val="single" w:sz="4" w:space="0" w:color="auto"/>
              <w:right w:val="nil"/>
            </w:tcBorders>
            <w:noWrap/>
            <w:vAlign w:val="bottom"/>
            <w:hideMark/>
          </w:tcPr>
          <w:p w14:paraId="712A4E5C"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0.989***</w:t>
            </w:r>
          </w:p>
        </w:tc>
        <w:tc>
          <w:tcPr>
            <w:tcW w:w="1276" w:type="dxa"/>
            <w:tcBorders>
              <w:top w:val="nil"/>
              <w:left w:val="nil"/>
              <w:bottom w:val="single" w:sz="4" w:space="0" w:color="auto"/>
              <w:right w:val="nil"/>
            </w:tcBorders>
            <w:noWrap/>
            <w:vAlign w:val="bottom"/>
          </w:tcPr>
          <w:p w14:paraId="7F0D126F"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p>
        </w:tc>
        <w:tc>
          <w:tcPr>
            <w:tcW w:w="1134" w:type="dxa"/>
            <w:tcBorders>
              <w:top w:val="nil"/>
              <w:left w:val="nil"/>
              <w:bottom w:val="single" w:sz="4" w:space="0" w:color="auto"/>
              <w:right w:val="nil"/>
            </w:tcBorders>
            <w:noWrap/>
            <w:vAlign w:val="bottom"/>
            <w:hideMark/>
          </w:tcPr>
          <w:p w14:paraId="338925A2"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r w:rsidRPr="0041068A">
              <w:rPr>
                <w:rFonts w:ascii="Times New Roman" w:eastAsia="Times New Roman" w:hAnsi="Times New Roman" w:cs="Times New Roman"/>
                <w:bCs/>
                <w:sz w:val="20"/>
                <w:szCs w:val="20"/>
                <w:lang w:val="en-US" w:eastAsia="ru-RU"/>
              </w:rPr>
              <w:t>0.989***</w:t>
            </w:r>
          </w:p>
        </w:tc>
        <w:tc>
          <w:tcPr>
            <w:tcW w:w="1134" w:type="dxa"/>
            <w:tcBorders>
              <w:top w:val="nil"/>
              <w:left w:val="nil"/>
              <w:bottom w:val="single" w:sz="4" w:space="0" w:color="auto"/>
              <w:right w:val="nil"/>
            </w:tcBorders>
            <w:noWrap/>
            <w:vAlign w:val="bottom"/>
          </w:tcPr>
          <w:p w14:paraId="2F7594B0" w14:textId="77777777" w:rsidR="000E584E" w:rsidRPr="0041068A" w:rsidRDefault="000E584E">
            <w:pPr>
              <w:spacing w:after="0"/>
              <w:jc w:val="center"/>
              <w:rPr>
                <w:rFonts w:ascii="Times New Roman" w:eastAsia="Times New Roman" w:hAnsi="Times New Roman" w:cs="Times New Roman"/>
                <w:bCs/>
                <w:sz w:val="20"/>
                <w:szCs w:val="20"/>
                <w:lang w:val="en-US" w:eastAsia="ru-RU"/>
              </w:rPr>
            </w:pPr>
          </w:p>
        </w:tc>
      </w:tr>
    </w:tbl>
    <w:p w14:paraId="03C5391D" w14:textId="6D9E5299" w:rsidR="00193050" w:rsidRPr="00B85DB1" w:rsidRDefault="00060E97" w:rsidP="00060E97">
      <w:pPr>
        <w:spacing w:after="0"/>
        <w:jc w:val="both"/>
        <w:rPr>
          <w:rFonts w:ascii="Times New Roman" w:hAnsi="Times New Roman" w:cs="Times New Roman"/>
          <w:sz w:val="20"/>
          <w:szCs w:val="20"/>
          <w:lang w:val="en-US"/>
        </w:rPr>
      </w:pPr>
      <w:r w:rsidRPr="0041068A">
        <w:rPr>
          <w:rFonts w:ascii="Times New Roman" w:hAnsi="Times New Roman" w:cs="Times New Roman"/>
          <w:i/>
          <w:iCs/>
          <w:sz w:val="20"/>
          <w:szCs w:val="20"/>
          <w:lang w:val="en-US"/>
        </w:rPr>
        <w:t>Note</w:t>
      </w:r>
      <w:r w:rsidRPr="00B85DB1">
        <w:rPr>
          <w:rFonts w:ascii="Times New Roman" w:hAnsi="Times New Roman" w:cs="Times New Roman"/>
          <w:sz w:val="20"/>
          <w:szCs w:val="20"/>
          <w:lang w:val="en-US"/>
        </w:rPr>
        <w:t xml:space="preserve">: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 0.01,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 xml:space="preserve"> &lt;0.05; * </w:t>
      </w:r>
      <w:r w:rsidRPr="0041068A">
        <w:rPr>
          <w:rFonts w:ascii="Times New Roman" w:hAnsi="Times New Roman" w:cs="Times New Roman"/>
          <w:i/>
          <w:iCs/>
          <w:sz w:val="20"/>
          <w:szCs w:val="20"/>
          <w:lang w:val="en-US"/>
        </w:rPr>
        <w:t>p</w:t>
      </w:r>
      <w:r w:rsidRPr="00B85DB1">
        <w:rPr>
          <w:rFonts w:ascii="Times New Roman" w:hAnsi="Times New Roman" w:cs="Times New Roman"/>
          <w:sz w:val="20"/>
          <w:szCs w:val="20"/>
          <w:lang w:val="en-US"/>
        </w:rPr>
        <w:t>&lt;0.10. Robust standard errors in parentheses</w:t>
      </w:r>
      <w:r w:rsidR="00740562">
        <w:rPr>
          <w:rFonts w:ascii="Times New Roman" w:hAnsi="Times New Roman" w:cs="Times New Roman"/>
          <w:sz w:val="20"/>
          <w:szCs w:val="20"/>
          <w:lang w:val="en-US"/>
        </w:rPr>
        <w:t>.</w:t>
      </w:r>
    </w:p>
    <w:p w14:paraId="7FD1ADFB" w14:textId="77777777" w:rsidR="00193050" w:rsidRPr="00B85DB1" w:rsidRDefault="00193050">
      <w:pPr>
        <w:rPr>
          <w:rFonts w:ascii="Times New Roman" w:hAnsi="Times New Roman" w:cs="Times New Roman"/>
          <w:sz w:val="20"/>
          <w:szCs w:val="20"/>
          <w:lang w:val="en-US"/>
        </w:rPr>
      </w:pPr>
      <w:r w:rsidRPr="00B85DB1">
        <w:rPr>
          <w:rFonts w:ascii="Times New Roman" w:hAnsi="Times New Roman" w:cs="Times New Roman"/>
          <w:sz w:val="20"/>
          <w:szCs w:val="20"/>
          <w:lang w:val="en-US"/>
        </w:rPr>
        <w:br w:type="page"/>
      </w:r>
    </w:p>
    <w:p w14:paraId="130FE5A1" w14:textId="72C60764" w:rsidR="00060E97" w:rsidRPr="00B85DB1" w:rsidRDefault="00193050" w:rsidP="00060E97">
      <w:pPr>
        <w:spacing w:after="0"/>
        <w:jc w:val="both"/>
        <w:rPr>
          <w:rFonts w:ascii="Times New Roman" w:hAnsi="Times New Roman" w:cs="Times New Roman"/>
          <w:b/>
          <w:sz w:val="20"/>
          <w:szCs w:val="20"/>
          <w:lang w:val="en-US"/>
        </w:rPr>
      </w:pPr>
      <w:r w:rsidRPr="00B85DB1">
        <w:rPr>
          <w:rFonts w:ascii="Times New Roman" w:hAnsi="Times New Roman" w:cs="Times New Roman"/>
          <w:b/>
          <w:sz w:val="20"/>
          <w:szCs w:val="20"/>
          <w:lang w:val="en-US"/>
        </w:rPr>
        <w:lastRenderedPageBreak/>
        <w:t>Appendix G: Household divisions</w:t>
      </w:r>
    </w:p>
    <w:p w14:paraId="115CCFDA" w14:textId="77777777" w:rsidR="00193050" w:rsidRPr="00B85DB1" w:rsidRDefault="00193050" w:rsidP="00193050">
      <w:pPr>
        <w:spacing w:after="0" w:line="240" w:lineRule="auto"/>
        <w:jc w:val="both"/>
        <w:rPr>
          <w:rFonts w:ascii="Times New Roman" w:hAnsi="Times New Roman" w:cs="Times New Roman"/>
          <w:sz w:val="20"/>
          <w:szCs w:val="20"/>
          <w:lang w:val="en-US"/>
        </w:rPr>
      </w:pPr>
    </w:p>
    <w:p w14:paraId="23159847" w14:textId="7512A7A6" w:rsidR="00193050" w:rsidRPr="0041068A" w:rsidRDefault="00193050" w:rsidP="0041068A">
      <w:pPr>
        <w:spacing w:after="0" w:line="240" w:lineRule="auto"/>
        <w:jc w:val="both"/>
        <w:rPr>
          <w:rFonts w:ascii="Times New Roman" w:hAnsi="Times New Roman" w:cs="Times New Roman"/>
          <w:sz w:val="20"/>
          <w:szCs w:val="20"/>
          <w:lang w:val="en-US"/>
        </w:rPr>
      </w:pPr>
      <w:r w:rsidRPr="0041068A">
        <w:rPr>
          <w:rFonts w:ascii="Times New Roman" w:hAnsi="Times New Roman" w:cs="Times New Roman"/>
          <w:sz w:val="20"/>
          <w:szCs w:val="20"/>
          <w:lang w:val="en-US"/>
        </w:rPr>
        <w:t>We also considered an alternative proxy for the spread of individualism or collectivism in the Russian regions: the number of household divisions (</w:t>
      </w:r>
      <w:r w:rsidRPr="0041068A">
        <w:rPr>
          <w:rFonts w:ascii="Times New Roman" w:hAnsi="Times New Roman" w:cs="Times New Roman"/>
          <w:i/>
          <w:sz w:val="20"/>
          <w:szCs w:val="20"/>
          <w:lang w:val="en-US"/>
        </w:rPr>
        <w:t>razdel</w:t>
      </w:r>
      <w:r w:rsidRPr="0041068A">
        <w:rPr>
          <w:rFonts w:ascii="Times New Roman" w:hAnsi="Times New Roman" w:cs="Times New Roman"/>
          <w:sz w:val="20"/>
          <w:szCs w:val="20"/>
          <w:lang w:val="en-US"/>
        </w:rPr>
        <w:t>), i.e., cases</w:t>
      </w:r>
      <w:r w:rsidR="00247A75" w:rsidRPr="0041068A">
        <w:rPr>
          <w:rFonts w:ascii="Times New Roman" w:hAnsi="Times New Roman" w:cs="Times New Roman"/>
          <w:sz w:val="20"/>
          <w:szCs w:val="20"/>
          <w:lang w:val="en-US"/>
        </w:rPr>
        <w:t xml:space="preserve"> in which</w:t>
      </w:r>
      <w:r w:rsidRPr="0041068A">
        <w:rPr>
          <w:rFonts w:ascii="Times New Roman" w:hAnsi="Times New Roman" w:cs="Times New Roman"/>
          <w:sz w:val="20"/>
          <w:szCs w:val="20"/>
          <w:lang w:val="en-US"/>
        </w:rPr>
        <w:t xml:space="preserve"> blood relatives </w:t>
      </w:r>
      <w:r w:rsidR="00247A75" w:rsidRPr="0041068A">
        <w:rPr>
          <w:rFonts w:ascii="Times New Roman" w:hAnsi="Times New Roman" w:cs="Times New Roman"/>
          <w:sz w:val="20"/>
          <w:szCs w:val="20"/>
          <w:lang w:val="en-US"/>
        </w:rPr>
        <w:t xml:space="preserve">who </w:t>
      </w:r>
      <w:r w:rsidRPr="0041068A">
        <w:rPr>
          <w:rFonts w:ascii="Times New Roman" w:hAnsi="Times New Roman" w:cs="Times New Roman"/>
          <w:sz w:val="20"/>
          <w:szCs w:val="20"/>
          <w:lang w:val="en-US"/>
        </w:rPr>
        <w:t>previously cohabitat</w:t>
      </w:r>
      <w:r w:rsidR="00247A75" w:rsidRPr="0041068A">
        <w:rPr>
          <w:rFonts w:ascii="Times New Roman" w:hAnsi="Times New Roman" w:cs="Times New Roman"/>
          <w:sz w:val="20"/>
          <w:szCs w:val="20"/>
          <w:lang w:val="en-US"/>
        </w:rPr>
        <w:t>ed</w:t>
      </w:r>
      <w:r w:rsidRPr="0041068A">
        <w:rPr>
          <w:rFonts w:ascii="Times New Roman" w:hAnsi="Times New Roman" w:cs="Times New Roman"/>
          <w:sz w:val="20"/>
          <w:szCs w:val="20"/>
          <w:lang w:val="en-US"/>
        </w:rPr>
        <w:t xml:space="preserve"> in one household established two or several new households</w:t>
      </w:r>
      <w:r w:rsidR="00251201" w:rsidRPr="0041068A">
        <w:rPr>
          <w:rFonts w:ascii="Times New Roman" w:hAnsi="Times New Roman" w:cs="Times New Roman"/>
          <w:sz w:val="20"/>
          <w:szCs w:val="20"/>
          <w:lang w:val="en-US"/>
        </w:rPr>
        <w:t xml:space="preserve"> (Frierson</w:t>
      </w:r>
      <w:r w:rsidR="00247A75" w:rsidRPr="0041068A">
        <w:rPr>
          <w:rFonts w:ascii="Times New Roman" w:hAnsi="Times New Roman" w:cs="Times New Roman"/>
          <w:sz w:val="20"/>
          <w:szCs w:val="20"/>
          <w:lang w:val="en-US"/>
        </w:rPr>
        <w:t>,</w:t>
      </w:r>
      <w:r w:rsidR="00251201" w:rsidRPr="0041068A">
        <w:rPr>
          <w:rFonts w:ascii="Times New Roman" w:hAnsi="Times New Roman" w:cs="Times New Roman"/>
          <w:sz w:val="20"/>
          <w:szCs w:val="20"/>
          <w:lang w:val="en-US"/>
        </w:rPr>
        <w:t xml:space="preserve"> 1967)</w:t>
      </w:r>
      <w:r w:rsidRPr="0041068A">
        <w:rPr>
          <w:rFonts w:ascii="Times New Roman" w:hAnsi="Times New Roman" w:cs="Times New Roman"/>
          <w:sz w:val="20"/>
          <w:szCs w:val="20"/>
          <w:lang w:val="en-US"/>
        </w:rPr>
        <w:t>. However, this proxy is also imperfect: to a large extent</w:t>
      </w:r>
      <w:r w:rsidR="00247A75"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it depends on the initial MFS in the region. In regions with larger MFS</w:t>
      </w:r>
      <w:r w:rsidR="00247A75"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size divisions may occur more frequently. </w:t>
      </w:r>
      <w:r w:rsidR="00247A75" w:rsidRPr="0041068A">
        <w:rPr>
          <w:rFonts w:ascii="Times New Roman" w:hAnsi="Times New Roman" w:cs="Times New Roman"/>
          <w:sz w:val="20"/>
          <w:szCs w:val="20"/>
          <w:lang w:val="en-US"/>
        </w:rPr>
        <w:t>C</w:t>
      </w:r>
      <w:r w:rsidRPr="0041068A">
        <w:rPr>
          <w:rFonts w:ascii="Times New Roman" w:hAnsi="Times New Roman" w:cs="Times New Roman"/>
          <w:sz w:val="20"/>
          <w:szCs w:val="20"/>
          <w:lang w:val="en-US"/>
        </w:rPr>
        <w:t>onversely</w:t>
      </w:r>
      <w:r w:rsidR="00247A75"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in regions where nuclear families prevail (for various reasons: worse agricultural conditions, special regulations of the aristocracy </w:t>
      </w:r>
      <w:r w:rsidR="00247A75" w:rsidRPr="0041068A">
        <w:rPr>
          <w:rFonts w:ascii="Times New Roman" w:hAnsi="Times New Roman" w:cs="Times New Roman"/>
          <w:sz w:val="20"/>
          <w:szCs w:val="20"/>
          <w:lang w:val="en-US"/>
        </w:rPr>
        <w:t xml:space="preserve">that owned </w:t>
      </w:r>
      <w:r w:rsidRPr="0041068A">
        <w:rPr>
          <w:rFonts w:ascii="Times New Roman" w:hAnsi="Times New Roman" w:cs="Times New Roman"/>
          <w:sz w:val="20"/>
          <w:szCs w:val="20"/>
          <w:lang w:val="en-US"/>
        </w:rPr>
        <w:t>the land</w:t>
      </w:r>
      <w:r w:rsidR="00247A75"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and</w:t>
      </w:r>
      <w:r w:rsidR="00247A75"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until the Great Reforms</w:t>
      </w:r>
      <w:r w:rsidR="0086591E" w:rsidRPr="0041068A">
        <w:rPr>
          <w:rFonts w:ascii="Times New Roman" w:hAnsi="Times New Roman" w:cs="Times New Roman"/>
          <w:sz w:val="20"/>
          <w:szCs w:val="20"/>
          <w:lang w:val="en-US"/>
        </w:rPr>
        <w:t xml:space="preserve"> [abolition of serfdom in Russia in 1861]</w:t>
      </w:r>
      <w:r w:rsidRPr="0041068A">
        <w:rPr>
          <w:rFonts w:ascii="Times New Roman" w:hAnsi="Times New Roman" w:cs="Times New Roman"/>
          <w:sz w:val="20"/>
          <w:szCs w:val="20"/>
          <w:lang w:val="en-US"/>
        </w:rPr>
        <w:t xml:space="preserve"> exercising direct power over their peasants, higher death rates, lower fertility or higher outmigration)</w:t>
      </w:r>
      <w:r w:rsidR="00247A75" w:rsidRPr="0041068A">
        <w:rPr>
          <w:rFonts w:ascii="Times New Roman" w:hAnsi="Times New Roman" w:cs="Times New Roman"/>
          <w:sz w:val="20"/>
          <w:szCs w:val="20"/>
          <w:lang w:val="en-US"/>
        </w:rPr>
        <w:t>,</w:t>
      </w:r>
      <w:r w:rsidRPr="0041068A">
        <w:rPr>
          <w:rFonts w:ascii="Times New Roman" w:hAnsi="Times New Roman" w:cs="Times New Roman"/>
          <w:sz w:val="20"/>
          <w:szCs w:val="20"/>
          <w:lang w:val="en-US"/>
        </w:rPr>
        <w:t xml:space="preserve"> household divisions might be a very rare event. Available data on household divisions (1874</w:t>
      </w:r>
      <w:r w:rsidR="00247A75" w:rsidRPr="0041068A">
        <w:rPr>
          <w:rFonts w:ascii="Times New Roman" w:hAnsi="Times New Roman" w:cs="Times New Roman"/>
          <w:sz w:val="20"/>
          <w:szCs w:val="20"/>
          <w:lang w:val="en-US"/>
        </w:rPr>
        <w:t xml:space="preserve">; </w:t>
      </w:r>
      <w:r w:rsidR="00251201" w:rsidRPr="0041068A">
        <w:rPr>
          <w:rFonts w:ascii="Times New Roman" w:hAnsi="Times New Roman" w:cs="Times New Roman"/>
          <w:sz w:val="20"/>
          <w:szCs w:val="20"/>
          <w:lang w:val="en-US"/>
        </w:rPr>
        <w:t>see</w:t>
      </w:r>
      <w:r w:rsidR="00247A75" w:rsidRPr="0041068A">
        <w:rPr>
          <w:rFonts w:ascii="Times New Roman" w:hAnsi="Times New Roman" w:cs="Times New Roman"/>
          <w:sz w:val="20"/>
          <w:szCs w:val="20"/>
          <w:lang w:val="en-US"/>
        </w:rPr>
        <w:t xml:space="preserve"> t</w:t>
      </w:r>
      <w:r w:rsidR="00251201" w:rsidRPr="0041068A">
        <w:rPr>
          <w:rFonts w:ascii="Times New Roman" w:hAnsi="Times New Roman" w:cs="Times New Roman"/>
          <w:sz w:val="20"/>
          <w:szCs w:val="20"/>
          <w:lang w:val="en-US"/>
        </w:rPr>
        <w:t xml:space="preserve">he data published in </w:t>
      </w:r>
      <w:r w:rsidR="00251201" w:rsidRPr="0041068A">
        <w:rPr>
          <w:rFonts w:ascii="Times New Roman" w:hAnsi="Times New Roman" w:cs="Times New Roman"/>
          <w:i/>
          <w:iCs/>
          <w:sz w:val="20"/>
          <w:szCs w:val="20"/>
          <w:lang w:val="en-US"/>
        </w:rPr>
        <w:t>Zakonodatelnye materialy po voprosam otnosyashimsya k ustroistvu selskogo chozyaistva, Izdanie zemskogo otdela ministerstva vnutrennich del</w:t>
      </w:r>
      <w:r w:rsidR="0086591E" w:rsidRPr="0041068A">
        <w:rPr>
          <w:rFonts w:ascii="Times New Roman" w:hAnsi="Times New Roman" w:cs="Times New Roman"/>
          <w:i/>
          <w:iCs/>
          <w:sz w:val="20"/>
          <w:szCs w:val="20"/>
          <w:lang w:val="en-US"/>
        </w:rPr>
        <w:t xml:space="preserve"> [Legislative materials concerning the organization of the agriculture. Published by the zemstvo division of the Ministry of the- Interior]</w:t>
      </w:r>
      <w:r w:rsidR="00251201" w:rsidRPr="0041068A">
        <w:rPr>
          <w:rFonts w:ascii="Times New Roman" w:hAnsi="Times New Roman" w:cs="Times New Roman"/>
          <w:sz w:val="20"/>
          <w:szCs w:val="20"/>
          <w:lang w:val="en-US"/>
        </w:rPr>
        <w:t xml:space="preserve"> St. Petersburg, 1899</w:t>
      </w:r>
      <w:r w:rsidRPr="0041068A">
        <w:rPr>
          <w:rFonts w:ascii="Times New Roman" w:hAnsi="Times New Roman" w:cs="Times New Roman"/>
          <w:sz w:val="20"/>
          <w:szCs w:val="20"/>
          <w:lang w:val="en-US"/>
        </w:rPr>
        <w:t xml:space="preserve">) support this conclusion. The correlation between the MFS and the percentage of divisions </w:t>
      </w:r>
      <w:r w:rsidR="00E201A2" w:rsidRPr="0041068A">
        <w:rPr>
          <w:rFonts w:ascii="Times New Roman" w:hAnsi="Times New Roman" w:cs="Times New Roman"/>
          <w:sz w:val="20"/>
          <w:szCs w:val="20"/>
          <w:lang w:val="en-US"/>
        </w:rPr>
        <w:t xml:space="preserve">in </w:t>
      </w:r>
      <w:r w:rsidRPr="0041068A">
        <w:rPr>
          <w:rFonts w:ascii="Times New Roman" w:hAnsi="Times New Roman" w:cs="Times New Roman"/>
          <w:sz w:val="20"/>
          <w:szCs w:val="20"/>
          <w:lang w:val="en-US"/>
        </w:rPr>
        <w:t xml:space="preserve">the total number of families in a region is 0.33 (significant at </w:t>
      </w:r>
      <w:r w:rsidR="00247A75" w:rsidRPr="0041068A">
        <w:rPr>
          <w:rFonts w:ascii="Times New Roman" w:hAnsi="Times New Roman" w:cs="Times New Roman"/>
          <w:sz w:val="20"/>
          <w:szCs w:val="20"/>
          <w:lang w:val="en-US"/>
        </w:rPr>
        <w:t xml:space="preserve">the </w:t>
      </w:r>
      <w:r w:rsidRPr="0041068A">
        <w:rPr>
          <w:rFonts w:ascii="Times New Roman" w:hAnsi="Times New Roman" w:cs="Times New Roman"/>
          <w:sz w:val="20"/>
          <w:szCs w:val="20"/>
          <w:lang w:val="en-US"/>
        </w:rPr>
        <w:t>1% level).</w:t>
      </w:r>
    </w:p>
    <w:p w14:paraId="32167865" w14:textId="77777777" w:rsidR="00193050" w:rsidRPr="0086591E" w:rsidRDefault="00193050" w:rsidP="0041068A">
      <w:pPr>
        <w:spacing w:after="0" w:line="240" w:lineRule="auto"/>
        <w:jc w:val="both"/>
        <w:rPr>
          <w:rFonts w:ascii="Times New Roman" w:hAnsi="Times New Roman" w:cs="Times New Roman"/>
          <w:b/>
          <w:sz w:val="20"/>
          <w:szCs w:val="20"/>
          <w:lang w:val="en-US"/>
        </w:rPr>
      </w:pPr>
    </w:p>
    <w:p w14:paraId="6F105883" w14:textId="77777777" w:rsidR="000E584E" w:rsidRPr="00B85DB1" w:rsidRDefault="000E584E" w:rsidP="000E584E">
      <w:pPr>
        <w:rPr>
          <w:lang w:val="en-US"/>
        </w:rPr>
      </w:pPr>
    </w:p>
    <w:p w14:paraId="61207B25" w14:textId="77777777" w:rsidR="000E584E" w:rsidRPr="00B85DB1" w:rsidRDefault="000E584E" w:rsidP="000E584E">
      <w:pPr>
        <w:rPr>
          <w:lang w:val="en-US"/>
        </w:rPr>
      </w:pPr>
    </w:p>
    <w:p w14:paraId="747AF288" w14:textId="77777777" w:rsidR="000E584E" w:rsidRPr="00B85DB1" w:rsidRDefault="000E584E" w:rsidP="009C056A">
      <w:pPr>
        <w:spacing w:after="0" w:line="240" w:lineRule="auto"/>
        <w:rPr>
          <w:rFonts w:ascii="Times New Roman" w:eastAsia="Times New Roman" w:hAnsi="Times New Roman" w:cs="Times New Roman"/>
          <w:sz w:val="20"/>
          <w:szCs w:val="20"/>
          <w:lang w:val="en-US" w:eastAsia="de-DE"/>
        </w:rPr>
      </w:pPr>
    </w:p>
    <w:p w14:paraId="51FBF70C" w14:textId="77777777" w:rsidR="009C056A" w:rsidRPr="00B85DB1" w:rsidRDefault="009C056A" w:rsidP="004E229E">
      <w:pPr>
        <w:spacing w:after="0" w:line="240" w:lineRule="auto"/>
        <w:jc w:val="both"/>
        <w:rPr>
          <w:rFonts w:ascii="Times New Roman" w:hAnsi="Times New Roman" w:cs="Times New Roman"/>
          <w:sz w:val="20"/>
          <w:szCs w:val="20"/>
          <w:lang w:val="en-US"/>
        </w:rPr>
      </w:pPr>
    </w:p>
    <w:p w14:paraId="7685B75D" w14:textId="6E94F654" w:rsidR="00055B46" w:rsidRPr="00B85DB1" w:rsidRDefault="00055B46" w:rsidP="0095342B">
      <w:pPr>
        <w:rPr>
          <w:rFonts w:ascii="Times New Roman" w:hAnsi="Times New Roman" w:cs="Times New Roman"/>
          <w:sz w:val="20"/>
          <w:szCs w:val="20"/>
          <w:shd w:val="clear" w:color="auto" w:fill="FFFFFF"/>
          <w:lang w:val="en-US"/>
        </w:rPr>
      </w:pPr>
    </w:p>
    <w:sectPr w:rsidR="00055B46" w:rsidRPr="00B85DB1" w:rsidSect="00443CE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71A73" w14:textId="77777777" w:rsidR="00804727" w:rsidRPr="00567828" w:rsidRDefault="00804727" w:rsidP="00280533">
      <w:pPr>
        <w:spacing w:after="0" w:line="240" w:lineRule="auto"/>
        <w:rPr>
          <w:lang w:val="en-US"/>
        </w:rPr>
      </w:pPr>
      <w:r w:rsidRPr="00567828">
        <w:rPr>
          <w:lang w:val="en-US"/>
        </w:rPr>
        <w:separator/>
      </w:r>
    </w:p>
  </w:endnote>
  <w:endnote w:type="continuationSeparator" w:id="0">
    <w:p w14:paraId="15E31C2E" w14:textId="77777777" w:rsidR="00804727" w:rsidRPr="00567828" w:rsidRDefault="00804727" w:rsidP="00280533">
      <w:pPr>
        <w:spacing w:after="0" w:line="240" w:lineRule="auto"/>
        <w:rPr>
          <w:lang w:val="en-US"/>
        </w:rPr>
      </w:pPr>
      <w:r w:rsidRPr="00567828">
        <w:rPr>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IDFont+F3">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78A62" w14:textId="77777777" w:rsidR="00804727" w:rsidRPr="00567828" w:rsidRDefault="00804727" w:rsidP="00280533">
      <w:pPr>
        <w:spacing w:after="0" w:line="240" w:lineRule="auto"/>
        <w:rPr>
          <w:lang w:val="en-US"/>
        </w:rPr>
      </w:pPr>
      <w:r w:rsidRPr="00567828">
        <w:rPr>
          <w:lang w:val="en-US"/>
        </w:rPr>
        <w:separator/>
      </w:r>
    </w:p>
  </w:footnote>
  <w:footnote w:type="continuationSeparator" w:id="0">
    <w:p w14:paraId="69ABB868" w14:textId="77777777" w:rsidR="00804727" w:rsidRPr="00567828" w:rsidRDefault="00804727" w:rsidP="00280533">
      <w:pPr>
        <w:spacing w:after="0" w:line="240" w:lineRule="auto"/>
        <w:rPr>
          <w:lang w:val="en-US"/>
        </w:rPr>
      </w:pPr>
      <w:r w:rsidRPr="00567828">
        <w:rPr>
          <w:lang w:val="en-US"/>
        </w:rPr>
        <w:continuationSeparator/>
      </w:r>
    </w:p>
  </w:footnote>
  <w:footnote w:id="1">
    <w:p w14:paraId="401F34FE" w14:textId="15D1039B"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w:t>
      </w:r>
      <w:r w:rsidRPr="005E7E59">
        <w:rPr>
          <w:rFonts w:ascii="Times New Roman" w:eastAsia="Times New Roman" w:hAnsi="Times New Roman" w:cs="Times New Roman"/>
          <w:lang w:val="en-US" w:eastAsia="de-DE"/>
        </w:rPr>
        <w:t>In this example, both assumptions are possible: the ideology of proletarian internationalism and</w:t>
      </w:r>
      <w:r w:rsidRPr="002C420A">
        <w:rPr>
          <w:rFonts w:ascii="Times New Roman" w:eastAsia="Times New Roman" w:hAnsi="Times New Roman" w:cs="Times New Roman"/>
          <w:lang w:val="en-US" w:eastAsia="de-DE"/>
        </w:rPr>
        <w:t xml:space="preserve"> </w:t>
      </w:r>
      <w:r w:rsidRPr="005E7E59">
        <w:rPr>
          <w:rFonts w:ascii="Times New Roman" w:eastAsia="Times New Roman" w:hAnsi="Times New Roman" w:cs="Times New Roman"/>
          <w:lang w:val="en-US" w:eastAsia="de-DE"/>
        </w:rPr>
        <w:t xml:space="preserve">friendship </w:t>
      </w:r>
      <w:r>
        <w:rPr>
          <w:rFonts w:ascii="Times New Roman" w:eastAsia="Times New Roman" w:hAnsi="Times New Roman" w:cs="Times New Roman"/>
          <w:lang w:val="en-US" w:eastAsia="de-DE"/>
        </w:rPr>
        <w:t>among</w:t>
      </w:r>
      <w:r w:rsidRPr="005E7E59">
        <w:rPr>
          <w:rFonts w:ascii="Times New Roman" w:eastAsia="Times New Roman" w:hAnsi="Times New Roman" w:cs="Times New Roman"/>
          <w:lang w:val="en-US" w:eastAsia="de-DE"/>
        </w:rPr>
        <w:t xml:space="preserve"> peoples made</w:t>
      </w:r>
      <w:r w:rsidRPr="002C420A">
        <w:rPr>
          <w:rFonts w:ascii="Times New Roman" w:eastAsia="Times New Roman" w:hAnsi="Times New Roman" w:cs="Times New Roman"/>
          <w:lang w:val="en-US" w:eastAsia="de-DE"/>
        </w:rPr>
        <w:t xml:space="preserve"> </w:t>
      </w:r>
      <w:r w:rsidRPr="005E7E59">
        <w:rPr>
          <w:rFonts w:ascii="Times New Roman" w:eastAsia="Times New Roman" w:hAnsi="Times New Roman" w:cs="Times New Roman"/>
          <w:lang w:val="en-US" w:eastAsia="de-DE"/>
        </w:rPr>
        <w:t>citizens</w:t>
      </w:r>
      <w:r>
        <w:rPr>
          <w:rFonts w:ascii="Times New Roman" w:eastAsia="Times New Roman" w:hAnsi="Times New Roman" w:cs="Times New Roman"/>
          <w:lang w:val="en-US" w:eastAsia="de-DE"/>
        </w:rPr>
        <w:t xml:space="preserve"> of</w:t>
      </w:r>
      <w:r w:rsidRPr="005E7E59">
        <w:rPr>
          <w:rFonts w:ascii="Times New Roman" w:eastAsia="Times New Roman" w:hAnsi="Times New Roman" w:cs="Times New Roman"/>
          <w:lang w:val="en-US" w:eastAsia="de-DE"/>
        </w:rPr>
        <w:t xml:space="preserve"> </w:t>
      </w:r>
      <w:r>
        <w:rPr>
          <w:rFonts w:ascii="Times New Roman" w:eastAsia="Times New Roman" w:hAnsi="Times New Roman" w:cs="Times New Roman"/>
          <w:lang w:val="en-US" w:eastAsia="de-DE"/>
        </w:rPr>
        <w:t>c</w:t>
      </w:r>
      <w:r w:rsidRPr="005E7E59">
        <w:rPr>
          <w:rFonts w:ascii="Times New Roman" w:eastAsia="Times New Roman" w:hAnsi="Times New Roman" w:cs="Times New Roman"/>
          <w:lang w:val="en-US" w:eastAsia="de-DE"/>
        </w:rPr>
        <w:t>ommunist</w:t>
      </w:r>
      <w:r>
        <w:rPr>
          <w:rFonts w:ascii="Times New Roman" w:eastAsia="Times New Roman" w:hAnsi="Times New Roman" w:cs="Times New Roman"/>
          <w:lang w:val="en-US" w:eastAsia="de-DE"/>
        </w:rPr>
        <w:t xml:space="preserve"> countries</w:t>
      </w:r>
      <w:r w:rsidRPr="005E7E59">
        <w:rPr>
          <w:rFonts w:ascii="Times New Roman" w:eastAsia="Times New Roman" w:hAnsi="Times New Roman" w:cs="Times New Roman"/>
          <w:lang w:val="en-US" w:eastAsia="de-DE"/>
        </w:rPr>
        <w:t xml:space="preserve"> less xenophobic</w:t>
      </w:r>
      <w:r>
        <w:rPr>
          <w:rFonts w:ascii="Times New Roman" w:eastAsia="Times New Roman" w:hAnsi="Times New Roman" w:cs="Times New Roman"/>
          <w:lang w:val="en-US" w:eastAsia="de-DE"/>
        </w:rPr>
        <w:t>,</w:t>
      </w:r>
      <w:r w:rsidRPr="005E7E59">
        <w:rPr>
          <w:rFonts w:ascii="Times New Roman" w:eastAsia="Times New Roman" w:hAnsi="Times New Roman" w:cs="Times New Roman"/>
          <w:lang w:val="en-US" w:eastAsia="de-DE"/>
        </w:rPr>
        <w:t xml:space="preserve"> and the practice of discrimination by the regime (for which we have abundant anecdotal evidence) made them more xenophobic.</w:t>
      </w:r>
    </w:p>
  </w:footnote>
  <w:footnote w:id="2">
    <w:p w14:paraId="5B073DDD" w14:textId="466D5978"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w:t>
      </w:r>
      <w:r>
        <w:rPr>
          <w:rFonts w:ascii="Times New Roman" w:hAnsi="Times New Roman" w:cs="Times New Roman"/>
          <w:lang w:val="en-US"/>
        </w:rPr>
        <w:t>Moreover</w:t>
      </w:r>
      <w:r w:rsidRPr="005E7E59">
        <w:rPr>
          <w:rFonts w:ascii="Times New Roman" w:hAnsi="Times New Roman" w:cs="Times New Roman"/>
          <w:lang w:val="en-US"/>
        </w:rPr>
        <w:t xml:space="preserve">, it </w:t>
      </w:r>
      <w:r>
        <w:rPr>
          <w:rFonts w:ascii="Times New Roman" w:hAnsi="Times New Roman" w:cs="Times New Roman"/>
          <w:lang w:val="en-US"/>
        </w:rPr>
        <w:t>is</w:t>
      </w:r>
      <w:r w:rsidRPr="005E7E59">
        <w:rPr>
          <w:rFonts w:ascii="Times New Roman" w:hAnsi="Times New Roman" w:cs="Times New Roman"/>
          <w:lang w:val="en-US"/>
        </w:rPr>
        <w:t xml:space="preserve"> necessary to study the specific mechanisms </w:t>
      </w:r>
      <w:r>
        <w:rPr>
          <w:rFonts w:ascii="Times New Roman" w:hAnsi="Times New Roman" w:cs="Times New Roman"/>
          <w:lang w:val="en-US"/>
        </w:rPr>
        <w:t xml:space="preserve">that </w:t>
      </w:r>
      <w:r w:rsidRPr="005E7E59">
        <w:rPr>
          <w:rFonts w:ascii="Times New Roman" w:hAnsi="Times New Roman" w:cs="Times New Roman"/>
          <w:lang w:val="en-US"/>
        </w:rPr>
        <w:t xml:space="preserve">explain the persistence of legacy effects. This is also extremely difficult </w:t>
      </w:r>
      <w:r>
        <w:rPr>
          <w:rFonts w:ascii="Times New Roman" w:hAnsi="Times New Roman" w:cs="Times New Roman"/>
          <w:lang w:val="en-US"/>
        </w:rPr>
        <w:t>and</w:t>
      </w:r>
      <w:r w:rsidRPr="005E7E59">
        <w:rPr>
          <w:rFonts w:ascii="Times New Roman" w:hAnsi="Times New Roman" w:cs="Times New Roman"/>
          <w:lang w:val="en-US"/>
        </w:rPr>
        <w:t xml:space="preserve"> </w:t>
      </w:r>
      <w:r>
        <w:rPr>
          <w:rFonts w:ascii="Times New Roman" w:hAnsi="Times New Roman" w:cs="Times New Roman"/>
          <w:lang w:val="en-US"/>
        </w:rPr>
        <w:t>is</w:t>
      </w:r>
      <w:r w:rsidRPr="005E7E59">
        <w:rPr>
          <w:rFonts w:ascii="Times New Roman" w:hAnsi="Times New Roman" w:cs="Times New Roman"/>
          <w:lang w:val="en-US"/>
        </w:rPr>
        <w:t xml:space="preserve"> beyond the scope of this paper. </w:t>
      </w:r>
    </w:p>
  </w:footnote>
  <w:footnote w:id="3">
    <w:p w14:paraId="797B4A6F" w14:textId="5A1451F2"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Subnational</w:t>
      </w:r>
      <w:r>
        <w:rPr>
          <w:rFonts w:ascii="Times New Roman" w:hAnsi="Times New Roman" w:cs="Times New Roman"/>
          <w:lang w:val="en-US"/>
        </w:rPr>
        <w:t xml:space="preserve"> </w:t>
      </w:r>
      <w:r w:rsidRPr="005E7E59">
        <w:rPr>
          <w:rFonts w:ascii="Times New Roman" w:hAnsi="Times New Roman" w:cs="Times New Roman"/>
          <w:lang w:val="en-US"/>
        </w:rPr>
        <w:t>data reduce the impact of unobserved heterogeneity, improving the quality of our analysis (Pepinsky</w:t>
      </w:r>
      <w:r>
        <w:rPr>
          <w:rFonts w:ascii="Times New Roman" w:hAnsi="Times New Roman" w:cs="Times New Roman"/>
          <w:lang w:val="en-US"/>
        </w:rPr>
        <w:t>,</w:t>
      </w:r>
      <w:r w:rsidRPr="005E7E59">
        <w:rPr>
          <w:rFonts w:ascii="Times New Roman" w:hAnsi="Times New Roman" w:cs="Times New Roman"/>
          <w:lang w:val="en-US"/>
        </w:rPr>
        <w:t xml:space="preserve"> 2019).</w:t>
      </w:r>
    </w:p>
  </w:footnote>
  <w:footnote w:id="4">
    <w:p w14:paraId="791E9FE4" w14:textId="1DF5A3FC"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Throughout the paper, we refer to the spread of nuclear (or extended) families to characterize the forms of cohabitation typical </w:t>
      </w:r>
      <w:r>
        <w:rPr>
          <w:rFonts w:ascii="Times New Roman" w:hAnsi="Times New Roman" w:cs="Times New Roman"/>
          <w:lang w:val="en-US"/>
        </w:rPr>
        <w:t>in</w:t>
      </w:r>
      <w:r w:rsidRPr="005E7E59">
        <w:rPr>
          <w:rFonts w:ascii="Times New Roman" w:hAnsi="Times New Roman" w:cs="Times New Roman"/>
          <w:lang w:val="en-US"/>
        </w:rPr>
        <w:t xml:space="preserve"> society</w:t>
      </w:r>
      <w:r>
        <w:rPr>
          <w:rFonts w:ascii="Times New Roman" w:hAnsi="Times New Roman" w:cs="Times New Roman"/>
          <w:lang w:val="en-US"/>
        </w:rPr>
        <w:t>—</w:t>
      </w:r>
      <w:r w:rsidRPr="005E7E59">
        <w:rPr>
          <w:rFonts w:ascii="Times New Roman" w:hAnsi="Times New Roman" w:cs="Times New Roman"/>
          <w:lang w:val="en-US"/>
        </w:rPr>
        <w:t xml:space="preserve">when only members of a nuclear family live together or a </w:t>
      </w:r>
      <w:r>
        <w:rPr>
          <w:rFonts w:ascii="Times New Roman" w:hAnsi="Times New Roman" w:cs="Times New Roman"/>
          <w:lang w:val="en-US"/>
        </w:rPr>
        <w:t>more</w:t>
      </w:r>
      <w:r w:rsidRPr="005E7E59">
        <w:rPr>
          <w:rFonts w:ascii="Times New Roman" w:hAnsi="Times New Roman" w:cs="Times New Roman"/>
          <w:lang w:val="en-US"/>
        </w:rPr>
        <w:t xml:space="preserve"> extended family occupies a single dwelling. </w:t>
      </w:r>
    </w:p>
  </w:footnote>
  <w:footnote w:id="5">
    <w:p w14:paraId="751C9B34" w14:textId="3A6681B5"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This fluidity of family structure was acknowledged in the scientific and political debates in Russia in the early </w:t>
      </w:r>
      <w:r>
        <w:rPr>
          <w:rFonts w:ascii="Times New Roman" w:hAnsi="Times New Roman" w:cs="Times New Roman"/>
          <w:lang w:val="en-US"/>
        </w:rPr>
        <w:t>twentieth</w:t>
      </w:r>
      <w:r w:rsidRPr="005E7E59">
        <w:rPr>
          <w:rFonts w:ascii="Times New Roman" w:hAnsi="Times New Roman" w:cs="Times New Roman"/>
          <w:lang w:val="en-US"/>
        </w:rPr>
        <w:t xml:space="preserve"> century:</w:t>
      </w:r>
      <w:r>
        <w:rPr>
          <w:rFonts w:ascii="Times New Roman" w:hAnsi="Times New Roman" w:cs="Times New Roman"/>
          <w:lang w:val="en-US"/>
        </w:rPr>
        <w:t xml:space="preserve"> Russian economist </w:t>
      </w:r>
      <w:r w:rsidRPr="00936B0B">
        <w:rPr>
          <w:rFonts w:ascii="Times New Roman" w:hAnsi="Times New Roman" w:cs="Times New Roman"/>
          <w:highlight w:val="yellow"/>
          <w:lang w:val="en-US"/>
        </w:rPr>
        <w:t>Alexander Chayanov’</w:t>
      </w:r>
      <w:r w:rsidRPr="0041068A">
        <w:rPr>
          <w:rFonts w:ascii="Times New Roman" w:hAnsi="Times New Roman" w:cs="Times New Roman"/>
          <w:lang w:val="en-US"/>
        </w:rPr>
        <w:t>s</w:t>
      </w:r>
      <w:r w:rsidRPr="002E4E88">
        <w:rPr>
          <w:rFonts w:ascii="Times New Roman" w:hAnsi="Times New Roman" w:cs="Times New Roman"/>
          <w:lang w:val="en-US"/>
        </w:rPr>
        <w:t xml:space="preserve"> fa</w:t>
      </w:r>
      <w:r w:rsidRPr="005E7E59">
        <w:rPr>
          <w:rFonts w:ascii="Times New Roman" w:hAnsi="Times New Roman" w:cs="Times New Roman"/>
          <w:lang w:val="en-US"/>
        </w:rPr>
        <w:t xml:space="preserve">mous model of the peasant economy used an autarkic family as </w:t>
      </w:r>
      <w:r>
        <w:rPr>
          <w:rFonts w:ascii="Times New Roman" w:hAnsi="Times New Roman" w:cs="Times New Roman"/>
          <w:lang w:val="en-US"/>
        </w:rPr>
        <w:t>the</w:t>
      </w:r>
      <w:r w:rsidRPr="005E7E59">
        <w:rPr>
          <w:rFonts w:ascii="Times New Roman" w:hAnsi="Times New Roman" w:cs="Times New Roman"/>
          <w:lang w:val="en-US"/>
        </w:rPr>
        <w:t xml:space="preserve"> </w:t>
      </w:r>
      <w:r>
        <w:rPr>
          <w:rFonts w:ascii="Times New Roman" w:hAnsi="Times New Roman" w:cs="Times New Roman"/>
          <w:lang w:val="en-US"/>
        </w:rPr>
        <w:t>basic</w:t>
      </w:r>
      <w:r w:rsidRPr="005E7E59">
        <w:rPr>
          <w:rFonts w:ascii="Times New Roman" w:hAnsi="Times New Roman" w:cs="Times New Roman"/>
          <w:lang w:val="en-US"/>
        </w:rPr>
        <w:t xml:space="preserve"> unit, acknowledging that the structure of this family (and thus its needs and the cooperation with other families) change</w:t>
      </w:r>
      <w:r>
        <w:rPr>
          <w:rFonts w:ascii="Times New Roman" w:hAnsi="Times New Roman" w:cs="Times New Roman"/>
          <w:lang w:val="en-US"/>
        </w:rPr>
        <w:t>s</w:t>
      </w:r>
      <w:r w:rsidRPr="005E7E59">
        <w:rPr>
          <w:rFonts w:ascii="Times New Roman" w:hAnsi="Times New Roman" w:cs="Times New Roman"/>
          <w:lang w:val="en-US"/>
        </w:rPr>
        <w:t xml:space="preserve"> over time (see </w:t>
      </w:r>
      <w:r w:rsidRPr="00936B0B">
        <w:rPr>
          <w:rFonts w:ascii="Times New Roman" w:hAnsi="Times New Roman" w:cs="Times New Roman"/>
          <w:highlight w:val="yellow"/>
          <w:lang w:val="en-US"/>
        </w:rPr>
        <w:t>Tschajanow, 1923</w:t>
      </w:r>
      <w:r w:rsidRPr="005E7E59">
        <w:rPr>
          <w:rFonts w:ascii="Times New Roman" w:hAnsi="Times New Roman" w:cs="Times New Roman"/>
          <w:lang w:val="en-US"/>
        </w:rPr>
        <w:t>).</w:t>
      </w:r>
    </w:p>
  </w:footnote>
  <w:footnote w:id="6">
    <w:p w14:paraId="53663A19" w14:textId="1FBFAC4C"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At the same time, </w:t>
      </w:r>
      <w:r>
        <w:rPr>
          <w:rFonts w:ascii="Times New Roman" w:hAnsi="Times New Roman" w:cs="Times New Roman"/>
          <w:lang w:val="en-US"/>
        </w:rPr>
        <w:t>other</w:t>
      </w:r>
      <w:r w:rsidRPr="005E7E59">
        <w:rPr>
          <w:rFonts w:ascii="Times New Roman" w:hAnsi="Times New Roman" w:cs="Times New Roman"/>
          <w:lang w:val="en-US"/>
        </w:rPr>
        <w:t xml:space="preserve"> factors contribut</w:t>
      </w:r>
      <w:r>
        <w:rPr>
          <w:rFonts w:ascii="Times New Roman" w:hAnsi="Times New Roman" w:cs="Times New Roman"/>
          <w:lang w:val="en-US"/>
        </w:rPr>
        <w:t>ed</w:t>
      </w:r>
      <w:r w:rsidRPr="005E7E59">
        <w:rPr>
          <w:rFonts w:ascii="Times New Roman" w:hAnsi="Times New Roman" w:cs="Times New Roman"/>
          <w:lang w:val="en-US"/>
        </w:rPr>
        <w:t xml:space="preserve"> to the </w:t>
      </w:r>
      <w:r w:rsidRPr="00272064">
        <w:rPr>
          <w:rFonts w:ascii="Times New Roman" w:hAnsi="Times New Roman" w:cs="Times New Roman"/>
          <w:lang w:val="en-US"/>
        </w:rPr>
        <w:t>depatriarchization</w:t>
      </w:r>
      <w:r>
        <w:rPr>
          <w:rFonts w:ascii="Times New Roman" w:hAnsi="Times New Roman" w:cs="Times New Roman"/>
          <w:lang w:val="en-US"/>
        </w:rPr>
        <w:t xml:space="preserve"> </w:t>
      </w:r>
      <w:r w:rsidRPr="005E7E59">
        <w:rPr>
          <w:rFonts w:ascii="Times New Roman" w:hAnsi="Times New Roman" w:cs="Times New Roman"/>
          <w:lang w:val="en-US"/>
        </w:rPr>
        <w:t xml:space="preserve"> of the family</w:t>
      </w:r>
      <w:r>
        <w:rPr>
          <w:rFonts w:ascii="Times New Roman" w:hAnsi="Times New Roman" w:cs="Times New Roman"/>
          <w:lang w:val="en-US"/>
        </w:rPr>
        <w:t xml:space="preserve"> in tsarist Russia</w:t>
      </w:r>
      <w:r w:rsidRPr="005E7E59">
        <w:rPr>
          <w:rFonts w:ascii="Times New Roman" w:hAnsi="Times New Roman" w:cs="Times New Roman"/>
          <w:lang w:val="en-US"/>
        </w:rPr>
        <w:t xml:space="preserve">, e.g., </w:t>
      </w:r>
      <w:r>
        <w:rPr>
          <w:rFonts w:ascii="Times New Roman" w:hAnsi="Times New Roman" w:cs="Times New Roman"/>
          <w:lang w:val="en-US"/>
        </w:rPr>
        <w:t xml:space="preserve">a </w:t>
      </w:r>
      <w:r w:rsidRPr="005E7E59">
        <w:rPr>
          <w:rFonts w:ascii="Times New Roman" w:hAnsi="Times New Roman" w:cs="Times New Roman"/>
          <w:lang w:val="en-US"/>
        </w:rPr>
        <w:t xml:space="preserve">short life span, leading many parents </w:t>
      </w:r>
      <w:r>
        <w:rPr>
          <w:rFonts w:ascii="Times New Roman" w:hAnsi="Times New Roman" w:cs="Times New Roman"/>
          <w:lang w:val="en-US"/>
        </w:rPr>
        <w:t xml:space="preserve">to </w:t>
      </w:r>
      <w:r w:rsidRPr="005E7E59">
        <w:rPr>
          <w:rFonts w:ascii="Times New Roman" w:hAnsi="Times New Roman" w:cs="Times New Roman"/>
          <w:lang w:val="en-US"/>
        </w:rPr>
        <w:t>d</w:t>
      </w:r>
      <w:r>
        <w:rPr>
          <w:rFonts w:ascii="Times New Roman" w:hAnsi="Times New Roman" w:cs="Times New Roman"/>
          <w:lang w:val="en-US"/>
        </w:rPr>
        <w:t>ie</w:t>
      </w:r>
      <w:r w:rsidRPr="005E7E59">
        <w:rPr>
          <w:rFonts w:ascii="Times New Roman" w:hAnsi="Times New Roman" w:cs="Times New Roman"/>
          <w:lang w:val="en-US"/>
        </w:rPr>
        <w:t xml:space="preserve"> </w:t>
      </w:r>
      <w:r>
        <w:rPr>
          <w:rFonts w:ascii="Times New Roman" w:hAnsi="Times New Roman" w:cs="Times New Roman"/>
          <w:lang w:val="en-US"/>
        </w:rPr>
        <w:t xml:space="preserve">so </w:t>
      </w:r>
      <w:r w:rsidRPr="005E7E59">
        <w:rPr>
          <w:rFonts w:ascii="Times New Roman" w:hAnsi="Times New Roman" w:cs="Times New Roman"/>
          <w:lang w:val="en-US"/>
        </w:rPr>
        <w:t xml:space="preserve">early </w:t>
      </w:r>
      <w:r>
        <w:rPr>
          <w:rFonts w:ascii="Times New Roman" w:hAnsi="Times New Roman" w:cs="Times New Roman"/>
          <w:lang w:val="en-US"/>
        </w:rPr>
        <w:t>that they were</w:t>
      </w:r>
      <w:r w:rsidRPr="005E7E59">
        <w:rPr>
          <w:rFonts w:ascii="Times New Roman" w:hAnsi="Times New Roman" w:cs="Times New Roman"/>
          <w:lang w:val="en-US"/>
        </w:rPr>
        <w:t xml:space="preserve"> not present at the wedding of their </w:t>
      </w:r>
      <w:r>
        <w:rPr>
          <w:rFonts w:ascii="Times New Roman" w:hAnsi="Times New Roman" w:cs="Times New Roman"/>
          <w:lang w:val="en-US"/>
        </w:rPr>
        <w:t>younger</w:t>
      </w:r>
      <w:r w:rsidRPr="005E7E59">
        <w:rPr>
          <w:rFonts w:ascii="Times New Roman" w:hAnsi="Times New Roman" w:cs="Times New Roman"/>
          <w:lang w:val="en-US"/>
        </w:rPr>
        <w:t xml:space="preserve"> children.</w:t>
      </w:r>
    </w:p>
  </w:footnote>
  <w:footnote w:id="7">
    <w:p w14:paraId="3909B905" w14:textId="28F67155"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w:t>
      </w:r>
      <w:r>
        <w:rPr>
          <w:rFonts w:ascii="Times New Roman" w:hAnsi="Times New Roman" w:cs="Times New Roman"/>
          <w:lang w:val="en-US"/>
        </w:rPr>
        <w:t>In addition</w:t>
      </w:r>
      <w:r w:rsidRPr="005E7E59">
        <w:rPr>
          <w:rFonts w:ascii="Times New Roman" w:hAnsi="Times New Roman" w:cs="Times New Roman"/>
          <w:lang w:val="en-US"/>
        </w:rPr>
        <w:t xml:space="preserve">, the spread of the nuclear family form stimulated social trust and </w:t>
      </w:r>
      <w:r>
        <w:rPr>
          <w:rFonts w:ascii="Times New Roman" w:hAnsi="Times New Roman" w:cs="Times New Roman"/>
          <w:lang w:val="en-US"/>
        </w:rPr>
        <w:t xml:space="preserve">the </w:t>
      </w:r>
      <w:r w:rsidRPr="005E7E59">
        <w:rPr>
          <w:rFonts w:ascii="Times New Roman" w:hAnsi="Times New Roman" w:cs="Times New Roman"/>
          <w:lang w:val="en-US"/>
        </w:rPr>
        <w:t>formation</w:t>
      </w:r>
      <w:r>
        <w:rPr>
          <w:rFonts w:ascii="Times New Roman" w:hAnsi="Times New Roman" w:cs="Times New Roman"/>
          <w:lang w:val="en-US"/>
        </w:rPr>
        <w:t xml:space="preserve"> of</w:t>
      </w:r>
      <w:r w:rsidRPr="005E7E59">
        <w:rPr>
          <w:rFonts w:ascii="Times New Roman" w:hAnsi="Times New Roman" w:cs="Times New Roman"/>
          <w:lang w:val="en-US"/>
        </w:rPr>
        <w:t xml:space="preserve"> horizontal tie</w:t>
      </w:r>
      <w:r>
        <w:rPr>
          <w:rFonts w:ascii="Times New Roman" w:hAnsi="Times New Roman" w:cs="Times New Roman"/>
          <w:lang w:val="en-US"/>
        </w:rPr>
        <w:t>s</w:t>
      </w:r>
      <w:r w:rsidRPr="005E7E59">
        <w:rPr>
          <w:rFonts w:ascii="Times New Roman" w:hAnsi="Times New Roman" w:cs="Times New Roman"/>
          <w:lang w:val="en-US"/>
        </w:rPr>
        <w:t xml:space="preserve"> (Cole </w:t>
      </w:r>
      <w:r>
        <w:rPr>
          <w:rFonts w:ascii="Times New Roman" w:hAnsi="Times New Roman" w:cs="Times New Roman"/>
          <w:lang w:val="en-US"/>
        </w:rPr>
        <w:t>&amp;</w:t>
      </w:r>
      <w:r w:rsidRPr="005E7E59">
        <w:rPr>
          <w:rFonts w:ascii="Times New Roman" w:hAnsi="Times New Roman" w:cs="Times New Roman"/>
          <w:lang w:val="en-US"/>
        </w:rPr>
        <w:t xml:space="preserve"> Wolf</w:t>
      </w:r>
      <w:r>
        <w:rPr>
          <w:rFonts w:ascii="Times New Roman" w:hAnsi="Times New Roman" w:cs="Times New Roman"/>
          <w:lang w:val="en-US"/>
        </w:rPr>
        <w:t>,</w:t>
      </w:r>
      <w:r w:rsidRPr="005E7E59">
        <w:rPr>
          <w:rFonts w:ascii="Times New Roman" w:hAnsi="Times New Roman" w:cs="Times New Roman"/>
          <w:lang w:val="en-US"/>
        </w:rPr>
        <w:t xml:space="preserve"> 1974), which are indispensable to modernization (</w:t>
      </w:r>
      <w:r w:rsidRPr="005E7E59">
        <w:rPr>
          <w:rFonts w:ascii="Times New Roman" w:eastAsia="SimSun" w:hAnsi="Times New Roman" w:cs="Times New Roman"/>
          <w:lang w:val="en-US" w:eastAsia="ru-RU"/>
        </w:rPr>
        <w:t xml:space="preserve">Knack </w:t>
      </w:r>
      <w:r>
        <w:rPr>
          <w:rFonts w:ascii="Times New Roman" w:eastAsia="SimSun" w:hAnsi="Times New Roman" w:cs="Times New Roman"/>
          <w:lang w:val="en-US" w:eastAsia="ru-RU"/>
        </w:rPr>
        <w:t>&amp;</w:t>
      </w:r>
      <w:r w:rsidRPr="005E7E59">
        <w:rPr>
          <w:rFonts w:ascii="Times New Roman" w:eastAsia="SimSun" w:hAnsi="Times New Roman" w:cs="Times New Roman"/>
          <w:lang w:val="en-US" w:eastAsia="ru-RU"/>
        </w:rPr>
        <w:t xml:space="preserve"> Keefer</w:t>
      </w:r>
      <w:r>
        <w:rPr>
          <w:rFonts w:ascii="Times New Roman" w:eastAsia="SimSun" w:hAnsi="Times New Roman" w:cs="Times New Roman"/>
          <w:lang w:val="en-US" w:eastAsia="ru-RU"/>
        </w:rPr>
        <w:t>,</w:t>
      </w:r>
      <w:r w:rsidRPr="005E7E59">
        <w:rPr>
          <w:rFonts w:ascii="Times New Roman" w:eastAsia="SimSun" w:hAnsi="Times New Roman" w:cs="Times New Roman"/>
          <w:lang w:val="en-US" w:eastAsia="ru-RU"/>
        </w:rPr>
        <w:t xml:space="preserve"> 1997). In a recent study, Schulz et al. (2019) show that emancipation of the nuclear family from extended kin provoked by the </w:t>
      </w:r>
      <w:r w:rsidRPr="0041068A">
        <w:rPr>
          <w:rFonts w:ascii="Times New Roman" w:eastAsia="SimSun" w:hAnsi="Times New Roman" w:cs="Times New Roman"/>
          <w:lang w:val="en-US" w:eastAsia="ru-RU"/>
        </w:rPr>
        <w:t>C</w:t>
      </w:r>
      <w:r>
        <w:rPr>
          <w:rFonts w:ascii="Times New Roman" w:eastAsia="SimSun" w:hAnsi="Times New Roman" w:cs="Times New Roman"/>
          <w:lang w:val="en-US" w:eastAsia="ru-RU"/>
        </w:rPr>
        <w:t>atholic Church</w:t>
      </w:r>
      <w:r w:rsidRPr="005E7E59">
        <w:rPr>
          <w:rFonts w:ascii="Times New Roman" w:eastAsia="SimSun" w:hAnsi="Times New Roman" w:cs="Times New Roman"/>
          <w:lang w:val="en-US" w:eastAsia="ru-RU"/>
        </w:rPr>
        <w:t xml:space="preserve"> gave rise to the specific psychological characteristics of modern Western industrialized societies and populations.  </w:t>
      </w:r>
    </w:p>
  </w:footnote>
  <w:footnote w:id="8">
    <w:p w14:paraId="6D2AB74B" w14:textId="008AA2CE" w:rsidR="00936B0B" w:rsidRPr="005E7E59" w:rsidRDefault="00936B0B" w:rsidP="005E7E59">
      <w:pPr>
        <w:spacing w:after="0" w:line="480" w:lineRule="auto"/>
        <w:jc w:val="both"/>
        <w:rPr>
          <w:rFonts w:ascii="Times New Roman" w:eastAsia="Times New Roman" w:hAnsi="Times New Roman" w:cs="Times New Roman"/>
          <w:sz w:val="20"/>
          <w:szCs w:val="20"/>
          <w:lang w:val="en-US" w:eastAsia="de-DE"/>
        </w:rPr>
      </w:pPr>
      <w:r w:rsidRPr="005E7E59">
        <w:rPr>
          <w:rStyle w:val="a5"/>
          <w:rFonts w:ascii="Times New Roman" w:hAnsi="Times New Roman" w:cs="Times New Roman"/>
          <w:sz w:val="20"/>
          <w:szCs w:val="20"/>
        </w:rPr>
        <w:footnoteRef/>
      </w:r>
      <w:r w:rsidRPr="005E7E59">
        <w:rPr>
          <w:rFonts w:ascii="Times New Roman" w:hAnsi="Times New Roman" w:cs="Times New Roman"/>
          <w:sz w:val="20"/>
          <w:szCs w:val="20"/>
          <w:lang w:val="en-US"/>
        </w:rPr>
        <w:t xml:space="preserve"> </w:t>
      </w:r>
      <w:r>
        <w:rPr>
          <w:rFonts w:ascii="Times New Roman" w:hAnsi="Times New Roman" w:cs="Times New Roman"/>
          <w:sz w:val="20"/>
          <w:szCs w:val="20"/>
          <w:lang w:val="en-US"/>
        </w:rPr>
        <w:t>A</w:t>
      </w:r>
      <w:r w:rsidRPr="005E7E59">
        <w:rPr>
          <w:rFonts w:ascii="Times New Roman" w:hAnsi="Times New Roman" w:cs="Times New Roman"/>
          <w:sz w:val="20"/>
          <w:szCs w:val="20"/>
          <w:lang w:val="en-US"/>
        </w:rPr>
        <w:t>s noted, multiple papers come to the opposite conclusion</w:t>
      </w:r>
      <w:r>
        <w:rPr>
          <w:rFonts w:ascii="Times New Roman" w:hAnsi="Times New Roman" w:cs="Times New Roman"/>
          <w:sz w:val="20"/>
          <w:szCs w:val="20"/>
          <w:lang w:val="en-US"/>
        </w:rPr>
        <w:t>,</w:t>
      </w:r>
      <w:r w:rsidRPr="005E7E59">
        <w:rPr>
          <w:rFonts w:ascii="Times New Roman" w:hAnsi="Times New Roman" w:cs="Times New Roman"/>
          <w:sz w:val="20"/>
          <w:szCs w:val="20"/>
          <w:lang w:val="en-US"/>
        </w:rPr>
        <w:t xml:space="preserve"> though</w:t>
      </w:r>
      <w:r>
        <w:rPr>
          <w:rFonts w:ascii="Times New Roman" w:hAnsi="Times New Roman" w:cs="Times New Roman"/>
          <w:sz w:val="20"/>
          <w:szCs w:val="20"/>
          <w:lang w:val="en-US"/>
        </w:rPr>
        <w:t>,</w:t>
      </w:r>
      <w:r w:rsidRPr="005E7E59">
        <w:rPr>
          <w:rFonts w:ascii="Times New Roman" w:hAnsi="Times New Roman" w:cs="Times New Roman"/>
          <w:sz w:val="20"/>
          <w:szCs w:val="20"/>
          <w:lang w:val="en-US"/>
        </w:rPr>
        <w:t xml:space="preserve"> and suggest that extended famil</w:t>
      </w:r>
      <w:r>
        <w:rPr>
          <w:rFonts w:ascii="Times New Roman" w:hAnsi="Times New Roman" w:cs="Times New Roman"/>
          <w:sz w:val="20"/>
          <w:szCs w:val="20"/>
          <w:lang w:val="en-US"/>
        </w:rPr>
        <w:t>ies</w:t>
      </w:r>
      <w:r w:rsidRPr="005E7E59">
        <w:rPr>
          <w:rFonts w:ascii="Times New Roman" w:hAnsi="Times New Roman" w:cs="Times New Roman"/>
          <w:sz w:val="20"/>
          <w:szCs w:val="20"/>
          <w:lang w:val="en-US"/>
        </w:rPr>
        <w:t xml:space="preserve"> </w:t>
      </w:r>
      <w:r>
        <w:rPr>
          <w:rFonts w:ascii="Times New Roman" w:hAnsi="Times New Roman" w:cs="Times New Roman"/>
          <w:sz w:val="20"/>
          <w:szCs w:val="20"/>
          <w:lang w:val="en-US"/>
        </w:rPr>
        <w:t>were</w:t>
      </w:r>
      <w:r w:rsidRPr="005E7E59">
        <w:rPr>
          <w:rFonts w:ascii="Times New Roman" w:hAnsi="Times New Roman" w:cs="Times New Roman"/>
          <w:sz w:val="20"/>
          <w:szCs w:val="20"/>
          <w:lang w:val="en-US"/>
        </w:rPr>
        <w:t xml:space="preserve"> instrumental </w:t>
      </w:r>
      <w:r>
        <w:rPr>
          <w:rFonts w:ascii="Times New Roman" w:hAnsi="Times New Roman" w:cs="Times New Roman"/>
          <w:sz w:val="20"/>
          <w:szCs w:val="20"/>
          <w:lang w:val="en-US"/>
        </w:rPr>
        <w:t>to</w:t>
      </w:r>
      <w:r w:rsidRPr="005E7E59">
        <w:rPr>
          <w:rFonts w:ascii="Times New Roman" w:hAnsi="Times New Roman" w:cs="Times New Roman"/>
          <w:sz w:val="20"/>
          <w:szCs w:val="20"/>
          <w:lang w:val="en-US"/>
        </w:rPr>
        <w:t xml:space="preserve"> proto-industrialization </w:t>
      </w:r>
      <w:r>
        <w:rPr>
          <w:rFonts w:ascii="Times New Roman" w:hAnsi="Times New Roman" w:cs="Times New Roman"/>
          <w:sz w:val="20"/>
          <w:szCs w:val="20"/>
          <w:lang w:val="en-US"/>
        </w:rPr>
        <w:t>as</w:t>
      </w:r>
      <w:r w:rsidRPr="005E7E59">
        <w:rPr>
          <w:rFonts w:ascii="Times New Roman" w:hAnsi="Times New Roman" w:cs="Times New Roman"/>
          <w:sz w:val="20"/>
          <w:szCs w:val="20"/>
          <w:lang w:val="en-US"/>
        </w:rPr>
        <w:t xml:space="preserve"> an important source of the labor force and facilitat</w:t>
      </w:r>
      <w:r>
        <w:rPr>
          <w:rFonts w:ascii="Times New Roman" w:hAnsi="Times New Roman" w:cs="Times New Roman"/>
          <w:sz w:val="20"/>
          <w:szCs w:val="20"/>
          <w:lang w:val="en-US"/>
        </w:rPr>
        <w:t>ed</w:t>
      </w:r>
      <w:r w:rsidRPr="005E7E59">
        <w:rPr>
          <w:rFonts w:ascii="Times New Roman" w:hAnsi="Times New Roman" w:cs="Times New Roman"/>
          <w:sz w:val="20"/>
          <w:szCs w:val="20"/>
          <w:lang w:val="en-US"/>
        </w:rPr>
        <w:t xml:space="preserve"> survival in the harsh conditions of early industrial period. Medick (1976) </w:t>
      </w:r>
      <w:r>
        <w:rPr>
          <w:rFonts w:ascii="Times New Roman" w:hAnsi="Times New Roman" w:cs="Times New Roman"/>
          <w:sz w:val="20"/>
          <w:szCs w:val="20"/>
          <w:lang w:val="en-US"/>
        </w:rPr>
        <w:t>draws</w:t>
      </w:r>
      <w:r w:rsidRPr="005E7E59">
        <w:rPr>
          <w:rFonts w:ascii="Times New Roman" w:hAnsi="Times New Roman" w:cs="Times New Roman"/>
          <w:sz w:val="20"/>
          <w:szCs w:val="20"/>
          <w:lang w:val="en-US"/>
        </w:rPr>
        <w:t xml:space="preserve"> this conclusion</w:t>
      </w:r>
      <w:r>
        <w:rPr>
          <w:rFonts w:ascii="Times New Roman" w:hAnsi="Times New Roman" w:cs="Times New Roman"/>
          <w:sz w:val="20"/>
          <w:szCs w:val="20"/>
          <w:lang w:val="en-US"/>
        </w:rPr>
        <w:t xml:space="preserve"> after</w:t>
      </w:r>
      <w:r w:rsidRPr="005E7E59">
        <w:rPr>
          <w:rFonts w:ascii="Times New Roman" w:hAnsi="Times New Roman" w:cs="Times New Roman"/>
          <w:sz w:val="20"/>
          <w:szCs w:val="20"/>
          <w:lang w:val="en-US"/>
        </w:rPr>
        <w:t xml:space="preserve"> observing the work of the proto-industrial artisans (he also emphasizes the role of child laborers in this context). Hareven (1975, 1982), studying American textile production </w:t>
      </w:r>
      <w:r>
        <w:rPr>
          <w:rFonts w:ascii="Times New Roman" w:hAnsi="Times New Roman" w:cs="Times New Roman"/>
          <w:sz w:val="20"/>
          <w:szCs w:val="20"/>
          <w:lang w:val="en-US"/>
        </w:rPr>
        <w:t>in</w:t>
      </w:r>
      <w:r w:rsidRPr="005E7E59">
        <w:rPr>
          <w:rFonts w:ascii="Times New Roman" w:hAnsi="Times New Roman" w:cs="Times New Roman"/>
          <w:sz w:val="20"/>
          <w:szCs w:val="20"/>
          <w:lang w:val="en-US"/>
        </w:rPr>
        <w:t xml:space="preserve"> the </w:t>
      </w:r>
      <w:r>
        <w:rPr>
          <w:rFonts w:ascii="Times New Roman" w:hAnsi="Times New Roman" w:cs="Times New Roman"/>
          <w:sz w:val="20"/>
          <w:szCs w:val="20"/>
          <w:lang w:val="en-US"/>
        </w:rPr>
        <w:t>nineteenth</w:t>
      </w:r>
      <w:r w:rsidRPr="005E7E59">
        <w:rPr>
          <w:rFonts w:ascii="Times New Roman" w:hAnsi="Times New Roman" w:cs="Times New Roman"/>
          <w:sz w:val="20"/>
          <w:szCs w:val="20"/>
          <w:lang w:val="en-US"/>
        </w:rPr>
        <w:t xml:space="preserve"> and early </w:t>
      </w:r>
      <w:r>
        <w:rPr>
          <w:rFonts w:ascii="Times New Roman" w:hAnsi="Times New Roman" w:cs="Times New Roman"/>
          <w:sz w:val="20"/>
          <w:szCs w:val="20"/>
          <w:lang w:val="en-US"/>
        </w:rPr>
        <w:t>twentieth</w:t>
      </w:r>
      <w:r w:rsidRPr="005E7E59">
        <w:rPr>
          <w:rFonts w:ascii="Times New Roman" w:hAnsi="Times New Roman" w:cs="Times New Roman"/>
          <w:sz w:val="20"/>
          <w:szCs w:val="20"/>
          <w:lang w:val="en-US"/>
        </w:rPr>
        <w:t xml:space="preserve"> centuries, similarly concludes that extended kin and children were important in labor force acquisition during the industrial period. Other studies </w:t>
      </w:r>
      <w:r>
        <w:rPr>
          <w:rFonts w:ascii="Times New Roman" w:hAnsi="Times New Roman" w:cs="Times New Roman"/>
          <w:sz w:val="20"/>
          <w:szCs w:val="20"/>
          <w:lang w:val="en-US"/>
        </w:rPr>
        <w:t xml:space="preserve">that </w:t>
      </w:r>
      <w:r w:rsidRPr="005E7E59">
        <w:rPr>
          <w:rFonts w:ascii="Times New Roman" w:hAnsi="Times New Roman" w:cs="Times New Roman"/>
          <w:sz w:val="20"/>
          <w:szCs w:val="20"/>
          <w:lang w:val="en-US"/>
        </w:rPr>
        <w:t>argu</w:t>
      </w:r>
      <w:r>
        <w:rPr>
          <w:rFonts w:ascii="Times New Roman" w:hAnsi="Times New Roman" w:cs="Times New Roman"/>
          <w:sz w:val="20"/>
          <w:szCs w:val="20"/>
          <w:lang w:val="en-US"/>
        </w:rPr>
        <w:t>e</w:t>
      </w:r>
      <w:r w:rsidRPr="005E7E59">
        <w:rPr>
          <w:rFonts w:ascii="Times New Roman" w:hAnsi="Times New Roman" w:cs="Times New Roman"/>
          <w:sz w:val="20"/>
          <w:szCs w:val="20"/>
          <w:lang w:val="en-US"/>
        </w:rPr>
        <w:t xml:space="preserve"> along these lines include Anderson (1971), Ruggles (1987)</w:t>
      </w:r>
      <w:r>
        <w:rPr>
          <w:rFonts w:ascii="Times New Roman" w:hAnsi="Times New Roman" w:cs="Times New Roman"/>
          <w:sz w:val="20"/>
          <w:szCs w:val="20"/>
          <w:lang w:val="en-US"/>
        </w:rPr>
        <w:t>,</w:t>
      </w:r>
      <w:r w:rsidRPr="005E7E59">
        <w:rPr>
          <w:rFonts w:ascii="Times New Roman" w:hAnsi="Times New Roman" w:cs="Times New Roman"/>
          <w:sz w:val="20"/>
          <w:szCs w:val="20"/>
          <w:lang w:val="en-US"/>
        </w:rPr>
        <w:t xml:space="preserve"> and King and Timmins (2001).</w:t>
      </w:r>
    </w:p>
  </w:footnote>
  <w:footnote w:id="9">
    <w:p w14:paraId="0786865E" w14:textId="135FE985"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At the same time, the arguments </w:t>
      </w:r>
      <w:r>
        <w:rPr>
          <w:rFonts w:ascii="Times New Roman" w:hAnsi="Times New Roman" w:cs="Times New Roman"/>
          <w:lang w:val="en-US"/>
        </w:rPr>
        <w:t>in</w:t>
      </w:r>
      <w:r w:rsidRPr="005E7E59">
        <w:rPr>
          <w:rFonts w:ascii="Times New Roman" w:hAnsi="Times New Roman" w:cs="Times New Roman"/>
          <w:lang w:val="en-US"/>
        </w:rPr>
        <w:t xml:space="preserve"> this section do not apply to other aspects of economic liberalism, especially the preference for economic freedom. </w:t>
      </w:r>
    </w:p>
  </w:footnote>
  <w:footnote w:id="10">
    <w:p w14:paraId="51E0E719" w14:textId="618E412C"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Gutmann and Voigt (2022), however, in an empirical test, provide only partial support </w:t>
      </w:r>
      <w:r>
        <w:rPr>
          <w:rFonts w:ascii="Times New Roman" w:hAnsi="Times New Roman" w:cs="Times New Roman"/>
          <w:lang w:val="en-US"/>
        </w:rPr>
        <w:t>for</w:t>
      </w:r>
      <w:r w:rsidRPr="005E7E59">
        <w:rPr>
          <w:rFonts w:ascii="Times New Roman" w:hAnsi="Times New Roman" w:cs="Times New Roman"/>
          <w:lang w:val="en-US"/>
        </w:rPr>
        <w:t xml:space="preserve"> Todd’s argument. </w:t>
      </w:r>
    </w:p>
  </w:footnote>
  <w:footnote w:id="11">
    <w:p w14:paraId="027EE97D" w14:textId="693D169F"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This idea resonates with the argument made by the Russian </w:t>
      </w:r>
      <w:r w:rsidRPr="005E7E59">
        <w:rPr>
          <w:rFonts w:ascii="Times New Roman" w:hAnsi="Times New Roman" w:cs="Times New Roman"/>
          <w:i/>
          <w:lang w:val="en-US"/>
        </w:rPr>
        <w:t>narodniki</w:t>
      </w:r>
      <w:r>
        <w:rPr>
          <w:rFonts w:ascii="Times New Roman" w:hAnsi="Times New Roman" w:cs="Times New Roman"/>
          <w:i/>
          <w:lang w:val="en-US"/>
        </w:rPr>
        <w:t xml:space="preserve"> </w:t>
      </w:r>
      <w:r w:rsidRPr="0041068A">
        <w:rPr>
          <w:rFonts w:ascii="Times New Roman" w:hAnsi="Times New Roman" w:cs="Times New Roman"/>
          <w:iCs/>
          <w:lang w:val="en-US"/>
        </w:rPr>
        <w:t>(</w:t>
      </w:r>
      <w:r w:rsidRPr="005E7E59">
        <w:rPr>
          <w:rFonts w:ascii="Times New Roman" w:hAnsi="Times New Roman" w:cs="Times New Roman"/>
          <w:lang w:val="en-US"/>
        </w:rPr>
        <w:t>predecessors of the non-Marxist party of socialist revolutionaries</w:t>
      </w:r>
      <w:r>
        <w:rPr>
          <w:rFonts w:ascii="Times New Roman" w:hAnsi="Times New Roman" w:cs="Times New Roman"/>
          <w:lang w:val="en-US"/>
        </w:rPr>
        <w:t>),</w:t>
      </w:r>
      <w:r w:rsidRPr="005E7E59">
        <w:rPr>
          <w:rFonts w:ascii="Times New Roman" w:hAnsi="Times New Roman" w:cs="Times New Roman"/>
          <w:lang w:val="en-US"/>
        </w:rPr>
        <w:t xml:space="preserve"> which </w:t>
      </w:r>
      <w:r>
        <w:rPr>
          <w:rFonts w:ascii="Times New Roman" w:hAnsi="Times New Roman" w:cs="Times New Roman"/>
          <w:lang w:val="en-US"/>
        </w:rPr>
        <w:t>achieved</w:t>
      </w:r>
      <w:r w:rsidRPr="005E7E59">
        <w:rPr>
          <w:rFonts w:ascii="Times New Roman" w:hAnsi="Times New Roman" w:cs="Times New Roman"/>
          <w:lang w:val="en-US"/>
        </w:rPr>
        <w:t xml:space="preserve"> particularly strong performance in the Constituent Assembly elections. For </w:t>
      </w:r>
      <w:r w:rsidRPr="005E7E59">
        <w:rPr>
          <w:rFonts w:ascii="Times New Roman" w:hAnsi="Times New Roman" w:cs="Times New Roman"/>
          <w:i/>
          <w:lang w:val="en-US"/>
        </w:rPr>
        <w:t>narodniki</w:t>
      </w:r>
      <w:r w:rsidRPr="005E7E59">
        <w:rPr>
          <w:rFonts w:ascii="Times New Roman" w:hAnsi="Times New Roman" w:cs="Times New Roman"/>
          <w:lang w:val="en-US"/>
        </w:rPr>
        <w:t>, the local community of peasants</w:t>
      </w:r>
      <w:r>
        <w:rPr>
          <w:rFonts w:ascii="Times New Roman" w:hAnsi="Times New Roman" w:cs="Times New Roman"/>
          <w:lang w:val="en-US"/>
        </w:rPr>
        <w:t xml:space="preserve"> (</w:t>
      </w:r>
      <w:r w:rsidRPr="005E7E59">
        <w:rPr>
          <w:rFonts w:ascii="Times New Roman" w:hAnsi="Times New Roman" w:cs="Times New Roman"/>
          <w:i/>
          <w:lang w:val="en-US"/>
        </w:rPr>
        <w:t>obshchina</w:t>
      </w:r>
      <w:r>
        <w:rPr>
          <w:rFonts w:ascii="Times New Roman" w:hAnsi="Times New Roman" w:cs="Times New Roman"/>
          <w:iCs/>
          <w:lang w:val="en-US"/>
        </w:rPr>
        <w:t xml:space="preserve">) </w:t>
      </w:r>
      <w:r w:rsidRPr="005E7E59">
        <w:rPr>
          <w:rFonts w:ascii="Times New Roman" w:hAnsi="Times New Roman" w:cs="Times New Roman"/>
          <w:lang w:val="en-US"/>
        </w:rPr>
        <w:t xml:space="preserve">was a nucleus of the future socialist order </w:t>
      </w:r>
      <w:r>
        <w:rPr>
          <w:rFonts w:ascii="Times New Roman" w:hAnsi="Times New Roman" w:cs="Times New Roman"/>
          <w:lang w:val="en-US"/>
        </w:rPr>
        <w:t>because of</w:t>
      </w:r>
      <w:r w:rsidRPr="005E7E59">
        <w:rPr>
          <w:rFonts w:ascii="Times New Roman" w:hAnsi="Times New Roman" w:cs="Times New Roman"/>
          <w:lang w:val="en-US"/>
        </w:rPr>
        <w:t xml:space="preserve"> its distinct anti-individualist structure. Interestingly, the principles of redistribution of land in </w:t>
      </w:r>
      <w:r w:rsidRPr="005E7E59">
        <w:rPr>
          <w:rFonts w:ascii="Times New Roman" w:hAnsi="Times New Roman" w:cs="Times New Roman"/>
          <w:i/>
          <w:lang w:val="en-US"/>
        </w:rPr>
        <w:t>obshchina</w:t>
      </w:r>
      <w:r>
        <w:rPr>
          <w:rFonts w:ascii="Times New Roman" w:hAnsi="Times New Roman" w:cs="Times New Roman"/>
          <w:i/>
          <w:lang w:val="en-US"/>
        </w:rPr>
        <w:t>—</w:t>
      </w:r>
      <w:r>
        <w:rPr>
          <w:rFonts w:ascii="Times New Roman" w:hAnsi="Times New Roman" w:cs="Times New Roman"/>
          <w:lang w:val="en-US"/>
        </w:rPr>
        <w:t>based on</w:t>
      </w:r>
      <w:r w:rsidRPr="005E7E59">
        <w:rPr>
          <w:rFonts w:ascii="Times New Roman" w:hAnsi="Times New Roman" w:cs="Times New Roman"/>
          <w:lang w:val="en-US"/>
        </w:rPr>
        <w:t xml:space="preserve"> the number of family members</w:t>
      </w:r>
      <w:r>
        <w:rPr>
          <w:rFonts w:ascii="Times New Roman" w:hAnsi="Times New Roman" w:cs="Times New Roman"/>
          <w:lang w:val="en-US"/>
        </w:rPr>
        <w:t>—</w:t>
      </w:r>
      <w:r w:rsidRPr="005E7E59">
        <w:rPr>
          <w:rFonts w:ascii="Times New Roman" w:hAnsi="Times New Roman" w:cs="Times New Roman"/>
          <w:lang w:val="en-US"/>
        </w:rPr>
        <w:t>favored extended families.</w:t>
      </w:r>
    </w:p>
  </w:footnote>
  <w:footnote w:id="12">
    <w:p w14:paraId="09535F1E" w14:textId="77777777" w:rsidR="00936B0B" w:rsidRPr="005E7E59" w:rsidRDefault="00936B0B" w:rsidP="0041068A">
      <w:pPr>
        <w:pStyle w:val="a3"/>
        <w:tabs>
          <w:tab w:val="left" w:pos="7200"/>
        </w:tabs>
        <w:spacing w:line="480" w:lineRule="auto"/>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Our analysis focuses on testing these hypotheses and not the mechanisms themselves.</w:t>
      </w:r>
    </w:p>
  </w:footnote>
  <w:footnote w:id="13">
    <w:p w14:paraId="5BEC816F" w14:textId="12AC5EF9"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With the exception of territories with </w:t>
      </w:r>
      <w:r>
        <w:rPr>
          <w:rFonts w:ascii="Times New Roman" w:hAnsi="Times New Roman" w:cs="Times New Roman"/>
          <w:lang w:val="en-US"/>
        </w:rPr>
        <w:t xml:space="preserve">a </w:t>
      </w:r>
      <w:r w:rsidRPr="005E7E59">
        <w:rPr>
          <w:rFonts w:ascii="Times New Roman" w:hAnsi="Times New Roman" w:cs="Times New Roman"/>
          <w:lang w:val="en-US"/>
        </w:rPr>
        <w:t>special governance status</w:t>
      </w:r>
      <w:r>
        <w:rPr>
          <w:rFonts w:ascii="Times New Roman" w:hAnsi="Times New Roman" w:cs="Times New Roman"/>
          <w:lang w:val="en-US"/>
        </w:rPr>
        <w:t>,</w:t>
      </w:r>
      <w:r w:rsidRPr="005E7E59">
        <w:rPr>
          <w:rFonts w:ascii="Times New Roman" w:hAnsi="Times New Roman" w:cs="Times New Roman"/>
          <w:lang w:val="en-US"/>
        </w:rPr>
        <w:t xml:space="preserve"> such as Finland.</w:t>
      </w:r>
    </w:p>
  </w:footnote>
  <w:footnote w:id="14">
    <w:p w14:paraId="1B2E636E" w14:textId="025080AE"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w:t>
      </w:r>
      <w:r>
        <w:rPr>
          <w:rFonts w:ascii="Times New Roman" w:hAnsi="Times New Roman" w:cs="Times New Roman"/>
          <w:lang w:val="en-US"/>
        </w:rPr>
        <w:t>F</w:t>
      </w:r>
      <w:r w:rsidRPr="005E7E59">
        <w:rPr>
          <w:rFonts w:ascii="Times New Roman" w:hAnsi="Times New Roman" w:cs="Times New Roman"/>
          <w:lang w:val="en-US"/>
        </w:rPr>
        <w:t>or example,</w:t>
      </w:r>
      <w:r>
        <w:rPr>
          <w:rFonts w:ascii="Times New Roman" w:hAnsi="Times New Roman" w:cs="Times New Roman"/>
          <w:lang w:val="en-US"/>
        </w:rPr>
        <w:t xml:space="preserve"> it is</w:t>
      </w:r>
      <w:r w:rsidRPr="005E7E59">
        <w:rPr>
          <w:rFonts w:ascii="Times New Roman" w:hAnsi="Times New Roman" w:cs="Times New Roman"/>
          <w:lang w:val="en-US"/>
        </w:rPr>
        <w:t xml:space="preserve"> a member of th</w:t>
      </w:r>
      <w:r w:rsidRPr="002004C9">
        <w:rPr>
          <w:rFonts w:ascii="Times New Roman" w:hAnsi="Times New Roman" w:cs="Times New Roman"/>
          <w:lang w:val="en-US"/>
        </w:rPr>
        <w:t>e SKP-KPSS</w:t>
      </w:r>
      <w:r w:rsidRPr="00656BBB">
        <w:rPr>
          <w:rFonts w:ascii="Times New Roman" w:hAnsi="Times New Roman" w:cs="Times New Roman"/>
          <w:lang w:val="en-US"/>
        </w:rPr>
        <w:t xml:space="preserve"> </w:t>
      </w:r>
      <w:r w:rsidRPr="0041068A">
        <w:rPr>
          <w:rFonts w:ascii="Times New Roman" w:hAnsi="Times New Roman" w:cs="Times New Roman"/>
          <w:lang w:val="en-US"/>
        </w:rPr>
        <w:t>(Russian acronym for Union of Communist Parties – Communist Party of the Soviet Union)</w:t>
      </w:r>
      <w:r w:rsidRPr="002004C9">
        <w:rPr>
          <w:rFonts w:ascii="Times New Roman" w:hAnsi="Times New Roman" w:cs="Times New Roman"/>
          <w:lang w:val="en-US"/>
        </w:rPr>
        <w:t xml:space="preserve">, </w:t>
      </w:r>
      <w:r w:rsidRPr="00656BBB">
        <w:rPr>
          <w:rFonts w:ascii="Times New Roman" w:hAnsi="Times New Roman" w:cs="Times New Roman"/>
          <w:lang w:val="en-US"/>
        </w:rPr>
        <w:t>a</w:t>
      </w:r>
      <w:r w:rsidRPr="005E7E59">
        <w:rPr>
          <w:rFonts w:ascii="Times New Roman" w:hAnsi="Times New Roman" w:cs="Times New Roman"/>
          <w:lang w:val="en-US"/>
        </w:rPr>
        <w:t xml:space="preserve"> union of </w:t>
      </w:r>
      <w:r>
        <w:rPr>
          <w:rFonts w:ascii="Times New Roman" w:hAnsi="Times New Roman" w:cs="Times New Roman"/>
          <w:lang w:val="en-US"/>
        </w:rPr>
        <w:t>c</w:t>
      </w:r>
      <w:r w:rsidRPr="005E7E59">
        <w:rPr>
          <w:rFonts w:ascii="Times New Roman" w:hAnsi="Times New Roman" w:cs="Times New Roman"/>
          <w:lang w:val="en-US"/>
        </w:rPr>
        <w:t xml:space="preserve">ommunist parties of the former Soviet Union that </w:t>
      </w:r>
      <w:r>
        <w:rPr>
          <w:rFonts w:ascii="Times New Roman" w:hAnsi="Times New Roman" w:cs="Times New Roman"/>
          <w:lang w:val="en-US"/>
        </w:rPr>
        <w:t>considers</w:t>
      </w:r>
      <w:r w:rsidRPr="005E7E59">
        <w:rPr>
          <w:rFonts w:ascii="Times New Roman" w:hAnsi="Times New Roman" w:cs="Times New Roman"/>
          <w:lang w:val="en-US"/>
        </w:rPr>
        <w:t xml:space="preserve"> itself a continuation of the CPSU. </w:t>
      </w:r>
    </w:p>
  </w:footnote>
  <w:footnote w:id="15">
    <w:p w14:paraId="5DA94036" w14:textId="19C4B49D"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We do not look at </w:t>
      </w:r>
      <w:r>
        <w:rPr>
          <w:rFonts w:ascii="Times New Roman" w:hAnsi="Times New Roman" w:cs="Times New Roman"/>
          <w:lang w:val="en-US"/>
        </w:rPr>
        <w:t>“</w:t>
      </w:r>
      <w:r w:rsidRPr="005E7E59">
        <w:rPr>
          <w:rFonts w:ascii="Times New Roman" w:hAnsi="Times New Roman" w:cs="Times New Roman"/>
          <w:lang w:val="en-US"/>
        </w:rPr>
        <w:t>left-wing</w:t>
      </w:r>
      <w:r>
        <w:rPr>
          <w:rFonts w:ascii="Times New Roman" w:hAnsi="Times New Roman" w:cs="Times New Roman"/>
          <w:lang w:val="en-US"/>
        </w:rPr>
        <w:t>”</w:t>
      </w:r>
      <w:r w:rsidRPr="005E7E59">
        <w:rPr>
          <w:rFonts w:ascii="Times New Roman" w:hAnsi="Times New Roman" w:cs="Times New Roman"/>
          <w:lang w:val="en-US"/>
        </w:rPr>
        <w:t xml:space="preserve"> voting in 1917, </w:t>
      </w:r>
      <w:r>
        <w:rPr>
          <w:rFonts w:ascii="Times New Roman" w:hAnsi="Times New Roman" w:cs="Times New Roman"/>
          <w:lang w:val="en-US"/>
        </w:rPr>
        <w:t>because</w:t>
      </w:r>
      <w:r w:rsidRPr="005E7E59">
        <w:rPr>
          <w:rFonts w:ascii="Times New Roman" w:hAnsi="Times New Roman" w:cs="Times New Roman"/>
          <w:lang w:val="en-US"/>
        </w:rPr>
        <w:t xml:space="preserve"> the elections featured numerous Socialist</w:t>
      </w:r>
      <w:r>
        <w:rPr>
          <w:rFonts w:ascii="Times New Roman" w:hAnsi="Times New Roman" w:cs="Times New Roman"/>
          <w:lang w:val="en-US"/>
        </w:rPr>
        <w:t xml:space="preserve"> </w:t>
      </w:r>
      <w:r w:rsidRPr="005E7E59">
        <w:rPr>
          <w:rFonts w:ascii="Times New Roman" w:hAnsi="Times New Roman" w:cs="Times New Roman"/>
          <w:lang w:val="en-US"/>
        </w:rPr>
        <w:t>Revolutionary and Social</w:t>
      </w:r>
      <w:r>
        <w:rPr>
          <w:rFonts w:ascii="Times New Roman" w:hAnsi="Times New Roman" w:cs="Times New Roman"/>
          <w:lang w:val="en-US"/>
        </w:rPr>
        <w:t xml:space="preserve"> </w:t>
      </w:r>
      <w:r w:rsidRPr="005E7E59">
        <w:rPr>
          <w:rFonts w:ascii="Times New Roman" w:hAnsi="Times New Roman" w:cs="Times New Roman"/>
          <w:lang w:val="en-US"/>
        </w:rPr>
        <w:t xml:space="preserve">Democrat groups, often competing with each other. It is therefore unclear how we </w:t>
      </w:r>
      <w:r>
        <w:rPr>
          <w:rFonts w:ascii="Times New Roman" w:hAnsi="Times New Roman" w:cs="Times New Roman"/>
          <w:lang w:val="en-US"/>
        </w:rPr>
        <w:t>c</w:t>
      </w:r>
      <w:r w:rsidRPr="005E7E59">
        <w:rPr>
          <w:rFonts w:ascii="Times New Roman" w:hAnsi="Times New Roman" w:cs="Times New Roman"/>
          <w:lang w:val="en-US"/>
        </w:rPr>
        <w:t xml:space="preserve">ould aggregate the respective vote shares. </w:t>
      </w:r>
    </w:p>
  </w:footnote>
  <w:footnote w:id="16">
    <w:p w14:paraId="28BD8D65" w14:textId="2A51B3DE"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The </w:t>
      </w:r>
      <w:r>
        <w:rPr>
          <w:rFonts w:ascii="Times New Roman" w:hAnsi="Times New Roman" w:cs="Times New Roman"/>
          <w:lang w:val="en-US"/>
        </w:rPr>
        <w:t>e</w:t>
      </w:r>
      <w:r w:rsidRPr="005E7E59">
        <w:rPr>
          <w:rFonts w:ascii="Times New Roman" w:hAnsi="Times New Roman" w:cs="Times New Roman"/>
          <w:lang w:val="en-US"/>
        </w:rPr>
        <w:t xml:space="preserve">mpire consisted of a number of </w:t>
      </w:r>
      <w:r w:rsidRPr="005E7E59">
        <w:rPr>
          <w:rFonts w:ascii="Times New Roman" w:hAnsi="Times New Roman" w:cs="Times New Roman"/>
          <w:i/>
          <w:lang w:val="en-US"/>
        </w:rPr>
        <w:t xml:space="preserve">gubernii </w:t>
      </w:r>
      <w:r w:rsidRPr="0041068A">
        <w:rPr>
          <w:rFonts w:ascii="Times New Roman" w:hAnsi="Times New Roman" w:cs="Times New Roman"/>
          <w:iCs/>
          <w:lang w:val="en-US"/>
        </w:rPr>
        <w:t>(</w:t>
      </w:r>
      <w:r w:rsidRPr="005E7E59">
        <w:rPr>
          <w:rFonts w:ascii="Times New Roman" w:hAnsi="Times New Roman" w:cs="Times New Roman"/>
          <w:i/>
          <w:lang w:val="en-US"/>
        </w:rPr>
        <w:t>oblast</w:t>
      </w:r>
      <w:r w:rsidRPr="0041068A">
        <w:rPr>
          <w:rFonts w:ascii="Times New Roman" w:hAnsi="Times New Roman" w:cs="Times New Roman"/>
          <w:iCs/>
          <w:lang w:val="en-US"/>
        </w:rPr>
        <w:t>),</w:t>
      </w:r>
      <w:r w:rsidRPr="005E7E59">
        <w:rPr>
          <w:rFonts w:ascii="Times New Roman" w:hAnsi="Times New Roman" w:cs="Times New Roman"/>
          <w:lang w:val="en-US"/>
        </w:rPr>
        <w:t xml:space="preserve"> which were subdivided into districts. A district typically included an urban settlement and a number of surrounding villages. </w:t>
      </w:r>
    </w:p>
  </w:footnote>
  <w:footnote w:id="17">
    <w:p w14:paraId="5D8E637F" w14:textId="11A2DF39" w:rsidR="00936B0B" w:rsidRPr="005E7E59" w:rsidRDefault="00936B0B" w:rsidP="005E7E59">
      <w:pPr>
        <w:pStyle w:val="a3"/>
        <w:spacing w:line="480" w:lineRule="auto"/>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This is not surprising</w:t>
      </w:r>
      <w:r>
        <w:rPr>
          <w:rFonts w:ascii="Times New Roman" w:hAnsi="Times New Roman" w:cs="Times New Roman"/>
          <w:lang w:val="en-US"/>
        </w:rPr>
        <w:t>,</w:t>
      </w:r>
      <w:r w:rsidRPr="005E7E59">
        <w:rPr>
          <w:rFonts w:ascii="Times New Roman" w:hAnsi="Times New Roman" w:cs="Times New Roman"/>
          <w:lang w:val="en-US"/>
        </w:rPr>
        <w:t xml:space="preserve"> given </w:t>
      </w:r>
      <w:r w:rsidRPr="00DB431B">
        <w:rPr>
          <w:rFonts w:ascii="Times New Roman" w:hAnsi="Times New Roman" w:cs="Times New Roman"/>
          <w:lang w:val="en-US"/>
        </w:rPr>
        <w:t xml:space="preserve">the major deficits in numeracy and the traditional way of life still led by many people in the country, especially peasants. On the knowledge of one’s age in Russia in the seventeenth century, see Kaiser and Engel (1993). </w:t>
      </w:r>
      <w:r w:rsidRPr="00DB431B">
        <w:rPr>
          <w:rFonts w:ascii="Times New Roman" w:eastAsia="Times New Roman" w:hAnsi="Times New Roman" w:cs="Times New Roman"/>
          <w:lang w:val="en-US" w:eastAsia="de-DE"/>
        </w:rPr>
        <w:t>A’Hearn et al. (200</w:t>
      </w:r>
      <w:r>
        <w:rPr>
          <w:rFonts w:ascii="Times New Roman" w:eastAsia="Times New Roman" w:hAnsi="Times New Roman" w:cs="Times New Roman"/>
          <w:lang w:val="en-US" w:eastAsia="de-DE"/>
        </w:rPr>
        <w:t>9</w:t>
      </w:r>
      <w:r w:rsidRPr="00DB431B">
        <w:rPr>
          <w:rFonts w:ascii="Times New Roman" w:eastAsia="Times New Roman" w:hAnsi="Times New Roman" w:cs="Times New Roman"/>
          <w:lang w:val="en-US" w:eastAsia="de-DE"/>
        </w:rPr>
        <w:t>) show that knowledge of one’s age for people born in the early nineteenth century was very poor, but the situation improved for those born in</w:t>
      </w:r>
      <w:r w:rsidRPr="005E7E59">
        <w:rPr>
          <w:rFonts w:ascii="Times New Roman" w:eastAsia="Times New Roman" w:hAnsi="Times New Roman" w:cs="Times New Roman"/>
          <w:lang w:val="en-US" w:eastAsia="de-DE"/>
        </w:rPr>
        <w:t xml:space="preserve"> 1860s.</w:t>
      </w:r>
    </w:p>
  </w:footnote>
  <w:footnote w:id="18">
    <w:p w14:paraId="7A059A46" w14:textId="3FD311D5"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His data are less reliable</w:t>
      </w:r>
      <w:r>
        <w:rPr>
          <w:rFonts w:ascii="Times New Roman" w:hAnsi="Times New Roman" w:cs="Times New Roman"/>
          <w:lang w:val="en-US"/>
        </w:rPr>
        <w:t>,</w:t>
      </w:r>
      <w:r w:rsidRPr="005E7E59">
        <w:rPr>
          <w:rFonts w:ascii="Times New Roman" w:hAnsi="Times New Roman" w:cs="Times New Roman"/>
          <w:lang w:val="en-US"/>
        </w:rPr>
        <w:t xml:space="preserve"> especially for regions outside Western Europe</w:t>
      </w:r>
      <w:r>
        <w:rPr>
          <w:rFonts w:ascii="Times New Roman" w:hAnsi="Times New Roman" w:cs="Times New Roman"/>
          <w:lang w:val="en-US"/>
        </w:rPr>
        <w:t xml:space="preserve">; </w:t>
      </w:r>
      <w:r w:rsidRPr="005E7E59">
        <w:rPr>
          <w:rFonts w:ascii="Times New Roman" w:hAnsi="Times New Roman" w:cs="Times New Roman"/>
          <w:lang w:val="en-US"/>
        </w:rPr>
        <w:t>Todd was criticized for lumping much of Africa together into one</w:t>
      </w:r>
      <w:r w:rsidRPr="000965B4">
        <w:rPr>
          <w:rFonts w:ascii="Times New Roman" w:hAnsi="Times New Roman" w:cs="Times New Roman"/>
          <w:lang w:val="en-US"/>
        </w:rPr>
        <w:t xml:space="preserve"> </w:t>
      </w:r>
      <w:r w:rsidRPr="005E7E59">
        <w:rPr>
          <w:rFonts w:ascii="Times New Roman" w:hAnsi="Times New Roman" w:cs="Times New Roman"/>
          <w:lang w:val="en-US"/>
        </w:rPr>
        <w:t>classification system.</w:t>
      </w:r>
    </w:p>
  </w:footnote>
  <w:footnote w:id="19">
    <w:p w14:paraId="5B041186" w14:textId="71A8E55D" w:rsidR="00936B0B" w:rsidRPr="005E7E59" w:rsidRDefault="00936B0B" w:rsidP="005E7E59">
      <w:pPr>
        <w:pStyle w:val="a3"/>
        <w:spacing w:line="480" w:lineRule="auto"/>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w:t>
      </w:r>
      <w:r>
        <w:rPr>
          <w:rFonts w:ascii="Times New Roman" w:hAnsi="Times New Roman" w:cs="Times New Roman"/>
          <w:lang w:val="en-US"/>
        </w:rPr>
        <w:t>A</w:t>
      </w:r>
      <w:r w:rsidRPr="005E7E59">
        <w:rPr>
          <w:rFonts w:ascii="Times New Roman" w:hAnsi="Times New Roman" w:cs="Times New Roman"/>
          <w:lang w:val="en-US"/>
        </w:rPr>
        <w:t xml:space="preserve"> handful of recent studies o</w:t>
      </w:r>
      <w:r>
        <w:rPr>
          <w:rFonts w:ascii="Times New Roman" w:hAnsi="Times New Roman" w:cs="Times New Roman"/>
          <w:lang w:val="en-US"/>
        </w:rPr>
        <w:t>n</w:t>
      </w:r>
      <w:r w:rsidRPr="005E7E59">
        <w:rPr>
          <w:rFonts w:ascii="Times New Roman" w:hAnsi="Times New Roman" w:cs="Times New Roman"/>
          <w:lang w:val="en-US"/>
        </w:rPr>
        <w:t xml:space="preserve"> historical legacies look at </w:t>
      </w:r>
      <w:r w:rsidRPr="005E7E59">
        <w:rPr>
          <w:rFonts w:ascii="Times New Roman" w:hAnsi="Times New Roman" w:cs="Times New Roman"/>
          <w:i/>
          <w:lang w:val="en-US"/>
        </w:rPr>
        <w:t>uezd-</w:t>
      </w:r>
      <w:r w:rsidRPr="005E7E59">
        <w:rPr>
          <w:rFonts w:ascii="Times New Roman" w:hAnsi="Times New Roman" w:cs="Times New Roman"/>
          <w:lang w:val="en-US"/>
        </w:rPr>
        <w:t xml:space="preserve">level data, </w:t>
      </w:r>
      <w:r>
        <w:rPr>
          <w:rFonts w:ascii="Times New Roman" w:hAnsi="Times New Roman" w:cs="Times New Roman"/>
          <w:lang w:val="en-US"/>
        </w:rPr>
        <w:t>e.g.,</w:t>
      </w:r>
      <w:r w:rsidRPr="005E7E59">
        <w:rPr>
          <w:rFonts w:ascii="Times New Roman" w:hAnsi="Times New Roman" w:cs="Times New Roman"/>
          <w:lang w:val="en-US"/>
        </w:rPr>
        <w:t xml:space="preserve"> Buggle and Nafziger (2021), Lankina (2021)</w:t>
      </w:r>
      <w:r>
        <w:rPr>
          <w:rFonts w:ascii="Times New Roman" w:hAnsi="Times New Roman" w:cs="Times New Roman"/>
          <w:lang w:val="en-US"/>
        </w:rPr>
        <w:t>,</w:t>
      </w:r>
      <w:r w:rsidRPr="005E7E59">
        <w:rPr>
          <w:rFonts w:ascii="Times New Roman" w:hAnsi="Times New Roman" w:cs="Times New Roman"/>
          <w:lang w:val="en-US"/>
        </w:rPr>
        <w:t xml:space="preserve"> and Lankina and Libman (2021). Almost all studies </w:t>
      </w:r>
      <w:r>
        <w:rPr>
          <w:rFonts w:ascii="Times New Roman" w:hAnsi="Times New Roman" w:cs="Times New Roman"/>
          <w:lang w:val="en-US"/>
        </w:rPr>
        <w:t>use</w:t>
      </w:r>
      <w:r w:rsidRPr="005E7E59">
        <w:rPr>
          <w:rFonts w:ascii="Times New Roman" w:hAnsi="Times New Roman" w:cs="Times New Roman"/>
          <w:lang w:val="en-US"/>
        </w:rPr>
        <w:t xml:space="preserve"> </w:t>
      </w:r>
      <w:r w:rsidRPr="005E7E59">
        <w:rPr>
          <w:rFonts w:ascii="Times New Roman" w:hAnsi="Times New Roman" w:cs="Times New Roman"/>
          <w:i/>
          <w:lang w:val="en-US"/>
        </w:rPr>
        <w:t>guberni</w:t>
      </w:r>
      <w:r>
        <w:rPr>
          <w:rFonts w:ascii="Times New Roman" w:hAnsi="Times New Roman" w:cs="Times New Roman"/>
          <w:i/>
          <w:lang w:val="en-US"/>
        </w:rPr>
        <w:t>a</w:t>
      </w:r>
      <w:r w:rsidRPr="005E7E59">
        <w:rPr>
          <w:rFonts w:ascii="Times New Roman" w:hAnsi="Times New Roman" w:cs="Times New Roman"/>
          <w:i/>
          <w:lang w:val="en-US"/>
        </w:rPr>
        <w:t>-</w:t>
      </w:r>
      <w:r w:rsidRPr="005E7E59">
        <w:rPr>
          <w:rFonts w:ascii="Times New Roman" w:hAnsi="Times New Roman" w:cs="Times New Roman"/>
          <w:lang w:val="en-US"/>
        </w:rPr>
        <w:t>level data.</w:t>
      </w:r>
    </w:p>
  </w:footnote>
  <w:footnote w:id="20">
    <w:p w14:paraId="41113BDF" w14:textId="06B52F49"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By the end of 1917, the Provisional Government had already proclaimed a republic, but established </w:t>
      </w:r>
      <w:r>
        <w:rPr>
          <w:rFonts w:ascii="Times New Roman" w:hAnsi="Times New Roman" w:cs="Times New Roman"/>
          <w:lang w:val="en-US"/>
        </w:rPr>
        <w:t>no name</w:t>
      </w:r>
      <w:r w:rsidRPr="005E7E59">
        <w:rPr>
          <w:rFonts w:ascii="Times New Roman" w:hAnsi="Times New Roman" w:cs="Times New Roman"/>
          <w:lang w:val="en-US"/>
        </w:rPr>
        <w:t xml:space="preserve"> for the new state; we refer to the Russian </w:t>
      </w:r>
      <w:r>
        <w:rPr>
          <w:rFonts w:ascii="Times New Roman" w:hAnsi="Times New Roman" w:cs="Times New Roman"/>
          <w:lang w:val="en-US"/>
        </w:rPr>
        <w:t>e</w:t>
      </w:r>
      <w:r w:rsidRPr="005E7E59">
        <w:rPr>
          <w:rFonts w:ascii="Times New Roman" w:hAnsi="Times New Roman" w:cs="Times New Roman"/>
          <w:lang w:val="en-US"/>
        </w:rPr>
        <w:t>mpire for convenience.</w:t>
      </w:r>
      <w:r>
        <w:rPr>
          <w:rFonts w:ascii="Times New Roman" w:hAnsi="Times New Roman" w:cs="Times New Roman"/>
          <w:lang w:val="en-US"/>
        </w:rPr>
        <w:t xml:space="preserve"> I</w:t>
      </w:r>
      <w:r w:rsidRPr="005E7E59">
        <w:rPr>
          <w:rFonts w:ascii="Times New Roman" w:hAnsi="Times New Roman" w:cs="Times New Roman"/>
          <w:lang w:val="en-US"/>
        </w:rPr>
        <w:t>n some regions (particularly Poland, which was under German control, Finland, which had declared independence, and most of Central Asia)</w:t>
      </w:r>
      <w:r>
        <w:rPr>
          <w:rFonts w:ascii="Times New Roman" w:hAnsi="Times New Roman" w:cs="Times New Roman"/>
          <w:lang w:val="en-US"/>
        </w:rPr>
        <w:t>,</w:t>
      </w:r>
      <w:r w:rsidRPr="005E7E59">
        <w:rPr>
          <w:rFonts w:ascii="Times New Roman" w:hAnsi="Times New Roman" w:cs="Times New Roman"/>
          <w:lang w:val="en-US"/>
        </w:rPr>
        <w:t xml:space="preserve"> elections </w:t>
      </w:r>
      <w:r>
        <w:rPr>
          <w:rFonts w:ascii="Times New Roman" w:hAnsi="Times New Roman" w:cs="Times New Roman"/>
          <w:lang w:val="en-US"/>
        </w:rPr>
        <w:t>were not held.</w:t>
      </w:r>
    </w:p>
  </w:footnote>
  <w:footnote w:id="21">
    <w:p w14:paraId="4D32B533" w14:textId="08BA7EB2"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Thus, if a hypothetical </w:t>
      </w:r>
      <w:r w:rsidRPr="0041068A">
        <w:rPr>
          <w:rFonts w:ascii="Times New Roman" w:hAnsi="Times New Roman" w:cs="Times New Roman"/>
          <w:i/>
          <w:iCs/>
          <w:lang w:val="en-US"/>
        </w:rPr>
        <w:t>rayon</w:t>
      </w:r>
      <w:r w:rsidRPr="005E7E59">
        <w:rPr>
          <w:rFonts w:ascii="Times New Roman" w:hAnsi="Times New Roman" w:cs="Times New Roman"/>
          <w:lang w:val="en-US"/>
        </w:rPr>
        <w:t xml:space="preserve"> consisted of seven 5 </w:t>
      </w:r>
      <w:r>
        <w:rPr>
          <w:rFonts w:ascii="Times New Roman" w:hAnsi="Times New Roman" w:cs="Times New Roman"/>
          <w:lang w:val="en-US"/>
        </w:rPr>
        <w:t>×</w:t>
      </w:r>
      <w:r w:rsidRPr="005E7E59">
        <w:rPr>
          <w:rFonts w:ascii="Times New Roman" w:hAnsi="Times New Roman" w:cs="Times New Roman"/>
          <w:lang w:val="en-US"/>
        </w:rPr>
        <w:t xml:space="preserve"> 5 km squares, of which 3 </w:t>
      </w:r>
      <w:r>
        <w:rPr>
          <w:rFonts w:ascii="Times New Roman" w:hAnsi="Times New Roman" w:cs="Times New Roman"/>
          <w:lang w:val="en-US"/>
        </w:rPr>
        <w:t>were in</w:t>
      </w:r>
      <w:r w:rsidRPr="005E7E59">
        <w:rPr>
          <w:rFonts w:ascii="Times New Roman" w:hAnsi="Times New Roman" w:cs="Times New Roman"/>
          <w:lang w:val="en-US"/>
        </w:rPr>
        <w:t xml:space="preserve"> </w:t>
      </w:r>
      <w:r w:rsidRPr="0041068A">
        <w:rPr>
          <w:rFonts w:ascii="Times New Roman" w:hAnsi="Times New Roman" w:cs="Times New Roman"/>
          <w:i/>
          <w:iCs/>
          <w:lang w:val="en-US"/>
        </w:rPr>
        <w:t>uezd</w:t>
      </w:r>
      <w:r w:rsidRPr="005E7E59">
        <w:rPr>
          <w:rFonts w:ascii="Times New Roman" w:hAnsi="Times New Roman" w:cs="Times New Roman"/>
          <w:lang w:val="en-US"/>
        </w:rPr>
        <w:t xml:space="preserve"> A and 4 </w:t>
      </w:r>
      <w:r>
        <w:rPr>
          <w:rFonts w:ascii="Times New Roman" w:hAnsi="Times New Roman" w:cs="Times New Roman"/>
          <w:lang w:val="en-US"/>
        </w:rPr>
        <w:t>in</w:t>
      </w:r>
      <w:r w:rsidRPr="005E7E59">
        <w:rPr>
          <w:rFonts w:ascii="Times New Roman" w:hAnsi="Times New Roman" w:cs="Times New Roman"/>
          <w:lang w:val="en-US"/>
        </w:rPr>
        <w:t xml:space="preserve"> </w:t>
      </w:r>
      <w:r w:rsidRPr="0041068A">
        <w:rPr>
          <w:rFonts w:ascii="Times New Roman" w:hAnsi="Times New Roman" w:cs="Times New Roman"/>
          <w:i/>
          <w:iCs/>
          <w:lang w:val="en-US"/>
        </w:rPr>
        <w:t>uezd</w:t>
      </w:r>
      <w:r w:rsidRPr="005E7E59">
        <w:rPr>
          <w:rFonts w:ascii="Times New Roman" w:hAnsi="Times New Roman" w:cs="Times New Roman"/>
          <w:lang w:val="en-US"/>
        </w:rPr>
        <w:t xml:space="preserve"> B in the past, the historical MFS for this rayon was </w:t>
      </w:r>
      <w:r>
        <w:rPr>
          <w:rFonts w:ascii="Times New Roman" w:hAnsi="Times New Roman" w:cs="Times New Roman"/>
          <w:lang w:val="en-US"/>
        </w:rPr>
        <w:t>calculated</w:t>
      </w:r>
      <w:r w:rsidRPr="005E7E59">
        <w:rPr>
          <w:rFonts w:ascii="Times New Roman" w:hAnsi="Times New Roman" w:cs="Times New Roman"/>
          <w:lang w:val="en-US"/>
        </w:rPr>
        <w:t xml:space="preserve"> as 3/7 x MFS in </w:t>
      </w:r>
      <w:r w:rsidRPr="0041068A">
        <w:rPr>
          <w:rFonts w:ascii="Times New Roman" w:hAnsi="Times New Roman" w:cs="Times New Roman"/>
          <w:i/>
          <w:iCs/>
          <w:lang w:val="en-US"/>
        </w:rPr>
        <w:t>uezd</w:t>
      </w:r>
      <w:r w:rsidRPr="005E7E59">
        <w:rPr>
          <w:rFonts w:ascii="Times New Roman" w:hAnsi="Times New Roman" w:cs="Times New Roman"/>
          <w:lang w:val="en-US"/>
        </w:rPr>
        <w:t xml:space="preserve"> A + 4/7 x MFS in </w:t>
      </w:r>
      <w:r w:rsidRPr="0041068A">
        <w:rPr>
          <w:rFonts w:ascii="Times New Roman" w:hAnsi="Times New Roman" w:cs="Times New Roman"/>
          <w:i/>
          <w:iCs/>
          <w:lang w:val="en-US"/>
        </w:rPr>
        <w:t>uezd</w:t>
      </w:r>
      <w:r w:rsidRPr="005E7E59">
        <w:rPr>
          <w:rFonts w:ascii="Times New Roman" w:hAnsi="Times New Roman" w:cs="Times New Roman"/>
          <w:lang w:val="en-US"/>
        </w:rPr>
        <w:t xml:space="preserve"> B.</w:t>
      </w:r>
    </w:p>
  </w:footnote>
  <w:footnote w:id="22">
    <w:p w14:paraId="2D5E418A" w14:textId="5BE226F2"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Note that </w:t>
      </w:r>
      <w:r w:rsidRPr="0041068A">
        <w:rPr>
          <w:rFonts w:ascii="Times New Roman" w:hAnsi="Times New Roman" w:cs="Times New Roman"/>
          <w:i/>
          <w:iCs/>
          <w:lang w:val="en-US"/>
        </w:rPr>
        <w:t>rayon</w:t>
      </w:r>
      <w:r w:rsidRPr="005E7E59">
        <w:rPr>
          <w:rFonts w:ascii="Times New Roman" w:hAnsi="Times New Roman" w:cs="Times New Roman"/>
          <w:lang w:val="en-US"/>
        </w:rPr>
        <w:t xml:space="preserve"> fixed</w:t>
      </w:r>
      <w:r>
        <w:rPr>
          <w:rFonts w:ascii="Times New Roman" w:hAnsi="Times New Roman" w:cs="Times New Roman"/>
          <w:lang w:val="en-US"/>
        </w:rPr>
        <w:t>-</w:t>
      </w:r>
      <w:r w:rsidRPr="005E7E59">
        <w:rPr>
          <w:rFonts w:ascii="Times New Roman" w:hAnsi="Times New Roman" w:cs="Times New Roman"/>
          <w:lang w:val="en-US"/>
        </w:rPr>
        <w:t xml:space="preserve">effect models cannot be used because historical MFS does not change for the same </w:t>
      </w:r>
      <w:r w:rsidRPr="0041068A">
        <w:rPr>
          <w:rFonts w:ascii="Times New Roman" w:hAnsi="Times New Roman" w:cs="Times New Roman"/>
          <w:i/>
          <w:iCs/>
          <w:lang w:val="en-US"/>
        </w:rPr>
        <w:t>rayon</w:t>
      </w:r>
      <w:r w:rsidRPr="005E7E59">
        <w:rPr>
          <w:rFonts w:ascii="Times New Roman" w:hAnsi="Times New Roman" w:cs="Times New Roman"/>
          <w:lang w:val="en-US"/>
        </w:rPr>
        <w:t xml:space="preserve"> in 1996 and 2000.</w:t>
      </w:r>
    </w:p>
  </w:footnote>
  <w:footnote w:id="23">
    <w:p w14:paraId="14052713" w14:textId="72FA9320"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lang w:val="en-US"/>
        </w:rPr>
        <w:footnoteRef/>
      </w:r>
      <w:r w:rsidRPr="005E7E59">
        <w:rPr>
          <w:rFonts w:ascii="Times New Roman" w:hAnsi="Times New Roman" w:cs="Times New Roman"/>
          <w:lang w:val="en-US"/>
        </w:rPr>
        <w:t xml:space="preserve"> In Kaliningrad</w:t>
      </w:r>
      <w:r>
        <w:rPr>
          <w:rFonts w:ascii="Times New Roman" w:hAnsi="Times New Roman" w:cs="Times New Roman"/>
          <w:lang w:val="en-US"/>
        </w:rPr>
        <w:t>,</w:t>
      </w:r>
      <w:r w:rsidRPr="005E7E59">
        <w:rPr>
          <w:rFonts w:ascii="Times New Roman" w:hAnsi="Times New Roman" w:cs="Times New Roman"/>
          <w:lang w:val="en-US"/>
        </w:rPr>
        <w:t xml:space="preserve"> </w:t>
      </w:r>
      <w:r>
        <w:rPr>
          <w:rFonts w:ascii="Times New Roman" w:hAnsi="Times New Roman" w:cs="Times New Roman"/>
          <w:lang w:val="en-US"/>
        </w:rPr>
        <w:t xml:space="preserve">whose </w:t>
      </w:r>
      <w:r w:rsidRPr="005E7E59">
        <w:rPr>
          <w:rFonts w:ascii="Times New Roman" w:hAnsi="Times New Roman" w:cs="Times New Roman"/>
          <w:lang w:val="en-US"/>
        </w:rPr>
        <w:t xml:space="preserve">population </w:t>
      </w:r>
      <w:r>
        <w:rPr>
          <w:rFonts w:ascii="Times New Roman" w:hAnsi="Times New Roman" w:cs="Times New Roman"/>
          <w:lang w:val="en-US"/>
        </w:rPr>
        <w:t>was replaced</w:t>
      </w:r>
      <w:r w:rsidRPr="005E7E59">
        <w:rPr>
          <w:rFonts w:ascii="Times New Roman" w:hAnsi="Times New Roman" w:cs="Times New Roman"/>
          <w:lang w:val="en-US"/>
        </w:rPr>
        <w:t xml:space="preserve"> almost 100% after World War </w:t>
      </w:r>
      <w:r>
        <w:rPr>
          <w:rFonts w:ascii="Times New Roman" w:hAnsi="Times New Roman" w:cs="Times New Roman"/>
          <w:lang w:val="en-US"/>
        </w:rPr>
        <w:t>II</w:t>
      </w:r>
      <w:r w:rsidRPr="005E7E59">
        <w:rPr>
          <w:rFonts w:ascii="Times New Roman" w:hAnsi="Times New Roman" w:cs="Times New Roman"/>
          <w:lang w:val="en-US"/>
        </w:rPr>
        <w:t>, any information on historical family structure would be useless.</w:t>
      </w:r>
    </w:p>
  </w:footnote>
  <w:footnote w:id="24">
    <w:p w14:paraId="41EB9E2E" w14:textId="11EB1682"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Economic development often triggers a decline in family size </w:t>
      </w:r>
      <w:r>
        <w:rPr>
          <w:rFonts w:ascii="Times New Roman" w:hAnsi="Times New Roman" w:cs="Times New Roman"/>
          <w:lang w:val="en-US"/>
        </w:rPr>
        <w:t>because of</w:t>
      </w:r>
      <w:r w:rsidRPr="005E7E59">
        <w:rPr>
          <w:rFonts w:ascii="Times New Roman" w:hAnsi="Times New Roman" w:cs="Times New Roman"/>
          <w:lang w:val="en-US"/>
        </w:rPr>
        <w:t xml:space="preserve"> lower fertility and greater autonomy among women (Lesthaeghe</w:t>
      </w:r>
      <w:r>
        <w:rPr>
          <w:rFonts w:ascii="Times New Roman" w:hAnsi="Times New Roman" w:cs="Times New Roman"/>
          <w:lang w:val="en-US"/>
        </w:rPr>
        <w:t>,</w:t>
      </w:r>
      <w:r w:rsidRPr="005E7E59">
        <w:rPr>
          <w:rFonts w:ascii="Times New Roman" w:hAnsi="Times New Roman" w:cs="Times New Roman"/>
          <w:lang w:val="en-US"/>
        </w:rPr>
        <w:t xml:space="preserve"> 2010); at the same time, it can also strengthen liberal voting.</w:t>
      </w:r>
    </w:p>
  </w:footnote>
  <w:footnote w:id="25">
    <w:p w14:paraId="5080B671" w14:textId="411A7F80" w:rsidR="00936B0B" w:rsidRPr="00AF577B"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Certainly, if the share of agricultural employment in the regions </w:t>
      </w:r>
      <w:r>
        <w:rPr>
          <w:rFonts w:ascii="Times New Roman" w:hAnsi="Times New Roman" w:cs="Times New Roman"/>
          <w:lang w:val="en-US"/>
        </w:rPr>
        <w:t>declines</w:t>
      </w:r>
      <w:r w:rsidRPr="005E7E59">
        <w:rPr>
          <w:rFonts w:ascii="Times New Roman" w:hAnsi="Times New Roman" w:cs="Times New Roman"/>
          <w:lang w:val="en-US"/>
        </w:rPr>
        <w:t xml:space="preserve">, the share of industrial employment typically </w:t>
      </w:r>
      <w:r>
        <w:rPr>
          <w:rFonts w:ascii="Times New Roman" w:hAnsi="Times New Roman" w:cs="Times New Roman"/>
          <w:lang w:val="en-US"/>
        </w:rPr>
        <w:t>increases</w:t>
      </w:r>
      <w:r w:rsidRPr="005E7E59">
        <w:rPr>
          <w:rFonts w:ascii="Times New Roman" w:hAnsi="Times New Roman" w:cs="Times New Roman"/>
          <w:lang w:val="en-US"/>
        </w:rPr>
        <w:t xml:space="preserve">, so that two variables in our regressions can be collinear (although the fact that we use the principal component analysis of two variables to construct our wealth proxy prevents perfect collinearity). In </w:t>
      </w:r>
      <w:r w:rsidRPr="0041068A">
        <w:rPr>
          <w:rFonts w:ascii="Times New Roman" w:hAnsi="Times New Roman" w:cs="Times New Roman"/>
          <w:lang w:val="en-US"/>
        </w:rPr>
        <w:t>Appendix E</w:t>
      </w:r>
      <w:r w:rsidRPr="00AF577B">
        <w:rPr>
          <w:rFonts w:ascii="Times New Roman" w:hAnsi="Times New Roman" w:cs="Times New Roman"/>
          <w:lang w:val="en-US"/>
        </w:rPr>
        <w:t xml:space="preserve"> we replicate our regressions controlling for only one of these variables; the results remain unchanged (see </w:t>
      </w:r>
      <w:r>
        <w:rPr>
          <w:rFonts w:ascii="Times New Roman" w:hAnsi="Times New Roman" w:cs="Times New Roman"/>
          <w:lang w:val="en-US"/>
        </w:rPr>
        <w:t xml:space="preserve">Appendix </w:t>
      </w:r>
      <w:r w:rsidRPr="0041068A">
        <w:rPr>
          <w:rFonts w:ascii="Times New Roman" w:hAnsi="Times New Roman" w:cs="Times New Roman"/>
          <w:lang w:val="en-US"/>
        </w:rPr>
        <w:t>Table E8</w:t>
      </w:r>
      <w:r w:rsidRPr="00AF577B">
        <w:rPr>
          <w:rFonts w:ascii="Times New Roman" w:hAnsi="Times New Roman" w:cs="Times New Roman"/>
          <w:lang w:val="en-US"/>
        </w:rPr>
        <w:t>).</w:t>
      </w:r>
    </w:p>
  </w:footnote>
  <w:footnote w:id="26">
    <w:p w14:paraId="5583976D" w14:textId="5F5E5E44" w:rsidR="00936B0B" w:rsidRPr="00AF577B" w:rsidRDefault="00936B0B" w:rsidP="005E7E59">
      <w:pPr>
        <w:pStyle w:val="a3"/>
        <w:spacing w:line="480" w:lineRule="auto"/>
        <w:jc w:val="both"/>
        <w:rPr>
          <w:rFonts w:ascii="Times New Roman" w:hAnsi="Times New Roman" w:cs="Times New Roman"/>
          <w:lang w:val="en-US"/>
        </w:rPr>
      </w:pPr>
      <w:r w:rsidRPr="00AF577B">
        <w:rPr>
          <w:rStyle w:val="a5"/>
          <w:rFonts w:ascii="Times New Roman" w:hAnsi="Times New Roman" w:cs="Times New Roman"/>
        </w:rPr>
        <w:footnoteRef/>
      </w:r>
      <w:r w:rsidRPr="00AF577B">
        <w:rPr>
          <w:rFonts w:ascii="Times New Roman" w:hAnsi="Times New Roman" w:cs="Times New Roman"/>
          <w:lang w:val="en-US"/>
        </w:rPr>
        <w:t xml:space="preserve"> The results are reported in the </w:t>
      </w:r>
      <w:r w:rsidRPr="0041068A">
        <w:rPr>
          <w:rFonts w:ascii="Times New Roman" w:hAnsi="Times New Roman" w:cs="Times New Roman"/>
          <w:lang w:val="en-US"/>
        </w:rPr>
        <w:t>Appendix Tables E4, E5</w:t>
      </w:r>
      <w:r>
        <w:rPr>
          <w:rFonts w:ascii="Times New Roman" w:hAnsi="Times New Roman" w:cs="Times New Roman"/>
          <w:lang w:val="en-US"/>
        </w:rPr>
        <w:t>,</w:t>
      </w:r>
      <w:r w:rsidRPr="0041068A">
        <w:rPr>
          <w:rFonts w:ascii="Times New Roman" w:hAnsi="Times New Roman" w:cs="Times New Roman"/>
          <w:lang w:val="en-US"/>
        </w:rPr>
        <w:t xml:space="preserve"> and E6</w:t>
      </w:r>
      <w:r w:rsidRPr="00AF577B">
        <w:rPr>
          <w:rFonts w:ascii="Times New Roman" w:hAnsi="Times New Roman" w:cs="Times New Roman"/>
          <w:lang w:val="en-US"/>
        </w:rPr>
        <w:t xml:space="preserve">. </w:t>
      </w:r>
    </w:p>
  </w:footnote>
  <w:footnote w:id="27">
    <w:p w14:paraId="6087A761" w14:textId="0D272F5E"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Federal districts are large groups of regions established by Putin in 2000. They </w:t>
      </w:r>
      <w:r>
        <w:rPr>
          <w:rFonts w:ascii="Times New Roman" w:hAnsi="Times New Roman" w:cs="Times New Roman"/>
          <w:lang w:val="en-US"/>
        </w:rPr>
        <w:t>should</w:t>
      </w:r>
      <w:r w:rsidRPr="005E7E59">
        <w:rPr>
          <w:rFonts w:ascii="Times New Roman" w:hAnsi="Times New Roman" w:cs="Times New Roman"/>
          <w:lang w:val="en-US"/>
        </w:rPr>
        <w:t xml:space="preserve"> be distinguished from districts (</w:t>
      </w:r>
      <w:r w:rsidRPr="0041068A">
        <w:rPr>
          <w:rFonts w:ascii="Times New Roman" w:hAnsi="Times New Roman" w:cs="Times New Roman"/>
          <w:i/>
          <w:iCs/>
          <w:lang w:val="en-US"/>
        </w:rPr>
        <w:t>rayony</w:t>
      </w:r>
      <w:r w:rsidRPr="005E7E59">
        <w:rPr>
          <w:rFonts w:ascii="Times New Roman" w:hAnsi="Times New Roman" w:cs="Times New Roman"/>
          <w:lang w:val="en-US"/>
        </w:rPr>
        <w:t xml:space="preserve">), which are subdivisions of regions and </w:t>
      </w:r>
      <w:r>
        <w:rPr>
          <w:rFonts w:ascii="Times New Roman" w:hAnsi="Times New Roman" w:cs="Times New Roman"/>
          <w:lang w:val="en-US"/>
        </w:rPr>
        <w:t xml:space="preserve">the </w:t>
      </w:r>
      <w:r w:rsidRPr="005E7E59">
        <w:rPr>
          <w:rFonts w:ascii="Times New Roman" w:hAnsi="Times New Roman" w:cs="Times New Roman"/>
          <w:lang w:val="en-US"/>
        </w:rPr>
        <w:t>main unit of our analysis.</w:t>
      </w:r>
    </w:p>
  </w:footnote>
  <w:footnote w:id="28">
    <w:p w14:paraId="7605D59B" w14:textId="627E4FF6"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Russian federalism includes both the ethnic regions (republics, autonomous </w:t>
      </w:r>
      <w:r w:rsidRPr="0041068A">
        <w:rPr>
          <w:rFonts w:ascii="Times New Roman" w:hAnsi="Times New Roman" w:cs="Times New Roman"/>
          <w:i/>
          <w:iCs/>
          <w:lang w:val="en-US"/>
        </w:rPr>
        <w:t>okrug</w:t>
      </w:r>
      <w:r w:rsidRPr="005E7E59">
        <w:rPr>
          <w:rFonts w:ascii="Times New Roman" w:hAnsi="Times New Roman" w:cs="Times New Roman"/>
          <w:lang w:val="en-US"/>
        </w:rPr>
        <w:t xml:space="preserve"> and </w:t>
      </w:r>
      <w:r w:rsidRPr="0041068A">
        <w:rPr>
          <w:rFonts w:ascii="Times New Roman" w:hAnsi="Times New Roman" w:cs="Times New Roman"/>
          <w:i/>
          <w:iCs/>
          <w:lang w:val="en-US"/>
        </w:rPr>
        <w:t>oblast</w:t>
      </w:r>
      <w:r w:rsidRPr="005E7E59">
        <w:rPr>
          <w:rFonts w:ascii="Times New Roman" w:hAnsi="Times New Roman" w:cs="Times New Roman"/>
          <w:lang w:val="en-US"/>
        </w:rPr>
        <w:t>)</w:t>
      </w:r>
      <w:r>
        <w:rPr>
          <w:rFonts w:ascii="Times New Roman" w:hAnsi="Times New Roman" w:cs="Times New Roman"/>
          <w:lang w:val="en-US"/>
        </w:rPr>
        <w:t>,</w:t>
      </w:r>
      <w:r w:rsidRPr="005E7E59">
        <w:rPr>
          <w:rFonts w:ascii="Times New Roman" w:hAnsi="Times New Roman" w:cs="Times New Roman"/>
          <w:lang w:val="en-US"/>
        </w:rPr>
        <w:t xml:space="preserve"> where a specific ethnic group</w:t>
      </w:r>
      <w:r>
        <w:rPr>
          <w:rFonts w:ascii="Times New Roman" w:hAnsi="Times New Roman" w:cs="Times New Roman"/>
          <w:lang w:val="en-US"/>
        </w:rPr>
        <w:t xml:space="preserve"> (</w:t>
      </w:r>
      <w:r w:rsidRPr="005E7E59">
        <w:rPr>
          <w:rFonts w:ascii="Times New Roman" w:hAnsi="Times New Roman" w:cs="Times New Roman"/>
          <w:i/>
          <w:lang w:val="en-US"/>
        </w:rPr>
        <w:t>titul’naya natsional’nost’</w:t>
      </w:r>
      <w:r w:rsidRPr="0041068A">
        <w:rPr>
          <w:rFonts w:ascii="Times New Roman" w:hAnsi="Times New Roman" w:cs="Times New Roman"/>
          <w:iCs/>
          <w:lang w:val="en-US"/>
        </w:rPr>
        <w:t>)</w:t>
      </w:r>
      <w:r>
        <w:rPr>
          <w:rFonts w:ascii="Times New Roman" w:hAnsi="Times New Roman" w:cs="Times New Roman"/>
          <w:i/>
          <w:lang w:val="en-US"/>
        </w:rPr>
        <w:t xml:space="preserve"> </w:t>
      </w:r>
      <w:r w:rsidRPr="005E7E59">
        <w:rPr>
          <w:rFonts w:ascii="Times New Roman" w:hAnsi="Times New Roman" w:cs="Times New Roman"/>
          <w:lang w:val="en-US"/>
        </w:rPr>
        <w:t>enjoys special rights and privileges and non-ethnic regions (</w:t>
      </w:r>
      <w:r w:rsidRPr="0041068A">
        <w:rPr>
          <w:rFonts w:ascii="Times New Roman" w:hAnsi="Times New Roman" w:cs="Times New Roman"/>
          <w:i/>
          <w:iCs/>
          <w:lang w:val="en-US"/>
        </w:rPr>
        <w:t>oblast, kray</w:t>
      </w:r>
      <w:r w:rsidRPr="005E7E59">
        <w:rPr>
          <w:rFonts w:ascii="Times New Roman" w:hAnsi="Times New Roman" w:cs="Times New Roman"/>
          <w:lang w:val="en-US"/>
        </w:rPr>
        <w:t xml:space="preserve">, federal city). Ethnic regions typically have </w:t>
      </w:r>
      <w:r>
        <w:rPr>
          <w:rFonts w:ascii="Times New Roman" w:hAnsi="Times New Roman" w:cs="Times New Roman"/>
          <w:lang w:val="en-US"/>
        </w:rPr>
        <w:t xml:space="preserve">a </w:t>
      </w:r>
      <w:r w:rsidRPr="005E7E59">
        <w:rPr>
          <w:rFonts w:ascii="Times New Roman" w:hAnsi="Times New Roman" w:cs="Times New Roman"/>
          <w:lang w:val="en-US"/>
        </w:rPr>
        <w:t>large share of non</w:t>
      </w:r>
      <w:r>
        <w:rPr>
          <w:rFonts w:ascii="Times New Roman" w:hAnsi="Times New Roman" w:cs="Times New Roman"/>
          <w:lang w:val="en-US"/>
        </w:rPr>
        <w:t>–</w:t>
      </w:r>
      <w:r w:rsidRPr="005E7E59">
        <w:rPr>
          <w:rFonts w:ascii="Times New Roman" w:hAnsi="Times New Roman" w:cs="Times New Roman"/>
          <w:lang w:val="en-US"/>
        </w:rPr>
        <w:t>ethnic Russian population, wh</w:t>
      </w:r>
      <w:r>
        <w:rPr>
          <w:rFonts w:ascii="Times New Roman" w:hAnsi="Times New Roman" w:cs="Times New Roman"/>
          <w:lang w:val="en-US"/>
        </w:rPr>
        <w:t>ereas</w:t>
      </w:r>
      <w:r w:rsidRPr="005E7E59">
        <w:rPr>
          <w:rFonts w:ascii="Times New Roman" w:hAnsi="Times New Roman" w:cs="Times New Roman"/>
          <w:lang w:val="en-US"/>
        </w:rPr>
        <w:t xml:space="preserve"> in the non-ethnic regions</w:t>
      </w:r>
      <w:r>
        <w:rPr>
          <w:rFonts w:ascii="Times New Roman" w:hAnsi="Times New Roman" w:cs="Times New Roman"/>
          <w:lang w:val="en-US"/>
        </w:rPr>
        <w:t>,</w:t>
      </w:r>
      <w:r w:rsidRPr="005E7E59">
        <w:rPr>
          <w:rFonts w:ascii="Times New Roman" w:hAnsi="Times New Roman" w:cs="Times New Roman"/>
          <w:lang w:val="en-US"/>
        </w:rPr>
        <w:t xml:space="preserve"> Russians are the predominant ethnic group.</w:t>
      </w:r>
    </w:p>
  </w:footnote>
  <w:footnote w:id="29">
    <w:p w14:paraId="40407FF0" w14:textId="560B98CD"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We also use two robustness checks, </w:t>
      </w:r>
      <w:r>
        <w:rPr>
          <w:rFonts w:ascii="Times New Roman" w:hAnsi="Times New Roman" w:cs="Times New Roman"/>
          <w:lang w:val="en-US"/>
        </w:rPr>
        <w:t>in which,</w:t>
      </w:r>
      <w:r w:rsidRPr="005E7E59">
        <w:rPr>
          <w:rFonts w:ascii="Times New Roman" w:hAnsi="Times New Roman" w:cs="Times New Roman"/>
          <w:lang w:val="en-US"/>
        </w:rPr>
        <w:t xml:space="preserve"> instead of the dummy for all ethnic regions</w:t>
      </w:r>
      <w:r>
        <w:rPr>
          <w:rFonts w:ascii="Times New Roman" w:hAnsi="Times New Roman" w:cs="Times New Roman"/>
          <w:lang w:val="en-US"/>
        </w:rPr>
        <w:t>,</w:t>
      </w:r>
      <w:r w:rsidRPr="005E7E59">
        <w:rPr>
          <w:rFonts w:ascii="Times New Roman" w:hAnsi="Times New Roman" w:cs="Times New Roman"/>
          <w:lang w:val="en-US"/>
        </w:rPr>
        <w:t xml:space="preserve"> we apply: (a) a dummy for all districts </w:t>
      </w:r>
      <w:r>
        <w:rPr>
          <w:rFonts w:ascii="Times New Roman" w:hAnsi="Times New Roman" w:cs="Times New Roman"/>
          <w:lang w:val="en-US"/>
        </w:rPr>
        <w:t>in</w:t>
      </w:r>
      <w:r w:rsidRPr="005E7E59">
        <w:rPr>
          <w:rFonts w:ascii="Times New Roman" w:hAnsi="Times New Roman" w:cs="Times New Roman"/>
          <w:lang w:val="en-US"/>
        </w:rPr>
        <w:t xml:space="preserve"> the ethnic republics of the Northern Caucasus and of some republics </w:t>
      </w:r>
      <w:r>
        <w:rPr>
          <w:rFonts w:ascii="Times New Roman" w:hAnsi="Times New Roman" w:cs="Times New Roman"/>
          <w:lang w:val="en-US"/>
        </w:rPr>
        <w:t>in</w:t>
      </w:r>
      <w:r w:rsidRPr="005E7E59">
        <w:rPr>
          <w:rFonts w:ascii="Times New Roman" w:hAnsi="Times New Roman" w:cs="Times New Roman"/>
          <w:lang w:val="en-US"/>
        </w:rPr>
        <w:t xml:space="preserve"> Southern Siberia (which Zubarevich </w:t>
      </w:r>
      <w:r>
        <w:rPr>
          <w:rFonts w:ascii="Times New Roman" w:hAnsi="Times New Roman" w:cs="Times New Roman"/>
          <w:lang w:val="en-US"/>
        </w:rPr>
        <w:t>[</w:t>
      </w:r>
      <w:r w:rsidRPr="005E7E59">
        <w:rPr>
          <w:rFonts w:ascii="Times New Roman" w:hAnsi="Times New Roman" w:cs="Times New Roman"/>
          <w:lang w:val="en-US"/>
        </w:rPr>
        <w:t>2013</w:t>
      </w:r>
      <w:r>
        <w:rPr>
          <w:rFonts w:ascii="Times New Roman" w:hAnsi="Times New Roman" w:cs="Times New Roman"/>
          <w:lang w:val="en-US"/>
        </w:rPr>
        <w:t>],</w:t>
      </w:r>
      <w:r w:rsidRPr="005E7E59">
        <w:rPr>
          <w:rFonts w:ascii="Times New Roman" w:hAnsi="Times New Roman" w:cs="Times New Roman"/>
          <w:lang w:val="en-US"/>
        </w:rPr>
        <w:t xml:space="preserve"> in her influential analysis of Russian political and social geography</w:t>
      </w:r>
      <w:r>
        <w:rPr>
          <w:rFonts w:ascii="Times New Roman" w:hAnsi="Times New Roman" w:cs="Times New Roman"/>
          <w:lang w:val="en-US"/>
        </w:rPr>
        <w:t>,</w:t>
      </w:r>
      <w:r w:rsidRPr="005E7E59">
        <w:rPr>
          <w:rFonts w:ascii="Times New Roman" w:hAnsi="Times New Roman" w:cs="Times New Roman"/>
          <w:lang w:val="en-US"/>
        </w:rPr>
        <w:t xml:space="preserve"> treats as strikingly different from the rest of the country</w:t>
      </w:r>
      <w:r>
        <w:rPr>
          <w:rFonts w:ascii="Times New Roman" w:hAnsi="Times New Roman" w:cs="Times New Roman"/>
          <w:lang w:val="en-US"/>
        </w:rPr>
        <w:t xml:space="preserve">; </w:t>
      </w:r>
      <w:r w:rsidRPr="005E7E59">
        <w:rPr>
          <w:rFonts w:ascii="Times New Roman" w:hAnsi="Times New Roman" w:cs="Times New Roman"/>
          <w:lang w:val="en-US"/>
        </w:rPr>
        <w:t>we include Adygeia, Kabardino-Balkaria, Karachaevo-Cherkessia, Northern Ossetia, Ingushetia, Chechnya, Dagestan</w:t>
      </w:r>
      <w:r>
        <w:rPr>
          <w:rFonts w:ascii="Times New Roman" w:hAnsi="Times New Roman" w:cs="Times New Roman"/>
          <w:lang w:val="en-US"/>
        </w:rPr>
        <w:t>,</w:t>
      </w:r>
      <w:r w:rsidRPr="005E7E59">
        <w:rPr>
          <w:rFonts w:ascii="Times New Roman" w:hAnsi="Times New Roman" w:cs="Times New Roman"/>
          <w:lang w:val="en-US"/>
        </w:rPr>
        <w:t xml:space="preserve"> and the Altai Republic; as mentioned, Tyva is not included in our sample); and (b) a set of dummies for each of the ethnic regions </w:t>
      </w:r>
      <w:r>
        <w:rPr>
          <w:rFonts w:ascii="Times New Roman" w:hAnsi="Times New Roman" w:cs="Times New Roman"/>
          <w:lang w:val="en-US"/>
        </w:rPr>
        <w:t>in</w:t>
      </w:r>
      <w:r w:rsidRPr="005E7E59">
        <w:rPr>
          <w:rFonts w:ascii="Times New Roman" w:hAnsi="Times New Roman" w:cs="Times New Roman"/>
          <w:lang w:val="en-US"/>
        </w:rPr>
        <w:t xml:space="preserve"> Russia.</w:t>
      </w:r>
    </w:p>
  </w:footnote>
  <w:footnote w:id="30">
    <w:p w14:paraId="3BE56D43" w14:textId="15F1DA0D"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Other variables at the </w:t>
      </w:r>
      <w:r w:rsidRPr="0041068A">
        <w:rPr>
          <w:rFonts w:ascii="Times New Roman" w:hAnsi="Times New Roman" w:cs="Times New Roman"/>
          <w:i/>
          <w:iCs/>
          <w:lang w:val="en-US"/>
        </w:rPr>
        <w:t>rayon</w:t>
      </w:r>
      <w:r w:rsidRPr="005E7E59">
        <w:rPr>
          <w:rFonts w:ascii="Times New Roman" w:hAnsi="Times New Roman" w:cs="Times New Roman"/>
          <w:lang w:val="en-US"/>
        </w:rPr>
        <w:t xml:space="preserve"> level are not available due to </w:t>
      </w:r>
      <w:r>
        <w:rPr>
          <w:rFonts w:ascii="Times New Roman" w:hAnsi="Times New Roman" w:cs="Times New Roman"/>
          <w:lang w:val="en-US"/>
        </w:rPr>
        <w:t>the low</w:t>
      </w:r>
      <w:r w:rsidRPr="005E7E59">
        <w:rPr>
          <w:rFonts w:ascii="Times New Roman" w:hAnsi="Times New Roman" w:cs="Times New Roman"/>
          <w:lang w:val="en-US"/>
        </w:rPr>
        <w:t xml:space="preserve"> quality of Russian statistics.</w:t>
      </w:r>
    </w:p>
  </w:footnote>
  <w:footnote w:id="31">
    <w:p w14:paraId="2BFA9EAF" w14:textId="5E7E79D1"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We excluded two districts, for which </w:t>
      </w:r>
      <w:r>
        <w:rPr>
          <w:rFonts w:ascii="Times New Roman" w:hAnsi="Times New Roman" w:cs="Times New Roman"/>
          <w:lang w:val="en-US"/>
        </w:rPr>
        <w:t xml:space="preserve">the </w:t>
      </w:r>
      <w:r w:rsidRPr="005E7E59">
        <w:rPr>
          <w:rFonts w:ascii="Times New Roman" w:hAnsi="Times New Roman" w:cs="Times New Roman"/>
          <w:lang w:val="en-US"/>
        </w:rPr>
        <w:t xml:space="preserve">census reports </w:t>
      </w:r>
      <w:r>
        <w:rPr>
          <w:rFonts w:ascii="Times New Roman" w:hAnsi="Times New Roman" w:cs="Times New Roman"/>
          <w:lang w:val="en-US"/>
        </w:rPr>
        <w:t>an</w:t>
      </w:r>
      <w:r w:rsidRPr="005E7E59">
        <w:rPr>
          <w:rFonts w:ascii="Times New Roman" w:hAnsi="Times New Roman" w:cs="Times New Roman"/>
          <w:lang w:val="en-US"/>
        </w:rPr>
        <w:t xml:space="preserve"> average MFS </w:t>
      </w:r>
      <w:r>
        <w:rPr>
          <w:rFonts w:ascii="Times New Roman" w:hAnsi="Times New Roman" w:cs="Times New Roman"/>
          <w:lang w:val="en-US"/>
        </w:rPr>
        <w:t>of less</w:t>
      </w:r>
      <w:r w:rsidRPr="005E7E59">
        <w:rPr>
          <w:rFonts w:ascii="Times New Roman" w:hAnsi="Times New Roman" w:cs="Times New Roman"/>
          <w:lang w:val="en-US"/>
        </w:rPr>
        <w:t xml:space="preserve"> than two; </w:t>
      </w:r>
      <w:r>
        <w:rPr>
          <w:rFonts w:ascii="Times New Roman" w:hAnsi="Times New Roman" w:cs="Times New Roman"/>
          <w:lang w:val="en-US"/>
        </w:rPr>
        <w:t>the omission</w:t>
      </w:r>
      <w:r w:rsidRPr="005E7E59">
        <w:rPr>
          <w:rFonts w:ascii="Times New Roman" w:hAnsi="Times New Roman" w:cs="Times New Roman"/>
          <w:lang w:val="en-US"/>
        </w:rPr>
        <w:t xml:space="preserve"> of these districts from our regressions also has no effect on the estimation outcomes.</w:t>
      </w:r>
    </w:p>
  </w:footnote>
  <w:footnote w:id="32">
    <w:p w14:paraId="156AD22F" w14:textId="63504D4F"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And</w:t>
      </w:r>
      <w:r>
        <w:rPr>
          <w:rFonts w:ascii="Times New Roman" w:hAnsi="Times New Roman" w:cs="Times New Roman"/>
          <w:lang w:val="en-US"/>
        </w:rPr>
        <w:t>,</w:t>
      </w:r>
      <w:r w:rsidRPr="005E7E59">
        <w:rPr>
          <w:rFonts w:ascii="Times New Roman" w:hAnsi="Times New Roman" w:cs="Times New Roman"/>
          <w:lang w:val="en-US"/>
        </w:rPr>
        <w:t xml:space="preserve"> indeed</w:t>
      </w:r>
      <w:r>
        <w:rPr>
          <w:rFonts w:ascii="Times New Roman" w:hAnsi="Times New Roman" w:cs="Times New Roman"/>
          <w:lang w:val="en-US"/>
        </w:rPr>
        <w:t>,</w:t>
      </w:r>
      <w:r w:rsidRPr="005E7E59">
        <w:rPr>
          <w:rFonts w:ascii="Times New Roman" w:hAnsi="Times New Roman" w:cs="Times New Roman"/>
          <w:lang w:val="en-US"/>
        </w:rPr>
        <w:t xml:space="preserve"> implemented several important reforms</w:t>
      </w:r>
      <w:r>
        <w:rPr>
          <w:rFonts w:ascii="Times New Roman" w:hAnsi="Times New Roman" w:cs="Times New Roman"/>
          <w:lang w:val="en-US"/>
        </w:rPr>
        <w:t>;</w:t>
      </w:r>
      <w:r w:rsidRPr="005E7E59">
        <w:rPr>
          <w:rFonts w:ascii="Times New Roman" w:hAnsi="Times New Roman" w:cs="Times New Roman"/>
          <w:lang w:val="en-US"/>
        </w:rPr>
        <w:t xml:space="preserve"> see Aslund</w:t>
      </w:r>
      <w:r>
        <w:rPr>
          <w:rFonts w:ascii="Times New Roman" w:hAnsi="Times New Roman" w:cs="Times New Roman"/>
          <w:lang w:val="en-US"/>
        </w:rPr>
        <w:t xml:space="preserve"> (</w:t>
      </w:r>
      <w:r w:rsidRPr="005E7E59">
        <w:rPr>
          <w:rFonts w:ascii="Times New Roman" w:hAnsi="Times New Roman" w:cs="Times New Roman"/>
          <w:lang w:val="en-US"/>
        </w:rPr>
        <w:t>2004</w:t>
      </w:r>
      <w:r>
        <w:rPr>
          <w:rFonts w:ascii="Times New Roman" w:hAnsi="Times New Roman" w:cs="Times New Roman"/>
          <w:lang w:val="en-US"/>
        </w:rPr>
        <w:t>)</w:t>
      </w:r>
      <w:r w:rsidRPr="005E7E59">
        <w:rPr>
          <w:rFonts w:ascii="Times New Roman" w:hAnsi="Times New Roman" w:cs="Times New Roman"/>
          <w:lang w:val="en-US"/>
        </w:rPr>
        <w:t>.</w:t>
      </w:r>
    </w:p>
  </w:footnote>
  <w:footnote w:id="33">
    <w:p w14:paraId="4C67B63C" w14:textId="22745910" w:rsidR="00936B0B" w:rsidRPr="005E7E59" w:rsidRDefault="00936B0B" w:rsidP="005E7E59">
      <w:pPr>
        <w:pStyle w:val="a3"/>
        <w:spacing w:line="480" w:lineRule="auto"/>
        <w:jc w:val="both"/>
        <w:rPr>
          <w:rFonts w:ascii="Times New Roman" w:hAnsi="Times New Roman" w:cs="Times New Roman"/>
          <w:lang w:val="en-US"/>
        </w:rPr>
      </w:pPr>
      <w:r w:rsidRPr="005E7E59">
        <w:rPr>
          <w:rStyle w:val="a5"/>
          <w:rFonts w:ascii="Times New Roman" w:hAnsi="Times New Roman" w:cs="Times New Roman"/>
        </w:rPr>
        <w:footnoteRef/>
      </w:r>
      <w:r w:rsidRPr="005E7E59">
        <w:rPr>
          <w:rFonts w:ascii="Times New Roman" w:hAnsi="Times New Roman" w:cs="Times New Roman"/>
          <w:lang w:val="en-US"/>
        </w:rPr>
        <w:t xml:space="preserve"> For other applications used in the context of historical legacy research, see Wimmer </w:t>
      </w:r>
      <w:r>
        <w:rPr>
          <w:rFonts w:ascii="Times New Roman" w:hAnsi="Times New Roman" w:cs="Times New Roman"/>
          <w:lang w:val="en-US"/>
        </w:rPr>
        <w:t>(</w:t>
      </w:r>
      <w:r w:rsidRPr="005E7E59">
        <w:rPr>
          <w:rFonts w:ascii="Times New Roman" w:hAnsi="Times New Roman" w:cs="Times New Roman"/>
          <w:lang w:val="en-US"/>
        </w:rPr>
        <w:t>2016</w:t>
      </w:r>
      <w:r>
        <w:rPr>
          <w:rFonts w:ascii="Times New Roman" w:hAnsi="Times New Roman" w:cs="Times New Roman"/>
          <w:lang w:val="en-US"/>
        </w:rPr>
        <w:t>)</w:t>
      </w:r>
      <w:r w:rsidRPr="005E7E59">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6F97"/>
    <w:multiLevelType w:val="hybridMultilevel"/>
    <w:tmpl w:val="086C9890"/>
    <w:lvl w:ilvl="0" w:tplc="426C7B42">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666102"/>
    <w:multiLevelType w:val="hybridMultilevel"/>
    <w:tmpl w:val="4846291C"/>
    <w:lvl w:ilvl="0" w:tplc="04090001">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6554FEF"/>
    <w:multiLevelType w:val="hybridMultilevel"/>
    <w:tmpl w:val="9E828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0D2E5C"/>
    <w:multiLevelType w:val="hybridMultilevel"/>
    <w:tmpl w:val="8808180E"/>
    <w:lvl w:ilvl="0" w:tplc="C5C6DDFC">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7933EF2"/>
    <w:multiLevelType w:val="hybridMultilevel"/>
    <w:tmpl w:val="76365494"/>
    <w:lvl w:ilvl="0" w:tplc="04090001">
      <w:start w:val="1"/>
      <w:numFmt w:val="bullet"/>
      <w:lvlText w:val=""/>
      <w:lvlJc w:val="left"/>
      <w:pPr>
        <w:ind w:left="360" w:hanging="360"/>
      </w:pPr>
      <w:rPr>
        <w:rFonts w:ascii="Symbol" w:hAnsi="Symbol" w:cs="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9796847"/>
    <w:multiLevelType w:val="multilevel"/>
    <w:tmpl w:val="773218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EEC1069"/>
    <w:multiLevelType w:val="hybridMultilevel"/>
    <w:tmpl w:val="B51A2094"/>
    <w:lvl w:ilvl="0" w:tplc="04090001">
      <w:start w:val="1"/>
      <w:numFmt w:val="bullet"/>
      <w:lvlText w:val=""/>
      <w:lvlJc w:val="left"/>
      <w:pPr>
        <w:ind w:left="360" w:hanging="360"/>
      </w:pPr>
      <w:rPr>
        <w:rFonts w:ascii="Symbol" w:hAnsi="Symbol" w:cs="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A876BA6"/>
    <w:multiLevelType w:val="hybridMultilevel"/>
    <w:tmpl w:val="242E46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hineID" w:val="204|188|197|190|207|197|201|200|197|200|188|197|204|201|197|200|202|"/>
    <w:docVar w:name="Username" w:val="Quality Control Editor"/>
  </w:docVars>
  <w:rsids>
    <w:rsidRoot w:val="00443CEC"/>
    <w:rsid w:val="000002BE"/>
    <w:rsid w:val="0000329D"/>
    <w:rsid w:val="00014AC3"/>
    <w:rsid w:val="00015FC5"/>
    <w:rsid w:val="00020E77"/>
    <w:rsid w:val="00025757"/>
    <w:rsid w:val="0002761A"/>
    <w:rsid w:val="00032079"/>
    <w:rsid w:val="000321E6"/>
    <w:rsid w:val="00032AA1"/>
    <w:rsid w:val="00033EA7"/>
    <w:rsid w:val="0003705D"/>
    <w:rsid w:val="00037144"/>
    <w:rsid w:val="00041F0E"/>
    <w:rsid w:val="000426F2"/>
    <w:rsid w:val="000515D6"/>
    <w:rsid w:val="0005307B"/>
    <w:rsid w:val="00053EAA"/>
    <w:rsid w:val="00055B46"/>
    <w:rsid w:val="00060E97"/>
    <w:rsid w:val="000617D7"/>
    <w:rsid w:val="00063C94"/>
    <w:rsid w:val="00064976"/>
    <w:rsid w:val="00077242"/>
    <w:rsid w:val="00077C59"/>
    <w:rsid w:val="00080C0F"/>
    <w:rsid w:val="00080ED1"/>
    <w:rsid w:val="0008183E"/>
    <w:rsid w:val="00082CC9"/>
    <w:rsid w:val="00083F1E"/>
    <w:rsid w:val="000849D6"/>
    <w:rsid w:val="00086E6E"/>
    <w:rsid w:val="0008743C"/>
    <w:rsid w:val="000923F7"/>
    <w:rsid w:val="00092E0E"/>
    <w:rsid w:val="00093B6C"/>
    <w:rsid w:val="0009420C"/>
    <w:rsid w:val="000952A5"/>
    <w:rsid w:val="000965B4"/>
    <w:rsid w:val="000A3AD1"/>
    <w:rsid w:val="000A4572"/>
    <w:rsid w:val="000A46A7"/>
    <w:rsid w:val="000B398E"/>
    <w:rsid w:val="000B5733"/>
    <w:rsid w:val="000C2083"/>
    <w:rsid w:val="000C2769"/>
    <w:rsid w:val="000C33EC"/>
    <w:rsid w:val="000C4793"/>
    <w:rsid w:val="000C681F"/>
    <w:rsid w:val="000D00CF"/>
    <w:rsid w:val="000D7477"/>
    <w:rsid w:val="000D7E30"/>
    <w:rsid w:val="000D7E67"/>
    <w:rsid w:val="000E2098"/>
    <w:rsid w:val="000E2814"/>
    <w:rsid w:val="000E584E"/>
    <w:rsid w:val="000E5F2F"/>
    <w:rsid w:val="000F42AE"/>
    <w:rsid w:val="000F489F"/>
    <w:rsid w:val="000F519A"/>
    <w:rsid w:val="000F7F61"/>
    <w:rsid w:val="001076FE"/>
    <w:rsid w:val="00110207"/>
    <w:rsid w:val="001102CB"/>
    <w:rsid w:val="00110FEF"/>
    <w:rsid w:val="00111BD4"/>
    <w:rsid w:val="00122042"/>
    <w:rsid w:val="001259C9"/>
    <w:rsid w:val="001263F6"/>
    <w:rsid w:val="0013478C"/>
    <w:rsid w:val="00135949"/>
    <w:rsid w:val="00143110"/>
    <w:rsid w:val="00147F25"/>
    <w:rsid w:val="00150EBE"/>
    <w:rsid w:val="00153BD1"/>
    <w:rsid w:val="00155614"/>
    <w:rsid w:val="001637E0"/>
    <w:rsid w:val="00166420"/>
    <w:rsid w:val="001702E4"/>
    <w:rsid w:val="001733C1"/>
    <w:rsid w:val="0017458A"/>
    <w:rsid w:val="0017736A"/>
    <w:rsid w:val="001815E4"/>
    <w:rsid w:val="00183223"/>
    <w:rsid w:val="00183EF2"/>
    <w:rsid w:val="00187B06"/>
    <w:rsid w:val="00191DBC"/>
    <w:rsid w:val="00193050"/>
    <w:rsid w:val="00194B7D"/>
    <w:rsid w:val="001A09DD"/>
    <w:rsid w:val="001A3E62"/>
    <w:rsid w:val="001A6425"/>
    <w:rsid w:val="001A66F0"/>
    <w:rsid w:val="001A6CAE"/>
    <w:rsid w:val="001A74F8"/>
    <w:rsid w:val="001B10D8"/>
    <w:rsid w:val="001B1F83"/>
    <w:rsid w:val="001B5CF2"/>
    <w:rsid w:val="001B7A27"/>
    <w:rsid w:val="001C3A05"/>
    <w:rsid w:val="001C3ED0"/>
    <w:rsid w:val="001C7689"/>
    <w:rsid w:val="001C7E4F"/>
    <w:rsid w:val="001D24BB"/>
    <w:rsid w:val="001D2C66"/>
    <w:rsid w:val="001D53A1"/>
    <w:rsid w:val="001D69D3"/>
    <w:rsid w:val="001E28D6"/>
    <w:rsid w:val="001E46CF"/>
    <w:rsid w:val="001E4F97"/>
    <w:rsid w:val="001E6079"/>
    <w:rsid w:val="001E7533"/>
    <w:rsid w:val="001F07B0"/>
    <w:rsid w:val="001F136A"/>
    <w:rsid w:val="002004C9"/>
    <w:rsid w:val="00206E11"/>
    <w:rsid w:val="00210B40"/>
    <w:rsid w:val="00212677"/>
    <w:rsid w:val="002231C5"/>
    <w:rsid w:val="002319FB"/>
    <w:rsid w:val="00232DA7"/>
    <w:rsid w:val="002461E0"/>
    <w:rsid w:val="002462C5"/>
    <w:rsid w:val="002465D5"/>
    <w:rsid w:val="00246884"/>
    <w:rsid w:val="00247A75"/>
    <w:rsid w:val="00251201"/>
    <w:rsid w:val="00253A6C"/>
    <w:rsid w:val="002567A3"/>
    <w:rsid w:val="0026119E"/>
    <w:rsid w:val="00261259"/>
    <w:rsid w:val="0026708D"/>
    <w:rsid w:val="00272064"/>
    <w:rsid w:val="002727E3"/>
    <w:rsid w:val="00272951"/>
    <w:rsid w:val="0028014E"/>
    <w:rsid w:val="00280533"/>
    <w:rsid w:val="00280E6C"/>
    <w:rsid w:val="00290A3F"/>
    <w:rsid w:val="00290E6B"/>
    <w:rsid w:val="00293A89"/>
    <w:rsid w:val="00295901"/>
    <w:rsid w:val="002A2B3C"/>
    <w:rsid w:val="002B352C"/>
    <w:rsid w:val="002C420A"/>
    <w:rsid w:val="002C4C63"/>
    <w:rsid w:val="002C6D50"/>
    <w:rsid w:val="002D3EA7"/>
    <w:rsid w:val="002D5918"/>
    <w:rsid w:val="002E28D5"/>
    <w:rsid w:val="002E2CC3"/>
    <w:rsid w:val="002E3A77"/>
    <w:rsid w:val="002E4E88"/>
    <w:rsid w:val="002E633F"/>
    <w:rsid w:val="002F7E15"/>
    <w:rsid w:val="003001AD"/>
    <w:rsid w:val="00302EFA"/>
    <w:rsid w:val="00304CD3"/>
    <w:rsid w:val="00305852"/>
    <w:rsid w:val="00307F47"/>
    <w:rsid w:val="00316221"/>
    <w:rsid w:val="00322F4C"/>
    <w:rsid w:val="00324098"/>
    <w:rsid w:val="00324AEA"/>
    <w:rsid w:val="003264C4"/>
    <w:rsid w:val="0032788A"/>
    <w:rsid w:val="00330A66"/>
    <w:rsid w:val="00332B76"/>
    <w:rsid w:val="00333747"/>
    <w:rsid w:val="00333A4B"/>
    <w:rsid w:val="00333CF8"/>
    <w:rsid w:val="003472FE"/>
    <w:rsid w:val="00351E37"/>
    <w:rsid w:val="00354012"/>
    <w:rsid w:val="0035442F"/>
    <w:rsid w:val="003643E3"/>
    <w:rsid w:val="00371761"/>
    <w:rsid w:val="00380EB3"/>
    <w:rsid w:val="0038311A"/>
    <w:rsid w:val="003A0B25"/>
    <w:rsid w:val="003A21C3"/>
    <w:rsid w:val="003A7211"/>
    <w:rsid w:val="003B56DD"/>
    <w:rsid w:val="003B5ED1"/>
    <w:rsid w:val="003C0B25"/>
    <w:rsid w:val="003C5C19"/>
    <w:rsid w:val="003E0615"/>
    <w:rsid w:val="003E23B9"/>
    <w:rsid w:val="003E3239"/>
    <w:rsid w:val="003E3611"/>
    <w:rsid w:val="003E4CFD"/>
    <w:rsid w:val="003F0A3E"/>
    <w:rsid w:val="0041068A"/>
    <w:rsid w:val="004367E3"/>
    <w:rsid w:val="00441D50"/>
    <w:rsid w:val="00442750"/>
    <w:rsid w:val="00443948"/>
    <w:rsid w:val="00443CEC"/>
    <w:rsid w:val="004448B1"/>
    <w:rsid w:val="00444ED7"/>
    <w:rsid w:val="00445E2B"/>
    <w:rsid w:val="00452252"/>
    <w:rsid w:val="00454DF2"/>
    <w:rsid w:val="004563CD"/>
    <w:rsid w:val="00456716"/>
    <w:rsid w:val="0047501D"/>
    <w:rsid w:val="004750D1"/>
    <w:rsid w:val="00484A3D"/>
    <w:rsid w:val="004953BC"/>
    <w:rsid w:val="004A1D99"/>
    <w:rsid w:val="004A1EDA"/>
    <w:rsid w:val="004A3D38"/>
    <w:rsid w:val="004A47BF"/>
    <w:rsid w:val="004A5167"/>
    <w:rsid w:val="004A5838"/>
    <w:rsid w:val="004A6125"/>
    <w:rsid w:val="004B7121"/>
    <w:rsid w:val="004C1ABD"/>
    <w:rsid w:val="004C26B7"/>
    <w:rsid w:val="004C4DBE"/>
    <w:rsid w:val="004C6A65"/>
    <w:rsid w:val="004D4359"/>
    <w:rsid w:val="004E229E"/>
    <w:rsid w:val="004E27B8"/>
    <w:rsid w:val="004E40EE"/>
    <w:rsid w:val="004E6F55"/>
    <w:rsid w:val="004F121A"/>
    <w:rsid w:val="004F16A8"/>
    <w:rsid w:val="004F1793"/>
    <w:rsid w:val="004F48E4"/>
    <w:rsid w:val="004F57AF"/>
    <w:rsid w:val="00500BC8"/>
    <w:rsid w:val="005011DC"/>
    <w:rsid w:val="00501D42"/>
    <w:rsid w:val="00502C2A"/>
    <w:rsid w:val="00505372"/>
    <w:rsid w:val="005066A0"/>
    <w:rsid w:val="0050786C"/>
    <w:rsid w:val="00515CBE"/>
    <w:rsid w:val="0051719C"/>
    <w:rsid w:val="005270F5"/>
    <w:rsid w:val="00533130"/>
    <w:rsid w:val="00533B68"/>
    <w:rsid w:val="005379BC"/>
    <w:rsid w:val="00540B2B"/>
    <w:rsid w:val="005432A1"/>
    <w:rsid w:val="005443B4"/>
    <w:rsid w:val="0054537A"/>
    <w:rsid w:val="0055268E"/>
    <w:rsid w:val="00555077"/>
    <w:rsid w:val="0056099F"/>
    <w:rsid w:val="0056258C"/>
    <w:rsid w:val="00564240"/>
    <w:rsid w:val="00567828"/>
    <w:rsid w:val="005739DB"/>
    <w:rsid w:val="00583B31"/>
    <w:rsid w:val="00586E8E"/>
    <w:rsid w:val="00591431"/>
    <w:rsid w:val="00592A46"/>
    <w:rsid w:val="005936FE"/>
    <w:rsid w:val="00597276"/>
    <w:rsid w:val="00597E62"/>
    <w:rsid w:val="005B1113"/>
    <w:rsid w:val="005B3874"/>
    <w:rsid w:val="005B5523"/>
    <w:rsid w:val="005B729E"/>
    <w:rsid w:val="005C7ABC"/>
    <w:rsid w:val="005D64E9"/>
    <w:rsid w:val="005D6A0B"/>
    <w:rsid w:val="005E6719"/>
    <w:rsid w:val="005E6849"/>
    <w:rsid w:val="005E7E59"/>
    <w:rsid w:val="005F0922"/>
    <w:rsid w:val="005F2F78"/>
    <w:rsid w:val="006021F0"/>
    <w:rsid w:val="0060701E"/>
    <w:rsid w:val="0061187F"/>
    <w:rsid w:val="00617DD8"/>
    <w:rsid w:val="006273AD"/>
    <w:rsid w:val="006318AC"/>
    <w:rsid w:val="00637A71"/>
    <w:rsid w:val="00641ACD"/>
    <w:rsid w:val="0064540D"/>
    <w:rsid w:val="006514AB"/>
    <w:rsid w:val="00655369"/>
    <w:rsid w:val="00655B12"/>
    <w:rsid w:val="00656BBB"/>
    <w:rsid w:val="006576D8"/>
    <w:rsid w:val="006619D5"/>
    <w:rsid w:val="00662ECF"/>
    <w:rsid w:val="00665545"/>
    <w:rsid w:val="0066609E"/>
    <w:rsid w:val="00666F8A"/>
    <w:rsid w:val="00667D2D"/>
    <w:rsid w:val="00667FD9"/>
    <w:rsid w:val="00670993"/>
    <w:rsid w:val="006766FB"/>
    <w:rsid w:val="00677F96"/>
    <w:rsid w:val="006808BA"/>
    <w:rsid w:val="00695F4A"/>
    <w:rsid w:val="006965BA"/>
    <w:rsid w:val="006A2218"/>
    <w:rsid w:val="006A25E6"/>
    <w:rsid w:val="006A2FC5"/>
    <w:rsid w:val="006A6FCF"/>
    <w:rsid w:val="006B09B3"/>
    <w:rsid w:val="006B656B"/>
    <w:rsid w:val="006C0984"/>
    <w:rsid w:val="006C37F4"/>
    <w:rsid w:val="006C767A"/>
    <w:rsid w:val="006D1D9B"/>
    <w:rsid w:val="006D63CA"/>
    <w:rsid w:val="006E1FEF"/>
    <w:rsid w:val="006E36D2"/>
    <w:rsid w:val="006F6927"/>
    <w:rsid w:val="006F7370"/>
    <w:rsid w:val="007025AE"/>
    <w:rsid w:val="00705E6F"/>
    <w:rsid w:val="00706AD4"/>
    <w:rsid w:val="007070BB"/>
    <w:rsid w:val="0071085D"/>
    <w:rsid w:val="0072183A"/>
    <w:rsid w:val="0072476B"/>
    <w:rsid w:val="00725345"/>
    <w:rsid w:val="00735BDB"/>
    <w:rsid w:val="00740562"/>
    <w:rsid w:val="00745246"/>
    <w:rsid w:val="00750798"/>
    <w:rsid w:val="00750D07"/>
    <w:rsid w:val="00753EEF"/>
    <w:rsid w:val="007601A1"/>
    <w:rsid w:val="00760570"/>
    <w:rsid w:val="00761AB1"/>
    <w:rsid w:val="007628A4"/>
    <w:rsid w:val="0076749D"/>
    <w:rsid w:val="007813B9"/>
    <w:rsid w:val="00782EEA"/>
    <w:rsid w:val="007A2843"/>
    <w:rsid w:val="007A33E6"/>
    <w:rsid w:val="007A382C"/>
    <w:rsid w:val="007A7CF8"/>
    <w:rsid w:val="007B0038"/>
    <w:rsid w:val="007B07A9"/>
    <w:rsid w:val="007B2639"/>
    <w:rsid w:val="007B2FB8"/>
    <w:rsid w:val="007B54B6"/>
    <w:rsid w:val="007C2BE9"/>
    <w:rsid w:val="007C448E"/>
    <w:rsid w:val="007D5D90"/>
    <w:rsid w:val="007D60BE"/>
    <w:rsid w:val="007D6260"/>
    <w:rsid w:val="007D7C8A"/>
    <w:rsid w:val="007E3504"/>
    <w:rsid w:val="007E6E8D"/>
    <w:rsid w:val="007E7EA1"/>
    <w:rsid w:val="007F4579"/>
    <w:rsid w:val="007F7DB6"/>
    <w:rsid w:val="00804727"/>
    <w:rsid w:val="00806800"/>
    <w:rsid w:val="00814438"/>
    <w:rsid w:val="00814979"/>
    <w:rsid w:val="00814CF0"/>
    <w:rsid w:val="00816BB0"/>
    <w:rsid w:val="008202D1"/>
    <w:rsid w:val="00823857"/>
    <w:rsid w:val="008315E7"/>
    <w:rsid w:val="008339B8"/>
    <w:rsid w:val="00833D1D"/>
    <w:rsid w:val="00846E52"/>
    <w:rsid w:val="00847DD1"/>
    <w:rsid w:val="00852E9B"/>
    <w:rsid w:val="0085513B"/>
    <w:rsid w:val="00855E1E"/>
    <w:rsid w:val="0086085E"/>
    <w:rsid w:val="0086225B"/>
    <w:rsid w:val="00864105"/>
    <w:rsid w:val="0086591E"/>
    <w:rsid w:val="008678E9"/>
    <w:rsid w:val="00867C81"/>
    <w:rsid w:val="00871E0B"/>
    <w:rsid w:val="00877932"/>
    <w:rsid w:val="0088275A"/>
    <w:rsid w:val="008827BC"/>
    <w:rsid w:val="00883EC2"/>
    <w:rsid w:val="00884961"/>
    <w:rsid w:val="00884B59"/>
    <w:rsid w:val="00885A65"/>
    <w:rsid w:val="00886910"/>
    <w:rsid w:val="008A27F1"/>
    <w:rsid w:val="008A296A"/>
    <w:rsid w:val="008A3864"/>
    <w:rsid w:val="008A6F38"/>
    <w:rsid w:val="008A7FFC"/>
    <w:rsid w:val="008B4863"/>
    <w:rsid w:val="008B62A6"/>
    <w:rsid w:val="008C0F4B"/>
    <w:rsid w:val="008C17CE"/>
    <w:rsid w:val="008C38A1"/>
    <w:rsid w:val="008C3F6D"/>
    <w:rsid w:val="008D05CE"/>
    <w:rsid w:val="008E0A2C"/>
    <w:rsid w:val="008E67D1"/>
    <w:rsid w:val="008F0C36"/>
    <w:rsid w:val="00902D91"/>
    <w:rsid w:val="00907038"/>
    <w:rsid w:val="00910D55"/>
    <w:rsid w:val="00911400"/>
    <w:rsid w:val="00920918"/>
    <w:rsid w:val="00920E61"/>
    <w:rsid w:val="0092311B"/>
    <w:rsid w:val="009257C1"/>
    <w:rsid w:val="00936B0B"/>
    <w:rsid w:val="00937153"/>
    <w:rsid w:val="00940153"/>
    <w:rsid w:val="009460A0"/>
    <w:rsid w:val="00946156"/>
    <w:rsid w:val="0095342B"/>
    <w:rsid w:val="009542B8"/>
    <w:rsid w:val="00955AE3"/>
    <w:rsid w:val="009561B7"/>
    <w:rsid w:val="0096081B"/>
    <w:rsid w:val="009611C5"/>
    <w:rsid w:val="00975F02"/>
    <w:rsid w:val="00982EC5"/>
    <w:rsid w:val="009840CE"/>
    <w:rsid w:val="00985EC0"/>
    <w:rsid w:val="00991033"/>
    <w:rsid w:val="009925C3"/>
    <w:rsid w:val="009930B0"/>
    <w:rsid w:val="00994102"/>
    <w:rsid w:val="009A2848"/>
    <w:rsid w:val="009B5AB9"/>
    <w:rsid w:val="009C056A"/>
    <w:rsid w:val="009C6878"/>
    <w:rsid w:val="009C6C5C"/>
    <w:rsid w:val="009E5331"/>
    <w:rsid w:val="009F33C1"/>
    <w:rsid w:val="00A0443C"/>
    <w:rsid w:val="00A0585E"/>
    <w:rsid w:val="00A05A5E"/>
    <w:rsid w:val="00A05C49"/>
    <w:rsid w:val="00A15A8C"/>
    <w:rsid w:val="00A16E7A"/>
    <w:rsid w:val="00A174E3"/>
    <w:rsid w:val="00A177DA"/>
    <w:rsid w:val="00A217E3"/>
    <w:rsid w:val="00A21B82"/>
    <w:rsid w:val="00A2662A"/>
    <w:rsid w:val="00A2690D"/>
    <w:rsid w:val="00A306C3"/>
    <w:rsid w:val="00A37F55"/>
    <w:rsid w:val="00A40056"/>
    <w:rsid w:val="00A41C5D"/>
    <w:rsid w:val="00A438D5"/>
    <w:rsid w:val="00A464E9"/>
    <w:rsid w:val="00A5257F"/>
    <w:rsid w:val="00A56236"/>
    <w:rsid w:val="00A60DC0"/>
    <w:rsid w:val="00A60FB5"/>
    <w:rsid w:val="00A677FE"/>
    <w:rsid w:val="00A70B6B"/>
    <w:rsid w:val="00A71BEE"/>
    <w:rsid w:val="00A7361E"/>
    <w:rsid w:val="00A77596"/>
    <w:rsid w:val="00A846E4"/>
    <w:rsid w:val="00A84BA9"/>
    <w:rsid w:val="00A90970"/>
    <w:rsid w:val="00A9469B"/>
    <w:rsid w:val="00A954B9"/>
    <w:rsid w:val="00AA5DD2"/>
    <w:rsid w:val="00AB0060"/>
    <w:rsid w:val="00AB0807"/>
    <w:rsid w:val="00AB0C28"/>
    <w:rsid w:val="00AB3246"/>
    <w:rsid w:val="00AB5DC7"/>
    <w:rsid w:val="00AC0157"/>
    <w:rsid w:val="00AC026B"/>
    <w:rsid w:val="00AC31A3"/>
    <w:rsid w:val="00AD1BCC"/>
    <w:rsid w:val="00AD7278"/>
    <w:rsid w:val="00AF02AB"/>
    <w:rsid w:val="00AF22D0"/>
    <w:rsid w:val="00AF577B"/>
    <w:rsid w:val="00AF7467"/>
    <w:rsid w:val="00B006E6"/>
    <w:rsid w:val="00B00E0E"/>
    <w:rsid w:val="00B013E1"/>
    <w:rsid w:val="00B018AB"/>
    <w:rsid w:val="00B17F3E"/>
    <w:rsid w:val="00B3013E"/>
    <w:rsid w:val="00B31EDC"/>
    <w:rsid w:val="00B33DB4"/>
    <w:rsid w:val="00B36381"/>
    <w:rsid w:val="00B36384"/>
    <w:rsid w:val="00B42318"/>
    <w:rsid w:val="00B45E6A"/>
    <w:rsid w:val="00B51B93"/>
    <w:rsid w:val="00B5214D"/>
    <w:rsid w:val="00B53C6C"/>
    <w:rsid w:val="00B5658E"/>
    <w:rsid w:val="00B57F9C"/>
    <w:rsid w:val="00B60355"/>
    <w:rsid w:val="00B61127"/>
    <w:rsid w:val="00B63309"/>
    <w:rsid w:val="00B63523"/>
    <w:rsid w:val="00B63A17"/>
    <w:rsid w:val="00B730BA"/>
    <w:rsid w:val="00B80E30"/>
    <w:rsid w:val="00B85DB1"/>
    <w:rsid w:val="00B90553"/>
    <w:rsid w:val="00BA33EC"/>
    <w:rsid w:val="00BA4444"/>
    <w:rsid w:val="00BB4DB4"/>
    <w:rsid w:val="00BB6D2F"/>
    <w:rsid w:val="00BB7EB1"/>
    <w:rsid w:val="00BC2C8D"/>
    <w:rsid w:val="00BC2EA8"/>
    <w:rsid w:val="00BD0534"/>
    <w:rsid w:val="00BD0752"/>
    <w:rsid w:val="00BD5E6E"/>
    <w:rsid w:val="00BE09F1"/>
    <w:rsid w:val="00BE5360"/>
    <w:rsid w:val="00BF0012"/>
    <w:rsid w:val="00BF247E"/>
    <w:rsid w:val="00BF2C6A"/>
    <w:rsid w:val="00BF3636"/>
    <w:rsid w:val="00C0605C"/>
    <w:rsid w:val="00C07D4B"/>
    <w:rsid w:val="00C119FF"/>
    <w:rsid w:val="00C12E73"/>
    <w:rsid w:val="00C13809"/>
    <w:rsid w:val="00C13EEF"/>
    <w:rsid w:val="00C159F7"/>
    <w:rsid w:val="00C15A02"/>
    <w:rsid w:val="00C20298"/>
    <w:rsid w:val="00C22371"/>
    <w:rsid w:val="00C22DF6"/>
    <w:rsid w:val="00C235E0"/>
    <w:rsid w:val="00C248F4"/>
    <w:rsid w:val="00C25F3A"/>
    <w:rsid w:val="00C36C64"/>
    <w:rsid w:val="00C41754"/>
    <w:rsid w:val="00C45CB4"/>
    <w:rsid w:val="00C50040"/>
    <w:rsid w:val="00C51563"/>
    <w:rsid w:val="00C53D74"/>
    <w:rsid w:val="00C559C9"/>
    <w:rsid w:val="00C67415"/>
    <w:rsid w:val="00C700B2"/>
    <w:rsid w:val="00C7141D"/>
    <w:rsid w:val="00C739BD"/>
    <w:rsid w:val="00C76433"/>
    <w:rsid w:val="00C84367"/>
    <w:rsid w:val="00C8747D"/>
    <w:rsid w:val="00C911DB"/>
    <w:rsid w:val="00C93CB7"/>
    <w:rsid w:val="00CA5169"/>
    <w:rsid w:val="00CC2E35"/>
    <w:rsid w:val="00CD0D60"/>
    <w:rsid w:val="00CD3072"/>
    <w:rsid w:val="00CD7D32"/>
    <w:rsid w:val="00CE20D3"/>
    <w:rsid w:val="00CE2481"/>
    <w:rsid w:val="00CE3F99"/>
    <w:rsid w:val="00CE4233"/>
    <w:rsid w:val="00CF0D3C"/>
    <w:rsid w:val="00D043D1"/>
    <w:rsid w:val="00D047A4"/>
    <w:rsid w:val="00D049FA"/>
    <w:rsid w:val="00D05454"/>
    <w:rsid w:val="00D06A8E"/>
    <w:rsid w:val="00D109AF"/>
    <w:rsid w:val="00D13704"/>
    <w:rsid w:val="00D13A0B"/>
    <w:rsid w:val="00D15B42"/>
    <w:rsid w:val="00D17BA8"/>
    <w:rsid w:val="00D222BB"/>
    <w:rsid w:val="00D23062"/>
    <w:rsid w:val="00D2372C"/>
    <w:rsid w:val="00D252BD"/>
    <w:rsid w:val="00D268FD"/>
    <w:rsid w:val="00D27251"/>
    <w:rsid w:val="00D2792B"/>
    <w:rsid w:val="00D27CC7"/>
    <w:rsid w:val="00D31A9E"/>
    <w:rsid w:val="00D31B2A"/>
    <w:rsid w:val="00D31BE9"/>
    <w:rsid w:val="00D32474"/>
    <w:rsid w:val="00D35BEE"/>
    <w:rsid w:val="00D437B7"/>
    <w:rsid w:val="00D519F5"/>
    <w:rsid w:val="00D527EF"/>
    <w:rsid w:val="00D64001"/>
    <w:rsid w:val="00D71F12"/>
    <w:rsid w:val="00D765B6"/>
    <w:rsid w:val="00D81C29"/>
    <w:rsid w:val="00D838EE"/>
    <w:rsid w:val="00D840E3"/>
    <w:rsid w:val="00D845F9"/>
    <w:rsid w:val="00D9003E"/>
    <w:rsid w:val="00D9111B"/>
    <w:rsid w:val="00D9514D"/>
    <w:rsid w:val="00D970D7"/>
    <w:rsid w:val="00DA01D3"/>
    <w:rsid w:val="00DA38A7"/>
    <w:rsid w:val="00DA7364"/>
    <w:rsid w:val="00DB431B"/>
    <w:rsid w:val="00DB6056"/>
    <w:rsid w:val="00DC1719"/>
    <w:rsid w:val="00DC7CD9"/>
    <w:rsid w:val="00DD15BE"/>
    <w:rsid w:val="00DD334C"/>
    <w:rsid w:val="00DE3967"/>
    <w:rsid w:val="00DE6E12"/>
    <w:rsid w:val="00DF7819"/>
    <w:rsid w:val="00E00C1D"/>
    <w:rsid w:val="00E11C73"/>
    <w:rsid w:val="00E12276"/>
    <w:rsid w:val="00E145CF"/>
    <w:rsid w:val="00E201A2"/>
    <w:rsid w:val="00E216F5"/>
    <w:rsid w:val="00E2251C"/>
    <w:rsid w:val="00E24D83"/>
    <w:rsid w:val="00E27BF5"/>
    <w:rsid w:val="00E30381"/>
    <w:rsid w:val="00E30F6B"/>
    <w:rsid w:val="00E31BA6"/>
    <w:rsid w:val="00E3440F"/>
    <w:rsid w:val="00E348D9"/>
    <w:rsid w:val="00E412DB"/>
    <w:rsid w:val="00E45039"/>
    <w:rsid w:val="00E4644D"/>
    <w:rsid w:val="00E46587"/>
    <w:rsid w:val="00E474A2"/>
    <w:rsid w:val="00E5020E"/>
    <w:rsid w:val="00E5558B"/>
    <w:rsid w:val="00E57E4B"/>
    <w:rsid w:val="00E63932"/>
    <w:rsid w:val="00E65ADD"/>
    <w:rsid w:val="00E72022"/>
    <w:rsid w:val="00E8079F"/>
    <w:rsid w:val="00E808E8"/>
    <w:rsid w:val="00E80BD0"/>
    <w:rsid w:val="00E83E76"/>
    <w:rsid w:val="00E866C3"/>
    <w:rsid w:val="00E954E7"/>
    <w:rsid w:val="00EB2C33"/>
    <w:rsid w:val="00EB4622"/>
    <w:rsid w:val="00EB5186"/>
    <w:rsid w:val="00EB7011"/>
    <w:rsid w:val="00EB7012"/>
    <w:rsid w:val="00EC17E6"/>
    <w:rsid w:val="00ED058D"/>
    <w:rsid w:val="00ED0F80"/>
    <w:rsid w:val="00ED2E59"/>
    <w:rsid w:val="00ED4C60"/>
    <w:rsid w:val="00ED6794"/>
    <w:rsid w:val="00EF23BC"/>
    <w:rsid w:val="00F01EAE"/>
    <w:rsid w:val="00F028DF"/>
    <w:rsid w:val="00F040FC"/>
    <w:rsid w:val="00F0480F"/>
    <w:rsid w:val="00F05733"/>
    <w:rsid w:val="00F10AD5"/>
    <w:rsid w:val="00F10C27"/>
    <w:rsid w:val="00F13D4B"/>
    <w:rsid w:val="00F14C27"/>
    <w:rsid w:val="00F1567F"/>
    <w:rsid w:val="00F169F9"/>
    <w:rsid w:val="00F174BE"/>
    <w:rsid w:val="00F232A9"/>
    <w:rsid w:val="00F26111"/>
    <w:rsid w:val="00F31054"/>
    <w:rsid w:val="00F32669"/>
    <w:rsid w:val="00F32751"/>
    <w:rsid w:val="00F32AD1"/>
    <w:rsid w:val="00F368A8"/>
    <w:rsid w:val="00F41511"/>
    <w:rsid w:val="00F4441D"/>
    <w:rsid w:val="00F51A02"/>
    <w:rsid w:val="00F52125"/>
    <w:rsid w:val="00F6418B"/>
    <w:rsid w:val="00F73BD9"/>
    <w:rsid w:val="00F75966"/>
    <w:rsid w:val="00F777A8"/>
    <w:rsid w:val="00F85784"/>
    <w:rsid w:val="00F87CAD"/>
    <w:rsid w:val="00F918F9"/>
    <w:rsid w:val="00F96DF4"/>
    <w:rsid w:val="00F9789D"/>
    <w:rsid w:val="00FA031D"/>
    <w:rsid w:val="00FA4CA8"/>
    <w:rsid w:val="00FA5718"/>
    <w:rsid w:val="00FC2B0A"/>
    <w:rsid w:val="00FC7EF1"/>
    <w:rsid w:val="00FD2A26"/>
    <w:rsid w:val="00FD45B6"/>
    <w:rsid w:val="00FE496C"/>
    <w:rsid w:val="00FF0939"/>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77624"/>
  <w15:chartTrackingRefBased/>
  <w15:docId w15:val="{4F7C19B2-BBD5-4F72-843B-A7923F77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CEC"/>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280533"/>
    <w:pPr>
      <w:spacing w:after="0" w:line="240" w:lineRule="auto"/>
    </w:pPr>
    <w:rPr>
      <w:sz w:val="20"/>
      <w:szCs w:val="20"/>
    </w:rPr>
  </w:style>
  <w:style w:type="character" w:customStyle="1" w:styleId="a4">
    <w:name w:val="Текст сноски Знак"/>
    <w:basedOn w:val="a0"/>
    <w:link w:val="a3"/>
    <w:uiPriority w:val="99"/>
    <w:semiHidden/>
    <w:rsid w:val="00280533"/>
    <w:rPr>
      <w:sz w:val="20"/>
      <w:szCs w:val="20"/>
      <w:lang w:val="ru-RU"/>
    </w:rPr>
  </w:style>
  <w:style w:type="character" w:styleId="a5">
    <w:name w:val="footnote reference"/>
    <w:basedOn w:val="a0"/>
    <w:uiPriority w:val="99"/>
    <w:semiHidden/>
    <w:unhideWhenUsed/>
    <w:rsid w:val="00280533"/>
    <w:rPr>
      <w:vertAlign w:val="superscript"/>
    </w:rPr>
  </w:style>
  <w:style w:type="character" w:styleId="a6">
    <w:name w:val="Emphasis"/>
    <w:basedOn w:val="a0"/>
    <w:uiPriority w:val="20"/>
    <w:qFormat/>
    <w:rsid w:val="0051719C"/>
    <w:rPr>
      <w:i/>
      <w:iCs/>
    </w:rPr>
  </w:style>
  <w:style w:type="paragraph" w:styleId="a7">
    <w:name w:val="List Paragraph"/>
    <w:basedOn w:val="a"/>
    <w:uiPriority w:val="34"/>
    <w:qFormat/>
    <w:rsid w:val="0026708D"/>
    <w:pPr>
      <w:ind w:left="720"/>
      <w:contextualSpacing/>
    </w:pPr>
  </w:style>
  <w:style w:type="character" w:styleId="a8">
    <w:name w:val="Strong"/>
    <w:basedOn w:val="a0"/>
    <w:uiPriority w:val="22"/>
    <w:qFormat/>
    <w:rsid w:val="006B09B3"/>
    <w:rPr>
      <w:b/>
      <w:bCs/>
    </w:rPr>
  </w:style>
  <w:style w:type="paragraph" w:styleId="a9">
    <w:name w:val="Normal (Web)"/>
    <w:basedOn w:val="a"/>
    <w:uiPriority w:val="99"/>
    <w:semiHidden/>
    <w:unhideWhenUsed/>
    <w:rsid w:val="006B09B3"/>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a">
    <w:name w:val="Hyperlink"/>
    <w:basedOn w:val="a0"/>
    <w:uiPriority w:val="99"/>
    <w:unhideWhenUsed/>
    <w:rsid w:val="006B09B3"/>
    <w:rPr>
      <w:color w:val="0000FF"/>
      <w:u w:val="single"/>
    </w:rPr>
  </w:style>
  <w:style w:type="character" w:styleId="ab">
    <w:name w:val="annotation reference"/>
    <w:basedOn w:val="a0"/>
    <w:uiPriority w:val="99"/>
    <w:semiHidden/>
    <w:unhideWhenUsed/>
    <w:rsid w:val="00A9469B"/>
    <w:rPr>
      <w:rFonts w:ascii="Tahoma" w:hAnsi="Tahoma" w:cs="Tahoma"/>
      <w:b w:val="0"/>
      <w:i w:val="0"/>
      <w:caps w:val="0"/>
      <w:strike w:val="0"/>
      <w:sz w:val="16"/>
      <w:szCs w:val="16"/>
      <w:u w:val="none"/>
    </w:rPr>
  </w:style>
  <w:style w:type="paragraph" w:styleId="ac">
    <w:name w:val="annotation text"/>
    <w:basedOn w:val="a"/>
    <w:link w:val="ad"/>
    <w:uiPriority w:val="99"/>
    <w:semiHidden/>
    <w:unhideWhenUsed/>
    <w:rsid w:val="00A9469B"/>
    <w:pPr>
      <w:spacing w:line="240" w:lineRule="auto"/>
    </w:pPr>
    <w:rPr>
      <w:rFonts w:ascii="Tahoma" w:hAnsi="Tahoma" w:cs="Tahoma"/>
      <w:sz w:val="16"/>
      <w:szCs w:val="20"/>
      <w:lang w:val="en-US"/>
    </w:rPr>
  </w:style>
  <w:style w:type="character" w:customStyle="1" w:styleId="ad">
    <w:name w:val="Текст примечания Знак"/>
    <w:basedOn w:val="a0"/>
    <w:link w:val="ac"/>
    <w:uiPriority w:val="99"/>
    <w:semiHidden/>
    <w:rsid w:val="00A9469B"/>
    <w:rPr>
      <w:rFonts w:ascii="Tahoma" w:hAnsi="Tahoma" w:cs="Tahoma"/>
      <w:sz w:val="16"/>
      <w:szCs w:val="20"/>
      <w:lang w:val="en-US"/>
    </w:rPr>
  </w:style>
  <w:style w:type="paragraph" w:styleId="ae">
    <w:name w:val="annotation subject"/>
    <w:basedOn w:val="ac"/>
    <w:next w:val="ac"/>
    <w:link w:val="af"/>
    <w:uiPriority w:val="99"/>
    <w:semiHidden/>
    <w:unhideWhenUsed/>
    <w:rsid w:val="00A9469B"/>
    <w:rPr>
      <w:b/>
      <w:bCs/>
    </w:rPr>
  </w:style>
  <w:style w:type="character" w:customStyle="1" w:styleId="af">
    <w:name w:val="Тема примечания Знак"/>
    <w:basedOn w:val="ad"/>
    <w:link w:val="ae"/>
    <w:uiPriority w:val="99"/>
    <w:semiHidden/>
    <w:rsid w:val="00A9469B"/>
    <w:rPr>
      <w:rFonts w:ascii="Tahoma" w:hAnsi="Tahoma" w:cs="Tahoma"/>
      <w:b/>
      <w:bCs/>
      <w:sz w:val="16"/>
      <w:szCs w:val="20"/>
      <w:lang w:val="en-US"/>
    </w:rPr>
  </w:style>
  <w:style w:type="paragraph" w:styleId="af0">
    <w:name w:val="Balloon Text"/>
    <w:basedOn w:val="a"/>
    <w:link w:val="af1"/>
    <w:uiPriority w:val="99"/>
    <w:semiHidden/>
    <w:unhideWhenUsed/>
    <w:rsid w:val="00A9469B"/>
    <w:pPr>
      <w:spacing w:after="0" w:line="240" w:lineRule="auto"/>
    </w:pPr>
    <w:rPr>
      <w:rFonts w:ascii="Segoe UI" w:hAnsi="Segoe UI" w:cs="Segoe UI"/>
      <w:sz w:val="18"/>
      <w:szCs w:val="18"/>
      <w:lang w:val="en-US"/>
    </w:rPr>
  </w:style>
  <w:style w:type="character" w:customStyle="1" w:styleId="af1">
    <w:name w:val="Текст выноски Знак"/>
    <w:basedOn w:val="a0"/>
    <w:link w:val="af0"/>
    <w:uiPriority w:val="99"/>
    <w:semiHidden/>
    <w:rsid w:val="00A9469B"/>
    <w:rPr>
      <w:rFonts w:ascii="Segoe UI" w:hAnsi="Segoe UI" w:cs="Segoe UI"/>
      <w:sz w:val="18"/>
      <w:szCs w:val="18"/>
      <w:lang w:val="en-US"/>
    </w:rPr>
  </w:style>
  <w:style w:type="paragraph" w:styleId="af2">
    <w:name w:val="Revision"/>
    <w:hidden/>
    <w:uiPriority w:val="99"/>
    <w:semiHidden/>
    <w:rsid w:val="000B398E"/>
    <w:pPr>
      <w:spacing w:after="0" w:line="240" w:lineRule="auto"/>
    </w:pPr>
    <w:rPr>
      <w:lang w:val="ru-RU"/>
    </w:rPr>
  </w:style>
  <w:style w:type="table" w:styleId="af3">
    <w:name w:val="Table Grid"/>
    <w:basedOn w:val="a1"/>
    <w:uiPriority w:val="39"/>
    <w:rsid w:val="00E80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060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2198">
      <w:bodyDiv w:val="1"/>
      <w:marLeft w:val="0"/>
      <w:marRight w:val="0"/>
      <w:marTop w:val="0"/>
      <w:marBottom w:val="0"/>
      <w:divBdr>
        <w:top w:val="none" w:sz="0" w:space="0" w:color="auto"/>
        <w:left w:val="none" w:sz="0" w:space="0" w:color="auto"/>
        <w:bottom w:val="none" w:sz="0" w:space="0" w:color="auto"/>
        <w:right w:val="none" w:sz="0" w:space="0" w:color="auto"/>
      </w:divBdr>
      <w:divsChild>
        <w:div w:id="1430392116">
          <w:marLeft w:val="0"/>
          <w:marRight w:val="0"/>
          <w:marTop w:val="0"/>
          <w:marBottom w:val="0"/>
          <w:divBdr>
            <w:top w:val="none" w:sz="0" w:space="0" w:color="auto"/>
            <w:left w:val="none" w:sz="0" w:space="0" w:color="auto"/>
            <w:bottom w:val="none" w:sz="0" w:space="0" w:color="auto"/>
            <w:right w:val="none" w:sz="0" w:space="0" w:color="auto"/>
          </w:divBdr>
        </w:div>
      </w:divsChild>
    </w:div>
    <w:div w:id="27075460">
      <w:bodyDiv w:val="1"/>
      <w:marLeft w:val="0"/>
      <w:marRight w:val="0"/>
      <w:marTop w:val="0"/>
      <w:marBottom w:val="0"/>
      <w:divBdr>
        <w:top w:val="none" w:sz="0" w:space="0" w:color="auto"/>
        <w:left w:val="none" w:sz="0" w:space="0" w:color="auto"/>
        <w:bottom w:val="none" w:sz="0" w:space="0" w:color="auto"/>
        <w:right w:val="none" w:sz="0" w:space="0" w:color="auto"/>
      </w:divBdr>
      <w:divsChild>
        <w:div w:id="1531263931">
          <w:marLeft w:val="0"/>
          <w:marRight w:val="0"/>
          <w:marTop w:val="0"/>
          <w:marBottom w:val="0"/>
          <w:divBdr>
            <w:top w:val="none" w:sz="0" w:space="0" w:color="auto"/>
            <w:left w:val="none" w:sz="0" w:space="0" w:color="auto"/>
            <w:bottom w:val="none" w:sz="0" w:space="0" w:color="auto"/>
            <w:right w:val="none" w:sz="0" w:space="0" w:color="auto"/>
          </w:divBdr>
        </w:div>
      </w:divsChild>
    </w:div>
    <w:div w:id="69350372">
      <w:bodyDiv w:val="1"/>
      <w:marLeft w:val="0"/>
      <w:marRight w:val="0"/>
      <w:marTop w:val="0"/>
      <w:marBottom w:val="0"/>
      <w:divBdr>
        <w:top w:val="none" w:sz="0" w:space="0" w:color="auto"/>
        <w:left w:val="none" w:sz="0" w:space="0" w:color="auto"/>
        <w:bottom w:val="none" w:sz="0" w:space="0" w:color="auto"/>
        <w:right w:val="none" w:sz="0" w:space="0" w:color="auto"/>
      </w:divBdr>
      <w:divsChild>
        <w:div w:id="1606306651">
          <w:marLeft w:val="0"/>
          <w:marRight w:val="0"/>
          <w:marTop w:val="0"/>
          <w:marBottom w:val="0"/>
          <w:divBdr>
            <w:top w:val="none" w:sz="0" w:space="0" w:color="auto"/>
            <w:left w:val="none" w:sz="0" w:space="0" w:color="auto"/>
            <w:bottom w:val="none" w:sz="0" w:space="0" w:color="auto"/>
            <w:right w:val="none" w:sz="0" w:space="0" w:color="auto"/>
          </w:divBdr>
        </w:div>
      </w:divsChild>
    </w:div>
    <w:div w:id="160971381">
      <w:bodyDiv w:val="1"/>
      <w:marLeft w:val="0"/>
      <w:marRight w:val="0"/>
      <w:marTop w:val="0"/>
      <w:marBottom w:val="0"/>
      <w:divBdr>
        <w:top w:val="none" w:sz="0" w:space="0" w:color="auto"/>
        <w:left w:val="none" w:sz="0" w:space="0" w:color="auto"/>
        <w:bottom w:val="none" w:sz="0" w:space="0" w:color="auto"/>
        <w:right w:val="none" w:sz="0" w:space="0" w:color="auto"/>
      </w:divBdr>
      <w:divsChild>
        <w:div w:id="152835781">
          <w:marLeft w:val="0"/>
          <w:marRight w:val="0"/>
          <w:marTop w:val="0"/>
          <w:marBottom w:val="0"/>
          <w:divBdr>
            <w:top w:val="none" w:sz="0" w:space="0" w:color="auto"/>
            <w:left w:val="none" w:sz="0" w:space="0" w:color="auto"/>
            <w:bottom w:val="none" w:sz="0" w:space="0" w:color="auto"/>
            <w:right w:val="none" w:sz="0" w:space="0" w:color="auto"/>
          </w:divBdr>
        </w:div>
      </w:divsChild>
    </w:div>
    <w:div w:id="176651571">
      <w:bodyDiv w:val="1"/>
      <w:marLeft w:val="0"/>
      <w:marRight w:val="0"/>
      <w:marTop w:val="0"/>
      <w:marBottom w:val="0"/>
      <w:divBdr>
        <w:top w:val="none" w:sz="0" w:space="0" w:color="auto"/>
        <w:left w:val="none" w:sz="0" w:space="0" w:color="auto"/>
        <w:bottom w:val="none" w:sz="0" w:space="0" w:color="auto"/>
        <w:right w:val="none" w:sz="0" w:space="0" w:color="auto"/>
      </w:divBdr>
    </w:div>
    <w:div w:id="183402212">
      <w:bodyDiv w:val="1"/>
      <w:marLeft w:val="0"/>
      <w:marRight w:val="0"/>
      <w:marTop w:val="0"/>
      <w:marBottom w:val="0"/>
      <w:divBdr>
        <w:top w:val="none" w:sz="0" w:space="0" w:color="auto"/>
        <w:left w:val="none" w:sz="0" w:space="0" w:color="auto"/>
        <w:bottom w:val="none" w:sz="0" w:space="0" w:color="auto"/>
        <w:right w:val="none" w:sz="0" w:space="0" w:color="auto"/>
      </w:divBdr>
    </w:div>
    <w:div w:id="219749151">
      <w:bodyDiv w:val="1"/>
      <w:marLeft w:val="0"/>
      <w:marRight w:val="0"/>
      <w:marTop w:val="0"/>
      <w:marBottom w:val="0"/>
      <w:divBdr>
        <w:top w:val="none" w:sz="0" w:space="0" w:color="auto"/>
        <w:left w:val="none" w:sz="0" w:space="0" w:color="auto"/>
        <w:bottom w:val="none" w:sz="0" w:space="0" w:color="auto"/>
        <w:right w:val="none" w:sz="0" w:space="0" w:color="auto"/>
      </w:divBdr>
    </w:div>
    <w:div w:id="296843013">
      <w:bodyDiv w:val="1"/>
      <w:marLeft w:val="0"/>
      <w:marRight w:val="0"/>
      <w:marTop w:val="0"/>
      <w:marBottom w:val="0"/>
      <w:divBdr>
        <w:top w:val="none" w:sz="0" w:space="0" w:color="auto"/>
        <w:left w:val="none" w:sz="0" w:space="0" w:color="auto"/>
        <w:bottom w:val="none" w:sz="0" w:space="0" w:color="auto"/>
        <w:right w:val="none" w:sz="0" w:space="0" w:color="auto"/>
      </w:divBdr>
    </w:div>
    <w:div w:id="473523556">
      <w:bodyDiv w:val="1"/>
      <w:marLeft w:val="0"/>
      <w:marRight w:val="0"/>
      <w:marTop w:val="0"/>
      <w:marBottom w:val="0"/>
      <w:divBdr>
        <w:top w:val="none" w:sz="0" w:space="0" w:color="auto"/>
        <w:left w:val="none" w:sz="0" w:space="0" w:color="auto"/>
        <w:bottom w:val="none" w:sz="0" w:space="0" w:color="auto"/>
        <w:right w:val="none" w:sz="0" w:space="0" w:color="auto"/>
      </w:divBdr>
    </w:div>
    <w:div w:id="540214608">
      <w:bodyDiv w:val="1"/>
      <w:marLeft w:val="0"/>
      <w:marRight w:val="0"/>
      <w:marTop w:val="0"/>
      <w:marBottom w:val="0"/>
      <w:divBdr>
        <w:top w:val="none" w:sz="0" w:space="0" w:color="auto"/>
        <w:left w:val="none" w:sz="0" w:space="0" w:color="auto"/>
        <w:bottom w:val="none" w:sz="0" w:space="0" w:color="auto"/>
        <w:right w:val="none" w:sz="0" w:space="0" w:color="auto"/>
      </w:divBdr>
    </w:div>
    <w:div w:id="540364842">
      <w:bodyDiv w:val="1"/>
      <w:marLeft w:val="0"/>
      <w:marRight w:val="0"/>
      <w:marTop w:val="0"/>
      <w:marBottom w:val="0"/>
      <w:divBdr>
        <w:top w:val="none" w:sz="0" w:space="0" w:color="auto"/>
        <w:left w:val="none" w:sz="0" w:space="0" w:color="auto"/>
        <w:bottom w:val="none" w:sz="0" w:space="0" w:color="auto"/>
        <w:right w:val="none" w:sz="0" w:space="0" w:color="auto"/>
      </w:divBdr>
      <w:divsChild>
        <w:div w:id="1844661151">
          <w:marLeft w:val="0"/>
          <w:marRight w:val="0"/>
          <w:marTop w:val="0"/>
          <w:marBottom w:val="0"/>
          <w:divBdr>
            <w:top w:val="none" w:sz="0" w:space="0" w:color="auto"/>
            <w:left w:val="none" w:sz="0" w:space="0" w:color="auto"/>
            <w:bottom w:val="none" w:sz="0" w:space="0" w:color="auto"/>
            <w:right w:val="none" w:sz="0" w:space="0" w:color="auto"/>
          </w:divBdr>
        </w:div>
      </w:divsChild>
    </w:div>
    <w:div w:id="604114024">
      <w:bodyDiv w:val="1"/>
      <w:marLeft w:val="0"/>
      <w:marRight w:val="0"/>
      <w:marTop w:val="0"/>
      <w:marBottom w:val="0"/>
      <w:divBdr>
        <w:top w:val="none" w:sz="0" w:space="0" w:color="auto"/>
        <w:left w:val="none" w:sz="0" w:space="0" w:color="auto"/>
        <w:bottom w:val="none" w:sz="0" w:space="0" w:color="auto"/>
        <w:right w:val="none" w:sz="0" w:space="0" w:color="auto"/>
      </w:divBdr>
      <w:divsChild>
        <w:div w:id="1021859003">
          <w:marLeft w:val="0"/>
          <w:marRight w:val="0"/>
          <w:marTop w:val="0"/>
          <w:marBottom w:val="0"/>
          <w:divBdr>
            <w:top w:val="none" w:sz="0" w:space="0" w:color="auto"/>
            <w:left w:val="none" w:sz="0" w:space="0" w:color="auto"/>
            <w:bottom w:val="none" w:sz="0" w:space="0" w:color="auto"/>
            <w:right w:val="none" w:sz="0" w:space="0" w:color="auto"/>
          </w:divBdr>
        </w:div>
      </w:divsChild>
    </w:div>
    <w:div w:id="944271515">
      <w:bodyDiv w:val="1"/>
      <w:marLeft w:val="0"/>
      <w:marRight w:val="0"/>
      <w:marTop w:val="0"/>
      <w:marBottom w:val="0"/>
      <w:divBdr>
        <w:top w:val="none" w:sz="0" w:space="0" w:color="auto"/>
        <w:left w:val="none" w:sz="0" w:space="0" w:color="auto"/>
        <w:bottom w:val="none" w:sz="0" w:space="0" w:color="auto"/>
        <w:right w:val="none" w:sz="0" w:space="0" w:color="auto"/>
      </w:divBdr>
      <w:divsChild>
        <w:div w:id="1430731171">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1155872777">
              <w:marLeft w:val="0"/>
              <w:marRight w:val="0"/>
              <w:marTop w:val="0"/>
              <w:marBottom w:val="0"/>
              <w:divBdr>
                <w:top w:val="none" w:sz="0" w:space="0" w:color="auto"/>
                <w:left w:val="none" w:sz="0" w:space="0" w:color="auto"/>
                <w:bottom w:val="none" w:sz="0" w:space="0" w:color="auto"/>
                <w:right w:val="none" w:sz="0" w:space="0" w:color="auto"/>
              </w:divBdr>
              <w:divsChild>
                <w:div w:id="1518693722">
                  <w:marLeft w:val="0"/>
                  <w:marRight w:val="0"/>
                  <w:marTop w:val="0"/>
                  <w:marBottom w:val="0"/>
                  <w:divBdr>
                    <w:top w:val="none" w:sz="0" w:space="0" w:color="auto"/>
                    <w:left w:val="none" w:sz="0" w:space="0" w:color="auto"/>
                    <w:bottom w:val="none" w:sz="0" w:space="0" w:color="auto"/>
                    <w:right w:val="none" w:sz="0" w:space="0" w:color="auto"/>
                  </w:divBdr>
                  <w:divsChild>
                    <w:div w:id="240725011">
                      <w:marLeft w:val="0"/>
                      <w:marRight w:val="0"/>
                      <w:marTop w:val="0"/>
                      <w:marBottom w:val="0"/>
                      <w:divBdr>
                        <w:top w:val="none" w:sz="0" w:space="0" w:color="auto"/>
                        <w:left w:val="none" w:sz="0" w:space="0" w:color="auto"/>
                        <w:bottom w:val="none" w:sz="0" w:space="0" w:color="auto"/>
                        <w:right w:val="none" w:sz="0" w:space="0" w:color="auto"/>
                      </w:divBdr>
                      <w:divsChild>
                        <w:div w:id="817264615">
                          <w:marLeft w:val="0"/>
                          <w:marRight w:val="0"/>
                          <w:marTop w:val="0"/>
                          <w:marBottom w:val="0"/>
                          <w:divBdr>
                            <w:top w:val="none" w:sz="0" w:space="0" w:color="auto"/>
                            <w:left w:val="none" w:sz="0" w:space="0" w:color="auto"/>
                            <w:bottom w:val="none" w:sz="0" w:space="0" w:color="auto"/>
                            <w:right w:val="none" w:sz="0" w:space="0" w:color="auto"/>
                          </w:divBdr>
                          <w:divsChild>
                            <w:div w:id="287055198">
                              <w:marLeft w:val="0"/>
                              <w:marRight w:val="0"/>
                              <w:marTop w:val="0"/>
                              <w:marBottom w:val="0"/>
                              <w:divBdr>
                                <w:top w:val="none" w:sz="0" w:space="0" w:color="auto"/>
                                <w:left w:val="none" w:sz="0" w:space="0" w:color="auto"/>
                                <w:bottom w:val="none" w:sz="0" w:space="0" w:color="auto"/>
                                <w:right w:val="none" w:sz="0" w:space="0" w:color="auto"/>
                              </w:divBdr>
                              <w:divsChild>
                                <w:div w:id="1150294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251676">
      <w:bodyDiv w:val="1"/>
      <w:marLeft w:val="0"/>
      <w:marRight w:val="0"/>
      <w:marTop w:val="0"/>
      <w:marBottom w:val="0"/>
      <w:divBdr>
        <w:top w:val="none" w:sz="0" w:space="0" w:color="auto"/>
        <w:left w:val="none" w:sz="0" w:space="0" w:color="auto"/>
        <w:bottom w:val="none" w:sz="0" w:space="0" w:color="auto"/>
        <w:right w:val="none" w:sz="0" w:space="0" w:color="auto"/>
      </w:divBdr>
      <w:divsChild>
        <w:div w:id="957032682">
          <w:marLeft w:val="0"/>
          <w:marRight w:val="0"/>
          <w:marTop w:val="0"/>
          <w:marBottom w:val="0"/>
          <w:divBdr>
            <w:top w:val="none" w:sz="0" w:space="0" w:color="auto"/>
            <w:left w:val="none" w:sz="0" w:space="0" w:color="auto"/>
            <w:bottom w:val="none" w:sz="0" w:space="0" w:color="auto"/>
            <w:right w:val="none" w:sz="0" w:space="0" w:color="auto"/>
          </w:divBdr>
        </w:div>
      </w:divsChild>
    </w:div>
    <w:div w:id="1061557187">
      <w:bodyDiv w:val="1"/>
      <w:marLeft w:val="0"/>
      <w:marRight w:val="0"/>
      <w:marTop w:val="0"/>
      <w:marBottom w:val="0"/>
      <w:divBdr>
        <w:top w:val="none" w:sz="0" w:space="0" w:color="auto"/>
        <w:left w:val="none" w:sz="0" w:space="0" w:color="auto"/>
        <w:bottom w:val="none" w:sz="0" w:space="0" w:color="auto"/>
        <w:right w:val="none" w:sz="0" w:space="0" w:color="auto"/>
      </w:divBdr>
      <w:divsChild>
        <w:div w:id="460535043">
          <w:marLeft w:val="0"/>
          <w:marRight w:val="0"/>
          <w:marTop w:val="0"/>
          <w:marBottom w:val="0"/>
          <w:divBdr>
            <w:top w:val="none" w:sz="0" w:space="0" w:color="auto"/>
            <w:left w:val="none" w:sz="0" w:space="0" w:color="auto"/>
            <w:bottom w:val="none" w:sz="0" w:space="0" w:color="auto"/>
            <w:right w:val="none" w:sz="0" w:space="0" w:color="auto"/>
          </w:divBdr>
        </w:div>
      </w:divsChild>
    </w:div>
    <w:div w:id="1146166159">
      <w:bodyDiv w:val="1"/>
      <w:marLeft w:val="0"/>
      <w:marRight w:val="0"/>
      <w:marTop w:val="0"/>
      <w:marBottom w:val="0"/>
      <w:divBdr>
        <w:top w:val="none" w:sz="0" w:space="0" w:color="auto"/>
        <w:left w:val="none" w:sz="0" w:space="0" w:color="auto"/>
        <w:bottom w:val="none" w:sz="0" w:space="0" w:color="auto"/>
        <w:right w:val="none" w:sz="0" w:space="0" w:color="auto"/>
      </w:divBdr>
    </w:div>
    <w:div w:id="1147210920">
      <w:bodyDiv w:val="1"/>
      <w:marLeft w:val="0"/>
      <w:marRight w:val="0"/>
      <w:marTop w:val="0"/>
      <w:marBottom w:val="0"/>
      <w:divBdr>
        <w:top w:val="none" w:sz="0" w:space="0" w:color="auto"/>
        <w:left w:val="none" w:sz="0" w:space="0" w:color="auto"/>
        <w:bottom w:val="none" w:sz="0" w:space="0" w:color="auto"/>
        <w:right w:val="none" w:sz="0" w:space="0" w:color="auto"/>
      </w:divBdr>
      <w:divsChild>
        <w:div w:id="1272786562">
          <w:marLeft w:val="0"/>
          <w:marRight w:val="0"/>
          <w:marTop w:val="0"/>
          <w:marBottom w:val="0"/>
          <w:divBdr>
            <w:top w:val="none" w:sz="0" w:space="0" w:color="auto"/>
            <w:left w:val="none" w:sz="0" w:space="0" w:color="auto"/>
            <w:bottom w:val="none" w:sz="0" w:space="0" w:color="auto"/>
            <w:right w:val="none" w:sz="0" w:space="0" w:color="auto"/>
          </w:divBdr>
        </w:div>
      </w:divsChild>
    </w:div>
    <w:div w:id="1169563061">
      <w:bodyDiv w:val="1"/>
      <w:marLeft w:val="0"/>
      <w:marRight w:val="0"/>
      <w:marTop w:val="0"/>
      <w:marBottom w:val="0"/>
      <w:divBdr>
        <w:top w:val="none" w:sz="0" w:space="0" w:color="auto"/>
        <w:left w:val="none" w:sz="0" w:space="0" w:color="auto"/>
        <w:bottom w:val="none" w:sz="0" w:space="0" w:color="auto"/>
        <w:right w:val="none" w:sz="0" w:space="0" w:color="auto"/>
      </w:divBdr>
    </w:div>
    <w:div w:id="1260866892">
      <w:bodyDiv w:val="1"/>
      <w:marLeft w:val="0"/>
      <w:marRight w:val="0"/>
      <w:marTop w:val="0"/>
      <w:marBottom w:val="0"/>
      <w:divBdr>
        <w:top w:val="none" w:sz="0" w:space="0" w:color="auto"/>
        <w:left w:val="none" w:sz="0" w:space="0" w:color="auto"/>
        <w:bottom w:val="none" w:sz="0" w:space="0" w:color="auto"/>
        <w:right w:val="none" w:sz="0" w:space="0" w:color="auto"/>
      </w:divBdr>
      <w:divsChild>
        <w:div w:id="1512060954">
          <w:marLeft w:val="0"/>
          <w:marRight w:val="0"/>
          <w:marTop w:val="0"/>
          <w:marBottom w:val="0"/>
          <w:divBdr>
            <w:top w:val="none" w:sz="0" w:space="0" w:color="auto"/>
            <w:left w:val="none" w:sz="0" w:space="0" w:color="auto"/>
            <w:bottom w:val="none" w:sz="0" w:space="0" w:color="auto"/>
            <w:right w:val="none" w:sz="0" w:space="0" w:color="auto"/>
          </w:divBdr>
        </w:div>
      </w:divsChild>
    </w:div>
    <w:div w:id="1392733993">
      <w:bodyDiv w:val="1"/>
      <w:marLeft w:val="0"/>
      <w:marRight w:val="0"/>
      <w:marTop w:val="0"/>
      <w:marBottom w:val="0"/>
      <w:divBdr>
        <w:top w:val="none" w:sz="0" w:space="0" w:color="auto"/>
        <w:left w:val="none" w:sz="0" w:space="0" w:color="auto"/>
        <w:bottom w:val="none" w:sz="0" w:space="0" w:color="auto"/>
        <w:right w:val="none" w:sz="0" w:space="0" w:color="auto"/>
      </w:divBdr>
    </w:div>
    <w:div w:id="1656228169">
      <w:bodyDiv w:val="1"/>
      <w:marLeft w:val="0"/>
      <w:marRight w:val="0"/>
      <w:marTop w:val="0"/>
      <w:marBottom w:val="0"/>
      <w:divBdr>
        <w:top w:val="none" w:sz="0" w:space="0" w:color="auto"/>
        <w:left w:val="none" w:sz="0" w:space="0" w:color="auto"/>
        <w:bottom w:val="none" w:sz="0" w:space="0" w:color="auto"/>
        <w:right w:val="none" w:sz="0" w:space="0" w:color="auto"/>
      </w:divBdr>
    </w:div>
    <w:div w:id="1705717701">
      <w:bodyDiv w:val="1"/>
      <w:marLeft w:val="0"/>
      <w:marRight w:val="0"/>
      <w:marTop w:val="0"/>
      <w:marBottom w:val="0"/>
      <w:divBdr>
        <w:top w:val="none" w:sz="0" w:space="0" w:color="auto"/>
        <w:left w:val="none" w:sz="0" w:space="0" w:color="auto"/>
        <w:bottom w:val="none" w:sz="0" w:space="0" w:color="auto"/>
        <w:right w:val="none" w:sz="0" w:space="0" w:color="auto"/>
      </w:divBdr>
      <w:divsChild>
        <w:div w:id="1739815610">
          <w:marLeft w:val="0"/>
          <w:marRight w:val="0"/>
          <w:marTop w:val="0"/>
          <w:marBottom w:val="0"/>
          <w:divBdr>
            <w:top w:val="none" w:sz="0" w:space="0" w:color="auto"/>
            <w:left w:val="none" w:sz="0" w:space="0" w:color="auto"/>
            <w:bottom w:val="none" w:sz="0" w:space="0" w:color="auto"/>
            <w:right w:val="none" w:sz="0" w:space="0" w:color="auto"/>
          </w:divBdr>
        </w:div>
      </w:divsChild>
    </w:div>
    <w:div w:id="2033455088">
      <w:bodyDiv w:val="1"/>
      <w:marLeft w:val="0"/>
      <w:marRight w:val="0"/>
      <w:marTop w:val="0"/>
      <w:marBottom w:val="0"/>
      <w:divBdr>
        <w:top w:val="none" w:sz="0" w:space="0" w:color="auto"/>
        <w:left w:val="none" w:sz="0" w:space="0" w:color="auto"/>
        <w:bottom w:val="none" w:sz="0" w:space="0" w:color="auto"/>
        <w:right w:val="none" w:sz="0" w:space="0" w:color="auto"/>
      </w:divBdr>
      <w:divsChild>
        <w:div w:id="2130198409">
          <w:marLeft w:val="0"/>
          <w:marRight w:val="0"/>
          <w:marTop w:val="0"/>
          <w:marBottom w:val="0"/>
          <w:divBdr>
            <w:top w:val="none" w:sz="0" w:space="0" w:color="auto"/>
            <w:left w:val="none" w:sz="0" w:space="0" w:color="auto"/>
            <w:bottom w:val="none" w:sz="0" w:space="0" w:color="auto"/>
            <w:right w:val="none" w:sz="0" w:space="0" w:color="auto"/>
          </w:divBdr>
        </w:div>
      </w:divsChild>
    </w:div>
    <w:div w:id="206871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er.libman@fu-berlin.de" TargetMode="External"/><Relationship Id="rId13" Type="http://schemas.openxmlformats.org/officeDocument/2006/relationships/image" Target="media/image4.emf"/><Relationship Id="rId18" Type="http://schemas.openxmlformats.org/officeDocument/2006/relationships/hyperlink" Target="https://person1897.histcensus.asu.ru/" TargetMode="External"/><Relationship Id="rId3" Type="http://schemas.openxmlformats.org/officeDocument/2006/relationships/styles" Target="styles.xml"/><Relationship Id="rId21" Type="http://schemas.openxmlformats.org/officeDocument/2006/relationships/hyperlink" Target="https://en.wikipedia.org/wiki/OpenStreetMap"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archive.org/details/originoffamilypr00fred"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ngdc.noaa.gov/mgg/shor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soest.hawaii.edu/pwessel/gshhg/" TargetMode="External"/><Relationship Id="rId4" Type="http://schemas.openxmlformats.org/officeDocument/2006/relationships/settings" Target="settings.xml"/><Relationship Id="rId9" Type="http://schemas.openxmlformats.org/officeDocument/2006/relationships/hyperlink" Target="tel:+49-30-838-67693"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082126-FB8A-264B-88E9-A6E67DEC2B73}">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D41E8-DEE4-4D00-9CF0-851919CD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67</Pages>
  <Words>19505</Words>
  <Characters>111183</Characters>
  <Application>Microsoft Office Word</Application>
  <DocSecurity>0</DocSecurity>
  <Lines>926</Lines>
  <Paragraphs>260</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Leibniz-Rechenzentrum</Company>
  <LinksUpToDate>false</LinksUpToDate>
  <CharactersWithSpaces>130428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Libman, Alexander</dc:creator>
  <cp:keywords/>
  <dc:description/>
  <cp:lastModifiedBy>Пользователь</cp:lastModifiedBy>
  <cp:revision>7</cp:revision>
  <dcterms:created xsi:type="dcterms:W3CDTF">2023-01-14T22:22:00Z</dcterms:created>
  <dcterms:modified xsi:type="dcterms:W3CDTF">2023-01-20T12:44:00Z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44070.5384490741</vt:r8>
  </property>
  <property fmtid="{D5CDD505-2E9C-101B-9397-08002B2CF9AE}" pid="4" name="EditTotal">
    <vt:i4>687</vt:i4>
  </property>
</Properties>
</file>