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48" w:rsidRPr="00117AE7" w:rsidRDefault="000E452C" w:rsidP="00A552C3">
      <w:pPr>
        <w:spacing w:after="0" w:line="240" w:lineRule="auto"/>
        <w:jc w:val="center"/>
        <w:rPr>
          <w:rFonts w:eastAsia="Times New Roman" w:cstheme="minorHAnsi"/>
          <w:sz w:val="24"/>
          <w:szCs w:val="24"/>
          <w:u w:val="single"/>
        </w:rPr>
      </w:pPr>
      <w:r>
        <w:rPr>
          <w:rFonts w:eastAsia="Times New Roman" w:cstheme="minorHAnsi"/>
          <w:sz w:val="24"/>
          <w:szCs w:val="24"/>
          <w:u w:val="single"/>
        </w:rPr>
        <w:t>Right Skilling and Organizational Change</w:t>
      </w:r>
      <w:bookmarkStart w:id="0" w:name="_GoBack"/>
      <w:bookmarkEnd w:id="0"/>
      <w:r>
        <w:rPr>
          <w:rFonts w:eastAsia="Times New Roman" w:cstheme="minorHAnsi"/>
          <w:sz w:val="24"/>
          <w:szCs w:val="24"/>
          <w:u w:val="single"/>
        </w:rPr>
        <w:t>:  Lessons from Doctors, Applied to Rabbis</w:t>
      </w:r>
    </w:p>
    <w:p w:rsidR="00A552C3" w:rsidRDefault="000E452C" w:rsidP="00A552C3">
      <w:pPr>
        <w:spacing w:after="0" w:line="240" w:lineRule="auto"/>
        <w:jc w:val="center"/>
        <w:rPr>
          <w:rFonts w:eastAsia="Times New Roman" w:cstheme="minorHAnsi"/>
          <w:sz w:val="24"/>
          <w:szCs w:val="24"/>
        </w:rPr>
      </w:pPr>
    </w:p>
    <w:p w:rsidR="006224EB" w:rsidRDefault="00E82DE4" w:rsidP="00A552C3">
      <w:pPr>
        <w:spacing w:after="0" w:line="240" w:lineRule="auto"/>
        <w:jc w:val="center"/>
        <w:rPr>
          <w:rFonts w:eastAsia="Times New Roman" w:cstheme="minorHAnsi"/>
          <w:sz w:val="24"/>
          <w:szCs w:val="24"/>
        </w:rPr>
      </w:pPr>
      <w:r>
        <w:rPr>
          <w:rFonts w:eastAsia="Times New Roman" w:cstheme="minorHAnsi"/>
          <w:sz w:val="24"/>
          <w:szCs w:val="24"/>
        </w:rPr>
        <w:t>Barak Richman</w:t>
      </w:r>
      <w:r>
        <w:rPr>
          <w:rStyle w:val="FootnoteReference"/>
          <w:rFonts w:eastAsia="Times New Roman" w:cstheme="minorHAnsi"/>
          <w:sz w:val="24"/>
          <w:szCs w:val="24"/>
        </w:rPr>
        <w:footnoteReference w:customMarkFollows="1" w:id="1"/>
        <w:t>†</w:t>
      </w:r>
      <w:r>
        <w:rPr>
          <w:rFonts w:eastAsia="Times New Roman" w:cstheme="minorHAnsi"/>
          <w:sz w:val="24"/>
          <w:szCs w:val="24"/>
        </w:rPr>
        <w:t xml:space="preserve"> &amp; Daniel </w:t>
      </w:r>
      <w:proofErr w:type="spellStart"/>
      <w:r>
        <w:rPr>
          <w:rFonts w:eastAsia="Times New Roman" w:cstheme="minorHAnsi"/>
          <w:sz w:val="24"/>
          <w:szCs w:val="24"/>
        </w:rPr>
        <w:t>Libenson</w:t>
      </w:r>
      <w:proofErr w:type="spellEnd"/>
      <w:r>
        <w:rPr>
          <w:rStyle w:val="FootnoteReference"/>
          <w:rFonts w:eastAsia="Times New Roman" w:cstheme="minorHAnsi"/>
          <w:sz w:val="24"/>
          <w:szCs w:val="24"/>
        </w:rPr>
        <w:footnoteReference w:customMarkFollows="1" w:id="2"/>
        <w:t>‡</w:t>
      </w:r>
    </w:p>
    <w:p w:rsidR="006224EB" w:rsidRDefault="000E452C" w:rsidP="00A552C3">
      <w:pPr>
        <w:spacing w:after="0" w:line="240" w:lineRule="auto"/>
        <w:jc w:val="center"/>
        <w:rPr>
          <w:rFonts w:eastAsia="Times New Roman" w:cstheme="minorHAnsi"/>
          <w:sz w:val="24"/>
          <w:szCs w:val="24"/>
        </w:rPr>
      </w:pPr>
    </w:p>
    <w:p w:rsidR="006224EB" w:rsidRPr="00117AE7" w:rsidRDefault="000E452C" w:rsidP="00A552C3">
      <w:pPr>
        <w:spacing w:after="0" w:line="240" w:lineRule="auto"/>
        <w:jc w:val="center"/>
        <w:rPr>
          <w:rFonts w:eastAsia="Times New Roman" w:cstheme="minorHAnsi"/>
          <w:sz w:val="24"/>
          <w:szCs w:val="24"/>
        </w:rPr>
      </w:pPr>
    </w:p>
    <w:p w:rsidR="00433D48" w:rsidRPr="00117AE7" w:rsidRDefault="00E82DE4" w:rsidP="002B596C">
      <w:pPr>
        <w:spacing w:after="0" w:line="240" w:lineRule="auto"/>
        <w:rPr>
          <w:rFonts w:cstheme="minorHAnsi"/>
          <w:sz w:val="24"/>
          <w:szCs w:val="24"/>
        </w:rPr>
      </w:pPr>
      <w:r w:rsidRPr="00117AE7">
        <w:rPr>
          <w:rFonts w:eastAsia="Times New Roman" w:cstheme="minorHAnsi"/>
          <w:sz w:val="24"/>
          <w:szCs w:val="24"/>
        </w:rPr>
        <w:tab/>
        <w:t>In 2010, a collection of prominent physicians and medical educators formed a Lancet Commission to assess the current state of training health</w:t>
      </w:r>
      <w:r>
        <w:rPr>
          <w:rFonts w:eastAsia="Times New Roman" w:cstheme="minorHAnsi"/>
          <w:sz w:val="24"/>
          <w:szCs w:val="24"/>
        </w:rPr>
        <w:t>care</w:t>
      </w:r>
      <w:r w:rsidRPr="00117AE7">
        <w:rPr>
          <w:rFonts w:eastAsia="Times New Roman" w:cstheme="minorHAnsi"/>
          <w:sz w:val="24"/>
          <w:szCs w:val="24"/>
        </w:rPr>
        <w:t xml:space="preserve"> professionals.  Recognizing the lapse in time since the last major assessment of medical education, the famed Flexner Report published 100 years </w:t>
      </w:r>
      <w:proofErr w:type="gramStart"/>
      <w:r w:rsidRPr="00117AE7">
        <w:rPr>
          <w:rFonts w:eastAsia="Times New Roman" w:cstheme="minorHAnsi"/>
          <w:sz w:val="24"/>
          <w:szCs w:val="24"/>
        </w:rPr>
        <w:t>earlier,</w:t>
      </w:r>
      <w:proofErr w:type="gramEnd"/>
      <w:r w:rsidRPr="00117AE7">
        <w:rPr>
          <w:rFonts w:eastAsia="Times New Roman" w:cstheme="minorHAnsi"/>
          <w:sz w:val="24"/>
          <w:szCs w:val="24"/>
        </w:rPr>
        <w:t xml:space="preserve"> the Commission began </w:t>
      </w:r>
      <w:r w:rsidRPr="00117AE7">
        <w:rPr>
          <w:rFonts w:eastAsia="Times New Roman" w:cstheme="minorHAnsi"/>
          <w:i/>
          <w:sz w:val="24"/>
          <w:szCs w:val="24"/>
        </w:rPr>
        <w:t xml:space="preserve">Health Professionals for a New Century </w:t>
      </w:r>
      <w:r w:rsidRPr="00117AE7">
        <w:rPr>
          <w:rFonts w:cstheme="minorHAnsi"/>
          <w:sz w:val="24"/>
          <w:szCs w:val="24"/>
        </w:rPr>
        <w:t>with the following observation:</w:t>
      </w:r>
    </w:p>
    <w:p w:rsidR="00A552C3" w:rsidRPr="00117AE7" w:rsidRDefault="000E452C" w:rsidP="00A552C3">
      <w:pPr>
        <w:spacing w:after="0" w:line="240" w:lineRule="auto"/>
        <w:rPr>
          <w:rFonts w:cstheme="minorHAnsi"/>
          <w:sz w:val="24"/>
          <w:szCs w:val="24"/>
        </w:rPr>
      </w:pPr>
    </w:p>
    <w:p w:rsidR="00A552C3" w:rsidRPr="00117AE7" w:rsidRDefault="00E82DE4" w:rsidP="00117AE7">
      <w:pPr>
        <w:spacing w:after="0" w:line="240" w:lineRule="auto"/>
        <w:ind w:left="1440" w:right="1800"/>
        <w:rPr>
          <w:rFonts w:cstheme="minorHAnsi"/>
          <w:sz w:val="24"/>
          <w:szCs w:val="24"/>
        </w:rPr>
      </w:pPr>
      <w:r w:rsidRPr="00117AE7">
        <w:rPr>
          <w:rFonts w:cstheme="minorHAnsi"/>
          <w:sz w:val="24"/>
          <w:szCs w:val="24"/>
        </w:rPr>
        <w:t>By the beginning of the 21st century, however, all is not well. … Professional education has not kept pace with [new] challenges, largely because of fragmented, outdated, and static curricula that produce ill-equipped graduates. The problems are systemic: mismatch of competencies to patient and population needs; poor teamwork; persistent gender stratification of professional status; narrow technical focus without broader contextual understanding; episodic encounters rather than continuous care; predominant hospital orientation at the expense of primary care; quantitative and qualitative imbalances in the professional labor market; and weak leadership to improve health-system performance. Laudable efforts to address these deficiencies have mostly floundered, partly because of the so-called tribalism of the professions—i.e., the tendency of the various professions to act in isolation from or even in competition with each other…. What is clearly needed is a thorough and authoritative re-examination of health professional education, matching the ambitious work of a century ago.</w:t>
      </w:r>
      <w:r w:rsidRPr="00117AE7">
        <w:rPr>
          <w:rStyle w:val="FootnoteReference"/>
          <w:rFonts w:cstheme="minorHAnsi"/>
          <w:sz w:val="24"/>
          <w:szCs w:val="24"/>
        </w:rPr>
        <w:footnoteReference w:id="3"/>
      </w:r>
    </w:p>
    <w:p w:rsidR="00433D48" w:rsidRPr="00117AE7" w:rsidRDefault="000E452C" w:rsidP="000014D8">
      <w:pPr>
        <w:spacing w:after="0" w:line="240" w:lineRule="auto"/>
        <w:ind w:left="1440"/>
        <w:rPr>
          <w:rFonts w:eastAsia="Times New Roman" w:cstheme="minorHAnsi"/>
          <w:sz w:val="24"/>
          <w:szCs w:val="24"/>
        </w:rPr>
      </w:pPr>
    </w:p>
    <w:p w:rsidR="00433D48" w:rsidRPr="00117AE7" w:rsidRDefault="000E452C" w:rsidP="002B596C">
      <w:pPr>
        <w:spacing w:after="0" w:line="240" w:lineRule="auto"/>
        <w:rPr>
          <w:rFonts w:eastAsia="Times New Roman" w:cstheme="minorHAnsi"/>
          <w:sz w:val="24"/>
          <w:szCs w:val="24"/>
        </w:rPr>
      </w:pPr>
    </w:p>
    <w:p w:rsidR="00433D48" w:rsidRPr="00117AE7" w:rsidRDefault="00E82DE4" w:rsidP="002B596C">
      <w:pPr>
        <w:spacing w:after="0" w:line="240" w:lineRule="auto"/>
        <w:rPr>
          <w:rFonts w:eastAsia="Times New Roman" w:cstheme="minorHAnsi"/>
          <w:sz w:val="24"/>
          <w:szCs w:val="24"/>
        </w:rPr>
      </w:pPr>
      <w:r w:rsidRPr="00117AE7">
        <w:rPr>
          <w:rFonts w:eastAsia="Times New Roman" w:cstheme="minorHAnsi"/>
          <w:sz w:val="24"/>
          <w:szCs w:val="24"/>
        </w:rPr>
        <w:tab/>
        <w:t xml:space="preserve">As we reconsider the role and education of rabbis for the century ahead, even a brief glance of this report’s introduction, without any context, is striking.  In spite of the </w:t>
      </w:r>
      <w:r>
        <w:rPr>
          <w:rFonts w:eastAsia="Times New Roman" w:cstheme="minorHAnsi"/>
          <w:sz w:val="24"/>
          <w:szCs w:val="24"/>
        </w:rPr>
        <w:t>obvious</w:t>
      </w:r>
      <w:r w:rsidRPr="00117AE7">
        <w:rPr>
          <w:rFonts w:eastAsia="Times New Roman" w:cstheme="minorHAnsi"/>
          <w:sz w:val="24"/>
          <w:szCs w:val="24"/>
        </w:rPr>
        <w:t xml:space="preserve"> differences between physicians and rabbis, and in spite of similarly </w:t>
      </w:r>
      <w:r>
        <w:rPr>
          <w:rFonts w:eastAsia="Times New Roman" w:cstheme="minorHAnsi"/>
          <w:sz w:val="24"/>
          <w:szCs w:val="24"/>
        </w:rPr>
        <w:t>clear</w:t>
      </w:r>
      <w:r w:rsidRPr="00117AE7">
        <w:rPr>
          <w:rFonts w:eastAsia="Times New Roman" w:cstheme="minorHAnsi"/>
          <w:sz w:val="24"/>
          <w:szCs w:val="24"/>
        </w:rPr>
        <w:t xml:space="preserve"> differences between delivering healthcare and building vibrant Jewish communities,</w:t>
      </w:r>
      <w:r>
        <w:rPr>
          <w:rFonts w:eastAsia="Times New Roman" w:cstheme="minorHAnsi"/>
          <w:sz w:val="24"/>
          <w:szCs w:val="24"/>
        </w:rPr>
        <w:t xml:space="preserve"> similar forces have put pressure on traditional approaches in both arenas, and</w:t>
      </w:r>
      <w:r w:rsidRPr="00117AE7">
        <w:rPr>
          <w:rFonts w:eastAsia="Times New Roman" w:cstheme="minorHAnsi"/>
          <w:sz w:val="24"/>
          <w:szCs w:val="24"/>
        </w:rPr>
        <w:t xml:space="preserve"> the shortcomings in training today’s healthcare workers are astonishingly parallel to the shortcomings of training today’s rabbis.</w:t>
      </w:r>
    </w:p>
    <w:p w:rsidR="00A552C3" w:rsidRPr="00117AE7" w:rsidRDefault="000E452C" w:rsidP="002B596C">
      <w:pPr>
        <w:spacing w:after="0" w:line="240" w:lineRule="auto"/>
        <w:rPr>
          <w:rFonts w:eastAsia="Times New Roman" w:cstheme="minorHAnsi"/>
          <w:sz w:val="24"/>
          <w:szCs w:val="24"/>
        </w:rPr>
      </w:pPr>
    </w:p>
    <w:p w:rsidR="00A552C3" w:rsidRPr="00117AE7" w:rsidRDefault="00E82DE4" w:rsidP="002B596C">
      <w:pPr>
        <w:spacing w:after="0" w:line="240" w:lineRule="auto"/>
        <w:rPr>
          <w:rFonts w:eastAsia="Times New Roman" w:cstheme="minorHAnsi"/>
          <w:sz w:val="24"/>
          <w:szCs w:val="24"/>
        </w:rPr>
      </w:pPr>
      <w:r w:rsidRPr="00117AE7">
        <w:rPr>
          <w:rFonts w:eastAsia="Times New Roman" w:cstheme="minorHAnsi"/>
          <w:sz w:val="24"/>
          <w:szCs w:val="24"/>
        </w:rPr>
        <w:lastRenderedPageBreak/>
        <w:tab/>
        <w:t>This chapter therefore piggybacks off the insightful and probing research into educating physicians</w:t>
      </w:r>
      <w:r>
        <w:rPr>
          <w:rFonts w:eastAsia="Times New Roman" w:cstheme="minorHAnsi"/>
          <w:sz w:val="24"/>
          <w:szCs w:val="24"/>
        </w:rPr>
        <w:t xml:space="preserve">, aiming at the very least to begin a conversation about what might be transferable to the future of the rabbinate and rabbinical education. </w:t>
      </w:r>
      <w:r w:rsidRPr="00117AE7">
        <w:rPr>
          <w:rFonts w:eastAsia="Times New Roman" w:cstheme="minorHAnsi"/>
          <w:sz w:val="24"/>
          <w:szCs w:val="24"/>
        </w:rPr>
        <w:t>We approach this topic as neither rabbis nor physicians but as congregational lay leaders who have recently participated in rabbinic search processes and as professionals whose careers have had us delve into matters of professional education, community organization, and institutions that either embrace or resist innovation.</w:t>
      </w:r>
      <w:r w:rsidRPr="00117AE7">
        <w:rPr>
          <w:rStyle w:val="FootnoteReference"/>
          <w:rFonts w:eastAsia="Times New Roman" w:cstheme="minorHAnsi"/>
          <w:sz w:val="24"/>
          <w:szCs w:val="24"/>
        </w:rPr>
        <w:footnoteReference w:id="4"/>
      </w:r>
      <w:r w:rsidRPr="00117AE7">
        <w:rPr>
          <w:rFonts w:eastAsia="Times New Roman" w:cstheme="minorHAnsi"/>
          <w:sz w:val="24"/>
          <w:szCs w:val="24"/>
        </w:rPr>
        <w:t xml:space="preserve">  While we aim to bring both some personal experiences and professional expertise to our inquiry, we do our best to learn from tho</w:t>
      </w:r>
      <w:r>
        <w:rPr>
          <w:rFonts w:eastAsia="Times New Roman" w:cstheme="minorHAnsi"/>
          <w:sz w:val="24"/>
          <w:szCs w:val="24"/>
        </w:rPr>
        <w:t xml:space="preserve">se who have engaged in a thorough, in-depth </w:t>
      </w:r>
      <w:r w:rsidRPr="00117AE7">
        <w:rPr>
          <w:rFonts w:eastAsia="Times New Roman" w:cstheme="minorHAnsi"/>
          <w:sz w:val="24"/>
          <w:szCs w:val="24"/>
        </w:rPr>
        <w:t>inquiry into a s</w:t>
      </w:r>
      <w:r>
        <w:rPr>
          <w:rFonts w:eastAsia="Times New Roman" w:cstheme="minorHAnsi"/>
          <w:sz w:val="24"/>
          <w:szCs w:val="24"/>
        </w:rPr>
        <w:t>imilarly struggling profession.</w:t>
      </w:r>
      <w:r w:rsidRPr="00117AE7">
        <w:rPr>
          <w:rFonts w:eastAsia="Times New Roman" w:cstheme="minorHAnsi"/>
          <w:sz w:val="24"/>
          <w:szCs w:val="24"/>
        </w:rPr>
        <w:t xml:space="preserve"> We begin by describing the problems that leaders in healthcare and medical education have diagnosed in their own profession and the reform recomme</w:t>
      </w:r>
      <w:r>
        <w:rPr>
          <w:rFonts w:eastAsia="Times New Roman" w:cstheme="minorHAnsi"/>
          <w:sz w:val="24"/>
          <w:szCs w:val="24"/>
        </w:rPr>
        <w:t xml:space="preserve">ndations they have prescribed. </w:t>
      </w:r>
      <w:r w:rsidRPr="00117AE7">
        <w:rPr>
          <w:rFonts w:eastAsia="Times New Roman" w:cstheme="minorHAnsi"/>
          <w:sz w:val="24"/>
          <w:szCs w:val="24"/>
        </w:rPr>
        <w:t>We next discuss how the challenges before the rabbinate and congregations closely mimic those challenges described in the health sector, and we close with lessons that, we hope, can meaningfully inform the development of a rabbinate for the 21</w:t>
      </w:r>
      <w:r w:rsidRPr="00117AE7">
        <w:rPr>
          <w:rFonts w:eastAsia="Times New Roman" w:cstheme="minorHAnsi"/>
          <w:sz w:val="24"/>
          <w:szCs w:val="24"/>
          <w:vertAlign w:val="superscript"/>
        </w:rPr>
        <w:t>st</w:t>
      </w:r>
      <w:r w:rsidRPr="00117AE7">
        <w:rPr>
          <w:rFonts w:eastAsia="Times New Roman" w:cstheme="minorHAnsi"/>
          <w:sz w:val="24"/>
          <w:szCs w:val="24"/>
        </w:rPr>
        <w:t xml:space="preserve"> Century.</w:t>
      </w:r>
    </w:p>
    <w:p w:rsidR="00433D48" w:rsidRPr="00117AE7" w:rsidRDefault="00E82DE4" w:rsidP="000042BA">
      <w:pPr>
        <w:tabs>
          <w:tab w:val="left" w:pos="2704"/>
        </w:tabs>
        <w:spacing w:after="0" w:line="240" w:lineRule="auto"/>
        <w:rPr>
          <w:rFonts w:eastAsia="Times New Roman" w:cstheme="minorHAnsi"/>
          <w:sz w:val="24"/>
          <w:szCs w:val="24"/>
        </w:rPr>
      </w:pPr>
      <w:r w:rsidRPr="00117AE7">
        <w:rPr>
          <w:rFonts w:eastAsia="Times New Roman" w:cstheme="minorHAnsi"/>
          <w:sz w:val="24"/>
          <w:szCs w:val="24"/>
        </w:rPr>
        <w:tab/>
      </w:r>
    </w:p>
    <w:p w:rsidR="00433D48" w:rsidRPr="00117AE7" w:rsidRDefault="000E452C" w:rsidP="002B596C">
      <w:pPr>
        <w:spacing w:after="0" w:line="240" w:lineRule="auto"/>
        <w:rPr>
          <w:rFonts w:eastAsia="Times New Roman" w:cstheme="minorHAnsi"/>
          <w:sz w:val="24"/>
          <w:szCs w:val="24"/>
        </w:rPr>
      </w:pPr>
    </w:p>
    <w:p w:rsidR="00433D48" w:rsidRPr="008B46C3" w:rsidRDefault="00E82DE4" w:rsidP="002B596C">
      <w:pPr>
        <w:spacing w:after="0" w:line="240" w:lineRule="auto"/>
        <w:rPr>
          <w:rFonts w:eastAsia="Times New Roman" w:cstheme="minorHAnsi"/>
          <w:i/>
          <w:sz w:val="24"/>
          <w:szCs w:val="24"/>
          <w:u w:val="single"/>
        </w:rPr>
      </w:pPr>
      <w:r w:rsidRPr="008B46C3">
        <w:rPr>
          <w:rFonts w:eastAsia="Times New Roman" w:cstheme="minorHAnsi"/>
          <w:i/>
          <w:sz w:val="24"/>
          <w:szCs w:val="24"/>
          <w:u w:val="single"/>
        </w:rPr>
        <w:t>The Challenge of Developing a 21</w:t>
      </w:r>
      <w:r w:rsidRPr="008B46C3">
        <w:rPr>
          <w:rFonts w:eastAsia="Times New Roman" w:cstheme="minorHAnsi"/>
          <w:i/>
          <w:sz w:val="24"/>
          <w:szCs w:val="24"/>
          <w:u w:val="single"/>
          <w:vertAlign w:val="superscript"/>
        </w:rPr>
        <w:t>st</w:t>
      </w:r>
      <w:r w:rsidRPr="008B46C3">
        <w:rPr>
          <w:rFonts w:eastAsia="Times New Roman" w:cstheme="minorHAnsi"/>
          <w:i/>
          <w:sz w:val="24"/>
          <w:szCs w:val="24"/>
          <w:u w:val="single"/>
        </w:rPr>
        <w:t xml:space="preserve"> Century Healthcare Workforce</w:t>
      </w:r>
    </w:p>
    <w:p w:rsidR="00977CFE" w:rsidRPr="00117AE7" w:rsidRDefault="000E452C" w:rsidP="002B596C">
      <w:pPr>
        <w:spacing w:after="0" w:line="240" w:lineRule="auto"/>
        <w:rPr>
          <w:rFonts w:eastAsia="Times New Roman" w:cstheme="minorHAnsi"/>
          <w:sz w:val="24"/>
          <w:szCs w:val="24"/>
        </w:rPr>
      </w:pPr>
    </w:p>
    <w:p w:rsidR="00117AE7" w:rsidRPr="00117AE7" w:rsidRDefault="00E82DE4" w:rsidP="00117AE7">
      <w:pPr>
        <w:spacing w:after="0" w:line="240" w:lineRule="auto"/>
        <w:rPr>
          <w:rFonts w:eastAsia="Times New Roman" w:cstheme="minorHAnsi"/>
          <w:sz w:val="24"/>
          <w:szCs w:val="24"/>
        </w:rPr>
      </w:pPr>
      <w:r w:rsidRPr="00117AE7">
        <w:rPr>
          <w:rFonts w:eastAsia="Times New Roman" w:cstheme="minorHAnsi"/>
          <w:sz w:val="24"/>
          <w:szCs w:val="24"/>
        </w:rPr>
        <w:tab/>
        <w:t xml:space="preserve">The Lancet Commission begins with the observation that “the context, content, and conditions of the social effort to educate competent, caring, and committed health professionals are rapidly changing across time and space.”  It chiefly observes that </w:t>
      </w:r>
      <w:r>
        <w:rPr>
          <w:rFonts w:eastAsia="Times New Roman" w:cstheme="minorHAnsi"/>
          <w:sz w:val="24"/>
          <w:szCs w:val="24"/>
        </w:rPr>
        <w:t>dramatic</w:t>
      </w:r>
      <w:r w:rsidRPr="00117AE7">
        <w:rPr>
          <w:rFonts w:eastAsia="Times New Roman" w:cstheme="minorHAnsi"/>
          <w:sz w:val="24"/>
          <w:szCs w:val="24"/>
        </w:rPr>
        <w:t xml:space="preserve"> demographic and epidemiological transitions have produced more socially diverse patients than ever before, and </w:t>
      </w:r>
      <w:r>
        <w:rPr>
          <w:rFonts w:eastAsia="Times New Roman" w:cstheme="minorHAnsi"/>
          <w:sz w:val="24"/>
          <w:szCs w:val="24"/>
        </w:rPr>
        <w:t xml:space="preserve">at the same time, </w:t>
      </w:r>
      <w:r w:rsidRPr="00117AE7">
        <w:rPr>
          <w:rFonts w:eastAsia="Times New Roman" w:cstheme="minorHAnsi"/>
          <w:sz w:val="24"/>
          <w:szCs w:val="24"/>
        </w:rPr>
        <w:t xml:space="preserve">the rise of information technologies </w:t>
      </w:r>
      <w:r>
        <w:rPr>
          <w:rFonts w:eastAsia="Times New Roman" w:cstheme="minorHAnsi"/>
          <w:sz w:val="24"/>
          <w:szCs w:val="24"/>
        </w:rPr>
        <w:t>has</w:t>
      </w:r>
      <w:r w:rsidRPr="00117AE7">
        <w:rPr>
          <w:rFonts w:eastAsia="Times New Roman" w:cstheme="minorHAnsi"/>
          <w:sz w:val="24"/>
          <w:szCs w:val="24"/>
        </w:rPr>
        <w:t xml:space="preserve"> empowered citizens to be active in how they consume health services and </w:t>
      </w:r>
      <w:r>
        <w:rPr>
          <w:rFonts w:eastAsia="Times New Roman" w:cstheme="minorHAnsi"/>
          <w:sz w:val="24"/>
          <w:szCs w:val="24"/>
        </w:rPr>
        <w:t xml:space="preserve">also </w:t>
      </w:r>
      <w:r w:rsidRPr="00117AE7">
        <w:rPr>
          <w:rFonts w:eastAsia="Times New Roman" w:cstheme="minorHAnsi"/>
          <w:sz w:val="24"/>
          <w:szCs w:val="24"/>
        </w:rPr>
        <w:t xml:space="preserve">proactive in their interactions with the healthcare system.  Health educational institutions have had serious difficulty responding to </w:t>
      </w:r>
      <w:r>
        <w:rPr>
          <w:rFonts w:eastAsia="Times New Roman" w:cstheme="minorHAnsi"/>
          <w:sz w:val="24"/>
          <w:szCs w:val="24"/>
        </w:rPr>
        <w:t>these marked</w:t>
      </w:r>
      <w:r w:rsidRPr="00117AE7">
        <w:rPr>
          <w:rFonts w:eastAsia="Times New Roman" w:cstheme="minorHAnsi"/>
          <w:sz w:val="24"/>
          <w:szCs w:val="24"/>
        </w:rPr>
        <w:t xml:space="preserve"> social and technological change</w:t>
      </w:r>
      <w:r>
        <w:rPr>
          <w:rFonts w:eastAsia="Times New Roman" w:cstheme="minorHAnsi"/>
          <w:sz w:val="24"/>
          <w:szCs w:val="24"/>
        </w:rPr>
        <w:t>s</w:t>
      </w:r>
      <w:r w:rsidRPr="00117AE7">
        <w:rPr>
          <w:rFonts w:eastAsia="Times New Roman" w:cstheme="minorHAnsi"/>
          <w:sz w:val="24"/>
          <w:szCs w:val="24"/>
        </w:rPr>
        <w:t>, promoting the Commission to give a frank and dire assessment:</w:t>
      </w:r>
    </w:p>
    <w:p w:rsidR="00117AE7" w:rsidRPr="00117AE7" w:rsidRDefault="000E452C" w:rsidP="00117AE7">
      <w:pPr>
        <w:spacing w:after="0" w:line="240" w:lineRule="auto"/>
        <w:rPr>
          <w:rFonts w:eastAsia="Times New Roman" w:cstheme="minorHAnsi"/>
          <w:sz w:val="24"/>
          <w:szCs w:val="24"/>
        </w:rPr>
      </w:pPr>
    </w:p>
    <w:p w:rsidR="00117AE7" w:rsidRPr="00117AE7" w:rsidRDefault="00E82DE4" w:rsidP="00117AE7">
      <w:pPr>
        <w:spacing w:after="0" w:line="240" w:lineRule="auto"/>
        <w:ind w:left="720" w:right="1440"/>
        <w:rPr>
          <w:rFonts w:eastAsia="Times New Roman" w:cstheme="minorHAnsi"/>
          <w:sz w:val="24"/>
          <w:szCs w:val="24"/>
        </w:rPr>
      </w:pPr>
      <w:r w:rsidRPr="00117AE7">
        <w:rPr>
          <w:rFonts w:eastAsia="Times New Roman" w:cstheme="minorHAnsi"/>
          <w:sz w:val="24"/>
          <w:szCs w:val="24"/>
        </w:rPr>
        <w:t>Consequently, a slow-burning crisis is emerging in the mismatch of professional competencies to patient and population priorities because of fragmentary, outdated, and static curricula producing ill-equipped graduates from underfinanced institutions.  In almost all countries, the education of health professionals has failed to overcome dysfunctional and inequitable health systems because of curricula rigidities, professional silos, static pedagogy (i.e. the science of teaching), insufficient adaptation to local contexts, and commercialism in the professions.</w:t>
      </w:r>
    </w:p>
    <w:p w:rsidR="00117AE7" w:rsidRPr="00117AE7" w:rsidRDefault="000E452C" w:rsidP="00117AE7">
      <w:pPr>
        <w:spacing w:after="0" w:line="240" w:lineRule="auto"/>
        <w:rPr>
          <w:rFonts w:eastAsia="Times New Roman" w:cstheme="minorHAnsi"/>
          <w:sz w:val="24"/>
          <w:szCs w:val="24"/>
        </w:rPr>
      </w:pPr>
    </w:p>
    <w:p w:rsidR="00117AE7" w:rsidRPr="00117AE7" w:rsidRDefault="00E82DE4" w:rsidP="009B29B7">
      <w:pPr>
        <w:spacing w:after="0" w:line="240" w:lineRule="auto"/>
        <w:rPr>
          <w:rFonts w:eastAsia="Times New Roman" w:cstheme="minorHAnsi"/>
          <w:sz w:val="24"/>
          <w:szCs w:val="24"/>
        </w:rPr>
      </w:pPr>
      <w:r w:rsidRPr="00117AE7">
        <w:rPr>
          <w:rFonts w:eastAsia="Times New Roman" w:cstheme="minorHAnsi"/>
          <w:sz w:val="24"/>
          <w:szCs w:val="24"/>
        </w:rPr>
        <w:t>In short, a 21</w:t>
      </w:r>
      <w:r w:rsidRPr="00117AE7">
        <w:rPr>
          <w:rFonts w:eastAsia="Times New Roman" w:cstheme="minorHAnsi"/>
          <w:sz w:val="24"/>
          <w:szCs w:val="24"/>
          <w:vertAlign w:val="superscript"/>
        </w:rPr>
        <w:t>st</w:t>
      </w:r>
      <w:r w:rsidRPr="00117AE7">
        <w:rPr>
          <w:rFonts w:eastAsia="Times New Roman" w:cstheme="minorHAnsi"/>
          <w:sz w:val="24"/>
          <w:szCs w:val="24"/>
        </w:rPr>
        <w:t xml:space="preserve"> Century healthcare professional must respond to a diverse, informed, and dynamic population, </w:t>
      </w:r>
      <w:r>
        <w:rPr>
          <w:rFonts w:eastAsia="Times New Roman" w:cstheme="minorHAnsi"/>
          <w:sz w:val="24"/>
          <w:szCs w:val="24"/>
        </w:rPr>
        <w:t>yet</w:t>
      </w:r>
      <w:r w:rsidRPr="00117AE7">
        <w:rPr>
          <w:rFonts w:eastAsia="Times New Roman" w:cstheme="minorHAnsi"/>
          <w:sz w:val="24"/>
          <w:szCs w:val="24"/>
        </w:rPr>
        <w:t xml:space="preserve"> the institutions we rely upon to train </w:t>
      </w:r>
      <w:r>
        <w:rPr>
          <w:rFonts w:eastAsia="Times New Roman" w:cstheme="minorHAnsi"/>
          <w:sz w:val="24"/>
          <w:szCs w:val="24"/>
        </w:rPr>
        <w:t>these</w:t>
      </w:r>
      <w:r w:rsidRPr="00117AE7">
        <w:rPr>
          <w:rFonts w:eastAsia="Times New Roman" w:cstheme="minorHAnsi"/>
          <w:sz w:val="24"/>
          <w:szCs w:val="24"/>
        </w:rPr>
        <w:t xml:space="preserve"> professionals—exhibiting </w:t>
      </w:r>
      <w:r w:rsidRPr="00117AE7">
        <w:rPr>
          <w:rFonts w:eastAsia="Times New Roman" w:cstheme="minorHAnsi"/>
          <w:sz w:val="24"/>
          <w:szCs w:val="24"/>
        </w:rPr>
        <w:lastRenderedPageBreak/>
        <w:t xml:space="preserve">rigidities that perhaps characterize most educational institutions and professions—are </w:t>
      </w:r>
      <w:r>
        <w:rPr>
          <w:rFonts w:eastAsia="Times New Roman" w:cstheme="minorHAnsi"/>
          <w:sz w:val="24"/>
          <w:szCs w:val="24"/>
        </w:rPr>
        <w:t>severely ill-suited to meet those challenges.</w:t>
      </w:r>
    </w:p>
    <w:p w:rsidR="00E91862" w:rsidRPr="00117AE7" w:rsidRDefault="000E452C" w:rsidP="002B596C">
      <w:pPr>
        <w:spacing w:after="0" w:line="240" w:lineRule="auto"/>
        <w:rPr>
          <w:rFonts w:eastAsia="Times New Roman" w:cstheme="minorHAnsi"/>
          <w:sz w:val="24"/>
          <w:szCs w:val="24"/>
        </w:rPr>
      </w:pPr>
    </w:p>
    <w:p w:rsidR="00CF0E5E" w:rsidRDefault="00E82DE4" w:rsidP="002B596C">
      <w:pPr>
        <w:spacing w:after="0" w:line="240" w:lineRule="auto"/>
        <w:rPr>
          <w:rFonts w:eastAsia="Times New Roman" w:cstheme="minorHAnsi"/>
          <w:sz w:val="24"/>
          <w:szCs w:val="24"/>
        </w:rPr>
      </w:pPr>
      <w:r w:rsidRPr="00117AE7">
        <w:rPr>
          <w:rFonts w:eastAsia="Times New Roman" w:cstheme="minorHAnsi"/>
          <w:sz w:val="24"/>
          <w:szCs w:val="24"/>
        </w:rPr>
        <w:tab/>
      </w:r>
      <w:r>
        <w:rPr>
          <w:rFonts w:eastAsia="Times New Roman" w:cstheme="minorHAnsi"/>
          <w:sz w:val="24"/>
          <w:szCs w:val="24"/>
        </w:rPr>
        <w:t xml:space="preserve">A pervasive theme throughout the Commission’s report, and a pervasive characterization of the current challenges, is one of </w:t>
      </w:r>
      <w:r w:rsidRPr="009B29B7">
        <w:rPr>
          <w:rFonts w:eastAsia="Times New Roman" w:cstheme="minorHAnsi"/>
          <w:i/>
          <w:sz w:val="24"/>
          <w:szCs w:val="24"/>
        </w:rPr>
        <w:t>mismatches</w:t>
      </w:r>
      <w:r>
        <w:rPr>
          <w:rFonts w:eastAsia="Times New Roman" w:cstheme="minorHAnsi"/>
          <w:sz w:val="24"/>
          <w:szCs w:val="24"/>
        </w:rPr>
        <w:t xml:space="preserve">:  the Commission reports that there is “a </w:t>
      </w:r>
      <w:proofErr w:type="spellStart"/>
      <w:r>
        <w:rPr>
          <w:rFonts w:eastAsia="Times New Roman" w:cstheme="minorHAnsi"/>
          <w:sz w:val="24"/>
          <w:szCs w:val="24"/>
        </w:rPr>
        <w:t>maldistribution</w:t>
      </w:r>
      <w:proofErr w:type="spellEnd"/>
      <w:r>
        <w:rPr>
          <w:rFonts w:eastAsia="Times New Roman" w:cstheme="minorHAnsi"/>
          <w:sz w:val="24"/>
          <w:szCs w:val="24"/>
        </w:rPr>
        <w:t xml:space="preserve"> of professionals,” “glaring gaps and striking inequities” both within and between countries, and “skill-mix imbalances” in rich and poor countries alike.  The problem is not necessarily one of constrained resources, but instead one of misdirecting resources.  Health professionals are acquiring expensive skills that offer care to small populations and are not acquiring skills that produce significant benefits to large populations.  They prepare for a career of giving directions to patients, rather than enabling patients to make good decisions on their own.  And they are trained to work in expensive health systems, are unable to maneuver outside those costly frameworks, and are ill equipped to enable “patient management,” which has become the gold-standard for cost-effective care.  As one knowledgeable commentator lamented, “our healthcare system delivers the wrong care by the wrong people in the wrong places.”  </w:t>
      </w:r>
    </w:p>
    <w:p w:rsidR="00CF0E5E" w:rsidRDefault="000E452C" w:rsidP="002B596C">
      <w:pPr>
        <w:spacing w:after="0" w:line="240" w:lineRule="auto"/>
        <w:rPr>
          <w:rFonts w:eastAsia="Times New Roman" w:cstheme="minorHAnsi"/>
          <w:sz w:val="24"/>
          <w:szCs w:val="24"/>
        </w:rPr>
      </w:pPr>
    </w:p>
    <w:p w:rsidR="008812F5" w:rsidRDefault="00E82DE4" w:rsidP="00EF683E">
      <w:pPr>
        <w:spacing w:after="0" w:line="240" w:lineRule="auto"/>
        <w:rPr>
          <w:rFonts w:eastAsia="Times New Roman" w:cstheme="minorHAnsi"/>
          <w:sz w:val="24"/>
          <w:szCs w:val="24"/>
        </w:rPr>
      </w:pPr>
      <w:r>
        <w:rPr>
          <w:rFonts w:eastAsia="Times New Roman" w:cstheme="minorHAnsi"/>
          <w:sz w:val="24"/>
          <w:szCs w:val="24"/>
        </w:rPr>
        <w:tab/>
        <w:t>One growingly popular response to the pervasive problem of mismatch is to pursue “right skilling,” which simply means developing and employing professionals with the skills the health sector needs, rather than training providers with cost-ineffective skills with limited applications.  For example, one report, produced from the Global Health Policy Summit that was organized by the World Economic Forum, identifies that the priority for rich and poor alike should be “</w:t>
      </w:r>
      <w:r w:rsidRPr="00EF683E">
        <w:rPr>
          <w:rFonts w:eastAsia="Times New Roman" w:cstheme="minorHAnsi"/>
          <w:sz w:val="24"/>
          <w:szCs w:val="24"/>
        </w:rPr>
        <w:t>to get the most out of human capital</w:t>
      </w:r>
      <w:r>
        <w:rPr>
          <w:rFonts w:eastAsia="Times New Roman" w:cstheme="minorHAnsi"/>
          <w:sz w:val="24"/>
          <w:szCs w:val="24"/>
        </w:rPr>
        <w:t xml:space="preserve">.”  Entitled </w:t>
      </w:r>
      <w:r>
        <w:rPr>
          <w:rFonts w:eastAsia="Times New Roman" w:cstheme="minorHAnsi"/>
          <w:i/>
          <w:sz w:val="24"/>
          <w:szCs w:val="24"/>
        </w:rPr>
        <w:t>A Neglected Resource: Transforming Healthcare Through Human Capital</w:t>
      </w:r>
      <w:r>
        <w:rPr>
          <w:rFonts w:eastAsia="Times New Roman" w:cstheme="minorHAnsi"/>
          <w:sz w:val="24"/>
          <w:szCs w:val="24"/>
        </w:rPr>
        <w:t>,</w:t>
      </w:r>
      <w:r>
        <w:rPr>
          <w:rStyle w:val="FootnoteReference"/>
          <w:rFonts w:eastAsia="Times New Roman" w:cstheme="minorHAnsi"/>
          <w:sz w:val="24"/>
          <w:szCs w:val="24"/>
        </w:rPr>
        <w:footnoteReference w:id="5"/>
      </w:r>
      <w:r>
        <w:rPr>
          <w:rFonts w:eastAsia="Times New Roman" w:cstheme="minorHAnsi"/>
          <w:i/>
          <w:sz w:val="24"/>
          <w:szCs w:val="24"/>
        </w:rPr>
        <w:t xml:space="preserve"> </w:t>
      </w:r>
      <w:r w:rsidRPr="00C55415">
        <w:rPr>
          <w:rFonts w:eastAsia="Times New Roman" w:cstheme="minorHAnsi"/>
          <w:sz w:val="24"/>
          <w:szCs w:val="24"/>
        </w:rPr>
        <w:t>t</w:t>
      </w:r>
      <w:r>
        <w:rPr>
          <w:rFonts w:eastAsia="Times New Roman" w:cstheme="minorHAnsi"/>
          <w:sz w:val="24"/>
          <w:szCs w:val="24"/>
        </w:rPr>
        <w:t xml:space="preserve">he report does not mince words in the inability to sustain the current trajectory, observing that “the global </w:t>
      </w:r>
      <w:r w:rsidRPr="00E325EA">
        <w:rPr>
          <w:rFonts w:eastAsia="Times New Roman" w:cstheme="minorHAnsi"/>
          <w:sz w:val="24"/>
          <w:szCs w:val="24"/>
        </w:rPr>
        <w:t>economic recession has created challenges in a way that has not been experienced since the Great Depression of the 1930s</w:t>
      </w:r>
      <w:r>
        <w:rPr>
          <w:rFonts w:eastAsia="Times New Roman" w:cstheme="minorHAnsi"/>
          <w:sz w:val="24"/>
          <w:szCs w:val="24"/>
        </w:rPr>
        <w:t xml:space="preserve">” and that there simply are not adequate financial resources to continue misusing human capital.  Since so much of health expenditures are spent on human services, pursuing financially feasible health policies demands spending wisely on human capital. </w:t>
      </w:r>
    </w:p>
    <w:p w:rsidR="008812F5" w:rsidRDefault="000E452C" w:rsidP="00EF683E">
      <w:pPr>
        <w:spacing w:after="0" w:line="240" w:lineRule="auto"/>
        <w:rPr>
          <w:rFonts w:eastAsia="Times New Roman" w:cstheme="minorHAnsi"/>
          <w:sz w:val="24"/>
          <w:szCs w:val="24"/>
        </w:rPr>
      </w:pPr>
    </w:p>
    <w:p w:rsidR="00EF683E" w:rsidRDefault="00E82DE4" w:rsidP="008812F5">
      <w:pPr>
        <w:spacing w:after="0" w:line="240" w:lineRule="auto"/>
        <w:ind w:firstLine="720"/>
        <w:rPr>
          <w:rFonts w:eastAsia="Times New Roman" w:cstheme="minorHAnsi"/>
          <w:sz w:val="24"/>
          <w:szCs w:val="24"/>
        </w:rPr>
      </w:pPr>
      <w:r>
        <w:rPr>
          <w:rFonts w:eastAsia="Times New Roman" w:cstheme="minorHAnsi"/>
          <w:sz w:val="24"/>
          <w:szCs w:val="24"/>
        </w:rPr>
        <w:t xml:space="preserve">The report suggests that a solution to the pervasive mismatch between professional competencies and patient needs is to </w:t>
      </w:r>
      <w:proofErr w:type="spellStart"/>
      <w:r>
        <w:rPr>
          <w:rFonts w:eastAsia="Times New Roman" w:cstheme="minorHAnsi"/>
          <w:sz w:val="24"/>
          <w:szCs w:val="24"/>
        </w:rPr>
        <w:t>rechannel</w:t>
      </w:r>
      <w:proofErr w:type="spellEnd"/>
      <w:r>
        <w:rPr>
          <w:rFonts w:eastAsia="Times New Roman" w:cstheme="minorHAnsi"/>
          <w:sz w:val="24"/>
          <w:szCs w:val="24"/>
        </w:rPr>
        <w:t xml:space="preserve"> how the health sector invests in human capital.  The health sector currently overinvests in complex skills—skills that are both costly to develop and costly to utilize—and underinvests in more pervasively useful skills that have both widespread utility and are utilized more efficiently, and the authors therefore urge training professionals with less specialized, more widely applicable, and more rudimentary (and less costly) skills. Would a community be best served by investing a salary line in one doctor or in two nurse practitioners and a nurse?   This approach to right-skilling, the report argues, not only would better equip professionals with the skills needed for 21</w:t>
      </w:r>
      <w:r w:rsidRPr="008812F5">
        <w:rPr>
          <w:rFonts w:eastAsia="Times New Roman" w:cstheme="minorHAnsi"/>
          <w:sz w:val="24"/>
          <w:szCs w:val="24"/>
          <w:vertAlign w:val="superscript"/>
        </w:rPr>
        <w:t>st</w:t>
      </w:r>
      <w:r>
        <w:rPr>
          <w:rFonts w:eastAsia="Times New Roman" w:cstheme="minorHAnsi"/>
          <w:sz w:val="24"/>
          <w:szCs w:val="24"/>
        </w:rPr>
        <w:t xml:space="preserve"> century medicine, and not only pursues a path of greater financial sustainability, but it also fits a model in which patients are encouraged to assert greater autonomy and control over their healthcare.  In other words, </w:t>
      </w:r>
      <w:r>
        <w:rPr>
          <w:rFonts w:eastAsia="Times New Roman" w:cstheme="minorHAnsi"/>
          <w:sz w:val="24"/>
          <w:szCs w:val="24"/>
        </w:rPr>
        <w:lastRenderedPageBreak/>
        <w:t xml:space="preserve">pursuing a system of “patient management” is consistent with “right-skilling” and employing human capital most effectively and most efficiently.  This collective approach is characterized in the following schema: </w:t>
      </w:r>
    </w:p>
    <w:p w:rsidR="00EF683E" w:rsidRDefault="000E452C" w:rsidP="00EF683E">
      <w:pPr>
        <w:spacing w:after="0" w:line="240" w:lineRule="auto"/>
        <w:rPr>
          <w:rFonts w:eastAsia="Times New Roman" w:cstheme="minorHAnsi"/>
          <w:sz w:val="24"/>
          <w:szCs w:val="24"/>
        </w:rPr>
      </w:pPr>
    </w:p>
    <w:p w:rsidR="00EF683E" w:rsidRDefault="000E452C" w:rsidP="00EF683E">
      <w:pPr>
        <w:spacing w:after="0" w:line="240" w:lineRule="auto"/>
        <w:rPr>
          <w:rFonts w:eastAsia="Times New Roman" w:cstheme="minorHAnsi"/>
          <w:sz w:val="24"/>
          <w:szCs w:val="24"/>
        </w:rPr>
      </w:pPr>
    </w:p>
    <w:p w:rsidR="00EF683E" w:rsidRDefault="00E82DE4" w:rsidP="00EF683E">
      <w:pPr>
        <w:spacing w:after="0" w:line="240" w:lineRule="auto"/>
        <w:rPr>
          <w:rFonts w:eastAsia="Times New Roman" w:cstheme="minorHAnsi"/>
          <w:sz w:val="24"/>
          <w:szCs w:val="24"/>
        </w:rPr>
      </w:pPr>
      <w:r w:rsidRPr="00EF683E">
        <w:rPr>
          <w:noProof/>
        </w:rPr>
        <w:drawing>
          <wp:inline distT="0" distB="0" distL="0" distR="0">
            <wp:extent cx="5943600" cy="3230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30217"/>
                    </a:xfrm>
                    <a:prstGeom prst="rect">
                      <a:avLst/>
                    </a:prstGeom>
                    <a:noFill/>
                    <a:ln>
                      <a:noFill/>
                    </a:ln>
                  </pic:spPr>
                </pic:pic>
              </a:graphicData>
            </a:graphic>
          </wp:inline>
        </w:drawing>
      </w:r>
    </w:p>
    <w:p w:rsidR="00EF683E" w:rsidRDefault="000E452C" w:rsidP="00EF683E">
      <w:pPr>
        <w:spacing w:after="0" w:line="240" w:lineRule="auto"/>
        <w:rPr>
          <w:rFonts w:eastAsia="Times New Roman" w:cstheme="minorHAnsi"/>
          <w:sz w:val="24"/>
          <w:szCs w:val="24"/>
        </w:rPr>
      </w:pPr>
    </w:p>
    <w:p w:rsidR="00EF683E" w:rsidRDefault="000E452C" w:rsidP="00EF683E">
      <w:pPr>
        <w:spacing w:after="0" w:line="240" w:lineRule="auto"/>
        <w:rPr>
          <w:rFonts w:eastAsia="Times New Roman" w:cstheme="minorHAnsi"/>
          <w:sz w:val="24"/>
          <w:szCs w:val="24"/>
        </w:rPr>
      </w:pPr>
    </w:p>
    <w:p w:rsidR="00EF683E" w:rsidRPr="00EF683E" w:rsidRDefault="00E82DE4" w:rsidP="008812F5">
      <w:pPr>
        <w:spacing w:after="0" w:line="240" w:lineRule="auto"/>
        <w:ind w:firstLine="720"/>
        <w:rPr>
          <w:rFonts w:eastAsia="Times New Roman" w:cstheme="minorHAnsi"/>
          <w:sz w:val="24"/>
          <w:szCs w:val="24"/>
        </w:rPr>
      </w:pPr>
      <w:r>
        <w:rPr>
          <w:rFonts w:eastAsia="Times New Roman" w:cstheme="minorHAnsi"/>
          <w:i/>
          <w:sz w:val="24"/>
          <w:szCs w:val="24"/>
        </w:rPr>
        <w:t xml:space="preserve">Transforming Healthcare </w:t>
      </w:r>
      <w:proofErr w:type="gramStart"/>
      <w:r>
        <w:rPr>
          <w:rFonts w:eastAsia="Times New Roman" w:cstheme="minorHAnsi"/>
          <w:i/>
          <w:sz w:val="24"/>
          <w:szCs w:val="24"/>
        </w:rPr>
        <w:t>Through</w:t>
      </w:r>
      <w:proofErr w:type="gramEnd"/>
      <w:r>
        <w:rPr>
          <w:rFonts w:eastAsia="Times New Roman" w:cstheme="minorHAnsi"/>
          <w:i/>
          <w:sz w:val="24"/>
          <w:szCs w:val="24"/>
        </w:rPr>
        <w:t xml:space="preserve"> Human Capital</w:t>
      </w:r>
      <w:r>
        <w:rPr>
          <w:rFonts w:eastAsia="Times New Roman" w:cstheme="minorHAnsi"/>
          <w:sz w:val="24"/>
          <w:szCs w:val="24"/>
        </w:rPr>
        <w:t xml:space="preserve"> warns, however, that advancing this model of professional training and education will be difficult and disruptive:  “I</w:t>
      </w:r>
      <w:r w:rsidRPr="00EF683E">
        <w:rPr>
          <w:rFonts w:eastAsia="Times New Roman" w:cstheme="minorHAnsi"/>
          <w:sz w:val="24"/>
          <w:szCs w:val="24"/>
        </w:rPr>
        <w:t>n order to change the trajectories of health systems around the world, strong leadership and disruptive thinking will be required.</w:t>
      </w:r>
      <w:r>
        <w:rPr>
          <w:rFonts w:eastAsia="Times New Roman" w:cstheme="minorHAnsi"/>
          <w:sz w:val="24"/>
          <w:szCs w:val="24"/>
        </w:rPr>
        <w:t xml:space="preserve">”  It isn’t likely that doctors will appreciate </w:t>
      </w:r>
      <w:proofErr w:type="gramStart"/>
      <w:r>
        <w:rPr>
          <w:rFonts w:eastAsia="Times New Roman" w:cstheme="minorHAnsi"/>
          <w:sz w:val="24"/>
          <w:szCs w:val="24"/>
        </w:rPr>
        <w:t>changes that make the system less dependent on doctors or that provides</w:t>
      </w:r>
      <w:proofErr w:type="gramEnd"/>
      <w:r>
        <w:rPr>
          <w:rFonts w:eastAsia="Times New Roman" w:cstheme="minorHAnsi"/>
          <w:sz w:val="24"/>
          <w:szCs w:val="24"/>
        </w:rPr>
        <w:t xml:space="preserve"> fewer jobs for doctors.  Nonetheless, the authors observe that many leaders in medicine have already begun implementing this model:</w:t>
      </w:r>
    </w:p>
    <w:p w:rsidR="00EF683E" w:rsidRDefault="000E452C" w:rsidP="00EF683E">
      <w:pPr>
        <w:spacing w:after="0" w:line="240" w:lineRule="auto"/>
        <w:rPr>
          <w:rFonts w:eastAsia="Times New Roman" w:cstheme="minorHAnsi"/>
          <w:sz w:val="24"/>
          <w:szCs w:val="24"/>
        </w:rPr>
      </w:pPr>
    </w:p>
    <w:p w:rsidR="00EF683E" w:rsidRPr="00EF683E" w:rsidRDefault="00E82DE4" w:rsidP="008812F5">
      <w:pPr>
        <w:spacing w:after="0" w:line="240" w:lineRule="auto"/>
        <w:ind w:left="720" w:right="720"/>
        <w:rPr>
          <w:rFonts w:eastAsia="Times New Roman" w:cstheme="minorHAnsi"/>
          <w:sz w:val="24"/>
          <w:szCs w:val="24"/>
        </w:rPr>
      </w:pPr>
      <w:r w:rsidRPr="00EF683E">
        <w:rPr>
          <w:rFonts w:eastAsia="Times New Roman" w:cstheme="minorHAnsi"/>
          <w:sz w:val="24"/>
          <w:szCs w:val="24"/>
        </w:rPr>
        <w:t xml:space="preserve">What is clear is that some individuals and </w:t>
      </w:r>
      <w:proofErr w:type="spellStart"/>
      <w:r w:rsidRPr="00EF683E">
        <w:rPr>
          <w:rFonts w:eastAsia="Times New Roman" w:cstheme="minorHAnsi"/>
          <w:sz w:val="24"/>
          <w:szCs w:val="24"/>
        </w:rPr>
        <w:t>organisations</w:t>
      </w:r>
      <w:proofErr w:type="spellEnd"/>
      <w:r w:rsidRPr="00EF683E">
        <w:rPr>
          <w:rFonts w:eastAsia="Times New Roman" w:cstheme="minorHAnsi"/>
          <w:sz w:val="24"/>
          <w:szCs w:val="24"/>
        </w:rPr>
        <w:t xml:space="preserve"> – imbued with an entrepreneurial spirit and a willingness to think creatively – have seized the opportunity</w:t>
      </w:r>
      <w:r>
        <w:rPr>
          <w:rFonts w:eastAsia="Times New Roman" w:cstheme="minorHAnsi"/>
          <w:sz w:val="24"/>
          <w:szCs w:val="24"/>
        </w:rPr>
        <w:t xml:space="preserve">.  </w:t>
      </w:r>
      <w:r w:rsidRPr="00EF683E">
        <w:rPr>
          <w:rFonts w:eastAsia="Times New Roman" w:cstheme="minorHAnsi"/>
          <w:sz w:val="24"/>
          <w:szCs w:val="24"/>
        </w:rPr>
        <w:t xml:space="preserve">Unbounded by orthodoxy, they have found new ways to reach more patients, at lower cost, while also maintaining or raising quality and improving work attractiveness and professional motivation. They are proven examples that excellence in quality, efficiency and productivity is possible. These </w:t>
      </w:r>
      <w:proofErr w:type="spellStart"/>
      <w:r w:rsidRPr="00EF683E">
        <w:rPr>
          <w:rFonts w:eastAsia="Times New Roman" w:cstheme="minorHAnsi"/>
          <w:sz w:val="24"/>
          <w:szCs w:val="24"/>
        </w:rPr>
        <w:t>organisations</w:t>
      </w:r>
      <w:proofErr w:type="spellEnd"/>
      <w:r w:rsidRPr="00EF683E">
        <w:rPr>
          <w:rFonts w:eastAsia="Times New Roman" w:cstheme="minorHAnsi"/>
          <w:sz w:val="24"/>
          <w:szCs w:val="24"/>
        </w:rPr>
        <w:t xml:space="preserve"> succeed despite legacy health systems, not because of them; they stand out as isolated beacons within established systems. </w:t>
      </w:r>
    </w:p>
    <w:p w:rsidR="00EF683E" w:rsidRPr="00EF683E" w:rsidRDefault="000E452C" w:rsidP="00EF683E">
      <w:pPr>
        <w:spacing w:after="0" w:line="240" w:lineRule="auto"/>
        <w:rPr>
          <w:rFonts w:eastAsia="Times New Roman" w:cstheme="minorHAnsi"/>
          <w:sz w:val="24"/>
          <w:szCs w:val="24"/>
        </w:rPr>
      </w:pPr>
    </w:p>
    <w:p w:rsidR="008812F5" w:rsidRDefault="00E82DE4" w:rsidP="008812F5">
      <w:pPr>
        <w:rPr>
          <w:rFonts w:eastAsia="Times New Roman" w:cstheme="minorHAnsi"/>
          <w:sz w:val="24"/>
          <w:szCs w:val="24"/>
        </w:rPr>
      </w:pPr>
      <w:r>
        <w:rPr>
          <w:rFonts w:eastAsia="Times New Roman" w:cstheme="minorHAnsi"/>
          <w:sz w:val="24"/>
          <w:szCs w:val="24"/>
        </w:rPr>
        <w:t>The Lancet Commission put the urgency more starkly, concluding that</w:t>
      </w:r>
      <w:r w:rsidRPr="008812F5">
        <w:rPr>
          <w:rFonts w:eastAsia="Times New Roman" w:cstheme="minorHAnsi"/>
          <w:sz w:val="24"/>
          <w:szCs w:val="24"/>
        </w:rPr>
        <w:t xml:space="preserve"> </w:t>
      </w:r>
      <w:r w:rsidRPr="00117AE7">
        <w:rPr>
          <w:rFonts w:eastAsia="Times New Roman" w:cstheme="minorHAnsi"/>
          <w:sz w:val="24"/>
          <w:szCs w:val="24"/>
        </w:rPr>
        <w:t>“complacency will only perpetuate the ineffective application of 20</w:t>
      </w:r>
      <w:r w:rsidRPr="00117AE7">
        <w:rPr>
          <w:rFonts w:eastAsia="Times New Roman" w:cstheme="minorHAnsi"/>
          <w:sz w:val="24"/>
          <w:szCs w:val="24"/>
          <w:vertAlign w:val="superscript"/>
        </w:rPr>
        <w:t>th</w:t>
      </w:r>
      <w:r w:rsidRPr="00117AE7">
        <w:rPr>
          <w:rFonts w:eastAsia="Times New Roman" w:cstheme="minorHAnsi"/>
          <w:sz w:val="24"/>
          <w:szCs w:val="24"/>
        </w:rPr>
        <w:t xml:space="preserve"> century educational strategies that are unfit to tackle 21</w:t>
      </w:r>
      <w:r w:rsidRPr="00117AE7">
        <w:rPr>
          <w:rFonts w:eastAsia="Times New Roman" w:cstheme="minorHAnsi"/>
          <w:sz w:val="24"/>
          <w:szCs w:val="24"/>
          <w:vertAlign w:val="superscript"/>
        </w:rPr>
        <w:t>st</w:t>
      </w:r>
      <w:r w:rsidRPr="00117AE7">
        <w:rPr>
          <w:rFonts w:eastAsia="Times New Roman" w:cstheme="minorHAnsi"/>
          <w:sz w:val="24"/>
          <w:szCs w:val="24"/>
        </w:rPr>
        <w:t xml:space="preserve"> century challenges.”</w:t>
      </w:r>
    </w:p>
    <w:p w:rsidR="008812F5" w:rsidRPr="00117AE7" w:rsidRDefault="00E82DE4" w:rsidP="008812F5">
      <w:pPr>
        <w:rPr>
          <w:rFonts w:eastAsia="Times New Roman" w:cstheme="minorHAnsi"/>
          <w:sz w:val="24"/>
          <w:szCs w:val="24"/>
        </w:rPr>
      </w:pPr>
      <w:r>
        <w:rPr>
          <w:rFonts w:eastAsia="Times New Roman" w:cstheme="minorHAnsi"/>
          <w:sz w:val="24"/>
          <w:szCs w:val="24"/>
        </w:rPr>
        <w:lastRenderedPageBreak/>
        <w:tab/>
        <w:t>In sum, the need to reform the education and training of healthcare professionals is dire, but the path ahead is daunting.  Professional skills must better fit the needs of the population, with an emphasis on instilling skills that are have greater applicability, are less costly to acquire, and follow a strategy of patient empowerment and self-management.  The authors recognize that pursuing such a strategy requires major adjustments to well-established organizations, routines, and professional principles, but they urge the disruptive thinking and vigilant leadership that would enable the necessary reforms.</w:t>
      </w:r>
    </w:p>
    <w:p w:rsidR="008812F5" w:rsidRPr="00EF683E" w:rsidRDefault="000E452C" w:rsidP="00EF683E">
      <w:pPr>
        <w:spacing w:after="0" w:line="240" w:lineRule="auto"/>
        <w:rPr>
          <w:rFonts w:eastAsia="Times New Roman" w:cstheme="minorHAnsi"/>
          <w:sz w:val="24"/>
          <w:szCs w:val="24"/>
        </w:rPr>
      </w:pPr>
    </w:p>
    <w:p w:rsidR="00EF683E" w:rsidRDefault="000E452C" w:rsidP="00EF683E">
      <w:pPr>
        <w:spacing w:after="0" w:line="240" w:lineRule="auto"/>
        <w:rPr>
          <w:rFonts w:eastAsia="Times New Roman" w:cstheme="minorHAnsi"/>
          <w:sz w:val="24"/>
          <w:szCs w:val="24"/>
        </w:rPr>
      </w:pPr>
    </w:p>
    <w:p w:rsidR="008B46C3" w:rsidRPr="008B46C3" w:rsidRDefault="00E82DE4" w:rsidP="008B46C3">
      <w:pPr>
        <w:spacing w:after="0" w:line="240" w:lineRule="auto"/>
        <w:rPr>
          <w:rFonts w:eastAsia="Times New Roman" w:cstheme="minorHAnsi"/>
          <w:i/>
          <w:sz w:val="24"/>
          <w:szCs w:val="24"/>
          <w:u w:val="single"/>
        </w:rPr>
      </w:pPr>
      <w:r w:rsidRPr="008B46C3">
        <w:rPr>
          <w:rFonts w:eastAsia="Times New Roman" w:cstheme="minorHAnsi"/>
          <w:i/>
          <w:sz w:val="24"/>
          <w:szCs w:val="24"/>
          <w:u w:val="single"/>
        </w:rPr>
        <w:t>The Challenge of Developing a 21</w:t>
      </w:r>
      <w:r w:rsidRPr="008B46C3">
        <w:rPr>
          <w:rFonts w:eastAsia="Times New Roman" w:cstheme="minorHAnsi"/>
          <w:i/>
          <w:sz w:val="24"/>
          <w:szCs w:val="24"/>
          <w:u w:val="single"/>
          <w:vertAlign w:val="superscript"/>
        </w:rPr>
        <w:t>st</w:t>
      </w:r>
      <w:r w:rsidRPr="008B46C3">
        <w:rPr>
          <w:rFonts w:eastAsia="Times New Roman" w:cstheme="minorHAnsi"/>
          <w:i/>
          <w:sz w:val="24"/>
          <w:szCs w:val="24"/>
          <w:u w:val="single"/>
        </w:rPr>
        <w:t xml:space="preserve"> Century </w:t>
      </w:r>
      <w:r>
        <w:rPr>
          <w:rFonts w:eastAsia="Times New Roman" w:cstheme="minorHAnsi"/>
          <w:i/>
          <w:sz w:val="24"/>
          <w:szCs w:val="24"/>
          <w:u w:val="single"/>
        </w:rPr>
        <w:t>Rabbinate</w:t>
      </w:r>
    </w:p>
    <w:p w:rsidR="004B1D0C" w:rsidRPr="00117AE7" w:rsidRDefault="000E452C">
      <w:pPr>
        <w:rPr>
          <w:rFonts w:eastAsia="Times New Roman" w:cstheme="minorHAnsi"/>
          <w:sz w:val="24"/>
          <w:szCs w:val="24"/>
        </w:rPr>
      </w:pPr>
    </w:p>
    <w:p w:rsidR="00526BA8" w:rsidRDefault="00E82DE4">
      <w:pPr>
        <w:rPr>
          <w:rFonts w:eastAsia="Times New Roman" w:cstheme="minorHAnsi"/>
          <w:sz w:val="24"/>
          <w:szCs w:val="24"/>
        </w:rPr>
      </w:pPr>
      <w:r>
        <w:rPr>
          <w:rFonts w:eastAsia="Times New Roman" w:cstheme="minorHAnsi"/>
          <w:sz w:val="24"/>
          <w:szCs w:val="24"/>
        </w:rPr>
        <w:tab/>
        <w:t>Technological, demographic, and social changes have also altered the terrain for today’s rabbis.  Much like their physician counterparts, 21</w:t>
      </w:r>
      <w:r w:rsidRPr="00AE7914">
        <w:rPr>
          <w:rFonts w:eastAsia="Times New Roman" w:cstheme="minorHAnsi"/>
          <w:sz w:val="24"/>
          <w:szCs w:val="24"/>
          <w:vertAlign w:val="superscript"/>
        </w:rPr>
        <w:t>st</w:t>
      </w:r>
      <w:r>
        <w:rPr>
          <w:rFonts w:eastAsia="Times New Roman" w:cstheme="minorHAnsi"/>
          <w:sz w:val="24"/>
          <w:szCs w:val="24"/>
        </w:rPr>
        <w:t xml:space="preserve"> century rabbis engage with a community that is more diverse, more independent, and more mobile than in previous generations.  </w:t>
      </w:r>
    </w:p>
    <w:p w:rsidR="00C10485" w:rsidRDefault="00E82DE4" w:rsidP="00526BA8">
      <w:pPr>
        <w:ind w:firstLine="720"/>
        <w:rPr>
          <w:rFonts w:eastAsia="Times New Roman" w:cstheme="minorHAnsi"/>
          <w:sz w:val="24"/>
          <w:szCs w:val="24"/>
        </w:rPr>
      </w:pPr>
      <w:r>
        <w:rPr>
          <w:rFonts w:eastAsia="Times New Roman" w:cstheme="minorHAnsi"/>
          <w:sz w:val="24"/>
          <w:szCs w:val="24"/>
        </w:rPr>
        <w:t>At the same time, m</w:t>
      </w:r>
      <w:r w:rsidRPr="00526BA8">
        <w:rPr>
          <w:rFonts w:eastAsia="Times New Roman" w:cstheme="minorHAnsi"/>
          <w:sz w:val="24"/>
          <w:szCs w:val="24"/>
        </w:rPr>
        <w:t>any Jews who are synagogue members have in mind an idealized version of a rabbi</w:t>
      </w:r>
      <w:r>
        <w:rPr>
          <w:rFonts w:eastAsia="Times New Roman" w:cstheme="minorHAnsi"/>
          <w:sz w:val="24"/>
          <w:szCs w:val="24"/>
        </w:rPr>
        <w:t>, the image of which was developed in a very different time</w:t>
      </w:r>
      <w:r w:rsidRPr="00526BA8">
        <w:rPr>
          <w:rFonts w:eastAsia="Times New Roman" w:cstheme="minorHAnsi"/>
          <w:sz w:val="24"/>
          <w:szCs w:val="24"/>
        </w:rPr>
        <w:t>. This rabbi has known the family for decades</w:t>
      </w:r>
      <w:r>
        <w:rPr>
          <w:rFonts w:eastAsia="Times New Roman" w:cstheme="minorHAnsi"/>
          <w:sz w:val="24"/>
          <w:szCs w:val="24"/>
        </w:rPr>
        <w:t>,</w:t>
      </w:r>
      <w:r w:rsidRPr="00526BA8">
        <w:rPr>
          <w:rFonts w:eastAsia="Times New Roman" w:cstheme="minorHAnsi"/>
          <w:sz w:val="24"/>
          <w:szCs w:val="24"/>
        </w:rPr>
        <w:t xml:space="preserve"> presided over the kids’ bar and bat mitzvahs, </w:t>
      </w:r>
      <w:r>
        <w:rPr>
          <w:rFonts w:eastAsia="Times New Roman" w:cstheme="minorHAnsi"/>
          <w:sz w:val="24"/>
          <w:szCs w:val="24"/>
        </w:rPr>
        <w:t>is certain to</w:t>
      </w:r>
      <w:r w:rsidRPr="00526BA8">
        <w:rPr>
          <w:rFonts w:eastAsia="Times New Roman" w:cstheme="minorHAnsi"/>
          <w:sz w:val="24"/>
          <w:szCs w:val="24"/>
        </w:rPr>
        <w:t xml:space="preserve"> accompany them under the </w:t>
      </w:r>
      <w:proofErr w:type="spellStart"/>
      <w:r w:rsidRPr="00526BA8">
        <w:rPr>
          <w:rFonts w:eastAsia="Times New Roman" w:cstheme="minorHAnsi"/>
          <w:sz w:val="24"/>
          <w:szCs w:val="24"/>
        </w:rPr>
        <w:t>chuppah</w:t>
      </w:r>
      <w:proofErr w:type="spellEnd"/>
      <w:r w:rsidRPr="00526BA8">
        <w:rPr>
          <w:rFonts w:eastAsia="Times New Roman" w:cstheme="minorHAnsi"/>
          <w:sz w:val="24"/>
          <w:szCs w:val="24"/>
        </w:rPr>
        <w:t>, and perhaps</w:t>
      </w:r>
      <w:r>
        <w:rPr>
          <w:rFonts w:eastAsia="Times New Roman" w:cstheme="minorHAnsi"/>
          <w:sz w:val="24"/>
          <w:szCs w:val="24"/>
        </w:rPr>
        <w:t xml:space="preserve"> will even console the kids—still living in the same community—</w:t>
      </w:r>
      <w:r w:rsidRPr="00526BA8">
        <w:rPr>
          <w:rFonts w:eastAsia="Times New Roman" w:cstheme="minorHAnsi"/>
          <w:sz w:val="24"/>
          <w:szCs w:val="24"/>
        </w:rPr>
        <w:t>when their parents pass away. This vision of the family rabbi is not unlike the idealized vision of the</w:t>
      </w:r>
      <w:r>
        <w:rPr>
          <w:rFonts w:eastAsia="Times New Roman" w:cstheme="minorHAnsi"/>
          <w:sz w:val="24"/>
          <w:szCs w:val="24"/>
        </w:rPr>
        <w:t xml:space="preserve"> </w:t>
      </w:r>
      <w:proofErr w:type="spellStart"/>
      <w:r>
        <w:rPr>
          <w:rFonts w:eastAsia="Times New Roman" w:cstheme="minorHAnsi"/>
          <w:sz w:val="24"/>
          <w:szCs w:val="24"/>
        </w:rPr>
        <w:t>housecall</w:t>
      </w:r>
      <w:proofErr w:type="spellEnd"/>
      <w:r>
        <w:rPr>
          <w:rFonts w:eastAsia="Times New Roman" w:cstheme="minorHAnsi"/>
          <w:sz w:val="24"/>
          <w:szCs w:val="24"/>
        </w:rPr>
        <w:t>-making</w:t>
      </w:r>
      <w:r w:rsidRPr="00526BA8">
        <w:rPr>
          <w:rFonts w:eastAsia="Times New Roman" w:cstheme="minorHAnsi"/>
          <w:sz w:val="24"/>
          <w:szCs w:val="24"/>
        </w:rPr>
        <w:t xml:space="preserve"> family doctor of yesteryear. </w:t>
      </w:r>
      <w:r>
        <w:rPr>
          <w:rFonts w:eastAsia="Times New Roman" w:cstheme="minorHAnsi"/>
          <w:sz w:val="24"/>
          <w:szCs w:val="24"/>
        </w:rPr>
        <w:t xml:space="preserve"> Yet many of the same powerful economic, social, and technological forces that have made </w:t>
      </w:r>
      <w:r w:rsidRPr="00526BA8">
        <w:rPr>
          <w:rFonts w:eastAsia="Times New Roman" w:cstheme="minorHAnsi"/>
          <w:sz w:val="24"/>
          <w:szCs w:val="24"/>
        </w:rPr>
        <w:t xml:space="preserve">the family doctor a thing of the past </w:t>
      </w:r>
      <w:r>
        <w:rPr>
          <w:rFonts w:eastAsia="Times New Roman" w:cstheme="minorHAnsi"/>
          <w:sz w:val="24"/>
          <w:szCs w:val="24"/>
        </w:rPr>
        <w:t xml:space="preserve">have also made the </w:t>
      </w:r>
      <w:r w:rsidRPr="00526BA8">
        <w:rPr>
          <w:rFonts w:eastAsia="Times New Roman" w:cstheme="minorHAnsi"/>
          <w:sz w:val="24"/>
          <w:szCs w:val="24"/>
        </w:rPr>
        <w:t>family rabbi</w:t>
      </w:r>
      <w:r>
        <w:rPr>
          <w:rFonts w:eastAsia="Times New Roman" w:cstheme="minorHAnsi"/>
          <w:sz w:val="24"/>
          <w:szCs w:val="24"/>
        </w:rPr>
        <w:t xml:space="preserve"> an anachronism</w:t>
      </w:r>
      <w:r w:rsidRPr="00526BA8">
        <w:rPr>
          <w:rFonts w:eastAsia="Times New Roman" w:cstheme="minorHAnsi"/>
          <w:sz w:val="24"/>
          <w:szCs w:val="24"/>
        </w:rPr>
        <w:t>.</w:t>
      </w:r>
      <w:r>
        <w:rPr>
          <w:rFonts w:eastAsia="Times New Roman" w:cstheme="minorHAnsi"/>
          <w:sz w:val="24"/>
          <w:szCs w:val="24"/>
        </w:rPr>
        <w:t xml:space="preserve">  These forces, which we now begin to explore, demand a new image of the rabbi’s professional role and open the door to considering new professional roles that might provide services that used to be in the sole purview of rabbis.</w:t>
      </w:r>
    </w:p>
    <w:p w:rsidR="00526BA8" w:rsidRDefault="00E82DE4" w:rsidP="00526BA8">
      <w:pPr>
        <w:ind w:firstLine="720"/>
        <w:rPr>
          <w:rFonts w:eastAsia="Times New Roman" w:cstheme="minorHAnsi"/>
          <w:sz w:val="24"/>
          <w:szCs w:val="24"/>
        </w:rPr>
      </w:pPr>
      <w:proofErr w:type="gramStart"/>
      <w:r w:rsidRPr="00526BA8">
        <w:rPr>
          <w:rFonts w:eastAsia="Times New Roman" w:cstheme="minorHAnsi"/>
          <w:i/>
          <w:sz w:val="24"/>
          <w:szCs w:val="24"/>
        </w:rPr>
        <w:t>Religiosity</w:t>
      </w:r>
      <w:r w:rsidRPr="00AE7914">
        <w:rPr>
          <w:rFonts w:eastAsia="Times New Roman" w:cstheme="minorHAnsi"/>
          <w:sz w:val="24"/>
          <w:szCs w:val="24"/>
        </w:rPr>
        <w:t>.</w:t>
      </w:r>
      <w:proofErr w:type="gramEnd"/>
      <w:r w:rsidRPr="00AE7914">
        <w:rPr>
          <w:rFonts w:eastAsia="Times New Roman" w:cstheme="minorHAnsi"/>
          <w:sz w:val="24"/>
          <w:szCs w:val="24"/>
        </w:rPr>
        <w:t xml:space="preserve"> </w:t>
      </w:r>
      <w:r>
        <w:rPr>
          <w:rFonts w:eastAsia="Times New Roman" w:cstheme="minorHAnsi"/>
          <w:sz w:val="24"/>
          <w:szCs w:val="24"/>
        </w:rPr>
        <w:t xml:space="preserve"> It seems that American Jews currently prefer expressions of their Jewishness that meaningfully differ from previous generations’ expressions.  </w:t>
      </w:r>
      <w:r w:rsidRPr="00AE7914">
        <w:rPr>
          <w:rFonts w:eastAsia="Times New Roman" w:cstheme="minorHAnsi"/>
          <w:sz w:val="24"/>
          <w:szCs w:val="24"/>
        </w:rPr>
        <w:t>The recent Pew Study of American Jews indicates that a large and growing percen</w:t>
      </w:r>
      <w:r>
        <w:rPr>
          <w:rFonts w:eastAsia="Times New Roman" w:cstheme="minorHAnsi"/>
          <w:sz w:val="24"/>
          <w:szCs w:val="24"/>
        </w:rPr>
        <w:t>tage of American Jews identify</w:t>
      </w:r>
      <w:r w:rsidRPr="00AE7914">
        <w:rPr>
          <w:rFonts w:eastAsia="Times New Roman" w:cstheme="minorHAnsi"/>
          <w:sz w:val="24"/>
          <w:szCs w:val="24"/>
        </w:rPr>
        <w:t xml:space="preserve"> as Jewish by culture or ethnicity, but not by religion. </w:t>
      </w:r>
      <w:r>
        <w:rPr>
          <w:rFonts w:eastAsia="Times New Roman" w:cstheme="minorHAnsi"/>
          <w:sz w:val="24"/>
          <w:szCs w:val="24"/>
        </w:rPr>
        <w:t xml:space="preserve"> Yet the American rabbi’s traditional role has been to offer spiritual, emotional, and educational leadership within a religious context, and synagogues—the primary employer of rabbis—continue primarily to be (and to be perceived as) places of religious worship.  Twenty-first century rabbis, other than those that serve highly religious and insular communities, will have to generate a broad appeal and offer services that stretch far beyond religious contexts.</w:t>
      </w:r>
    </w:p>
    <w:p w:rsidR="00DF320F" w:rsidRDefault="00E82DE4" w:rsidP="00DF320F">
      <w:pPr>
        <w:ind w:firstLine="720"/>
        <w:rPr>
          <w:rFonts w:eastAsia="Times New Roman" w:cstheme="minorHAnsi"/>
          <w:sz w:val="24"/>
          <w:szCs w:val="24"/>
        </w:rPr>
      </w:pPr>
      <w:proofErr w:type="gramStart"/>
      <w:r w:rsidRPr="00526BA8">
        <w:rPr>
          <w:rFonts w:eastAsia="Times New Roman" w:cstheme="minorHAnsi"/>
          <w:i/>
          <w:sz w:val="24"/>
          <w:szCs w:val="24"/>
        </w:rPr>
        <w:t>Education</w:t>
      </w:r>
      <w:r w:rsidRPr="00AE7914">
        <w:rPr>
          <w:rFonts w:eastAsia="Times New Roman" w:cstheme="minorHAnsi"/>
          <w:sz w:val="24"/>
          <w:szCs w:val="24"/>
        </w:rPr>
        <w:t>.</w:t>
      </w:r>
      <w:proofErr w:type="gramEnd"/>
      <w:r w:rsidRPr="00AE7914">
        <w:rPr>
          <w:rFonts w:eastAsia="Times New Roman" w:cstheme="minorHAnsi"/>
          <w:sz w:val="24"/>
          <w:szCs w:val="24"/>
        </w:rPr>
        <w:t xml:space="preserve"> In 21</w:t>
      </w:r>
      <w:r>
        <w:rPr>
          <w:rFonts w:eastAsia="Times New Roman" w:cstheme="minorHAnsi"/>
          <w:sz w:val="24"/>
          <w:szCs w:val="24"/>
        </w:rPr>
        <w:t>st c</w:t>
      </w:r>
      <w:r w:rsidRPr="00AE7914">
        <w:rPr>
          <w:rFonts w:eastAsia="Times New Roman" w:cstheme="minorHAnsi"/>
          <w:sz w:val="24"/>
          <w:szCs w:val="24"/>
        </w:rPr>
        <w:t>entury America, Jews have attained levels of secular education unimaginable to their ancestors and substantially greater than those of their grandparents and great-grandparents</w:t>
      </w:r>
      <w:r>
        <w:rPr>
          <w:rFonts w:eastAsia="Times New Roman" w:cstheme="minorHAnsi"/>
          <w:sz w:val="24"/>
          <w:szCs w:val="24"/>
        </w:rPr>
        <w:t xml:space="preserve">.  With greater secular education—and perhaps with the accompanying </w:t>
      </w:r>
      <w:r>
        <w:rPr>
          <w:rFonts w:eastAsia="Times New Roman" w:cstheme="minorHAnsi"/>
          <w:sz w:val="24"/>
          <w:szCs w:val="24"/>
        </w:rPr>
        <w:lastRenderedPageBreak/>
        <w:t>inculcation of liberal democratic sensibilities—comes greater emphasis on individualism and personal autonomy, an appetite for explanations and justifications for rules and conduct, and a general resistance to presumed authority.  And yet t</w:t>
      </w:r>
      <w:r w:rsidRPr="00256249">
        <w:rPr>
          <w:rFonts w:eastAsia="Times New Roman" w:cstheme="minorHAnsi"/>
          <w:sz w:val="24"/>
          <w:szCs w:val="24"/>
        </w:rPr>
        <w:t xml:space="preserve">he American rabbinate </w:t>
      </w:r>
      <w:r>
        <w:rPr>
          <w:rFonts w:eastAsia="Times New Roman" w:cstheme="minorHAnsi"/>
          <w:sz w:val="24"/>
          <w:szCs w:val="24"/>
        </w:rPr>
        <w:t xml:space="preserve">was born at </w:t>
      </w:r>
      <w:r w:rsidRPr="00256249">
        <w:rPr>
          <w:rFonts w:eastAsia="Times New Roman" w:cstheme="minorHAnsi"/>
          <w:sz w:val="24"/>
          <w:szCs w:val="24"/>
        </w:rPr>
        <w:t>a time</w:t>
      </w:r>
      <w:r>
        <w:rPr>
          <w:rFonts w:eastAsia="Times New Roman" w:cstheme="minorHAnsi"/>
          <w:sz w:val="24"/>
          <w:szCs w:val="24"/>
        </w:rPr>
        <w:t xml:space="preserve"> when secular education was less widespread among congregants, which in part meant a different rabbi-congregant relationship.  The 21</w:t>
      </w:r>
      <w:r w:rsidRPr="00DF320F">
        <w:rPr>
          <w:rFonts w:eastAsia="Times New Roman" w:cstheme="minorHAnsi"/>
          <w:sz w:val="24"/>
          <w:szCs w:val="24"/>
          <w:vertAlign w:val="superscript"/>
        </w:rPr>
        <w:t>st</w:t>
      </w:r>
      <w:r>
        <w:rPr>
          <w:rFonts w:eastAsia="Times New Roman" w:cstheme="minorHAnsi"/>
          <w:sz w:val="24"/>
          <w:szCs w:val="24"/>
        </w:rPr>
        <w:t xml:space="preserve"> century rabbi will need to adjust to the both the blessings and challenges of a highly literate, critically thinking, and intellectually demanding Jewish community.</w:t>
      </w:r>
    </w:p>
    <w:p w:rsidR="00DF320F" w:rsidRDefault="00E82DE4" w:rsidP="00DF320F">
      <w:pPr>
        <w:ind w:firstLine="720"/>
        <w:rPr>
          <w:rFonts w:eastAsia="Times New Roman" w:cstheme="minorHAnsi"/>
          <w:sz w:val="24"/>
          <w:szCs w:val="24"/>
        </w:rPr>
      </w:pPr>
      <w:r>
        <w:rPr>
          <w:rFonts w:eastAsia="Times New Roman" w:cstheme="minorHAnsi"/>
          <w:sz w:val="24"/>
          <w:szCs w:val="24"/>
        </w:rPr>
        <w:t>In some respects, education has had predictable consequences.  Just as i</w:t>
      </w:r>
      <w:r w:rsidRPr="00256249">
        <w:rPr>
          <w:rFonts w:eastAsia="Times New Roman" w:cstheme="minorHAnsi"/>
          <w:sz w:val="24"/>
          <w:szCs w:val="24"/>
        </w:rPr>
        <w:t xml:space="preserve">t is the norm today for doctors to have highly educated patients, </w:t>
      </w:r>
      <w:r>
        <w:rPr>
          <w:rFonts w:eastAsia="Times New Roman" w:cstheme="minorHAnsi"/>
          <w:sz w:val="24"/>
          <w:szCs w:val="24"/>
        </w:rPr>
        <w:t xml:space="preserve">including those who (perhaps after </w:t>
      </w:r>
      <w:r w:rsidRPr="00256249">
        <w:rPr>
          <w:rFonts w:eastAsia="Times New Roman" w:cstheme="minorHAnsi"/>
          <w:sz w:val="24"/>
          <w:szCs w:val="24"/>
        </w:rPr>
        <w:t xml:space="preserve">having already done </w:t>
      </w:r>
      <w:r>
        <w:rPr>
          <w:rFonts w:eastAsia="Times New Roman" w:cstheme="minorHAnsi"/>
          <w:sz w:val="24"/>
          <w:szCs w:val="24"/>
        </w:rPr>
        <w:t xml:space="preserve">some internet </w:t>
      </w:r>
      <w:r w:rsidRPr="00256249">
        <w:rPr>
          <w:rFonts w:eastAsia="Times New Roman" w:cstheme="minorHAnsi"/>
          <w:sz w:val="24"/>
          <w:szCs w:val="24"/>
        </w:rPr>
        <w:t>research</w:t>
      </w:r>
      <w:r>
        <w:rPr>
          <w:rFonts w:eastAsia="Times New Roman" w:cstheme="minorHAnsi"/>
          <w:sz w:val="24"/>
          <w:szCs w:val="24"/>
        </w:rPr>
        <w:t>)</w:t>
      </w:r>
      <w:r w:rsidRPr="00256249">
        <w:rPr>
          <w:rFonts w:eastAsia="Times New Roman" w:cstheme="minorHAnsi"/>
          <w:sz w:val="24"/>
          <w:szCs w:val="24"/>
        </w:rPr>
        <w:t xml:space="preserve"> </w:t>
      </w:r>
      <w:r>
        <w:rPr>
          <w:rFonts w:eastAsia="Times New Roman" w:cstheme="minorHAnsi"/>
          <w:sz w:val="24"/>
          <w:szCs w:val="24"/>
        </w:rPr>
        <w:t xml:space="preserve">have developed views of what amounts to proper treatment, it is similarly the norm for rabbis to have individually-oriented and opinionated congregants.  Just as physicians’ instructions are less frequently accepted blindly and more frequently accepted only after thorough justifications, rabbis also are no longer figures of authority </w:t>
      </w:r>
      <w:r w:rsidRPr="00256249">
        <w:rPr>
          <w:rFonts w:eastAsia="Times New Roman" w:cstheme="minorHAnsi"/>
          <w:sz w:val="24"/>
          <w:szCs w:val="24"/>
        </w:rPr>
        <w:t xml:space="preserve">who </w:t>
      </w:r>
      <w:r>
        <w:rPr>
          <w:rFonts w:eastAsia="Times New Roman" w:cstheme="minorHAnsi"/>
          <w:sz w:val="24"/>
          <w:szCs w:val="24"/>
        </w:rPr>
        <w:t xml:space="preserve">informed congregants </w:t>
      </w:r>
      <w:r w:rsidRPr="00256249">
        <w:rPr>
          <w:rFonts w:eastAsia="Times New Roman" w:cstheme="minorHAnsi"/>
          <w:sz w:val="24"/>
          <w:szCs w:val="24"/>
        </w:rPr>
        <w:t>what the rules were</w:t>
      </w:r>
      <w:r>
        <w:rPr>
          <w:rFonts w:eastAsia="Times New Roman" w:cstheme="minorHAnsi"/>
          <w:sz w:val="24"/>
          <w:szCs w:val="24"/>
        </w:rPr>
        <w:t xml:space="preserve"> and instructed congregants </w:t>
      </w:r>
      <w:r w:rsidRPr="00256249">
        <w:rPr>
          <w:rFonts w:eastAsia="Times New Roman" w:cstheme="minorHAnsi"/>
          <w:sz w:val="24"/>
          <w:szCs w:val="24"/>
        </w:rPr>
        <w:t>what to do.</w:t>
      </w:r>
    </w:p>
    <w:p w:rsidR="00DF320F" w:rsidRDefault="00E82DE4" w:rsidP="00DF320F">
      <w:pPr>
        <w:ind w:firstLine="720"/>
        <w:rPr>
          <w:rFonts w:eastAsia="Times New Roman" w:cstheme="minorHAnsi"/>
          <w:sz w:val="24"/>
          <w:szCs w:val="24"/>
        </w:rPr>
      </w:pPr>
      <w:r>
        <w:rPr>
          <w:rFonts w:eastAsia="Times New Roman" w:cstheme="minorHAnsi"/>
          <w:sz w:val="24"/>
          <w:szCs w:val="24"/>
        </w:rPr>
        <w:t xml:space="preserve">Rabbinic reasoning has always welcomed debate and disagreement, and in many respects a return by rabbis to their ancient rabbinic roots will be well suited for dialogue and deliberation rather than mere instructions. </w:t>
      </w:r>
      <w:r w:rsidRPr="00256249">
        <w:rPr>
          <w:rFonts w:eastAsia="Times New Roman" w:cstheme="minorHAnsi"/>
          <w:sz w:val="24"/>
          <w:szCs w:val="24"/>
        </w:rPr>
        <w:t xml:space="preserve"> </w:t>
      </w:r>
      <w:r>
        <w:rPr>
          <w:rFonts w:eastAsia="Times New Roman" w:cstheme="minorHAnsi"/>
          <w:sz w:val="24"/>
          <w:szCs w:val="24"/>
        </w:rPr>
        <w:t>But some other features of the rabbinic role will likely adjust less gracefully.  One might be the matter of pervasive use by rabbis of their honorific titles, as opposed to their names, a practice that judges, physicians, and some other status professions still cling to, but which serves to distance rabbis from their congregants.  Another flows from the fact that the rabbi’s role has often relied on having unusual access to certain materials or information—congregants, for example, were not well-versed in Jewish law or ancient Jewish transcripts—a kind of “secret knowledge” that was the hallmark of many ancient professions and guilds.  But with translations and other materials available on the Internet, rabbis no longer have the informational advantages that they once did.</w:t>
      </w:r>
    </w:p>
    <w:p w:rsidR="00DF320F" w:rsidRPr="00256249" w:rsidRDefault="00E82DE4" w:rsidP="00DF320F">
      <w:pPr>
        <w:ind w:firstLine="720"/>
        <w:rPr>
          <w:rFonts w:eastAsia="Times New Roman" w:cstheme="minorHAnsi"/>
          <w:sz w:val="24"/>
          <w:szCs w:val="24"/>
        </w:rPr>
      </w:pPr>
      <w:r>
        <w:rPr>
          <w:rFonts w:eastAsia="Times New Roman" w:cstheme="minorHAnsi"/>
          <w:sz w:val="24"/>
          <w:szCs w:val="24"/>
        </w:rPr>
        <w:t xml:space="preserve">Rabbis, like physicians, need to adjust to this democratization of information.  In the extreme, both physicians and rabbis have been informational intermediaries whose role is being partially displaced by sites like myjewishlearning.com and WebMD. (In truth, the </w:t>
      </w:r>
      <w:r w:rsidRPr="00AE7914">
        <w:rPr>
          <w:rFonts w:eastAsia="Times New Roman" w:cstheme="minorHAnsi"/>
          <w:sz w:val="24"/>
          <w:szCs w:val="24"/>
        </w:rPr>
        <w:t>amount of Jewish material available on the Internet is staggering</w:t>
      </w:r>
      <w:r>
        <w:rPr>
          <w:rFonts w:eastAsia="Times New Roman" w:cstheme="minorHAnsi"/>
          <w:sz w:val="24"/>
          <w:szCs w:val="24"/>
        </w:rPr>
        <w:t xml:space="preserve">, yet it was not </w:t>
      </w:r>
      <w:r w:rsidRPr="00AE7914">
        <w:rPr>
          <w:rFonts w:eastAsia="Times New Roman" w:cstheme="minorHAnsi"/>
          <w:sz w:val="24"/>
          <w:szCs w:val="24"/>
        </w:rPr>
        <w:t>long ago</w:t>
      </w:r>
      <w:r>
        <w:rPr>
          <w:rFonts w:eastAsia="Times New Roman" w:cstheme="minorHAnsi"/>
          <w:sz w:val="24"/>
          <w:szCs w:val="24"/>
        </w:rPr>
        <w:t xml:space="preserve"> that </w:t>
      </w:r>
      <w:r w:rsidRPr="00AE7914">
        <w:rPr>
          <w:rFonts w:eastAsia="Times New Roman" w:cstheme="minorHAnsi"/>
          <w:sz w:val="24"/>
          <w:szCs w:val="24"/>
        </w:rPr>
        <w:t xml:space="preserve">a person had </w:t>
      </w:r>
      <w:proofErr w:type="gramStart"/>
      <w:r w:rsidRPr="00AE7914">
        <w:rPr>
          <w:rFonts w:eastAsia="Times New Roman" w:cstheme="minorHAnsi"/>
          <w:sz w:val="24"/>
          <w:szCs w:val="24"/>
        </w:rPr>
        <w:t>a</w:t>
      </w:r>
      <w:proofErr w:type="gramEnd"/>
      <w:r w:rsidRPr="00AE7914">
        <w:rPr>
          <w:rFonts w:eastAsia="Times New Roman" w:cstheme="minorHAnsi"/>
          <w:sz w:val="24"/>
          <w:szCs w:val="24"/>
        </w:rPr>
        <w:t xml:space="preserve"> </w:t>
      </w:r>
      <w:r>
        <w:rPr>
          <w:rFonts w:eastAsia="Times New Roman" w:cstheme="minorHAnsi"/>
          <w:sz w:val="24"/>
          <w:szCs w:val="24"/>
        </w:rPr>
        <w:t xml:space="preserve">only two routes to obtaining </w:t>
      </w:r>
      <w:r w:rsidRPr="00AE7914">
        <w:rPr>
          <w:rFonts w:eastAsia="Times New Roman" w:cstheme="minorHAnsi"/>
          <w:sz w:val="24"/>
          <w:szCs w:val="24"/>
        </w:rPr>
        <w:t>answers</w:t>
      </w:r>
      <w:r>
        <w:rPr>
          <w:rFonts w:eastAsia="Times New Roman" w:cstheme="minorHAnsi"/>
          <w:sz w:val="24"/>
          <w:szCs w:val="24"/>
        </w:rPr>
        <w:t xml:space="preserve"> to substantive Jewish questions</w:t>
      </w:r>
      <w:r w:rsidRPr="00AE7914">
        <w:rPr>
          <w:rFonts w:eastAsia="Times New Roman" w:cstheme="minorHAnsi"/>
          <w:sz w:val="24"/>
          <w:szCs w:val="24"/>
        </w:rPr>
        <w:t>: spending time in a high-quality library or asking a rabbi.</w:t>
      </w:r>
      <w:r>
        <w:rPr>
          <w:rFonts w:eastAsia="Times New Roman" w:cstheme="minorHAnsi"/>
          <w:sz w:val="24"/>
          <w:szCs w:val="24"/>
        </w:rPr>
        <w:t xml:space="preserve">)  As technology develops further, we can expect the further disintermediation of professional knowledge.  Physicians have made meaningful beginnings to accommodating patients who have acquired significant medical information on their own, and part of that transition has had physicians become co-discoverers more than repositories of information, and facilitators and curators of knowledge rather than presumed </w:t>
      </w:r>
      <w:r>
        <w:rPr>
          <w:rFonts w:eastAsia="Times New Roman" w:cstheme="minorHAnsi"/>
          <w:sz w:val="24"/>
          <w:szCs w:val="24"/>
        </w:rPr>
        <w:lastRenderedPageBreak/>
        <w:t>experts.  To be sure, there are many congregants who will continue to expect rabbis to have informational expertise and moral authority, and perhaps an additional challenge for the 21</w:t>
      </w:r>
      <w:r w:rsidRPr="00DB46DE">
        <w:rPr>
          <w:rFonts w:eastAsia="Times New Roman" w:cstheme="minorHAnsi"/>
          <w:sz w:val="24"/>
          <w:szCs w:val="24"/>
          <w:vertAlign w:val="superscript"/>
        </w:rPr>
        <w:t>st</w:t>
      </w:r>
      <w:r>
        <w:rPr>
          <w:rFonts w:eastAsia="Times New Roman" w:cstheme="minorHAnsi"/>
          <w:sz w:val="24"/>
          <w:szCs w:val="24"/>
        </w:rPr>
        <w:t xml:space="preserve"> century rabbi is to navigate multiple generations with different resources and demands.  But there is little question that the degree and the nature of the education now enjoyed by American Jews, and their easy direct access to outstanding Jewish information, are presenting difficult challenges to the traditional paradigm.</w:t>
      </w:r>
    </w:p>
    <w:p w:rsidR="00AE7914" w:rsidRDefault="00E82DE4" w:rsidP="00DB46DE">
      <w:pPr>
        <w:ind w:firstLine="720"/>
        <w:rPr>
          <w:rFonts w:eastAsia="Times New Roman" w:cstheme="minorHAnsi"/>
          <w:sz w:val="24"/>
          <w:szCs w:val="24"/>
        </w:rPr>
      </w:pPr>
      <w:proofErr w:type="gramStart"/>
      <w:r w:rsidRPr="00526BA8">
        <w:rPr>
          <w:rFonts w:eastAsia="Times New Roman" w:cstheme="minorHAnsi"/>
          <w:i/>
          <w:sz w:val="24"/>
          <w:szCs w:val="24"/>
        </w:rPr>
        <w:t>Mobility</w:t>
      </w:r>
      <w:r w:rsidRPr="00AE7914">
        <w:rPr>
          <w:rFonts w:eastAsia="Times New Roman" w:cstheme="minorHAnsi"/>
          <w:sz w:val="24"/>
          <w:szCs w:val="24"/>
        </w:rPr>
        <w:t>.</w:t>
      </w:r>
      <w:proofErr w:type="gramEnd"/>
      <w:r w:rsidRPr="00AE7914">
        <w:rPr>
          <w:rFonts w:eastAsia="Times New Roman" w:cstheme="minorHAnsi"/>
          <w:sz w:val="24"/>
          <w:szCs w:val="24"/>
        </w:rPr>
        <w:t xml:space="preserve"> Twenty-first Century Americans—especially young ones—are substantially more mobile than they were in the past. The ideal of the American congregation is that of a stable community that stays connected to </w:t>
      </w:r>
      <w:r>
        <w:rPr>
          <w:rFonts w:eastAsia="Times New Roman" w:cstheme="minorHAnsi"/>
          <w:sz w:val="24"/>
          <w:szCs w:val="24"/>
        </w:rPr>
        <w:t xml:space="preserve">and invested in a single </w:t>
      </w:r>
      <w:r w:rsidRPr="00AE7914">
        <w:rPr>
          <w:rFonts w:eastAsia="Times New Roman" w:cstheme="minorHAnsi"/>
          <w:sz w:val="24"/>
          <w:szCs w:val="24"/>
        </w:rPr>
        <w:t>synagogue for many decades</w:t>
      </w:r>
      <w:r>
        <w:rPr>
          <w:rFonts w:eastAsia="Times New Roman" w:cstheme="minorHAnsi"/>
          <w:sz w:val="24"/>
          <w:szCs w:val="24"/>
        </w:rPr>
        <w:t xml:space="preserve"> and perhaps generations</w:t>
      </w:r>
      <w:r w:rsidRPr="00AE7914">
        <w:rPr>
          <w:rFonts w:eastAsia="Times New Roman" w:cstheme="minorHAnsi"/>
          <w:sz w:val="24"/>
          <w:szCs w:val="24"/>
        </w:rPr>
        <w:t xml:space="preserve">, full of families who can be expected to be part of the community through multiple life-cycle events and throughout the childhoods of their children. </w:t>
      </w:r>
      <w:r>
        <w:rPr>
          <w:rFonts w:eastAsia="Times New Roman" w:cstheme="minorHAnsi"/>
          <w:sz w:val="24"/>
          <w:szCs w:val="24"/>
        </w:rPr>
        <w:t xml:space="preserve"> But the </w:t>
      </w:r>
      <w:r w:rsidRPr="00AE7914">
        <w:rPr>
          <w:rFonts w:eastAsia="Times New Roman" w:cstheme="minorHAnsi"/>
          <w:sz w:val="24"/>
          <w:szCs w:val="24"/>
        </w:rPr>
        <w:t xml:space="preserve">21st </w:t>
      </w:r>
      <w:r>
        <w:rPr>
          <w:rFonts w:eastAsia="Times New Roman" w:cstheme="minorHAnsi"/>
          <w:sz w:val="24"/>
          <w:szCs w:val="24"/>
        </w:rPr>
        <w:t>c</w:t>
      </w:r>
      <w:r w:rsidRPr="00AE7914">
        <w:rPr>
          <w:rFonts w:eastAsia="Times New Roman" w:cstheme="minorHAnsi"/>
          <w:sz w:val="24"/>
          <w:szCs w:val="24"/>
        </w:rPr>
        <w:t>entury</w:t>
      </w:r>
      <w:r>
        <w:rPr>
          <w:rFonts w:eastAsia="Times New Roman" w:cstheme="minorHAnsi"/>
          <w:sz w:val="24"/>
          <w:szCs w:val="24"/>
        </w:rPr>
        <w:t xml:space="preserve"> American Jewish community is highly mobile, easily moving to different regions and just as easily switching synagogues.</w:t>
      </w:r>
    </w:p>
    <w:p w:rsidR="00DB46DE" w:rsidRPr="00AE7914" w:rsidRDefault="00E82DE4" w:rsidP="00DB46DE">
      <w:pPr>
        <w:ind w:firstLine="720"/>
        <w:rPr>
          <w:rFonts w:eastAsia="Times New Roman" w:cstheme="minorHAnsi"/>
          <w:sz w:val="24"/>
          <w:szCs w:val="24"/>
        </w:rPr>
      </w:pPr>
      <w:r>
        <w:rPr>
          <w:rFonts w:eastAsia="Times New Roman" w:cstheme="minorHAnsi"/>
          <w:sz w:val="24"/>
          <w:szCs w:val="24"/>
        </w:rPr>
        <w:t>Mobility brings obvious challenges for any community institution that relies on local financial support.  Mobility likely makes individuals more price sensitive and less committed, over the long-run, to institutions that require legacy investments.  Mobility also might undermine the strength of traditional rabbi-congregant relationships, which relied at least in part on deep understandings of family and community circumstances and a certainty of a long-term relationship ahead.  It is hard to sustain these traditional relationships where “rabbi shopping” is common.  Both the 21</w:t>
      </w:r>
      <w:r w:rsidRPr="00690B98">
        <w:rPr>
          <w:rFonts w:eastAsia="Times New Roman" w:cstheme="minorHAnsi"/>
          <w:sz w:val="24"/>
          <w:szCs w:val="24"/>
          <w:vertAlign w:val="superscript"/>
        </w:rPr>
        <w:t>st</w:t>
      </w:r>
      <w:r>
        <w:rPr>
          <w:rFonts w:eastAsia="Times New Roman" w:cstheme="minorHAnsi"/>
          <w:sz w:val="24"/>
          <w:szCs w:val="24"/>
        </w:rPr>
        <w:t xml:space="preserve"> century rabbi and the 21</w:t>
      </w:r>
      <w:r w:rsidRPr="00690B98">
        <w:rPr>
          <w:rFonts w:eastAsia="Times New Roman" w:cstheme="minorHAnsi"/>
          <w:sz w:val="24"/>
          <w:szCs w:val="24"/>
          <w:vertAlign w:val="superscript"/>
        </w:rPr>
        <w:t>st</w:t>
      </w:r>
      <w:r>
        <w:rPr>
          <w:rFonts w:eastAsia="Times New Roman" w:cstheme="minorHAnsi"/>
          <w:sz w:val="24"/>
          <w:szCs w:val="24"/>
        </w:rPr>
        <w:t xml:space="preserve"> century congregant must adapt to the reality that developing traditional rabbi-congregant relationships will be challenged by generational mobility.</w:t>
      </w:r>
    </w:p>
    <w:p w:rsidR="00690B98" w:rsidRDefault="00E82DE4" w:rsidP="00690B98">
      <w:pPr>
        <w:ind w:firstLine="720"/>
        <w:rPr>
          <w:rFonts w:eastAsia="Times New Roman" w:cstheme="minorHAnsi"/>
          <w:sz w:val="24"/>
          <w:szCs w:val="24"/>
        </w:rPr>
      </w:pPr>
      <w:proofErr w:type="gramStart"/>
      <w:r w:rsidRPr="00526BA8">
        <w:rPr>
          <w:rFonts w:eastAsia="Times New Roman" w:cstheme="minorHAnsi"/>
          <w:i/>
          <w:sz w:val="24"/>
          <w:szCs w:val="24"/>
        </w:rPr>
        <w:t>The Digital Age</w:t>
      </w:r>
      <w:r w:rsidRPr="00AE7914">
        <w:rPr>
          <w:rFonts w:eastAsia="Times New Roman" w:cstheme="minorHAnsi"/>
          <w:sz w:val="24"/>
          <w:szCs w:val="24"/>
        </w:rPr>
        <w:t>.</w:t>
      </w:r>
      <w:proofErr w:type="gramEnd"/>
      <w:r w:rsidRPr="00AE7914">
        <w:rPr>
          <w:rFonts w:eastAsia="Times New Roman" w:cstheme="minorHAnsi"/>
          <w:sz w:val="24"/>
          <w:szCs w:val="24"/>
        </w:rPr>
        <w:t xml:space="preserve"> </w:t>
      </w:r>
      <w:r>
        <w:rPr>
          <w:rFonts w:eastAsia="Times New Roman" w:cstheme="minorHAnsi"/>
          <w:sz w:val="24"/>
          <w:szCs w:val="24"/>
        </w:rPr>
        <w:t xml:space="preserve"> Though the “digital age” certainly has contributed to the widespread democratization of knowledge and to the population mobility, each of which are discussed above, it also has had a meaningful impact on our social and community structures that traditional Jewish institutions have not yet fully realized.  We communicate differently, relying less on sermons or mass gatherings.  We develop social relationships differently, relying less on fraternal organizations, community centers, youth groups, and the like.  And we also synthesize information differently, glued to smartphones and tweets.</w:t>
      </w:r>
    </w:p>
    <w:p w:rsidR="00AE7914" w:rsidRDefault="00E82DE4" w:rsidP="00690B98">
      <w:pPr>
        <w:ind w:firstLine="720"/>
        <w:rPr>
          <w:rFonts w:eastAsia="Times New Roman" w:cstheme="minorHAnsi"/>
          <w:sz w:val="24"/>
          <w:szCs w:val="24"/>
        </w:rPr>
      </w:pPr>
      <w:r>
        <w:rPr>
          <w:rFonts w:eastAsia="Times New Roman" w:cstheme="minorHAnsi"/>
          <w:sz w:val="24"/>
          <w:szCs w:val="24"/>
        </w:rPr>
        <w:t>Much ink has been spilled on how the digital age has forced changes upon education, politics, and the media, and Jewish leaders have similarly been probing what the digital age has meant for the Jewish community.  Rather than repeating that discourse, much of it extremely thoughtful, we merely observe that it is a technology that can potentially blindside traditional community structures, roles, and relationships.</w:t>
      </w:r>
    </w:p>
    <w:p w:rsidR="00526BA8" w:rsidRPr="00AE7914" w:rsidRDefault="00E82DE4" w:rsidP="00A1147B">
      <w:pPr>
        <w:ind w:firstLine="720"/>
        <w:rPr>
          <w:rFonts w:eastAsia="Times New Roman" w:cstheme="minorHAnsi"/>
          <w:sz w:val="24"/>
          <w:szCs w:val="24"/>
        </w:rPr>
      </w:pPr>
      <w:proofErr w:type="gramStart"/>
      <w:r>
        <w:rPr>
          <w:rFonts w:eastAsia="Times New Roman" w:cstheme="minorHAnsi"/>
          <w:i/>
          <w:sz w:val="24"/>
          <w:szCs w:val="24"/>
        </w:rPr>
        <w:lastRenderedPageBreak/>
        <w:t>Dwindling Resources</w:t>
      </w:r>
      <w:r>
        <w:rPr>
          <w:rFonts w:eastAsia="Times New Roman" w:cstheme="minorHAnsi"/>
          <w:sz w:val="24"/>
          <w:szCs w:val="24"/>
        </w:rPr>
        <w:t>.</w:t>
      </w:r>
      <w:proofErr w:type="gramEnd"/>
      <w:r>
        <w:rPr>
          <w:rFonts w:eastAsia="Times New Roman" w:cstheme="minorHAnsi"/>
          <w:sz w:val="24"/>
          <w:szCs w:val="24"/>
        </w:rPr>
        <w:t xml:space="preserve">  Although economic downturns are by no means uniquely 21</w:t>
      </w:r>
      <w:r w:rsidRPr="00A1147B">
        <w:rPr>
          <w:rFonts w:eastAsia="Times New Roman" w:cstheme="minorHAnsi"/>
          <w:sz w:val="24"/>
          <w:szCs w:val="24"/>
          <w:vertAlign w:val="superscript"/>
        </w:rPr>
        <w:t>st</w:t>
      </w:r>
      <w:r>
        <w:rPr>
          <w:rFonts w:eastAsia="Times New Roman" w:cstheme="minorHAnsi"/>
          <w:sz w:val="24"/>
          <w:szCs w:val="24"/>
        </w:rPr>
        <w:t xml:space="preserve"> century phenomena, the Great Recession was by far the worst economic downturn faced by the Jewish community since the bulk of today’s communal infrastructure was built in the post-War years. Jewish institutions, at least for the first part of the 21</w:t>
      </w:r>
      <w:r w:rsidRPr="00526BA8">
        <w:rPr>
          <w:rFonts w:eastAsia="Times New Roman" w:cstheme="minorHAnsi"/>
          <w:sz w:val="24"/>
          <w:szCs w:val="24"/>
          <w:vertAlign w:val="superscript"/>
        </w:rPr>
        <w:t>st</w:t>
      </w:r>
      <w:r>
        <w:rPr>
          <w:rFonts w:eastAsia="Times New Roman" w:cstheme="minorHAnsi"/>
          <w:sz w:val="24"/>
          <w:szCs w:val="24"/>
        </w:rPr>
        <w:t xml:space="preserve"> century, will confront severely limited financial resources in comparison with what they had before.  Jewish institutions are facing a “double whammy” in that Jews have less interest in traditional Jewish institutions and also less financial means.  The foreseeable future will thus continue to exhibit a </w:t>
      </w:r>
      <w:r w:rsidRPr="00AE7914">
        <w:rPr>
          <w:rFonts w:eastAsia="Times New Roman" w:cstheme="minorHAnsi"/>
          <w:sz w:val="24"/>
          <w:szCs w:val="24"/>
        </w:rPr>
        <w:t xml:space="preserve">declining desire of American Jews to pay—through membership dues, tuition, and charitable giving—what Jewish institutions </w:t>
      </w:r>
      <w:r>
        <w:rPr>
          <w:rFonts w:eastAsia="Times New Roman" w:cstheme="minorHAnsi"/>
          <w:sz w:val="24"/>
          <w:szCs w:val="24"/>
        </w:rPr>
        <w:t xml:space="preserve">have historically relied upon </w:t>
      </w:r>
      <w:r w:rsidRPr="00AE7914">
        <w:rPr>
          <w:rFonts w:eastAsia="Times New Roman" w:cstheme="minorHAnsi"/>
          <w:sz w:val="24"/>
          <w:szCs w:val="24"/>
        </w:rPr>
        <w:t xml:space="preserve">to function. </w:t>
      </w:r>
      <w:r>
        <w:rPr>
          <w:rFonts w:eastAsia="Times New Roman" w:cstheme="minorHAnsi"/>
          <w:sz w:val="24"/>
          <w:szCs w:val="24"/>
        </w:rPr>
        <w:t xml:space="preserve">Like healthcare professionals, Jewish leaders are confronted with new demands while also having to overcome the consequences of the Great Recession.  </w:t>
      </w:r>
    </w:p>
    <w:p w:rsidR="00526BA8" w:rsidRPr="00AE7914" w:rsidRDefault="000E452C" w:rsidP="00A1147B">
      <w:pPr>
        <w:ind w:firstLine="720"/>
        <w:rPr>
          <w:rFonts w:eastAsia="Times New Roman" w:cstheme="minorHAnsi"/>
          <w:sz w:val="24"/>
          <w:szCs w:val="24"/>
        </w:rPr>
      </w:pPr>
    </w:p>
    <w:p w:rsidR="00DA75E2" w:rsidRPr="00AE7914" w:rsidRDefault="00E82DE4">
      <w:pPr>
        <w:rPr>
          <w:rFonts w:eastAsia="Times New Roman" w:cstheme="minorHAnsi"/>
          <w:i/>
          <w:sz w:val="24"/>
          <w:szCs w:val="24"/>
          <w:u w:val="single"/>
        </w:rPr>
      </w:pPr>
      <w:r w:rsidRPr="00AE7914">
        <w:rPr>
          <w:rFonts w:eastAsia="Times New Roman" w:cstheme="minorHAnsi"/>
          <w:i/>
          <w:sz w:val="24"/>
          <w:szCs w:val="24"/>
          <w:u w:val="single"/>
        </w:rPr>
        <w:t>Towards the 21</w:t>
      </w:r>
      <w:r w:rsidRPr="00AE7914">
        <w:rPr>
          <w:rFonts w:eastAsia="Times New Roman" w:cstheme="minorHAnsi"/>
          <w:i/>
          <w:sz w:val="24"/>
          <w:szCs w:val="24"/>
          <w:u w:val="single"/>
          <w:vertAlign w:val="superscript"/>
        </w:rPr>
        <w:t>st</w:t>
      </w:r>
      <w:r w:rsidRPr="00AE7914">
        <w:rPr>
          <w:rFonts w:eastAsia="Times New Roman" w:cstheme="minorHAnsi"/>
          <w:i/>
          <w:sz w:val="24"/>
          <w:szCs w:val="24"/>
          <w:u w:val="single"/>
        </w:rPr>
        <w:t xml:space="preserve"> Century Rabbi</w:t>
      </w:r>
    </w:p>
    <w:p w:rsidR="00AE7914" w:rsidRDefault="00E82DE4" w:rsidP="00AE7914">
      <w:pPr>
        <w:rPr>
          <w:rFonts w:eastAsia="Times New Roman" w:cstheme="minorHAnsi"/>
          <w:sz w:val="24"/>
          <w:szCs w:val="24"/>
        </w:rPr>
      </w:pPr>
      <w:r w:rsidRPr="00AE7914">
        <w:rPr>
          <w:rFonts w:eastAsia="Times New Roman" w:cstheme="minorHAnsi"/>
          <w:sz w:val="24"/>
          <w:szCs w:val="24"/>
        </w:rPr>
        <w:tab/>
      </w:r>
      <w:r>
        <w:rPr>
          <w:rFonts w:eastAsia="Times New Roman" w:cstheme="minorHAnsi"/>
          <w:sz w:val="24"/>
          <w:szCs w:val="24"/>
        </w:rPr>
        <w:t xml:space="preserve">Some </w:t>
      </w:r>
      <w:r w:rsidRPr="00AE7914">
        <w:rPr>
          <w:rFonts w:eastAsia="Times New Roman" w:cstheme="minorHAnsi"/>
          <w:sz w:val="24"/>
          <w:szCs w:val="24"/>
        </w:rPr>
        <w:t>American professional education programs</w:t>
      </w:r>
      <w:r>
        <w:rPr>
          <w:rFonts w:eastAsia="Times New Roman" w:cstheme="minorHAnsi"/>
          <w:sz w:val="24"/>
          <w:szCs w:val="24"/>
        </w:rPr>
        <w:t xml:space="preserve"> in recent decades have, indeed, markedly </w:t>
      </w:r>
      <w:r w:rsidRPr="00AE7914">
        <w:rPr>
          <w:rFonts w:eastAsia="Times New Roman" w:cstheme="minorHAnsi"/>
          <w:sz w:val="24"/>
          <w:szCs w:val="24"/>
        </w:rPr>
        <w:t xml:space="preserve">changed the nature of their curricula because of rapid developments that often made the learning they offered obsolete before students graduated. </w:t>
      </w:r>
      <w:r>
        <w:rPr>
          <w:rFonts w:eastAsia="Times New Roman" w:cstheme="minorHAnsi"/>
          <w:sz w:val="24"/>
          <w:szCs w:val="24"/>
        </w:rPr>
        <w:t xml:space="preserve"> Moreover, some of these (unfortunately isolated) changes have occurred in medicine.  The </w:t>
      </w:r>
      <w:r w:rsidRPr="00AE7914">
        <w:rPr>
          <w:rFonts w:eastAsia="Times New Roman" w:cstheme="minorHAnsi"/>
          <w:sz w:val="24"/>
          <w:szCs w:val="24"/>
        </w:rPr>
        <w:t xml:space="preserve">Harvard Medical School </w:t>
      </w:r>
      <w:r>
        <w:rPr>
          <w:rFonts w:eastAsia="Times New Roman" w:cstheme="minorHAnsi"/>
          <w:sz w:val="24"/>
          <w:szCs w:val="24"/>
        </w:rPr>
        <w:t>engineered a dramatic change</w:t>
      </w:r>
      <w:r w:rsidRPr="00AE7914">
        <w:rPr>
          <w:rFonts w:eastAsia="Times New Roman" w:cstheme="minorHAnsi"/>
          <w:sz w:val="24"/>
          <w:szCs w:val="24"/>
        </w:rPr>
        <w:t xml:space="preserve"> </w:t>
      </w:r>
      <w:r>
        <w:rPr>
          <w:rFonts w:eastAsia="Times New Roman" w:cstheme="minorHAnsi"/>
          <w:sz w:val="24"/>
          <w:szCs w:val="24"/>
        </w:rPr>
        <w:t xml:space="preserve">to </w:t>
      </w:r>
      <w:r w:rsidRPr="00AE7914">
        <w:rPr>
          <w:rFonts w:eastAsia="Times New Roman" w:cstheme="minorHAnsi"/>
          <w:sz w:val="24"/>
          <w:szCs w:val="24"/>
        </w:rPr>
        <w:t>its curriculum in 1985, underwent another major change in 2006</w:t>
      </w:r>
      <w:r>
        <w:rPr>
          <w:rFonts w:eastAsia="Times New Roman" w:cstheme="minorHAnsi"/>
          <w:sz w:val="24"/>
          <w:szCs w:val="24"/>
        </w:rPr>
        <w:t>,</w:t>
      </w:r>
      <w:r w:rsidRPr="00AE7914">
        <w:rPr>
          <w:rFonts w:eastAsia="Times New Roman" w:cstheme="minorHAnsi"/>
          <w:sz w:val="24"/>
          <w:szCs w:val="24"/>
        </w:rPr>
        <w:t xml:space="preserve"> and is scheduled for yet another one in 2015. </w:t>
      </w:r>
      <w:r>
        <w:rPr>
          <w:rFonts w:eastAsia="Times New Roman" w:cstheme="minorHAnsi"/>
          <w:sz w:val="24"/>
          <w:szCs w:val="24"/>
        </w:rPr>
        <w:t xml:space="preserve"> Harvard Business School also overhauled its curriculum in 2011, shifting from a case-study approach to one that emphasizes ethics and teamwork.  Other areas of higher education are embarking on potentially dramatic strategic changes, in part necessitated by the challenge of on-line education, and t</w:t>
      </w:r>
      <w:r w:rsidRPr="00AE7914">
        <w:rPr>
          <w:rFonts w:eastAsia="Times New Roman" w:cstheme="minorHAnsi"/>
          <w:sz w:val="24"/>
          <w:szCs w:val="24"/>
        </w:rPr>
        <w:t>he pace of curricular change in medical education appears to be accelerating as well.</w:t>
      </w:r>
      <w:r>
        <w:rPr>
          <w:rFonts w:eastAsia="Times New Roman" w:cstheme="minorHAnsi"/>
          <w:sz w:val="24"/>
          <w:szCs w:val="24"/>
        </w:rPr>
        <w:t xml:space="preserve">  Thus, even within well-established professions, and even at age-old institutions, curricular change is possible when the demands for the profession similarly change.</w:t>
      </w:r>
    </w:p>
    <w:p w:rsidR="00B20392" w:rsidRPr="00256249" w:rsidRDefault="00E82DE4" w:rsidP="00B20392">
      <w:pPr>
        <w:rPr>
          <w:rFonts w:eastAsia="Times New Roman" w:cstheme="minorHAnsi"/>
          <w:sz w:val="24"/>
          <w:szCs w:val="24"/>
        </w:rPr>
      </w:pPr>
      <w:r>
        <w:rPr>
          <w:rFonts w:eastAsia="Times New Roman" w:cstheme="minorHAnsi"/>
          <w:sz w:val="24"/>
          <w:szCs w:val="24"/>
        </w:rPr>
        <w:tab/>
        <w:t xml:space="preserve">Following the parallel lessons from medicine, we offer two primary recommendations.  The first is to embrace the health sector’s pursuit of “right skilling.”  Given the costliness, in both dollars and time, of training rabbis, we need to scrutinize critically the roles for which rabbis are truly necessary.  Much like talented and appropriately expensive brain surgeons, rabbis should be used when their expertise is needed and when there are no substitutes.  Otherwise, Jewish professionals with less elaborate and expensive training should have expanded roles in Jewish organizations.  Professionals with master’s degrees in Jewish education could play greater roles in fulfilling educational missions traditionally assumed by rabbis, social workers with a year of enhanced Jewish study could play larger roles in pastoral counselling, and community organizers can assume leadership of Jewish community organizations.  </w:t>
      </w:r>
      <w:r w:rsidRPr="00256249">
        <w:rPr>
          <w:rFonts w:eastAsia="Times New Roman" w:cstheme="minorHAnsi"/>
          <w:sz w:val="24"/>
          <w:szCs w:val="24"/>
        </w:rPr>
        <w:tab/>
      </w:r>
      <w:r>
        <w:rPr>
          <w:rFonts w:eastAsia="Times New Roman" w:cstheme="minorHAnsi"/>
          <w:sz w:val="24"/>
          <w:szCs w:val="24"/>
        </w:rPr>
        <w:t>Even r</w:t>
      </w:r>
      <w:r w:rsidRPr="00256249">
        <w:rPr>
          <w:rFonts w:eastAsia="Times New Roman" w:cstheme="minorHAnsi"/>
          <w:sz w:val="24"/>
          <w:szCs w:val="24"/>
        </w:rPr>
        <w:t xml:space="preserve">abbis </w:t>
      </w:r>
      <w:r>
        <w:rPr>
          <w:rFonts w:eastAsia="Times New Roman" w:cstheme="minorHAnsi"/>
          <w:sz w:val="24"/>
          <w:szCs w:val="24"/>
        </w:rPr>
        <w:t xml:space="preserve">in more traditional roles need not in many cases require the </w:t>
      </w:r>
      <w:r>
        <w:rPr>
          <w:rFonts w:eastAsia="Times New Roman" w:cstheme="minorHAnsi"/>
          <w:sz w:val="24"/>
          <w:szCs w:val="24"/>
        </w:rPr>
        <w:lastRenderedPageBreak/>
        <w:t xml:space="preserve">extensive traditional training they now receive.  For example, because information has become so much more widely available, including phenomenal audio and video lectures, courses, and books on the Internet, rabbis in some communities might serve them better as </w:t>
      </w:r>
      <w:r w:rsidRPr="00256249">
        <w:rPr>
          <w:rFonts w:eastAsia="Times New Roman" w:cstheme="minorHAnsi"/>
          <w:sz w:val="24"/>
          <w:szCs w:val="24"/>
        </w:rPr>
        <w:t xml:space="preserve">curators of the Jewish knowledge and experiences </w:t>
      </w:r>
      <w:r>
        <w:rPr>
          <w:rFonts w:eastAsia="Times New Roman" w:cstheme="minorHAnsi"/>
          <w:sz w:val="24"/>
          <w:szCs w:val="24"/>
        </w:rPr>
        <w:t xml:space="preserve">that are widely </w:t>
      </w:r>
      <w:r w:rsidRPr="00256249">
        <w:rPr>
          <w:rFonts w:eastAsia="Times New Roman" w:cstheme="minorHAnsi"/>
          <w:sz w:val="24"/>
          <w:szCs w:val="24"/>
        </w:rPr>
        <w:t>available</w:t>
      </w:r>
      <w:r>
        <w:rPr>
          <w:rFonts w:eastAsia="Times New Roman" w:cstheme="minorHAnsi"/>
          <w:sz w:val="24"/>
          <w:szCs w:val="24"/>
        </w:rPr>
        <w:t>, rather than owning expertise in many fields.  Congregants often need only an informed purchaser to help them navigate the instructional materials available online, rather than needing an actual instructor</w:t>
      </w:r>
      <w:r w:rsidRPr="00256249">
        <w:rPr>
          <w:rFonts w:eastAsia="Times New Roman" w:cstheme="minorHAnsi"/>
          <w:sz w:val="24"/>
          <w:szCs w:val="24"/>
        </w:rPr>
        <w:t xml:space="preserve">. </w:t>
      </w:r>
      <w:r>
        <w:rPr>
          <w:rFonts w:eastAsia="Times New Roman" w:cstheme="minorHAnsi"/>
          <w:sz w:val="24"/>
          <w:szCs w:val="24"/>
        </w:rPr>
        <w:t xml:space="preserve"> Thus, r</w:t>
      </w:r>
      <w:r w:rsidRPr="00256249">
        <w:rPr>
          <w:rFonts w:eastAsia="Times New Roman" w:cstheme="minorHAnsi"/>
          <w:sz w:val="24"/>
          <w:szCs w:val="24"/>
        </w:rPr>
        <w:t xml:space="preserve">ather than </w:t>
      </w:r>
      <w:r>
        <w:rPr>
          <w:rFonts w:eastAsia="Times New Roman" w:cstheme="minorHAnsi"/>
          <w:sz w:val="24"/>
          <w:szCs w:val="24"/>
        </w:rPr>
        <w:t xml:space="preserve">learning to be experts or even teachers </w:t>
      </w:r>
      <w:r w:rsidRPr="00256249">
        <w:rPr>
          <w:rFonts w:eastAsia="Times New Roman" w:cstheme="minorHAnsi"/>
          <w:sz w:val="24"/>
          <w:szCs w:val="24"/>
        </w:rPr>
        <w:t xml:space="preserve">themselves, rabbis might </w:t>
      </w:r>
      <w:r>
        <w:rPr>
          <w:rFonts w:eastAsia="Times New Roman" w:cstheme="minorHAnsi"/>
          <w:sz w:val="24"/>
          <w:szCs w:val="24"/>
        </w:rPr>
        <w:t xml:space="preserve">be trained to </w:t>
      </w:r>
      <w:r w:rsidRPr="00256249">
        <w:rPr>
          <w:rFonts w:eastAsia="Times New Roman" w:cstheme="minorHAnsi"/>
          <w:sz w:val="24"/>
          <w:szCs w:val="24"/>
        </w:rPr>
        <w:t>serve as “co</w:t>
      </w:r>
      <w:r>
        <w:rPr>
          <w:rFonts w:eastAsia="Times New Roman" w:cstheme="minorHAnsi"/>
          <w:sz w:val="24"/>
          <w:szCs w:val="24"/>
        </w:rPr>
        <w:t xml:space="preserve">ncierges” for their congregants. (The </w:t>
      </w:r>
      <w:r w:rsidRPr="00AE7914">
        <w:rPr>
          <w:rFonts w:eastAsia="Times New Roman" w:cstheme="minorHAnsi"/>
          <w:sz w:val="24"/>
          <w:szCs w:val="24"/>
        </w:rPr>
        <w:t xml:space="preserve">Harvard Medical School </w:t>
      </w:r>
      <w:r>
        <w:rPr>
          <w:rFonts w:eastAsia="Times New Roman" w:cstheme="minorHAnsi"/>
          <w:sz w:val="24"/>
          <w:szCs w:val="24"/>
        </w:rPr>
        <w:t xml:space="preserve">pursued a similar strategy when it </w:t>
      </w:r>
      <w:r w:rsidRPr="00AE7914">
        <w:rPr>
          <w:rFonts w:eastAsia="Times New Roman" w:cstheme="minorHAnsi"/>
          <w:sz w:val="24"/>
          <w:szCs w:val="24"/>
        </w:rPr>
        <w:t xml:space="preserve">changed its curriculum in 1985, </w:t>
      </w:r>
      <w:r>
        <w:rPr>
          <w:rFonts w:eastAsia="Times New Roman" w:cstheme="minorHAnsi"/>
          <w:sz w:val="24"/>
          <w:szCs w:val="24"/>
        </w:rPr>
        <w:t xml:space="preserve">developing a </w:t>
      </w:r>
      <w:r w:rsidRPr="00AE7914">
        <w:rPr>
          <w:rFonts w:eastAsia="Times New Roman" w:cstheme="minorHAnsi"/>
          <w:sz w:val="24"/>
          <w:szCs w:val="24"/>
        </w:rPr>
        <w:t>“New Pathway” in light of the accelerat</w:t>
      </w:r>
      <w:r>
        <w:rPr>
          <w:rFonts w:eastAsia="Times New Roman" w:cstheme="minorHAnsi"/>
          <w:sz w:val="24"/>
          <w:szCs w:val="24"/>
        </w:rPr>
        <w:t>ing pace of medical discoveries, which aimed to</w:t>
      </w:r>
      <w:r w:rsidRPr="00AE7914">
        <w:rPr>
          <w:rFonts w:eastAsia="Times New Roman" w:cstheme="minorHAnsi"/>
          <w:sz w:val="24"/>
          <w:szCs w:val="24"/>
        </w:rPr>
        <w:t xml:space="preserve"> </w:t>
      </w:r>
      <w:r>
        <w:rPr>
          <w:rFonts w:eastAsia="Times New Roman" w:cstheme="minorHAnsi"/>
          <w:sz w:val="24"/>
          <w:szCs w:val="24"/>
        </w:rPr>
        <w:t xml:space="preserve">adjust to the constantly changing status of </w:t>
      </w:r>
      <w:r w:rsidRPr="00AE7914">
        <w:rPr>
          <w:rFonts w:eastAsia="Times New Roman" w:cstheme="minorHAnsi"/>
          <w:sz w:val="24"/>
          <w:szCs w:val="24"/>
        </w:rPr>
        <w:t>medical knowledge</w:t>
      </w:r>
      <w:r>
        <w:rPr>
          <w:rFonts w:eastAsia="Times New Roman" w:cstheme="minorHAnsi"/>
          <w:sz w:val="24"/>
          <w:szCs w:val="24"/>
        </w:rPr>
        <w:t>; it became</w:t>
      </w:r>
      <w:r w:rsidRPr="00AE7914">
        <w:rPr>
          <w:rFonts w:eastAsia="Times New Roman" w:cstheme="minorHAnsi"/>
          <w:sz w:val="24"/>
          <w:szCs w:val="24"/>
        </w:rPr>
        <w:t xml:space="preserve"> was less important for medical students to learn information than </w:t>
      </w:r>
      <w:r>
        <w:rPr>
          <w:rFonts w:eastAsia="Times New Roman" w:cstheme="minorHAnsi"/>
          <w:sz w:val="24"/>
          <w:szCs w:val="24"/>
        </w:rPr>
        <w:t xml:space="preserve">to learn how to think, </w:t>
      </w:r>
      <w:r w:rsidRPr="00AE7914">
        <w:rPr>
          <w:rFonts w:eastAsia="Times New Roman" w:cstheme="minorHAnsi"/>
          <w:sz w:val="24"/>
          <w:szCs w:val="24"/>
        </w:rPr>
        <w:t>how to learn continually</w:t>
      </w:r>
      <w:r>
        <w:rPr>
          <w:rFonts w:eastAsia="Times New Roman" w:cstheme="minorHAnsi"/>
          <w:sz w:val="24"/>
          <w:szCs w:val="24"/>
        </w:rPr>
        <w:t>,</w:t>
      </w:r>
      <w:r w:rsidRPr="00AE7914">
        <w:rPr>
          <w:rFonts w:eastAsia="Times New Roman" w:cstheme="minorHAnsi"/>
          <w:sz w:val="24"/>
          <w:szCs w:val="24"/>
        </w:rPr>
        <w:t xml:space="preserve"> and how to avoid becoming committed to a</w:t>
      </w:r>
      <w:r>
        <w:rPr>
          <w:rFonts w:eastAsia="Times New Roman" w:cstheme="minorHAnsi"/>
          <w:sz w:val="24"/>
          <w:szCs w:val="24"/>
        </w:rPr>
        <w:t>n inadequate</w:t>
      </w:r>
      <w:r w:rsidRPr="00AE7914">
        <w:rPr>
          <w:rFonts w:eastAsia="Times New Roman" w:cstheme="minorHAnsi"/>
          <w:sz w:val="24"/>
          <w:szCs w:val="24"/>
        </w:rPr>
        <w:t xml:space="preserve"> </w:t>
      </w:r>
      <w:r>
        <w:rPr>
          <w:rFonts w:eastAsia="Times New Roman" w:cstheme="minorHAnsi"/>
          <w:sz w:val="24"/>
          <w:szCs w:val="24"/>
        </w:rPr>
        <w:t>cognitive model of disease that was likely to change soon anyway</w:t>
      </w:r>
      <w:r w:rsidRPr="00AE7914">
        <w:rPr>
          <w:rFonts w:eastAsia="Times New Roman" w:cstheme="minorHAnsi"/>
          <w:sz w:val="24"/>
          <w:szCs w:val="24"/>
        </w:rPr>
        <w:t>.</w:t>
      </w:r>
      <w:r>
        <w:rPr>
          <w:rFonts w:eastAsia="Times New Roman" w:cstheme="minorHAnsi"/>
          <w:sz w:val="24"/>
          <w:szCs w:val="24"/>
        </w:rPr>
        <w:t>) These concierges would not need five or six years of advanced study, but rather two or three years focused on the specific roles that they would play.</w:t>
      </w:r>
    </w:p>
    <w:p w:rsidR="00AE7914" w:rsidRDefault="00E82DE4" w:rsidP="00B20392">
      <w:pPr>
        <w:ind w:firstLine="720"/>
        <w:rPr>
          <w:rFonts w:eastAsia="Times New Roman" w:cstheme="minorHAnsi"/>
          <w:sz w:val="24"/>
          <w:szCs w:val="24"/>
        </w:rPr>
      </w:pPr>
      <w:r>
        <w:rPr>
          <w:rFonts w:eastAsia="Times New Roman" w:cstheme="minorHAnsi"/>
          <w:sz w:val="24"/>
          <w:szCs w:val="24"/>
        </w:rPr>
        <w:t>Jewish educational institutions should therefore invest in developing less costly and extensive training programs, and Jewish organizations should seek to employ these right-skilled professionals in roles that traditionally have been occupied by rabbis. Many synagogues (especially small congregations) might benefit more from a rabbi with skills that are tailored to the community’s immediate needs, perhaps in leading prayer and offering rudimentary adult education, rather than one that has extensive graduate-level training—a rabbi more akin to a nurse practitioner than the brain surgeon.</w:t>
      </w:r>
    </w:p>
    <w:p w:rsidR="00C13099" w:rsidRDefault="00E82DE4" w:rsidP="00DA75E2">
      <w:pPr>
        <w:rPr>
          <w:rFonts w:eastAsia="Times New Roman" w:cstheme="minorHAnsi"/>
          <w:sz w:val="24"/>
          <w:szCs w:val="24"/>
        </w:rPr>
      </w:pPr>
      <w:r>
        <w:rPr>
          <w:rFonts w:eastAsia="Times New Roman" w:cstheme="minorHAnsi"/>
          <w:sz w:val="24"/>
          <w:szCs w:val="24"/>
        </w:rPr>
        <w:tab/>
        <w:t xml:space="preserve">Our second recommendation, related to the first, is to encourage rabbis to reorganize themselves to accommodate for the both the need for specialization and the economic necessity for right-skilling.   One effective model pursued by physicians, as medical practice became more complex, was the multi-specialty physician practice, in which no one physician was individually expected to master all the fields necessary to serve patients.  Rabbis too might find it infeasible to fulfill all the elements of the traditional relationship with the modern Jewish community and similarly might find attractive the </w:t>
      </w:r>
      <w:proofErr w:type="gramStart"/>
      <w:r>
        <w:rPr>
          <w:rFonts w:eastAsia="Times New Roman" w:cstheme="minorHAnsi"/>
          <w:sz w:val="24"/>
          <w:szCs w:val="24"/>
        </w:rPr>
        <w:t>many efficiencies</w:t>
      </w:r>
      <w:proofErr w:type="gramEnd"/>
      <w:r>
        <w:rPr>
          <w:rFonts w:eastAsia="Times New Roman" w:cstheme="minorHAnsi"/>
          <w:sz w:val="24"/>
          <w:szCs w:val="24"/>
        </w:rPr>
        <w:t xml:space="preserve"> that compelled physicians to specialize individually while offering a full range of services as a group.</w:t>
      </w:r>
    </w:p>
    <w:p w:rsidR="00256249" w:rsidRPr="00256249" w:rsidRDefault="00E82DE4" w:rsidP="00AA757E">
      <w:pPr>
        <w:ind w:firstLine="720"/>
        <w:rPr>
          <w:rFonts w:eastAsia="Times New Roman" w:cstheme="minorHAnsi"/>
          <w:sz w:val="24"/>
          <w:szCs w:val="24"/>
        </w:rPr>
      </w:pPr>
      <w:r>
        <w:rPr>
          <w:rFonts w:eastAsia="Times New Roman" w:cstheme="minorHAnsi"/>
          <w:sz w:val="24"/>
          <w:szCs w:val="24"/>
        </w:rPr>
        <w:t>Pursuing a group practice model might indeed force a rethinking of the traditional rabbi-congregational relationship.  Large congregations might be able to afford a large staff that captures all the necessary specialization, thus requiring little change, but a group practice approach would have a collection of rabbis serving a number of congregations.  This approach might reflect the reality that i</w:t>
      </w:r>
      <w:r w:rsidRPr="00256249">
        <w:rPr>
          <w:rFonts w:eastAsia="Times New Roman" w:cstheme="minorHAnsi"/>
          <w:sz w:val="24"/>
          <w:szCs w:val="24"/>
        </w:rPr>
        <w:t xml:space="preserve">t is </w:t>
      </w:r>
      <w:r>
        <w:rPr>
          <w:rFonts w:eastAsia="Times New Roman" w:cstheme="minorHAnsi"/>
          <w:sz w:val="24"/>
          <w:szCs w:val="24"/>
        </w:rPr>
        <w:t xml:space="preserve">increasingly difficult </w:t>
      </w:r>
      <w:r w:rsidRPr="00256249">
        <w:rPr>
          <w:rFonts w:eastAsia="Times New Roman" w:cstheme="minorHAnsi"/>
          <w:sz w:val="24"/>
          <w:szCs w:val="24"/>
        </w:rPr>
        <w:t xml:space="preserve">to find 300 families </w:t>
      </w:r>
      <w:r>
        <w:rPr>
          <w:rFonts w:eastAsia="Times New Roman" w:cstheme="minorHAnsi"/>
          <w:sz w:val="24"/>
          <w:szCs w:val="24"/>
        </w:rPr>
        <w:t xml:space="preserve">with sufficiently common needs and demands </w:t>
      </w:r>
      <w:r w:rsidRPr="00256249">
        <w:rPr>
          <w:rFonts w:eastAsia="Times New Roman" w:cstheme="minorHAnsi"/>
          <w:sz w:val="24"/>
          <w:szCs w:val="24"/>
        </w:rPr>
        <w:t xml:space="preserve">to sustain a mid-sized </w:t>
      </w:r>
      <w:r>
        <w:rPr>
          <w:rFonts w:eastAsia="Times New Roman" w:cstheme="minorHAnsi"/>
          <w:sz w:val="24"/>
          <w:szCs w:val="24"/>
        </w:rPr>
        <w:t xml:space="preserve">one-denomination </w:t>
      </w:r>
      <w:r w:rsidRPr="00256249">
        <w:rPr>
          <w:rFonts w:eastAsia="Times New Roman" w:cstheme="minorHAnsi"/>
          <w:sz w:val="24"/>
          <w:szCs w:val="24"/>
        </w:rPr>
        <w:t xml:space="preserve">synagogue. </w:t>
      </w:r>
      <w:r>
        <w:rPr>
          <w:rFonts w:eastAsia="Times New Roman" w:cstheme="minorHAnsi"/>
          <w:sz w:val="24"/>
          <w:szCs w:val="24"/>
        </w:rPr>
        <w:t xml:space="preserve"> </w:t>
      </w:r>
      <w:r w:rsidRPr="00256249">
        <w:rPr>
          <w:rFonts w:eastAsia="Times New Roman" w:cstheme="minorHAnsi"/>
          <w:sz w:val="24"/>
          <w:szCs w:val="24"/>
        </w:rPr>
        <w:t xml:space="preserve">A rabbinic </w:t>
      </w:r>
      <w:r w:rsidRPr="00256249">
        <w:rPr>
          <w:rFonts w:eastAsia="Times New Roman" w:cstheme="minorHAnsi"/>
          <w:sz w:val="24"/>
          <w:szCs w:val="24"/>
        </w:rPr>
        <w:lastRenderedPageBreak/>
        <w:t>practice group wou</w:t>
      </w:r>
      <w:r>
        <w:rPr>
          <w:rFonts w:eastAsia="Times New Roman" w:cstheme="minorHAnsi"/>
          <w:sz w:val="24"/>
          <w:szCs w:val="24"/>
        </w:rPr>
        <w:t xml:space="preserve">ld allow rabbis with different </w:t>
      </w:r>
      <w:r w:rsidRPr="00256249">
        <w:rPr>
          <w:rFonts w:eastAsia="Times New Roman" w:cstheme="minorHAnsi"/>
          <w:sz w:val="24"/>
          <w:szCs w:val="24"/>
        </w:rPr>
        <w:t>specialties to serve a number of congregations</w:t>
      </w:r>
      <w:r>
        <w:rPr>
          <w:rFonts w:eastAsia="Times New Roman" w:cstheme="minorHAnsi"/>
          <w:sz w:val="24"/>
          <w:szCs w:val="24"/>
        </w:rPr>
        <w:t>, and the model would allow multi-denominational congregations to exist without having to fight about what kind of rabbi to hire</w:t>
      </w:r>
      <w:r w:rsidRPr="00256249">
        <w:rPr>
          <w:rFonts w:eastAsia="Times New Roman" w:cstheme="minorHAnsi"/>
          <w:sz w:val="24"/>
          <w:szCs w:val="24"/>
        </w:rPr>
        <w:t xml:space="preserve">. </w:t>
      </w:r>
      <w:r>
        <w:rPr>
          <w:rFonts w:eastAsia="Times New Roman" w:cstheme="minorHAnsi"/>
          <w:sz w:val="24"/>
          <w:szCs w:val="24"/>
        </w:rPr>
        <w:t xml:space="preserve">The synagogues themselves would not have rabbis on their staffs, but rather their staffs would be made up of the “nurse practitioners” described above, and they would contract with a rabbinic practice group for a bungle of rabbinic services. </w:t>
      </w:r>
      <w:r w:rsidRPr="00256249">
        <w:rPr>
          <w:rFonts w:eastAsia="Times New Roman" w:cstheme="minorHAnsi"/>
          <w:sz w:val="24"/>
          <w:szCs w:val="24"/>
        </w:rPr>
        <w:t xml:space="preserve">The </w:t>
      </w:r>
      <w:r>
        <w:rPr>
          <w:rFonts w:eastAsia="Times New Roman" w:cstheme="minorHAnsi"/>
          <w:sz w:val="24"/>
          <w:szCs w:val="24"/>
        </w:rPr>
        <w:t xml:space="preserve">group’s </w:t>
      </w:r>
      <w:r w:rsidRPr="00256249">
        <w:rPr>
          <w:rFonts w:eastAsia="Times New Roman" w:cstheme="minorHAnsi"/>
          <w:sz w:val="24"/>
          <w:szCs w:val="24"/>
        </w:rPr>
        <w:t>brilliant sermonizer might come to a give</w:t>
      </w:r>
      <w:r>
        <w:rPr>
          <w:rFonts w:eastAsia="Times New Roman" w:cstheme="minorHAnsi"/>
          <w:sz w:val="24"/>
          <w:szCs w:val="24"/>
        </w:rPr>
        <w:t>n</w:t>
      </w:r>
      <w:r w:rsidRPr="00256249">
        <w:rPr>
          <w:rFonts w:eastAsia="Times New Roman" w:cstheme="minorHAnsi"/>
          <w:sz w:val="24"/>
          <w:szCs w:val="24"/>
        </w:rPr>
        <w:t xml:space="preserve"> synagogue once a month, while the moving-life-cycle-event specialist can be on hand for every wedding and bar and bat mitzvah at multiple smaller synagogues</w:t>
      </w:r>
      <w:r>
        <w:rPr>
          <w:rFonts w:eastAsia="Times New Roman" w:cstheme="minorHAnsi"/>
          <w:sz w:val="24"/>
          <w:szCs w:val="24"/>
        </w:rPr>
        <w:t>,</w:t>
      </w:r>
      <w:r w:rsidRPr="00256249">
        <w:rPr>
          <w:rFonts w:eastAsia="Times New Roman" w:cstheme="minorHAnsi"/>
          <w:sz w:val="24"/>
          <w:szCs w:val="24"/>
        </w:rPr>
        <w:t xml:space="preserve"> as long as the schedules are coordinated, and can be on call for circumcisions and funerals. The great teacher can teach once a week at four or five different synagogues. Four </w:t>
      </w:r>
      <w:r>
        <w:rPr>
          <w:rFonts w:eastAsia="Times New Roman" w:cstheme="minorHAnsi"/>
          <w:sz w:val="24"/>
          <w:szCs w:val="24"/>
        </w:rPr>
        <w:t xml:space="preserve">(or more) </w:t>
      </w:r>
      <w:r w:rsidRPr="00256249">
        <w:rPr>
          <w:rFonts w:eastAsia="Times New Roman" w:cstheme="minorHAnsi"/>
          <w:sz w:val="24"/>
          <w:szCs w:val="24"/>
        </w:rPr>
        <w:t>synagogues could pay full-time salaries to a four-person rabbinic practice group and get outstanding rabbinical services in four different areas, rather than having to choose a rabbi who may be great at one thing but only mediocre at the other three.</w:t>
      </w:r>
      <w:r>
        <w:rPr>
          <w:rFonts w:eastAsia="Times New Roman" w:cstheme="minorHAnsi"/>
          <w:sz w:val="24"/>
          <w:szCs w:val="24"/>
        </w:rPr>
        <w:t xml:space="preserve"> </w:t>
      </w:r>
    </w:p>
    <w:p w:rsidR="00B20392" w:rsidRDefault="00E82DE4" w:rsidP="00AA757E">
      <w:pPr>
        <w:rPr>
          <w:rFonts w:eastAsia="Times New Roman" w:cstheme="minorHAnsi"/>
          <w:sz w:val="24"/>
          <w:szCs w:val="24"/>
        </w:rPr>
      </w:pPr>
      <w:r w:rsidRPr="00256249">
        <w:rPr>
          <w:rFonts w:eastAsia="Times New Roman" w:cstheme="minorHAnsi"/>
          <w:sz w:val="24"/>
          <w:szCs w:val="24"/>
        </w:rPr>
        <w:tab/>
        <w:t>If rabbis become specialized, the</w:t>
      </w:r>
      <w:r>
        <w:rPr>
          <w:rFonts w:eastAsia="Times New Roman" w:cstheme="minorHAnsi"/>
          <w:sz w:val="24"/>
          <w:szCs w:val="24"/>
        </w:rPr>
        <w:t>n</w:t>
      </w:r>
      <w:r w:rsidRPr="00256249">
        <w:rPr>
          <w:rFonts w:eastAsia="Times New Roman" w:cstheme="minorHAnsi"/>
          <w:sz w:val="24"/>
          <w:szCs w:val="24"/>
        </w:rPr>
        <w:t xml:space="preserve"> training of rabbis should also be</w:t>
      </w:r>
      <w:r>
        <w:rPr>
          <w:rFonts w:eastAsia="Times New Roman" w:cstheme="minorHAnsi"/>
          <w:sz w:val="24"/>
          <w:szCs w:val="24"/>
        </w:rPr>
        <w:t>come</w:t>
      </w:r>
      <w:r w:rsidRPr="00256249">
        <w:rPr>
          <w:rFonts w:eastAsia="Times New Roman" w:cstheme="minorHAnsi"/>
          <w:sz w:val="24"/>
          <w:szCs w:val="24"/>
        </w:rPr>
        <w:t xml:space="preserve"> more specialized. </w:t>
      </w:r>
      <w:r>
        <w:rPr>
          <w:rFonts w:eastAsia="Times New Roman" w:cstheme="minorHAnsi"/>
          <w:sz w:val="24"/>
          <w:szCs w:val="24"/>
        </w:rPr>
        <w:t>Rabbinic education could foster</w:t>
      </w:r>
      <w:r w:rsidRPr="00256249">
        <w:rPr>
          <w:rFonts w:eastAsia="Times New Roman" w:cstheme="minorHAnsi"/>
          <w:sz w:val="24"/>
          <w:szCs w:val="24"/>
        </w:rPr>
        <w:t xml:space="preserve"> different specialties—pastoral care, education, prayer leadership, and public </w:t>
      </w:r>
      <w:r>
        <w:rPr>
          <w:rFonts w:eastAsia="Times New Roman" w:cstheme="minorHAnsi"/>
          <w:sz w:val="24"/>
          <w:szCs w:val="24"/>
        </w:rPr>
        <w:t>sermonizing—while also preserving the opportunity for some rabbis to remain generalists.  Presumably, s</w:t>
      </w:r>
      <w:r w:rsidRPr="00256249">
        <w:rPr>
          <w:rFonts w:eastAsia="Times New Roman" w:cstheme="minorHAnsi"/>
          <w:sz w:val="24"/>
          <w:szCs w:val="24"/>
        </w:rPr>
        <w:t>ome rabbis will find themselves in traditional rabbinic positions in relatively large denomination-based synagogues t</w:t>
      </w:r>
      <w:r>
        <w:rPr>
          <w:rFonts w:eastAsia="Times New Roman" w:cstheme="minorHAnsi"/>
          <w:sz w:val="24"/>
          <w:szCs w:val="24"/>
        </w:rPr>
        <w:t>hat are able to survive as such, but many others would add play targeted roles and would require less expansive training.</w:t>
      </w:r>
      <w:r w:rsidRPr="00AA757E">
        <w:rPr>
          <w:rFonts w:eastAsia="Times New Roman" w:cstheme="minorHAnsi"/>
          <w:sz w:val="24"/>
          <w:szCs w:val="24"/>
        </w:rPr>
        <w:t xml:space="preserve"> </w:t>
      </w:r>
      <w:r>
        <w:rPr>
          <w:rFonts w:eastAsia="Times New Roman" w:cstheme="minorHAnsi"/>
          <w:sz w:val="24"/>
          <w:szCs w:val="24"/>
        </w:rPr>
        <w:t xml:space="preserve">  This would also mean that congregations would not be burdened by </w:t>
      </w:r>
      <w:r w:rsidRPr="00256249">
        <w:rPr>
          <w:rFonts w:eastAsia="Times New Roman" w:cstheme="minorHAnsi"/>
          <w:sz w:val="24"/>
          <w:szCs w:val="24"/>
        </w:rPr>
        <w:t xml:space="preserve">salary expectations </w:t>
      </w:r>
      <w:r>
        <w:rPr>
          <w:rFonts w:eastAsia="Times New Roman" w:cstheme="minorHAnsi"/>
          <w:sz w:val="24"/>
          <w:szCs w:val="24"/>
        </w:rPr>
        <w:t xml:space="preserve">that are appropriate for professionals expected to play leadership roles on multiple fronts.  </w:t>
      </w:r>
    </w:p>
    <w:p w:rsidR="00AA757E" w:rsidRDefault="00E82DE4" w:rsidP="00B20392">
      <w:pPr>
        <w:ind w:firstLine="720"/>
        <w:rPr>
          <w:rFonts w:eastAsia="Times New Roman" w:cstheme="minorHAnsi"/>
          <w:sz w:val="24"/>
          <w:szCs w:val="24"/>
        </w:rPr>
      </w:pPr>
      <w:r>
        <w:rPr>
          <w:rFonts w:eastAsia="Times New Roman" w:cstheme="minorHAnsi"/>
          <w:sz w:val="24"/>
          <w:szCs w:val="24"/>
        </w:rPr>
        <w:t>A move towards reasonable specialization, with the efficiencies of collaboration, would offer some immediate rewards.  It would open up advanced Jewish education, offering less expensive, less specialized degrees and training a greater number of Jewish professionals with the skills that Jewish communities severely need.  It would offer more affordable professionals and enable struggling Jewish organizations and congregations to benefit meaningfully from long-needed efficiencies.  And it might also offer rabbis more professional satisfaction, allowing them to specialize in accordance to their skills and passions while also alleviating the pressures of having to serve a community alone.</w:t>
      </w:r>
    </w:p>
    <w:p w:rsidR="00194EFE" w:rsidRDefault="00E82DE4" w:rsidP="00256249">
      <w:pPr>
        <w:rPr>
          <w:rFonts w:eastAsia="Times New Roman" w:cstheme="minorHAnsi"/>
          <w:sz w:val="24"/>
          <w:szCs w:val="24"/>
        </w:rPr>
      </w:pPr>
      <w:r w:rsidRPr="00256249">
        <w:rPr>
          <w:rFonts w:eastAsia="Times New Roman" w:cstheme="minorHAnsi"/>
          <w:sz w:val="24"/>
          <w:szCs w:val="24"/>
        </w:rPr>
        <w:tab/>
      </w:r>
      <w:r>
        <w:rPr>
          <w:rFonts w:eastAsia="Times New Roman" w:cstheme="minorHAnsi"/>
          <w:sz w:val="24"/>
          <w:szCs w:val="24"/>
        </w:rPr>
        <w:t>There are, to be sure, drawbacks as well.  Something meaningful is lost when a rabbi is not squarely and exclusively associated with a congregation, and there might be a feeling of inadequacy when a congregation is served by a professional with more limited training than current rabbinic training.  But, by the same token, congregations might find that a new approach, in which they are served by devoted right-skilled specialist professionals, is actually better.  In any event,</w:t>
      </w:r>
      <w:r w:rsidRPr="00256249">
        <w:rPr>
          <w:rFonts w:eastAsia="Times New Roman" w:cstheme="minorHAnsi"/>
          <w:sz w:val="24"/>
          <w:szCs w:val="24"/>
        </w:rPr>
        <w:t xml:space="preserve"> it is </w:t>
      </w:r>
      <w:r>
        <w:rPr>
          <w:rFonts w:eastAsia="Times New Roman" w:cstheme="minorHAnsi"/>
          <w:sz w:val="24"/>
          <w:szCs w:val="24"/>
        </w:rPr>
        <w:t xml:space="preserve">not helpful to pontificate only on the ideal rabbi, nor is it </w:t>
      </w:r>
      <w:r w:rsidRPr="00256249">
        <w:rPr>
          <w:rFonts w:eastAsia="Times New Roman" w:cstheme="minorHAnsi"/>
          <w:sz w:val="24"/>
          <w:szCs w:val="24"/>
        </w:rPr>
        <w:t xml:space="preserve">our agenda to praise or critique this new reality. </w:t>
      </w:r>
      <w:r>
        <w:rPr>
          <w:rFonts w:eastAsia="Times New Roman" w:cstheme="minorHAnsi"/>
          <w:sz w:val="24"/>
          <w:szCs w:val="24"/>
        </w:rPr>
        <w:t xml:space="preserve"> </w:t>
      </w:r>
      <w:r w:rsidRPr="00256249">
        <w:rPr>
          <w:rFonts w:eastAsia="Times New Roman" w:cstheme="minorHAnsi"/>
          <w:sz w:val="24"/>
          <w:szCs w:val="24"/>
        </w:rPr>
        <w:t>Unless</w:t>
      </w:r>
      <w:r>
        <w:rPr>
          <w:rFonts w:eastAsia="Times New Roman" w:cstheme="minorHAnsi"/>
          <w:sz w:val="24"/>
          <w:szCs w:val="24"/>
        </w:rPr>
        <w:t xml:space="preserve"> the traditional models somehow become both financially sustainable and adequate for modern demands,</w:t>
      </w:r>
      <w:r w:rsidRPr="00256249">
        <w:rPr>
          <w:rFonts w:eastAsia="Times New Roman" w:cstheme="minorHAnsi"/>
          <w:sz w:val="24"/>
          <w:szCs w:val="24"/>
        </w:rPr>
        <w:t xml:space="preserve"> the training of rabbis must either </w:t>
      </w:r>
      <w:r w:rsidRPr="00256249">
        <w:rPr>
          <w:rFonts w:eastAsia="Times New Roman" w:cstheme="minorHAnsi"/>
          <w:sz w:val="24"/>
          <w:szCs w:val="24"/>
        </w:rPr>
        <w:lastRenderedPageBreak/>
        <w:t>prepare rabbis to confront and contribute to the new realities of Jewish life in America, or it ought to be training far fewer rabbis, as the numbers of jobs available for the old kind of rabbi are declining rapidly and will continue to do so.</w:t>
      </w:r>
    </w:p>
    <w:p w:rsidR="00B51077" w:rsidRDefault="000E452C" w:rsidP="00256249">
      <w:pPr>
        <w:rPr>
          <w:rFonts w:eastAsia="Times New Roman" w:cstheme="minorHAnsi"/>
          <w:sz w:val="24"/>
          <w:szCs w:val="24"/>
        </w:rPr>
      </w:pPr>
    </w:p>
    <w:p w:rsidR="00AE7914" w:rsidRPr="00AE7914" w:rsidRDefault="00E82DE4" w:rsidP="00DA75E2">
      <w:pPr>
        <w:rPr>
          <w:rFonts w:eastAsia="Times New Roman" w:cstheme="minorHAnsi"/>
          <w:i/>
          <w:sz w:val="24"/>
          <w:szCs w:val="24"/>
          <w:u w:val="single"/>
        </w:rPr>
      </w:pPr>
      <w:r w:rsidRPr="00AE7914">
        <w:rPr>
          <w:rFonts w:eastAsia="Times New Roman" w:cstheme="minorHAnsi"/>
          <w:i/>
          <w:sz w:val="24"/>
          <w:szCs w:val="24"/>
          <w:u w:val="single"/>
        </w:rPr>
        <w:t>Conclusion</w:t>
      </w:r>
    </w:p>
    <w:p w:rsidR="00C13099" w:rsidRDefault="00E82DE4" w:rsidP="00194EFE">
      <w:pPr>
        <w:ind w:firstLine="720"/>
        <w:rPr>
          <w:rFonts w:eastAsia="Times New Roman" w:cstheme="minorHAnsi"/>
          <w:sz w:val="24"/>
          <w:szCs w:val="24"/>
        </w:rPr>
      </w:pPr>
      <w:r>
        <w:rPr>
          <w:rFonts w:eastAsia="Times New Roman" w:cstheme="minorHAnsi"/>
          <w:sz w:val="24"/>
          <w:szCs w:val="24"/>
        </w:rPr>
        <w:t>Any</w:t>
      </w:r>
      <w:r w:rsidRPr="00AE7914">
        <w:rPr>
          <w:rFonts w:eastAsia="Times New Roman" w:cstheme="minorHAnsi"/>
          <w:sz w:val="24"/>
          <w:szCs w:val="24"/>
        </w:rPr>
        <w:t xml:space="preserve"> professional education program</w:t>
      </w:r>
      <w:r>
        <w:rPr>
          <w:rFonts w:eastAsia="Times New Roman" w:cstheme="minorHAnsi"/>
          <w:sz w:val="24"/>
          <w:szCs w:val="24"/>
        </w:rPr>
        <w:t xml:space="preserve"> must train professionals for the profession as it will be over the next forty years, not for the profession as it was in the last forty. Rabbinical training is no different. </w:t>
      </w:r>
      <w:r w:rsidRPr="00AE7914">
        <w:rPr>
          <w:rFonts w:eastAsia="Times New Roman" w:cstheme="minorHAnsi"/>
          <w:sz w:val="24"/>
          <w:szCs w:val="24"/>
        </w:rPr>
        <w:t xml:space="preserve"> In times of stability, this is relatively easy to do, bringing to mind a recent New Yorker cartoon in which a </w:t>
      </w:r>
      <w:proofErr w:type="gramStart"/>
      <w:r w:rsidRPr="00AE7914">
        <w:rPr>
          <w:rFonts w:eastAsia="Times New Roman" w:cstheme="minorHAnsi"/>
          <w:sz w:val="24"/>
          <w:szCs w:val="24"/>
        </w:rPr>
        <w:t>cavemen</w:t>
      </w:r>
      <w:proofErr w:type="gramEnd"/>
      <w:r w:rsidRPr="00AE7914">
        <w:rPr>
          <w:rFonts w:eastAsia="Times New Roman" w:cstheme="minorHAnsi"/>
          <w:sz w:val="24"/>
          <w:szCs w:val="24"/>
        </w:rPr>
        <w:t xml:space="preserve"> tells his son, “When I was your age, things were exactly the way they are now.” </w:t>
      </w:r>
    </w:p>
    <w:p w:rsidR="00C13099" w:rsidRDefault="00E82DE4" w:rsidP="00AE7914">
      <w:pPr>
        <w:ind w:firstLine="720"/>
        <w:rPr>
          <w:rFonts w:eastAsia="Times New Roman" w:cstheme="minorHAnsi"/>
          <w:sz w:val="24"/>
          <w:szCs w:val="24"/>
        </w:rPr>
      </w:pPr>
      <w:r>
        <w:rPr>
          <w:noProof/>
        </w:rPr>
        <w:drawing>
          <wp:inline distT="0" distB="0" distL="0" distR="0">
            <wp:extent cx="4505325" cy="3381375"/>
            <wp:effectExtent l="0" t="0" r="9525" b="9525"/>
            <wp:docPr id="2" name="Picture 2" descr="http://imgc-cn.artprintimages.com/images/P-473-488-90/59/5998/4WSQG00Z/posters/robert-leighton-when-i-was-your-age-things-were-exactly-the-way-they-are-now-new-yorke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c-cn.artprintimages.com/images/P-473-488-90/59/5998/4WSQG00Z/posters/robert-leighton-when-i-was-your-age-things-were-exactly-the-way-they-are-now-new-yorker-cart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3381375"/>
                    </a:xfrm>
                    <a:prstGeom prst="rect">
                      <a:avLst/>
                    </a:prstGeom>
                    <a:noFill/>
                    <a:ln>
                      <a:noFill/>
                    </a:ln>
                  </pic:spPr>
                </pic:pic>
              </a:graphicData>
            </a:graphic>
          </wp:inline>
        </w:drawing>
      </w:r>
    </w:p>
    <w:p w:rsidR="002B596C" w:rsidRPr="00651323" w:rsidRDefault="00E82DE4" w:rsidP="00651323">
      <w:pPr>
        <w:ind w:firstLine="720"/>
        <w:rPr>
          <w:rFonts w:eastAsia="Times New Roman" w:cstheme="minorHAnsi"/>
          <w:sz w:val="24"/>
          <w:szCs w:val="24"/>
        </w:rPr>
      </w:pPr>
      <w:r w:rsidRPr="00AE7914">
        <w:rPr>
          <w:rFonts w:eastAsia="Times New Roman" w:cstheme="minorHAnsi"/>
          <w:sz w:val="24"/>
          <w:szCs w:val="24"/>
        </w:rPr>
        <w:t xml:space="preserve">But in times of rapid Jewish change, such as our time, it is entirely unclear what the role of a rabbi will be (or ought to be) in four years, much less forty. </w:t>
      </w:r>
      <w:r>
        <w:rPr>
          <w:rFonts w:eastAsia="Times New Roman" w:cstheme="minorHAnsi"/>
          <w:sz w:val="24"/>
          <w:szCs w:val="24"/>
        </w:rPr>
        <w:t>As such, we need to educate rabbis to expect and embrace change, just as the medical profession is learning that doctors must be trained to do. Perhaps we need fewer rabbis, and—following the advice that Jethro gave to Moses in the Book of Exodus—rabbis need to see themselves as part of a system of professionals that works together to give each and every member of the community what he or she needs to move forward. We also are a “desert generation,” living in a time of wandering, and we need to be training rabbis accordingly.</w:t>
      </w:r>
    </w:p>
    <w:sectPr w:rsidR="002B596C" w:rsidRPr="00651323" w:rsidSect="00E739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E4" w:rsidRDefault="00E82DE4" w:rsidP="000014D8">
      <w:pPr>
        <w:spacing w:after="0" w:line="240" w:lineRule="auto"/>
      </w:pPr>
      <w:r>
        <w:separator/>
      </w:r>
    </w:p>
  </w:endnote>
  <w:endnote w:type="continuationSeparator" w:id="0">
    <w:p w:rsidR="00E82DE4" w:rsidRDefault="00E82DE4" w:rsidP="0000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E4" w:rsidRDefault="00E82DE4" w:rsidP="000014D8">
      <w:pPr>
        <w:spacing w:after="0" w:line="240" w:lineRule="auto"/>
      </w:pPr>
      <w:r>
        <w:separator/>
      </w:r>
    </w:p>
  </w:footnote>
  <w:footnote w:type="continuationSeparator" w:id="0">
    <w:p w:rsidR="00E82DE4" w:rsidRDefault="00E82DE4" w:rsidP="000014D8">
      <w:pPr>
        <w:spacing w:after="0" w:line="240" w:lineRule="auto"/>
      </w:pPr>
      <w:r>
        <w:continuationSeparator/>
      </w:r>
    </w:p>
  </w:footnote>
  <w:footnote w:id="1">
    <w:p w:rsidR="00194EFE" w:rsidRPr="006224EB" w:rsidRDefault="00E82DE4">
      <w:pPr>
        <w:pStyle w:val="FootnoteText"/>
        <w:rPr>
          <w:sz w:val="21"/>
          <w:szCs w:val="21"/>
        </w:rPr>
      </w:pPr>
      <w:r w:rsidRPr="006224EB">
        <w:rPr>
          <w:rStyle w:val="FootnoteReference"/>
          <w:sz w:val="21"/>
          <w:szCs w:val="21"/>
        </w:rPr>
        <w:t>†</w:t>
      </w:r>
      <w:r w:rsidRPr="006224EB">
        <w:rPr>
          <w:sz w:val="21"/>
          <w:szCs w:val="21"/>
        </w:rPr>
        <w:t xml:space="preserve"> </w:t>
      </w:r>
      <w:proofErr w:type="gramStart"/>
      <w:r w:rsidRPr="006224EB">
        <w:rPr>
          <w:rFonts w:cstheme="minorHAnsi"/>
          <w:sz w:val="21"/>
          <w:szCs w:val="21"/>
        </w:rPr>
        <w:t>Bartlett Professor of Law and Business Administration, Duke University.</w:t>
      </w:r>
      <w:proofErr w:type="gramEnd"/>
    </w:p>
  </w:footnote>
  <w:footnote w:id="2">
    <w:p w:rsidR="00194EFE" w:rsidRPr="006224EB" w:rsidRDefault="00E82DE4">
      <w:pPr>
        <w:pStyle w:val="FootnoteText"/>
        <w:rPr>
          <w:sz w:val="21"/>
          <w:szCs w:val="21"/>
        </w:rPr>
      </w:pPr>
      <w:r w:rsidRPr="006224EB">
        <w:rPr>
          <w:rStyle w:val="FootnoteReference"/>
          <w:sz w:val="21"/>
          <w:szCs w:val="21"/>
        </w:rPr>
        <w:t>‡</w:t>
      </w:r>
      <w:r w:rsidRPr="006224EB">
        <w:rPr>
          <w:sz w:val="21"/>
          <w:szCs w:val="21"/>
        </w:rPr>
        <w:t xml:space="preserve"> Founder and President, Institute for the Next Jewish Future, and Director, </w:t>
      </w:r>
      <w:proofErr w:type="spellStart"/>
      <w:r w:rsidRPr="006224EB">
        <w:rPr>
          <w:sz w:val="21"/>
          <w:szCs w:val="21"/>
        </w:rPr>
        <w:t>jU</w:t>
      </w:r>
      <w:proofErr w:type="spellEnd"/>
      <w:r w:rsidRPr="006224EB">
        <w:rPr>
          <w:sz w:val="21"/>
          <w:szCs w:val="21"/>
        </w:rPr>
        <w:t xml:space="preserve"> Chicago.</w:t>
      </w:r>
    </w:p>
  </w:footnote>
  <w:footnote w:id="3">
    <w:p w:rsidR="00194EFE" w:rsidRPr="006224EB" w:rsidRDefault="00E82DE4">
      <w:pPr>
        <w:pStyle w:val="FootnoteText"/>
        <w:rPr>
          <w:rFonts w:cstheme="minorHAnsi"/>
          <w:sz w:val="21"/>
          <w:szCs w:val="21"/>
        </w:rPr>
      </w:pPr>
      <w:r w:rsidRPr="006224EB">
        <w:rPr>
          <w:rStyle w:val="FootnoteReference"/>
          <w:rFonts w:cstheme="minorHAnsi"/>
          <w:sz w:val="21"/>
          <w:szCs w:val="21"/>
        </w:rPr>
        <w:footnoteRef/>
      </w:r>
      <w:r w:rsidRPr="006224EB">
        <w:rPr>
          <w:rFonts w:cstheme="minorHAnsi"/>
          <w:sz w:val="21"/>
          <w:szCs w:val="21"/>
        </w:rPr>
        <w:t xml:space="preserve"> </w:t>
      </w:r>
      <w:proofErr w:type="spellStart"/>
      <w:r w:rsidRPr="006224EB">
        <w:rPr>
          <w:rFonts w:cstheme="minorHAnsi"/>
          <w:color w:val="000000"/>
          <w:sz w:val="21"/>
          <w:szCs w:val="21"/>
        </w:rPr>
        <w:t>Frenk</w:t>
      </w:r>
      <w:proofErr w:type="spellEnd"/>
      <w:r w:rsidRPr="006224EB">
        <w:rPr>
          <w:rFonts w:cstheme="minorHAnsi"/>
          <w:color w:val="000000"/>
          <w:sz w:val="21"/>
          <w:szCs w:val="21"/>
        </w:rPr>
        <w:t xml:space="preserve"> J, et al., Health Professionals for a New Century: Transforming Education to Strengthen Health Systems in an Interdependent World, </w:t>
      </w:r>
      <w:r w:rsidRPr="006224EB">
        <w:rPr>
          <w:rFonts w:cstheme="minorHAnsi"/>
          <w:i/>
          <w:color w:val="000000"/>
          <w:sz w:val="21"/>
          <w:szCs w:val="21"/>
        </w:rPr>
        <w:t>The Lancet</w:t>
      </w:r>
      <w:r w:rsidRPr="006224EB">
        <w:rPr>
          <w:rFonts w:cstheme="minorHAnsi"/>
          <w:color w:val="000000"/>
          <w:sz w:val="21"/>
          <w:szCs w:val="21"/>
        </w:rPr>
        <w:t xml:space="preserve"> (December 2010).</w:t>
      </w:r>
    </w:p>
  </w:footnote>
  <w:footnote w:id="4">
    <w:p w:rsidR="00194EFE" w:rsidRPr="006224EB" w:rsidRDefault="00E82DE4">
      <w:pPr>
        <w:pStyle w:val="FootnoteText"/>
        <w:rPr>
          <w:rFonts w:cstheme="minorHAnsi"/>
          <w:sz w:val="21"/>
          <w:szCs w:val="21"/>
        </w:rPr>
      </w:pPr>
      <w:r w:rsidRPr="006224EB">
        <w:rPr>
          <w:rStyle w:val="FootnoteReference"/>
          <w:rFonts w:cstheme="minorHAnsi"/>
          <w:sz w:val="21"/>
          <w:szCs w:val="21"/>
        </w:rPr>
        <w:footnoteRef/>
      </w:r>
      <w:r w:rsidRPr="006224EB">
        <w:rPr>
          <w:rFonts w:cstheme="minorHAnsi"/>
          <w:sz w:val="21"/>
          <w:szCs w:val="21"/>
        </w:rPr>
        <w:t xml:space="preserve"> </w:t>
      </w:r>
      <w:r w:rsidRPr="006224EB">
        <w:rPr>
          <w:rFonts w:eastAsia="Times New Roman" w:cstheme="minorHAnsi"/>
          <w:sz w:val="21"/>
          <w:szCs w:val="21"/>
        </w:rPr>
        <w:t>As it turns out, both of us happen to be lawyers, though we readily concede that the common lessons drawn here could readily apply to our own profession</w:t>
      </w:r>
    </w:p>
  </w:footnote>
  <w:footnote w:id="5">
    <w:p w:rsidR="00194EFE" w:rsidRPr="006224EB" w:rsidRDefault="00E82DE4">
      <w:pPr>
        <w:pStyle w:val="FootnoteText"/>
        <w:rPr>
          <w:rFonts w:cstheme="minorHAnsi"/>
          <w:sz w:val="21"/>
          <w:szCs w:val="21"/>
        </w:rPr>
      </w:pPr>
      <w:r w:rsidRPr="006224EB">
        <w:rPr>
          <w:rStyle w:val="FootnoteReference"/>
          <w:rFonts w:cstheme="minorHAnsi"/>
          <w:sz w:val="21"/>
          <w:szCs w:val="21"/>
        </w:rPr>
        <w:footnoteRef/>
      </w:r>
      <w:r w:rsidRPr="006224EB">
        <w:rPr>
          <w:rFonts w:cstheme="minorHAnsi"/>
          <w:sz w:val="21"/>
          <w:szCs w:val="21"/>
        </w:rPr>
        <w:t xml:space="preserve"> Victor J. </w:t>
      </w:r>
      <w:proofErr w:type="spellStart"/>
      <w:r w:rsidRPr="006224EB">
        <w:rPr>
          <w:rFonts w:cstheme="minorHAnsi"/>
          <w:sz w:val="21"/>
          <w:szCs w:val="21"/>
        </w:rPr>
        <w:t>Dzau</w:t>
      </w:r>
      <w:proofErr w:type="spellEnd"/>
      <w:r w:rsidRPr="006224EB">
        <w:rPr>
          <w:rFonts w:cstheme="minorHAnsi"/>
          <w:sz w:val="21"/>
          <w:szCs w:val="21"/>
        </w:rPr>
        <w:t xml:space="preserve">, et al., A Neglected Resource: Transforming Healthcare </w:t>
      </w:r>
      <w:proofErr w:type="gramStart"/>
      <w:r w:rsidRPr="006224EB">
        <w:rPr>
          <w:rFonts w:cstheme="minorHAnsi"/>
          <w:sz w:val="21"/>
          <w:szCs w:val="21"/>
        </w:rPr>
        <w:t>Through</w:t>
      </w:r>
      <w:proofErr w:type="gramEnd"/>
      <w:r w:rsidRPr="006224EB">
        <w:rPr>
          <w:rFonts w:cstheme="minorHAnsi"/>
          <w:sz w:val="21"/>
          <w:szCs w:val="21"/>
        </w:rPr>
        <w:t xml:space="preserve"> Human </w:t>
      </w:r>
      <w:proofErr w:type="spellStart"/>
      <w:r w:rsidRPr="006224EB">
        <w:rPr>
          <w:rFonts w:cstheme="minorHAnsi"/>
          <w:sz w:val="21"/>
          <w:szCs w:val="21"/>
        </w:rPr>
        <w:t>Captial</w:t>
      </w:r>
      <w:proofErr w:type="spellEnd"/>
      <w:r w:rsidRPr="006224EB">
        <w:rPr>
          <w:rFonts w:cstheme="minorHAnsi"/>
          <w:sz w:val="21"/>
          <w:szCs w:val="21"/>
        </w:rPr>
        <w:t>, Report of the Innovative Delivery Models Working Group 2012, World Economic Forum.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C"/>
    <w:rsid w:val="000E452C"/>
    <w:rsid w:val="002B596C"/>
    <w:rsid w:val="005B159B"/>
    <w:rsid w:val="00E82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4D8"/>
    <w:rPr>
      <w:sz w:val="20"/>
      <w:szCs w:val="20"/>
    </w:rPr>
  </w:style>
  <w:style w:type="character" w:styleId="FootnoteReference">
    <w:name w:val="footnote reference"/>
    <w:basedOn w:val="DefaultParagraphFont"/>
    <w:uiPriority w:val="99"/>
    <w:semiHidden/>
    <w:unhideWhenUsed/>
    <w:rsid w:val="000014D8"/>
    <w:rPr>
      <w:vertAlign w:val="superscript"/>
    </w:rPr>
  </w:style>
  <w:style w:type="paragraph" w:styleId="NormalWeb">
    <w:name w:val="Normal (Web)"/>
    <w:basedOn w:val="Normal"/>
    <w:uiPriority w:val="99"/>
    <w:semiHidden/>
    <w:unhideWhenUsed/>
    <w:rsid w:val="00EF683E"/>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F68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83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4D8"/>
    <w:rPr>
      <w:sz w:val="20"/>
      <w:szCs w:val="20"/>
    </w:rPr>
  </w:style>
  <w:style w:type="character" w:styleId="FootnoteReference">
    <w:name w:val="footnote reference"/>
    <w:basedOn w:val="DefaultParagraphFont"/>
    <w:uiPriority w:val="99"/>
    <w:semiHidden/>
    <w:unhideWhenUsed/>
    <w:rsid w:val="000014D8"/>
    <w:rPr>
      <w:vertAlign w:val="superscript"/>
    </w:rPr>
  </w:style>
  <w:style w:type="paragraph" w:styleId="NormalWeb">
    <w:name w:val="Normal (Web)"/>
    <w:basedOn w:val="Normal"/>
    <w:uiPriority w:val="99"/>
    <w:semiHidden/>
    <w:unhideWhenUsed/>
    <w:rsid w:val="00EF683E"/>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F68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8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6007">
      <w:bodyDiv w:val="1"/>
      <w:marLeft w:val="0"/>
      <w:marRight w:val="0"/>
      <w:marTop w:val="0"/>
      <w:marBottom w:val="0"/>
      <w:divBdr>
        <w:top w:val="none" w:sz="0" w:space="0" w:color="auto"/>
        <w:left w:val="none" w:sz="0" w:space="0" w:color="auto"/>
        <w:bottom w:val="none" w:sz="0" w:space="0" w:color="auto"/>
        <w:right w:val="none" w:sz="0" w:space="0" w:color="auto"/>
      </w:divBdr>
      <w:divsChild>
        <w:div w:id="804469756">
          <w:marLeft w:val="0"/>
          <w:marRight w:val="0"/>
          <w:marTop w:val="0"/>
          <w:marBottom w:val="0"/>
          <w:divBdr>
            <w:top w:val="none" w:sz="0" w:space="0" w:color="auto"/>
            <w:left w:val="none" w:sz="0" w:space="0" w:color="auto"/>
            <w:bottom w:val="none" w:sz="0" w:space="0" w:color="auto"/>
            <w:right w:val="none" w:sz="0" w:space="0" w:color="auto"/>
          </w:divBdr>
        </w:div>
        <w:div w:id="1509490841">
          <w:marLeft w:val="0"/>
          <w:marRight w:val="0"/>
          <w:marTop w:val="0"/>
          <w:marBottom w:val="0"/>
          <w:divBdr>
            <w:top w:val="none" w:sz="0" w:space="0" w:color="auto"/>
            <w:left w:val="none" w:sz="0" w:space="0" w:color="auto"/>
            <w:bottom w:val="none" w:sz="0" w:space="0" w:color="auto"/>
            <w:right w:val="none" w:sz="0" w:space="0" w:color="auto"/>
          </w:divBdr>
        </w:div>
        <w:div w:id="81266078">
          <w:marLeft w:val="0"/>
          <w:marRight w:val="0"/>
          <w:marTop w:val="0"/>
          <w:marBottom w:val="0"/>
          <w:divBdr>
            <w:top w:val="none" w:sz="0" w:space="0" w:color="auto"/>
            <w:left w:val="none" w:sz="0" w:space="0" w:color="auto"/>
            <w:bottom w:val="none" w:sz="0" w:space="0" w:color="auto"/>
            <w:right w:val="none" w:sz="0" w:space="0" w:color="auto"/>
          </w:divBdr>
        </w:div>
      </w:divsChild>
    </w:div>
    <w:div w:id="949703269">
      <w:bodyDiv w:val="1"/>
      <w:marLeft w:val="0"/>
      <w:marRight w:val="0"/>
      <w:marTop w:val="0"/>
      <w:marBottom w:val="0"/>
      <w:divBdr>
        <w:top w:val="none" w:sz="0" w:space="0" w:color="auto"/>
        <w:left w:val="none" w:sz="0" w:space="0" w:color="auto"/>
        <w:bottom w:val="none" w:sz="0" w:space="0" w:color="auto"/>
        <w:right w:val="none" w:sz="0" w:space="0" w:color="auto"/>
      </w:divBdr>
      <w:divsChild>
        <w:div w:id="1224098701">
          <w:marLeft w:val="0"/>
          <w:marRight w:val="0"/>
          <w:marTop w:val="0"/>
          <w:marBottom w:val="0"/>
          <w:divBdr>
            <w:top w:val="none" w:sz="0" w:space="0" w:color="auto"/>
            <w:left w:val="none" w:sz="0" w:space="0" w:color="auto"/>
            <w:bottom w:val="none" w:sz="0" w:space="0" w:color="auto"/>
            <w:right w:val="none" w:sz="0" w:space="0" w:color="auto"/>
          </w:divBdr>
        </w:div>
        <w:div w:id="45878051">
          <w:marLeft w:val="0"/>
          <w:marRight w:val="0"/>
          <w:marTop w:val="0"/>
          <w:marBottom w:val="0"/>
          <w:divBdr>
            <w:top w:val="none" w:sz="0" w:space="0" w:color="auto"/>
            <w:left w:val="none" w:sz="0" w:space="0" w:color="auto"/>
            <w:bottom w:val="none" w:sz="0" w:space="0" w:color="auto"/>
            <w:right w:val="none" w:sz="0" w:space="0" w:color="auto"/>
          </w:divBdr>
        </w:div>
      </w:divsChild>
    </w:div>
    <w:div w:id="1173105992">
      <w:bodyDiv w:val="1"/>
      <w:marLeft w:val="0"/>
      <w:marRight w:val="0"/>
      <w:marTop w:val="0"/>
      <w:marBottom w:val="0"/>
      <w:divBdr>
        <w:top w:val="none" w:sz="0" w:space="0" w:color="auto"/>
        <w:left w:val="none" w:sz="0" w:space="0" w:color="auto"/>
        <w:bottom w:val="none" w:sz="0" w:space="0" w:color="auto"/>
        <w:right w:val="none" w:sz="0" w:space="0" w:color="auto"/>
      </w:divBdr>
      <w:divsChild>
        <w:div w:id="945382721">
          <w:marLeft w:val="0"/>
          <w:marRight w:val="0"/>
          <w:marTop w:val="0"/>
          <w:marBottom w:val="0"/>
          <w:divBdr>
            <w:top w:val="none" w:sz="0" w:space="0" w:color="auto"/>
            <w:left w:val="none" w:sz="0" w:space="0" w:color="auto"/>
            <w:bottom w:val="none" w:sz="0" w:space="0" w:color="auto"/>
            <w:right w:val="none" w:sz="0" w:space="0" w:color="auto"/>
          </w:divBdr>
        </w:div>
        <w:div w:id="354499648">
          <w:marLeft w:val="0"/>
          <w:marRight w:val="0"/>
          <w:marTop w:val="0"/>
          <w:marBottom w:val="0"/>
          <w:divBdr>
            <w:top w:val="none" w:sz="0" w:space="0" w:color="auto"/>
            <w:left w:val="none" w:sz="0" w:space="0" w:color="auto"/>
            <w:bottom w:val="none" w:sz="0" w:space="0" w:color="auto"/>
            <w:right w:val="none" w:sz="0" w:space="0" w:color="auto"/>
          </w:divBdr>
        </w:div>
        <w:div w:id="5134561">
          <w:marLeft w:val="0"/>
          <w:marRight w:val="0"/>
          <w:marTop w:val="0"/>
          <w:marBottom w:val="0"/>
          <w:divBdr>
            <w:top w:val="none" w:sz="0" w:space="0" w:color="auto"/>
            <w:left w:val="none" w:sz="0" w:space="0" w:color="auto"/>
            <w:bottom w:val="none" w:sz="0" w:space="0" w:color="auto"/>
            <w:right w:val="none" w:sz="0" w:space="0" w:color="auto"/>
          </w:divBdr>
        </w:div>
        <w:div w:id="1380325799">
          <w:marLeft w:val="0"/>
          <w:marRight w:val="0"/>
          <w:marTop w:val="0"/>
          <w:marBottom w:val="0"/>
          <w:divBdr>
            <w:top w:val="none" w:sz="0" w:space="0" w:color="auto"/>
            <w:left w:val="none" w:sz="0" w:space="0" w:color="auto"/>
            <w:bottom w:val="none" w:sz="0" w:space="0" w:color="auto"/>
            <w:right w:val="none" w:sz="0" w:space="0" w:color="auto"/>
          </w:divBdr>
        </w:div>
        <w:div w:id="631522060">
          <w:marLeft w:val="0"/>
          <w:marRight w:val="0"/>
          <w:marTop w:val="0"/>
          <w:marBottom w:val="0"/>
          <w:divBdr>
            <w:top w:val="none" w:sz="0" w:space="0" w:color="auto"/>
            <w:left w:val="none" w:sz="0" w:space="0" w:color="auto"/>
            <w:bottom w:val="none" w:sz="0" w:space="0" w:color="auto"/>
            <w:right w:val="none" w:sz="0" w:space="0" w:color="auto"/>
          </w:divBdr>
        </w:div>
      </w:divsChild>
    </w:div>
    <w:div w:id="1318878329">
      <w:bodyDiv w:val="1"/>
      <w:marLeft w:val="0"/>
      <w:marRight w:val="0"/>
      <w:marTop w:val="0"/>
      <w:marBottom w:val="0"/>
      <w:divBdr>
        <w:top w:val="none" w:sz="0" w:space="0" w:color="auto"/>
        <w:left w:val="none" w:sz="0" w:space="0" w:color="auto"/>
        <w:bottom w:val="none" w:sz="0" w:space="0" w:color="auto"/>
        <w:right w:val="none" w:sz="0" w:space="0" w:color="auto"/>
      </w:divBdr>
      <w:divsChild>
        <w:div w:id="334459960">
          <w:marLeft w:val="0"/>
          <w:marRight w:val="0"/>
          <w:marTop w:val="0"/>
          <w:marBottom w:val="0"/>
          <w:divBdr>
            <w:top w:val="none" w:sz="0" w:space="0" w:color="auto"/>
            <w:left w:val="none" w:sz="0" w:space="0" w:color="auto"/>
            <w:bottom w:val="none" w:sz="0" w:space="0" w:color="auto"/>
            <w:right w:val="none" w:sz="0" w:space="0" w:color="auto"/>
          </w:divBdr>
        </w:div>
        <w:div w:id="614748476">
          <w:marLeft w:val="0"/>
          <w:marRight w:val="0"/>
          <w:marTop w:val="0"/>
          <w:marBottom w:val="0"/>
          <w:divBdr>
            <w:top w:val="none" w:sz="0" w:space="0" w:color="auto"/>
            <w:left w:val="none" w:sz="0" w:space="0" w:color="auto"/>
            <w:bottom w:val="none" w:sz="0" w:space="0" w:color="auto"/>
            <w:right w:val="none" w:sz="0" w:space="0" w:color="auto"/>
          </w:divBdr>
        </w:div>
        <w:div w:id="2036736768">
          <w:marLeft w:val="0"/>
          <w:marRight w:val="0"/>
          <w:marTop w:val="0"/>
          <w:marBottom w:val="0"/>
          <w:divBdr>
            <w:top w:val="none" w:sz="0" w:space="0" w:color="auto"/>
            <w:left w:val="none" w:sz="0" w:space="0" w:color="auto"/>
            <w:bottom w:val="none" w:sz="0" w:space="0" w:color="auto"/>
            <w:right w:val="none" w:sz="0" w:space="0" w:color="auto"/>
          </w:divBdr>
        </w:div>
      </w:divsChild>
    </w:div>
    <w:div w:id="1373113067">
      <w:bodyDiv w:val="1"/>
      <w:marLeft w:val="0"/>
      <w:marRight w:val="0"/>
      <w:marTop w:val="0"/>
      <w:marBottom w:val="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 w:id="1883131197">
          <w:marLeft w:val="0"/>
          <w:marRight w:val="0"/>
          <w:marTop w:val="0"/>
          <w:marBottom w:val="0"/>
          <w:divBdr>
            <w:top w:val="none" w:sz="0" w:space="0" w:color="auto"/>
            <w:left w:val="none" w:sz="0" w:space="0" w:color="auto"/>
            <w:bottom w:val="none" w:sz="0" w:space="0" w:color="auto"/>
            <w:right w:val="none" w:sz="0" w:space="0" w:color="auto"/>
          </w:divBdr>
        </w:div>
        <w:div w:id="1079523486">
          <w:marLeft w:val="0"/>
          <w:marRight w:val="0"/>
          <w:marTop w:val="0"/>
          <w:marBottom w:val="0"/>
          <w:divBdr>
            <w:top w:val="none" w:sz="0" w:space="0" w:color="auto"/>
            <w:left w:val="none" w:sz="0" w:space="0" w:color="auto"/>
            <w:bottom w:val="none" w:sz="0" w:space="0" w:color="auto"/>
            <w:right w:val="none" w:sz="0" w:space="0" w:color="auto"/>
          </w:divBdr>
        </w:div>
        <w:div w:id="247815319">
          <w:marLeft w:val="0"/>
          <w:marRight w:val="0"/>
          <w:marTop w:val="0"/>
          <w:marBottom w:val="0"/>
          <w:divBdr>
            <w:top w:val="none" w:sz="0" w:space="0" w:color="auto"/>
            <w:left w:val="none" w:sz="0" w:space="0" w:color="auto"/>
            <w:bottom w:val="none" w:sz="0" w:space="0" w:color="auto"/>
            <w:right w:val="none" w:sz="0" w:space="0" w:color="auto"/>
          </w:divBdr>
        </w:div>
        <w:div w:id="675426338">
          <w:marLeft w:val="0"/>
          <w:marRight w:val="0"/>
          <w:marTop w:val="0"/>
          <w:marBottom w:val="0"/>
          <w:divBdr>
            <w:top w:val="none" w:sz="0" w:space="0" w:color="auto"/>
            <w:left w:val="none" w:sz="0" w:space="0" w:color="auto"/>
            <w:bottom w:val="none" w:sz="0" w:space="0" w:color="auto"/>
            <w:right w:val="none" w:sz="0" w:space="0" w:color="auto"/>
          </w:divBdr>
        </w:div>
        <w:div w:id="22322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Richman, J.D.</dc:creator>
  <cp:lastModifiedBy>Barak Richman, J.D.</cp:lastModifiedBy>
  <cp:revision>2</cp:revision>
  <cp:lastPrinted>2014-06-06T19:50:00Z</cp:lastPrinted>
  <dcterms:created xsi:type="dcterms:W3CDTF">2014-06-16T19:23:00Z</dcterms:created>
  <dcterms:modified xsi:type="dcterms:W3CDTF">2014-06-16T19:23:00Z</dcterms:modified>
</cp:coreProperties>
</file>