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8AD925" w14:textId="5500867D" w:rsidR="00012B52" w:rsidRDefault="009346E5" w:rsidP="00043E23">
      <w:pPr>
        <w:jc w:val="center"/>
        <w:outlineLvl w:val="0"/>
        <w:rPr>
          <w:rFonts w:ascii="Times New Roman" w:eastAsia="Times New Roman" w:hAnsi="Times New Roman"/>
          <w:b/>
          <w:color w:val="000000"/>
        </w:rPr>
      </w:pPr>
      <w:r>
        <w:rPr>
          <w:rFonts w:ascii="Times New Roman" w:eastAsia="Times New Roman" w:hAnsi="Times New Roman"/>
          <w:b/>
          <w:color w:val="000000"/>
        </w:rPr>
        <w:t xml:space="preserve">The Effects of </w:t>
      </w:r>
      <w:r w:rsidR="00580462">
        <w:rPr>
          <w:rFonts w:ascii="Times New Roman" w:eastAsia="Times New Roman" w:hAnsi="Times New Roman"/>
          <w:b/>
          <w:color w:val="000000"/>
        </w:rPr>
        <w:t>G</w:t>
      </w:r>
      <w:r>
        <w:rPr>
          <w:rFonts w:ascii="Times New Roman" w:eastAsia="Times New Roman" w:hAnsi="Times New Roman"/>
          <w:b/>
          <w:color w:val="000000"/>
        </w:rPr>
        <w:t>eography on</w:t>
      </w:r>
      <w:r w:rsidR="00FF524C">
        <w:rPr>
          <w:rFonts w:ascii="Times New Roman" w:eastAsia="Times New Roman" w:hAnsi="Times New Roman"/>
          <w:b/>
          <w:color w:val="000000"/>
        </w:rPr>
        <w:t xml:space="preserve"> Property Rights</w:t>
      </w:r>
      <w:r w:rsidR="00043E23">
        <w:rPr>
          <w:rFonts w:ascii="Times New Roman" w:eastAsia="Times New Roman" w:hAnsi="Times New Roman"/>
          <w:b/>
          <w:color w:val="000000"/>
        </w:rPr>
        <w:t xml:space="preserve"> in the Commons</w:t>
      </w:r>
      <w:r w:rsidR="00012B52">
        <w:rPr>
          <w:rFonts w:ascii="Times New Roman" w:eastAsia="Times New Roman" w:hAnsi="Times New Roman"/>
          <w:b/>
          <w:color w:val="000000"/>
        </w:rPr>
        <w:t>:</w:t>
      </w:r>
    </w:p>
    <w:p w14:paraId="0123275D" w14:textId="43A25647" w:rsidR="00AA54FF" w:rsidRDefault="009346E5" w:rsidP="00AA54FF">
      <w:pPr>
        <w:jc w:val="center"/>
        <w:outlineLvl w:val="0"/>
        <w:rPr>
          <w:rFonts w:ascii="Times New Roman" w:eastAsia="Times New Roman" w:hAnsi="Times New Roman"/>
          <w:b/>
          <w:color w:val="000000"/>
        </w:rPr>
      </w:pPr>
      <w:r>
        <w:rPr>
          <w:rFonts w:ascii="Times New Roman" w:eastAsia="Times New Roman" w:hAnsi="Times New Roman"/>
          <w:b/>
          <w:color w:val="000000"/>
        </w:rPr>
        <w:t xml:space="preserve">Theory, </w:t>
      </w:r>
      <w:r w:rsidR="0080758A">
        <w:rPr>
          <w:rFonts w:ascii="Times New Roman" w:eastAsia="Times New Roman" w:hAnsi="Times New Roman"/>
          <w:b/>
          <w:color w:val="000000"/>
        </w:rPr>
        <w:t xml:space="preserve">Evidence </w:t>
      </w:r>
      <w:r w:rsidR="00580462">
        <w:rPr>
          <w:rFonts w:ascii="Times New Roman" w:eastAsia="Times New Roman" w:hAnsi="Times New Roman"/>
          <w:b/>
          <w:color w:val="000000"/>
        </w:rPr>
        <w:t>and I</w:t>
      </w:r>
      <w:r w:rsidR="00FF524C">
        <w:rPr>
          <w:rFonts w:ascii="Times New Roman" w:eastAsia="Times New Roman" w:hAnsi="Times New Roman"/>
          <w:b/>
          <w:color w:val="000000"/>
        </w:rPr>
        <w:t>mplications</w:t>
      </w:r>
      <w:r w:rsidR="00580462">
        <w:rPr>
          <w:rFonts w:ascii="Times New Roman" w:eastAsia="Times New Roman" w:hAnsi="Times New Roman"/>
          <w:b/>
          <w:color w:val="000000"/>
        </w:rPr>
        <w:t xml:space="preserve"> </w:t>
      </w:r>
    </w:p>
    <w:p w14:paraId="32F4C38D" w14:textId="77777777" w:rsidR="00043E23" w:rsidRDefault="00043E23" w:rsidP="00AA54FF">
      <w:pPr>
        <w:jc w:val="center"/>
        <w:outlineLvl w:val="0"/>
        <w:rPr>
          <w:rFonts w:ascii="Times New Roman" w:eastAsia="Times New Roman" w:hAnsi="Times New Roman"/>
          <w:color w:val="000000"/>
          <w:sz w:val="24"/>
          <w:szCs w:val="24"/>
        </w:rPr>
      </w:pPr>
    </w:p>
    <w:p w14:paraId="3CA9BD67" w14:textId="77777777" w:rsidR="00AA54FF" w:rsidRDefault="00AA54FF" w:rsidP="00AA54FF">
      <w:pPr>
        <w:jc w:val="center"/>
        <w:outlineLvl w:val="0"/>
        <w:rPr>
          <w:rFonts w:ascii="Times New Roman" w:eastAsia="Times New Roman" w:hAnsi="Times New Roman"/>
          <w:color w:val="000000"/>
          <w:sz w:val="24"/>
          <w:szCs w:val="24"/>
        </w:rPr>
      </w:pPr>
    </w:p>
    <w:p w14:paraId="56D3EF1C" w14:textId="77777777" w:rsidR="00AA54FF" w:rsidRDefault="00AA54FF" w:rsidP="00AA54FF">
      <w:pPr>
        <w:jc w:val="center"/>
        <w:outlineLvl w:val="0"/>
        <w:rPr>
          <w:rFonts w:ascii="Times New Roman" w:eastAsia="Times New Roman" w:hAnsi="Times New Roman"/>
          <w:color w:val="000000"/>
          <w:sz w:val="24"/>
          <w:szCs w:val="24"/>
        </w:rPr>
      </w:pPr>
      <w:r>
        <w:rPr>
          <w:rFonts w:ascii="Times New Roman" w:eastAsia="Times New Roman" w:hAnsi="Times New Roman"/>
          <w:color w:val="000000"/>
          <w:sz w:val="24"/>
          <w:szCs w:val="24"/>
        </w:rPr>
        <w:t>Eduardo Araral</w:t>
      </w:r>
    </w:p>
    <w:p w14:paraId="1B88F08C" w14:textId="77777777" w:rsidR="00AA54FF" w:rsidRDefault="00AA54FF" w:rsidP="00AA54FF">
      <w:pPr>
        <w:jc w:val="center"/>
        <w:outlineLvl w:val="0"/>
        <w:rPr>
          <w:rFonts w:ascii="Times New Roman" w:eastAsia="Times New Roman" w:hAnsi="Times New Roman"/>
          <w:color w:val="000000"/>
          <w:sz w:val="24"/>
          <w:szCs w:val="24"/>
        </w:rPr>
      </w:pPr>
      <w:r>
        <w:rPr>
          <w:rFonts w:ascii="Times New Roman" w:eastAsia="Times New Roman" w:hAnsi="Times New Roman"/>
          <w:color w:val="000000"/>
          <w:sz w:val="24"/>
          <w:szCs w:val="24"/>
        </w:rPr>
        <w:t>Lee Kuan Yew School of Public Policy</w:t>
      </w:r>
    </w:p>
    <w:p w14:paraId="6F80E97F" w14:textId="77777777" w:rsidR="00AA54FF" w:rsidRDefault="00AA54FF" w:rsidP="00AA54FF">
      <w:pPr>
        <w:jc w:val="center"/>
        <w:outlineLvl w:val="0"/>
        <w:rPr>
          <w:rFonts w:ascii="Times New Roman" w:eastAsia="Times New Roman" w:hAnsi="Times New Roman"/>
          <w:color w:val="000000"/>
          <w:sz w:val="24"/>
          <w:szCs w:val="24"/>
        </w:rPr>
      </w:pPr>
      <w:r>
        <w:rPr>
          <w:rFonts w:ascii="Times New Roman" w:eastAsia="Times New Roman" w:hAnsi="Times New Roman"/>
          <w:color w:val="000000"/>
          <w:sz w:val="24"/>
          <w:szCs w:val="24"/>
        </w:rPr>
        <w:t>National University of Singapore</w:t>
      </w:r>
    </w:p>
    <w:p w14:paraId="3F8AA7A5" w14:textId="77777777" w:rsidR="00AA54FF" w:rsidRDefault="00AA54FF" w:rsidP="00AA54FF">
      <w:pPr>
        <w:jc w:val="center"/>
        <w:outlineLvl w:val="0"/>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469 C Bukit Timah Road, Singapore </w:t>
      </w:r>
    </w:p>
    <w:p w14:paraId="454E3E2E" w14:textId="77777777" w:rsidR="00AA54FF" w:rsidRDefault="00AA54FF" w:rsidP="00AA54FF">
      <w:pPr>
        <w:jc w:val="center"/>
        <w:outlineLvl w:val="0"/>
        <w:rPr>
          <w:rFonts w:ascii="Times New Roman" w:eastAsia="Times New Roman" w:hAnsi="Times New Roman"/>
          <w:color w:val="000000"/>
          <w:sz w:val="24"/>
          <w:szCs w:val="24"/>
        </w:rPr>
      </w:pPr>
      <w:r>
        <w:rPr>
          <w:rFonts w:ascii="Times New Roman" w:eastAsia="Times New Roman" w:hAnsi="Times New Roman"/>
          <w:color w:val="000000"/>
          <w:sz w:val="24"/>
          <w:szCs w:val="24"/>
        </w:rPr>
        <w:t>sppaej@nus.edu.sg</w:t>
      </w:r>
    </w:p>
    <w:p w14:paraId="65B4515C" w14:textId="77777777" w:rsidR="00AA54FF" w:rsidRDefault="00AA54FF" w:rsidP="00AA54FF">
      <w:pPr>
        <w:outlineLvl w:val="0"/>
        <w:rPr>
          <w:rFonts w:ascii="Times New Roman" w:eastAsia="Times New Roman" w:hAnsi="Times New Roman"/>
          <w:color w:val="000000"/>
          <w:sz w:val="24"/>
          <w:szCs w:val="24"/>
        </w:rPr>
      </w:pPr>
    </w:p>
    <w:p w14:paraId="51A230C7" w14:textId="77777777" w:rsidR="00AA54FF" w:rsidRDefault="00AA54FF" w:rsidP="00AA54FF">
      <w:pPr>
        <w:outlineLvl w:val="0"/>
        <w:rPr>
          <w:rFonts w:ascii="Times New Roman" w:eastAsia="Times New Roman" w:hAnsi="Times New Roman"/>
          <w:color w:val="000000"/>
          <w:sz w:val="24"/>
          <w:szCs w:val="24"/>
        </w:rPr>
      </w:pPr>
    </w:p>
    <w:p w14:paraId="563633E2" w14:textId="77777777" w:rsidR="00AA54FF" w:rsidRDefault="00AA54FF" w:rsidP="00AA54FF"/>
    <w:p w14:paraId="78714D06" w14:textId="77777777" w:rsidR="00AA54FF" w:rsidRDefault="00AA54FF" w:rsidP="00AA54FF">
      <w:pPr>
        <w:rPr>
          <w:rFonts w:ascii="Times New Roman" w:hAnsi="Times New Roman"/>
          <w:b/>
          <w:sz w:val="24"/>
        </w:rPr>
      </w:pPr>
    </w:p>
    <w:p w14:paraId="2DA4DCE9" w14:textId="77777777" w:rsidR="00AA54FF" w:rsidRDefault="00AA54FF" w:rsidP="00AA54FF">
      <w:pPr>
        <w:rPr>
          <w:rFonts w:ascii="Times New Roman" w:hAnsi="Times New Roman"/>
          <w:b/>
          <w:sz w:val="24"/>
        </w:rPr>
      </w:pPr>
    </w:p>
    <w:p w14:paraId="28BBA8B1" w14:textId="77777777" w:rsidR="00AA54FF" w:rsidRDefault="00AA54FF" w:rsidP="00AA54FF">
      <w:pPr>
        <w:rPr>
          <w:rFonts w:ascii="Times New Roman" w:hAnsi="Times New Roman"/>
          <w:b/>
          <w:sz w:val="24"/>
        </w:rPr>
      </w:pPr>
    </w:p>
    <w:p w14:paraId="4243642B" w14:textId="77777777" w:rsidR="00AA54FF" w:rsidRDefault="00AA54FF" w:rsidP="00AA54FF">
      <w:pPr>
        <w:rPr>
          <w:rFonts w:ascii="Times New Roman" w:hAnsi="Times New Roman"/>
          <w:b/>
          <w:sz w:val="24"/>
        </w:rPr>
      </w:pPr>
    </w:p>
    <w:p w14:paraId="2E66A59B" w14:textId="77777777" w:rsidR="00AA54FF" w:rsidRDefault="00AA54FF" w:rsidP="00AA54FF">
      <w:pPr>
        <w:rPr>
          <w:rFonts w:ascii="Times New Roman" w:hAnsi="Times New Roman"/>
          <w:b/>
          <w:sz w:val="24"/>
        </w:rPr>
      </w:pPr>
    </w:p>
    <w:p w14:paraId="32EBF8EF" w14:textId="77777777" w:rsidR="00AA54FF" w:rsidRDefault="00AA54FF" w:rsidP="00AA54FF">
      <w:pPr>
        <w:rPr>
          <w:rFonts w:ascii="Times New Roman" w:hAnsi="Times New Roman"/>
          <w:b/>
          <w:sz w:val="24"/>
        </w:rPr>
      </w:pPr>
    </w:p>
    <w:p w14:paraId="21B9C98F" w14:textId="77777777" w:rsidR="00AA54FF" w:rsidRDefault="00AA54FF" w:rsidP="00AA54FF">
      <w:pPr>
        <w:rPr>
          <w:rFonts w:ascii="Times New Roman" w:hAnsi="Times New Roman"/>
          <w:b/>
          <w:sz w:val="24"/>
        </w:rPr>
      </w:pPr>
    </w:p>
    <w:p w14:paraId="6F763987" w14:textId="77777777" w:rsidR="00AA54FF" w:rsidRDefault="00AA54FF" w:rsidP="00AA54FF">
      <w:pPr>
        <w:rPr>
          <w:rFonts w:ascii="Times New Roman" w:hAnsi="Times New Roman"/>
          <w:b/>
          <w:sz w:val="24"/>
        </w:rPr>
      </w:pPr>
    </w:p>
    <w:p w14:paraId="2589F44B" w14:textId="77777777" w:rsidR="00AA54FF" w:rsidRDefault="00AA54FF" w:rsidP="00AA54FF">
      <w:pPr>
        <w:rPr>
          <w:rFonts w:ascii="Times New Roman" w:hAnsi="Times New Roman"/>
          <w:b/>
          <w:sz w:val="24"/>
        </w:rPr>
      </w:pPr>
    </w:p>
    <w:p w14:paraId="386DABA7" w14:textId="77777777" w:rsidR="00AA54FF" w:rsidRDefault="00AA54FF" w:rsidP="00AA54FF">
      <w:pPr>
        <w:rPr>
          <w:rFonts w:ascii="Times New Roman" w:hAnsi="Times New Roman"/>
          <w:b/>
          <w:sz w:val="24"/>
        </w:rPr>
      </w:pPr>
    </w:p>
    <w:p w14:paraId="70B7586F" w14:textId="77777777" w:rsidR="0080758A" w:rsidRDefault="0080758A" w:rsidP="00AA54FF">
      <w:pPr>
        <w:rPr>
          <w:rFonts w:ascii="Times New Roman" w:hAnsi="Times New Roman"/>
          <w:b/>
          <w:sz w:val="24"/>
        </w:rPr>
      </w:pPr>
    </w:p>
    <w:p w14:paraId="44C89788" w14:textId="77777777" w:rsidR="0080758A" w:rsidRDefault="0080758A" w:rsidP="00AA54FF">
      <w:pPr>
        <w:rPr>
          <w:rFonts w:ascii="Times New Roman" w:hAnsi="Times New Roman"/>
          <w:b/>
          <w:sz w:val="24"/>
        </w:rPr>
      </w:pPr>
    </w:p>
    <w:p w14:paraId="625EE74E" w14:textId="77777777" w:rsidR="00986FDE" w:rsidRDefault="00986FDE" w:rsidP="00986FDE"/>
    <w:p w14:paraId="4DCE1BC0" w14:textId="0BA173E9" w:rsidR="005C4540" w:rsidRDefault="003B3500" w:rsidP="005C4540">
      <w:pPr>
        <w:jc w:val="center"/>
        <w:outlineLvl w:val="0"/>
        <w:rPr>
          <w:rFonts w:ascii="Times New Roman" w:eastAsia="Times New Roman" w:hAnsi="Times New Roman"/>
          <w:b/>
          <w:color w:val="000000"/>
        </w:rPr>
      </w:pPr>
      <w:r>
        <w:rPr>
          <w:rFonts w:ascii="Times New Roman" w:eastAsia="Times New Roman" w:hAnsi="Times New Roman"/>
          <w:b/>
          <w:color w:val="000000"/>
        </w:rPr>
        <w:lastRenderedPageBreak/>
        <w:t xml:space="preserve"> </w:t>
      </w:r>
      <w:r w:rsidR="005C4540">
        <w:rPr>
          <w:rFonts w:ascii="Times New Roman" w:eastAsia="Times New Roman" w:hAnsi="Times New Roman"/>
          <w:b/>
          <w:color w:val="000000"/>
        </w:rPr>
        <w:t>The Effects of Geography on Property Rights in the Commons:</w:t>
      </w:r>
    </w:p>
    <w:p w14:paraId="770B67FE" w14:textId="77777777" w:rsidR="005C4540" w:rsidRDefault="005C4540" w:rsidP="005C4540">
      <w:pPr>
        <w:jc w:val="center"/>
        <w:outlineLvl w:val="0"/>
        <w:rPr>
          <w:rFonts w:ascii="Times New Roman" w:eastAsia="Times New Roman" w:hAnsi="Times New Roman"/>
          <w:b/>
          <w:color w:val="000000"/>
        </w:rPr>
      </w:pPr>
      <w:r>
        <w:rPr>
          <w:rFonts w:ascii="Times New Roman" w:eastAsia="Times New Roman" w:hAnsi="Times New Roman"/>
          <w:b/>
          <w:color w:val="000000"/>
        </w:rPr>
        <w:t xml:space="preserve">Theory, Evidence and Implications </w:t>
      </w:r>
    </w:p>
    <w:p w14:paraId="5ABE8C7E" w14:textId="7DC01AB9" w:rsidR="00DE7002" w:rsidRDefault="00DE7002" w:rsidP="005C4540">
      <w:pPr>
        <w:jc w:val="center"/>
        <w:outlineLvl w:val="0"/>
        <w:rPr>
          <w:rFonts w:ascii="Times New Roman" w:hAnsi="Times New Roman"/>
          <w:color w:val="000000"/>
          <w:sz w:val="24"/>
          <w:szCs w:val="23"/>
        </w:rPr>
      </w:pPr>
    </w:p>
    <w:p w14:paraId="2B29E7B2" w14:textId="77777777" w:rsidR="00DE7002" w:rsidRDefault="00DE7002" w:rsidP="003E36AB">
      <w:pPr>
        <w:widowControl w:val="0"/>
        <w:autoSpaceDE w:val="0"/>
        <w:autoSpaceDN w:val="0"/>
        <w:adjustRightInd w:val="0"/>
        <w:rPr>
          <w:rFonts w:ascii="Times New Roman" w:hAnsi="Times New Roman"/>
          <w:color w:val="000000"/>
          <w:sz w:val="24"/>
          <w:szCs w:val="23"/>
        </w:rPr>
      </w:pPr>
    </w:p>
    <w:p w14:paraId="7E3FCAF4" w14:textId="77777777" w:rsidR="00AD45B2" w:rsidRDefault="00DE7002" w:rsidP="00AD45B2">
      <w:pPr>
        <w:widowControl w:val="0"/>
        <w:autoSpaceDE w:val="0"/>
        <w:autoSpaceDN w:val="0"/>
        <w:adjustRightInd w:val="0"/>
        <w:spacing w:line="480" w:lineRule="auto"/>
        <w:rPr>
          <w:rFonts w:ascii="Times New Roman" w:hAnsi="Times New Roman"/>
          <w:color w:val="000000"/>
          <w:sz w:val="24"/>
          <w:szCs w:val="23"/>
        </w:rPr>
      </w:pPr>
      <w:r>
        <w:rPr>
          <w:rFonts w:ascii="Times New Roman" w:hAnsi="Times New Roman"/>
          <w:color w:val="000000"/>
          <w:sz w:val="24"/>
          <w:szCs w:val="23"/>
        </w:rPr>
        <w:t>I.</w:t>
      </w:r>
      <w:r>
        <w:rPr>
          <w:rFonts w:ascii="Times New Roman" w:hAnsi="Times New Roman"/>
          <w:color w:val="000000"/>
          <w:sz w:val="24"/>
          <w:szCs w:val="23"/>
        </w:rPr>
        <w:tab/>
        <w:t>INTRODUCTION</w:t>
      </w:r>
    </w:p>
    <w:p w14:paraId="3DE8125A" w14:textId="3668FDF9" w:rsidR="00A87FB0" w:rsidRDefault="00F826E0" w:rsidP="002F2722">
      <w:pPr>
        <w:widowControl w:val="0"/>
        <w:autoSpaceDE w:val="0"/>
        <w:autoSpaceDN w:val="0"/>
        <w:adjustRightInd w:val="0"/>
        <w:spacing w:line="480" w:lineRule="auto"/>
        <w:rPr>
          <w:rFonts w:ascii="Times New Roman" w:hAnsi="Times New Roman"/>
          <w:color w:val="000000"/>
          <w:sz w:val="24"/>
          <w:szCs w:val="24"/>
        </w:rPr>
      </w:pPr>
      <w:r>
        <w:rPr>
          <w:rFonts w:ascii="Times New Roman" w:hAnsi="Times New Roman"/>
          <w:sz w:val="24"/>
        </w:rPr>
        <w:tab/>
      </w:r>
      <w:r w:rsidR="009E6B0C">
        <w:rPr>
          <w:rFonts w:ascii="Times New Roman" w:hAnsi="Times New Roman"/>
          <w:sz w:val="24"/>
        </w:rPr>
        <w:t xml:space="preserve">In the Northern Region of the Philippines can be found at least three different types of property rights </w:t>
      </w:r>
      <w:r>
        <w:rPr>
          <w:rFonts w:ascii="Times New Roman" w:hAnsi="Times New Roman"/>
          <w:sz w:val="24"/>
        </w:rPr>
        <w:t xml:space="preserve">in </w:t>
      </w:r>
      <w:r w:rsidR="009E6B0C">
        <w:rPr>
          <w:rFonts w:ascii="Times New Roman" w:hAnsi="Times New Roman"/>
          <w:sz w:val="24"/>
        </w:rPr>
        <w:t>the same production system operated by</w:t>
      </w:r>
      <w:r w:rsidR="00825D8E">
        <w:rPr>
          <w:rFonts w:ascii="Times New Roman" w:hAnsi="Times New Roman"/>
          <w:sz w:val="24"/>
        </w:rPr>
        <w:t xml:space="preserve"> the same ethnolinguistic group</w:t>
      </w:r>
      <w:r w:rsidR="00743218">
        <w:rPr>
          <w:rFonts w:ascii="Times New Roman" w:hAnsi="Times New Roman"/>
          <w:sz w:val="24"/>
        </w:rPr>
        <w:t xml:space="preserve"> </w:t>
      </w:r>
      <w:r w:rsidR="00F108EC">
        <w:rPr>
          <w:rFonts w:ascii="Times New Roman" w:hAnsi="Times New Roman"/>
          <w:sz w:val="24"/>
        </w:rPr>
        <w:t>that has</w:t>
      </w:r>
      <w:r w:rsidR="001327DB">
        <w:rPr>
          <w:rFonts w:ascii="Times New Roman" w:hAnsi="Times New Roman"/>
          <w:sz w:val="24"/>
        </w:rPr>
        <w:t xml:space="preserve"> survived for long </w:t>
      </w:r>
      <w:r w:rsidR="00563382">
        <w:rPr>
          <w:rFonts w:ascii="Times New Roman" w:hAnsi="Times New Roman"/>
          <w:sz w:val="24"/>
        </w:rPr>
        <w:t>periods of time</w:t>
      </w:r>
      <w:r w:rsidR="00825D8E">
        <w:rPr>
          <w:rFonts w:ascii="Times New Roman" w:hAnsi="Times New Roman"/>
          <w:sz w:val="24"/>
        </w:rPr>
        <w:t xml:space="preserve">. </w:t>
      </w:r>
      <w:r w:rsidR="000D43AD">
        <w:rPr>
          <w:rFonts w:ascii="Times New Roman" w:hAnsi="Times New Roman"/>
          <w:sz w:val="24"/>
        </w:rPr>
        <w:t xml:space="preserve">To explain this puzzle, </w:t>
      </w:r>
      <w:r w:rsidR="00825D8E" w:rsidRPr="003E3B03">
        <w:rPr>
          <w:rFonts w:ascii="Times New Roman" w:hAnsi="Times New Roman"/>
          <w:sz w:val="24"/>
          <w:szCs w:val="24"/>
        </w:rPr>
        <w:t>I</w:t>
      </w:r>
      <w:r w:rsidR="00825D8E">
        <w:rPr>
          <w:rFonts w:ascii="Times New Roman" w:hAnsi="Times New Roman"/>
          <w:sz w:val="24"/>
          <w:szCs w:val="24"/>
        </w:rPr>
        <w:t xml:space="preserve"> </w:t>
      </w:r>
      <w:r w:rsidR="00FF200F">
        <w:rPr>
          <w:rFonts w:ascii="Times New Roman" w:hAnsi="Times New Roman"/>
          <w:sz w:val="24"/>
          <w:szCs w:val="24"/>
        </w:rPr>
        <w:t xml:space="preserve">provide a geographic risk model </w:t>
      </w:r>
      <w:r w:rsidR="007C5C27">
        <w:rPr>
          <w:rFonts w:ascii="Times New Roman" w:hAnsi="Times New Roman"/>
          <w:sz w:val="24"/>
          <w:szCs w:val="24"/>
        </w:rPr>
        <w:t xml:space="preserve">while </w:t>
      </w:r>
      <w:r w:rsidR="00CB6D6B">
        <w:rPr>
          <w:rFonts w:ascii="Times New Roman" w:hAnsi="Times New Roman"/>
          <w:color w:val="000000"/>
          <w:sz w:val="24"/>
          <w:szCs w:val="24"/>
        </w:rPr>
        <w:t>controlling for Libecap’s (198</w:t>
      </w:r>
      <w:r w:rsidR="00485B1B">
        <w:rPr>
          <w:rFonts w:ascii="Times New Roman" w:hAnsi="Times New Roman"/>
          <w:color w:val="000000"/>
          <w:sz w:val="24"/>
          <w:szCs w:val="24"/>
        </w:rPr>
        <w:t>9) contracting costs of property rights.</w:t>
      </w:r>
      <w:r w:rsidR="007C5C27">
        <w:rPr>
          <w:rFonts w:ascii="Times New Roman" w:hAnsi="Times New Roman"/>
          <w:color w:val="000000"/>
          <w:sz w:val="24"/>
          <w:szCs w:val="24"/>
        </w:rPr>
        <w:t xml:space="preserve"> </w:t>
      </w:r>
      <w:r w:rsidR="001E596B">
        <w:rPr>
          <w:rFonts w:ascii="Times New Roman" w:hAnsi="Times New Roman"/>
          <w:color w:val="000000"/>
          <w:sz w:val="24"/>
          <w:szCs w:val="24"/>
        </w:rPr>
        <w:t>I argue that th</w:t>
      </w:r>
      <w:r w:rsidR="00227CC6">
        <w:rPr>
          <w:rFonts w:ascii="Times New Roman" w:hAnsi="Times New Roman"/>
          <w:color w:val="000000"/>
          <w:sz w:val="24"/>
          <w:szCs w:val="24"/>
        </w:rPr>
        <w:t xml:space="preserve">ese property systems </w:t>
      </w:r>
      <w:r w:rsidR="008F7CF2">
        <w:rPr>
          <w:rFonts w:ascii="Times New Roman" w:hAnsi="Times New Roman"/>
          <w:color w:val="000000"/>
          <w:sz w:val="24"/>
          <w:szCs w:val="24"/>
        </w:rPr>
        <w:t xml:space="preserve">essentially </w:t>
      </w:r>
      <w:r w:rsidR="000D43AD">
        <w:rPr>
          <w:rFonts w:ascii="Times New Roman" w:hAnsi="Times New Roman"/>
          <w:color w:val="000000"/>
          <w:sz w:val="24"/>
          <w:szCs w:val="24"/>
        </w:rPr>
        <w:t xml:space="preserve">emerged, </w:t>
      </w:r>
      <w:r w:rsidR="00227CC6">
        <w:rPr>
          <w:rFonts w:ascii="Times New Roman" w:hAnsi="Times New Roman"/>
          <w:color w:val="000000"/>
          <w:sz w:val="24"/>
          <w:szCs w:val="24"/>
        </w:rPr>
        <w:t xml:space="preserve">evolved </w:t>
      </w:r>
      <w:r w:rsidR="000D43AD">
        <w:rPr>
          <w:rFonts w:ascii="Times New Roman" w:hAnsi="Times New Roman"/>
          <w:color w:val="000000"/>
          <w:sz w:val="24"/>
          <w:szCs w:val="24"/>
        </w:rPr>
        <w:t>and reached equilibrium</w:t>
      </w:r>
      <w:r w:rsidR="003B3500">
        <w:rPr>
          <w:rFonts w:ascii="Times New Roman" w:hAnsi="Times New Roman"/>
          <w:color w:val="000000"/>
          <w:sz w:val="24"/>
          <w:szCs w:val="24"/>
        </w:rPr>
        <w:t xml:space="preserve"> overtime</w:t>
      </w:r>
      <w:r w:rsidR="000D43AD">
        <w:rPr>
          <w:rFonts w:ascii="Times New Roman" w:hAnsi="Times New Roman"/>
          <w:color w:val="000000"/>
          <w:sz w:val="24"/>
          <w:szCs w:val="24"/>
        </w:rPr>
        <w:t xml:space="preserve"> in </w:t>
      </w:r>
      <w:r w:rsidR="001E596B">
        <w:rPr>
          <w:rFonts w:ascii="Times New Roman" w:hAnsi="Times New Roman"/>
          <w:color w:val="000000"/>
          <w:sz w:val="24"/>
          <w:szCs w:val="24"/>
        </w:rPr>
        <w:t xml:space="preserve">response to </w:t>
      </w:r>
      <w:r w:rsidR="000D43AD">
        <w:rPr>
          <w:rFonts w:ascii="Times New Roman" w:hAnsi="Times New Roman"/>
          <w:color w:val="000000"/>
          <w:sz w:val="24"/>
          <w:szCs w:val="24"/>
        </w:rPr>
        <w:t xml:space="preserve">these </w:t>
      </w:r>
      <w:r w:rsidR="001E596B">
        <w:rPr>
          <w:rFonts w:ascii="Times New Roman" w:hAnsi="Times New Roman"/>
          <w:color w:val="000000"/>
          <w:sz w:val="24"/>
          <w:szCs w:val="24"/>
        </w:rPr>
        <w:t xml:space="preserve">geographic risks. </w:t>
      </w:r>
    </w:p>
    <w:p w14:paraId="62D4615B" w14:textId="2EF4A4C7" w:rsidR="00986FDE" w:rsidRPr="00F108EC" w:rsidRDefault="000D43AD" w:rsidP="002F2722">
      <w:pPr>
        <w:widowControl w:val="0"/>
        <w:autoSpaceDE w:val="0"/>
        <w:autoSpaceDN w:val="0"/>
        <w:adjustRightInd w:val="0"/>
        <w:spacing w:line="480" w:lineRule="auto"/>
        <w:ind w:firstLine="720"/>
        <w:rPr>
          <w:rFonts w:ascii="Times New Roman" w:hAnsi="Times New Roman"/>
          <w:sz w:val="24"/>
        </w:rPr>
      </w:pPr>
      <w:r>
        <w:rPr>
          <w:rFonts w:ascii="Times New Roman" w:hAnsi="Times New Roman"/>
          <w:sz w:val="24"/>
          <w:szCs w:val="24"/>
        </w:rPr>
        <w:t xml:space="preserve">In the tradition of Ostrom, </w:t>
      </w:r>
      <w:r w:rsidR="00180897">
        <w:rPr>
          <w:rFonts w:ascii="Times New Roman" w:hAnsi="Times New Roman"/>
          <w:sz w:val="24"/>
          <w:szCs w:val="24"/>
        </w:rPr>
        <w:t xml:space="preserve">I </w:t>
      </w:r>
      <w:r w:rsidR="00AF2B30">
        <w:rPr>
          <w:rFonts w:ascii="Times New Roman" w:hAnsi="Times New Roman"/>
          <w:sz w:val="24"/>
          <w:szCs w:val="24"/>
        </w:rPr>
        <w:t xml:space="preserve">illustrate </w:t>
      </w:r>
      <w:r w:rsidR="00032184">
        <w:rPr>
          <w:rFonts w:ascii="Times New Roman" w:hAnsi="Times New Roman"/>
          <w:sz w:val="24"/>
          <w:szCs w:val="24"/>
        </w:rPr>
        <w:t xml:space="preserve">my model </w:t>
      </w:r>
      <w:r w:rsidR="00986FDE" w:rsidRPr="003E3B03">
        <w:rPr>
          <w:rFonts w:ascii="Times New Roman" w:hAnsi="Times New Roman"/>
          <w:color w:val="000000"/>
          <w:sz w:val="24"/>
          <w:szCs w:val="24"/>
        </w:rPr>
        <w:t xml:space="preserve">with a comparative study of ancient </w:t>
      </w:r>
      <w:r w:rsidR="00E91151">
        <w:rPr>
          <w:rFonts w:ascii="Times New Roman" w:hAnsi="Times New Roman"/>
          <w:color w:val="000000"/>
          <w:sz w:val="24"/>
          <w:szCs w:val="24"/>
        </w:rPr>
        <w:t xml:space="preserve">agriculture </w:t>
      </w:r>
      <w:r w:rsidR="00986FDE" w:rsidRPr="003E3B03">
        <w:rPr>
          <w:rFonts w:ascii="Times New Roman" w:hAnsi="Times New Roman"/>
          <w:color w:val="000000"/>
          <w:sz w:val="24"/>
          <w:szCs w:val="24"/>
        </w:rPr>
        <w:t>commons</w:t>
      </w:r>
      <w:r w:rsidR="00937F91">
        <w:rPr>
          <w:rFonts w:ascii="Times New Roman" w:hAnsi="Times New Roman"/>
          <w:color w:val="000000"/>
          <w:sz w:val="24"/>
          <w:szCs w:val="24"/>
        </w:rPr>
        <w:t xml:space="preserve"> (irrigation)</w:t>
      </w:r>
      <w:r w:rsidR="00986FDE" w:rsidRPr="003E3B03">
        <w:rPr>
          <w:rFonts w:ascii="Times New Roman" w:hAnsi="Times New Roman"/>
          <w:color w:val="000000"/>
          <w:sz w:val="24"/>
          <w:szCs w:val="24"/>
        </w:rPr>
        <w:t xml:space="preserve"> with markedly varying physical geography and </w:t>
      </w:r>
      <w:r w:rsidR="00CB6B93">
        <w:rPr>
          <w:rFonts w:ascii="Times New Roman" w:hAnsi="Times New Roman"/>
          <w:color w:val="000000"/>
          <w:sz w:val="24"/>
          <w:szCs w:val="24"/>
        </w:rPr>
        <w:t xml:space="preserve">structure of </w:t>
      </w:r>
      <w:r w:rsidR="001F0318">
        <w:rPr>
          <w:rFonts w:ascii="Times New Roman" w:hAnsi="Times New Roman"/>
          <w:color w:val="000000"/>
          <w:sz w:val="24"/>
          <w:szCs w:val="24"/>
        </w:rPr>
        <w:t>property rights</w:t>
      </w:r>
      <w:r w:rsidR="00986FDE" w:rsidRPr="003E3B03">
        <w:rPr>
          <w:rFonts w:ascii="Times New Roman" w:hAnsi="Times New Roman"/>
          <w:color w:val="000000"/>
          <w:sz w:val="24"/>
          <w:szCs w:val="24"/>
        </w:rPr>
        <w:t xml:space="preserve">. These are the 2,000+ year-old Ifugao </w:t>
      </w:r>
      <w:r w:rsidR="00CB6B93">
        <w:rPr>
          <w:rFonts w:ascii="Times New Roman" w:hAnsi="Times New Roman"/>
          <w:color w:val="000000"/>
          <w:sz w:val="24"/>
          <w:szCs w:val="24"/>
        </w:rPr>
        <w:t xml:space="preserve">highland </w:t>
      </w:r>
      <w:r w:rsidR="00986FDE" w:rsidRPr="003E3B03">
        <w:rPr>
          <w:rFonts w:ascii="Times New Roman" w:hAnsi="Times New Roman"/>
          <w:color w:val="000000"/>
          <w:sz w:val="24"/>
          <w:szCs w:val="24"/>
        </w:rPr>
        <w:t>rice terraces</w:t>
      </w:r>
      <w:r w:rsidR="00CB6B93">
        <w:rPr>
          <w:rFonts w:ascii="Times New Roman" w:hAnsi="Times New Roman"/>
          <w:color w:val="000000"/>
          <w:sz w:val="24"/>
          <w:szCs w:val="24"/>
        </w:rPr>
        <w:t xml:space="preserve"> with their </w:t>
      </w:r>
      <w:r w:rsidR="00CB6B93" w:rsidRPr="00012B52">
        <w:rPr>
          <w:rFonts w:ascii="Times New Roman" w:hAnsi="Times New Roman"/>
          <w:i/>
          <w:color w:val="000000"/>
          <w:sz w:val="24"/>
          <w:szCs w:val="24"/>
        </w:rPr>
        <w:t xml:space="preserve">primogeniture </w:t>
      </w:r>
      <w:r w:rsidR="00CB6B93">
        <w:rPr>
          <w:rFonts w:ascii="Times New Roman" w:hAnsi="Times New Roman"/>
          <w:color w:val="000000"/>
          <w:sz w:val="24"/>
          <w:szCs w:val="24"/>
        </w:rPr>
        <w:t>system of property rights</w:t>
      </w:r>
      <w:r w:rsidR="00986FDE" w:rsidRPr="003E3B03">
        <w:rPr>
          <w:rFonts w:ascii="Times New Roman" w:hAnsi="Times New Roman"/>
          <w:color w:val="000000"/>
          <w:sz w:val="24"/>
          <w:szCs w:val="24"/>
        </w:rPr>
        <w:t>, t</w:t>
      </w:r>
      <w:r w:rsidR="00A67580">
        <w:rPr>
          <w:rFonts w:ascii="Times New Roman" w:hAnsi="Times New Roman"/>
          <w:color w:val="000000"/>
          <w:sz w:val="24"/>
          <w:szCs w:val="24"/>
        </w:rPr>
        <w:t>he 400 year-old Zangjeras</w:t>
      </w:r>
      <w:r w:rsidR="00EA533A">
        <w:rPr>
          <w:rFonts w:ascii="Times New Roman" w:hAnsi="Times New Roman"/>
          <w:color w:val="000000"/>
          <w:sz w:val="24"/>
          <w:szCs w:val="24"/>
        </w:rPr>
        <w:t xml:space="preserve"> with their </w:t>
      </w:r>
      <w:r w:rsidR="00CB6B93" w:rsidRPr="00012B52">
        <w:rPr>
          <w:rFonts w:ascii="Times New Roman" w:hAnsi="Times New Roman"/>
          <w:i/>
          <w:color w:val="000000"/>
          <w:sz w:val="24"/>
          <w:szCs w:val="24"/>
        </w:rPr>
        <w:t>atar membership shares</w:t>
      </w:r>
      <w:r w:rsidR="00A67580">
        <w:rPr>
          <w:rFonts w:ascii="Times New Roman" w:hAnsi="Times New Roman"/>
          <w:color w:val="000000"/>
          <w:sz w:val="24"/>
          <w:szCs w:val="24"/>
        </w:rPr>
        <w:t xml:space="preserve">, and </w:t>
      </w:r>
      <w:r w:rsidR="00CB6B93">
        <w:rPr>
          <w:rFonts w:ascii="Times New Roman" w:hAnsi="Times New Roman"/>
          <w:color w:val="000000"/>
          <w:sz w:val="24"/>
          <w:szCs w:val="24"/>
        </w:rPr>
        <w:t xml:space="preserve">modern </w:t>
      </w:r>
      <w:r w:rsidR="00CB6B93" w:rsidRPr="00012B52">
        <w:rPr>
          <w:rFonts w:ascii="Times New Roman" w:hAnsi="Times New Roman"/>
          <w:i/>
          <w:color w:val="000000"/>
          <w:sz w:val="24"/>
          <w:szCs w:val="24"/>
        </w:rPr>
        <w:t>private property rights</w:t>
      </w:r>
      <w:r w:rsidR="00CB6B93">
        <w:rPr>
          <w:rFonts w:ascii="Times New Roman" w:hAnsi="Times New Roman"/>
          <w:color w:val="000000"/>
          <w:sz w:val="24"/>
          <w:szCs w:val="24"/>
        </w:rPr>
        <w:t xml:space="preserve"> in the </w:t>
      </w:r>
      <w:r w:rsidR="00A67580">
        <w:rPr>
          <w:rFonts w:ascii="Times New Roman" w:hAnsi="Times New Roman"/>
          <w:color w:val="000000"/>
          <w:sz w:val="24"/>
          <w:szCs w:val="24"/>
        </w:rPr>
        <w:t xml:space="preserve">50 year-old irrigation system </w:t>
      </w:r>
      <w:r w:rsidR="00986FDE" w:rsidRPr="003E3B03">
        <w:rPr>
          <w:rFonts w:ascii="Times New Roman" w:hAnsi="Times New Roman"/>
          <w:color w:val="000000"/>
          <w:sz w:val="24"/>
          <w:szCs w:val="24"/>
        </w:rPr>
        <w:t>in Cagayan Valley.</w:t>
      </w:r>
      <w:r w:rsidR="00986FDE" w:rsidRPr="003E3B03">
        <w:rPr>
          <w:rFonts w:ascii="Times New Roman" w:hAnsi="Times New Roman"/>
          <w:sz w:val="24"/>
          <w:szCs w:val="24"/>
        </w:rPr>
        <w:t xml:space="preserve"> The</w:t>
      </w:r>
      <w:r w:rsidR="00CB6B93">
        <w:rPr>
          <w:rFonts w:ascii="Times New Roman" w:hAnsi="Times New Roman"/>
          <w:sz w:val="24"/>
          <w:szCs w:val="24"/>
        </w:rPr>
        <w:t>se</w:t>
      </w:r>
      <w:r w:rsidR="00986FDE" w:rsidRPr="003E3B03">
        <w:rPr>
          <w:rFonts w:ascii="Times New Roman" w:hAnsi="Times New Roman"/>
          <w:sz w:val="24"/>
          <w:szCs w:val="24"/>
        </w:rPr>
        <w:t xml:space="preserve"> regions vary substantially in hydrology and water storage, topography, vulnerability to floods, droughts and typhoons, and depe</w:t>
      </w:r>
      <w:r w:rsidR="00FF200F">
        <w:rPr>
          <w:rFonts w:ascii="Times New Roman" w:hAnsi="Times New Roman"/>
          <w:sz w:val="24"/>
          <w:szCs w:val="24"/>
        </w:rPr>
        <w:t xml:space="preserve">ndence on forests or watersheds </w:t>
      </w:r>
      <w:r w:rsidR="00986FDE" w:rsidRPr="003E3B03">
        <w:rPr>
          <w:rFonts w:ascii="Times New Roman" w:hAnsi="Times New Roman"/>
          <w:sz w:val="24"/>
          <w:szCs w:val="24"/>
        </w:rPr>
        <w:t xml:space="preserve">but not in </w:t>
      </w:r>
      <w:r w:rsidR="00A50756">
        <w:rPr>
          <w:rFonts w:ascii="Times New Roman" w:hAnsi="Times New Roman"/>
          <w:sz w:val="24"/>
          <w:szCs w:val="24"/>
        </w:rPr>
        <w:t xml:space="preserve">terms of </w:t>
      </w:r>
      <w:r w:rsidR="00986FDE" w:rsidRPr="003E3B03">
        <w:rPr>
          <w:rFonts w:ascii="Times New Roman" w:hAnsi="Times New Roman"/>
          <w:sz w:val="24"/>
          <w:szCs w:val="24"/>
        </w:rPr>
        <w:t>ethno-lingui</w:t>
      </w:r>
      <w:r w:rsidR="001E596B">
        <w:rPr>
          <w:rFonts w:ascii="Times New Roman" w:hAnsi="Times New Roman"/>
          <w:sz w:val="24"/>
          <w:szCs w:val="24"/>
        </w:rPr>
        <w:t>stic composition and variables associated with contracting costs for property rights.</w:t>
      </w:r>
      <w:r w:rsidR="00FF200F">
        <w:rPr>
          <w:rFonts w:ascii="Times New Roman" w:hAnsi="Times New Roman"/>
          <w:sz w:val="24"/>
          <w:szCs w:val="24"/>
        </w:rPr>
        <w:t xml:space="preserve"> </w:t>
      </w:r>
    </w:p>
    <w:p w14:paraId="51DCAD3A" w14:textId="767D5302" w:rsidR="00032184" w:rsidRDefault="002940E3" w:rsidP="002F2722">
      <w:pPr>
        <w:widowControl w:val="0"/>
        <w:autoSpaceDE w:val="0"/>
        <w:autoSpaceDN w:val="0"/>
        <w:adjustRightInd w:val="0"/>
        <w:spacing w:line="480" w:lineRule="auto"/>
        <w:ind w:firstLine="720"/>
        <w:rPr>
          <w:rFonts w:ascii="Times New Roman" w:hAnsi="Times New Roman"/>
          <w:sz w:val="24"/>
          <w:szCs w:val="24"/>
        </w:rPr>
      </w:pPr>
      <w:r w:rsidRPr="00225F1E">
        <w:rPr>
          <w:rFonts w:ascii="Times New Roman" w:hAnsi="Times New Roman"/>
          <w:sz w:val="24"/>
          <w:szCs w:val="24"/>
        </w:rPr>
        <w:t>My findings are consistent with the theoretical expectations that variations in geographic risks can</w:t>
      </w:r>
      <w:r w:rsidRPr="003E3B03">
        <w:rPr>
          <w:rFonts w:ascii="Times New Roman" w:hAnsi="Times New Roman"/>
          <w:sz w:val="24"/>
          <w:szCs w:val="24"/>
        </w:rPr>
        <w:t xml:space="preserve"> explain variations in</w:t>
      </w:r>
      <w:r w:rsidR="00032184">
        <w:rPr>
          <w:rFonts w:ascii="Times New Roman" w:hAnsi="Times New Roman"/>
          <w:sz w:val="24"/>
          <w:szCs w:val="24"/>
        </w:rPr>
        <w:t xml:space="preserve"> property rights</w:t>
      </w:r>
      <w:r w:rsidR="00D35B2F">
        <w:rPr>
          <w:rFonts w:ascii="Times New Roman" w:hAnsi="Times New Roman"/>
          <w:sz w:val="24"/>
          <w:szCs w:val="24"/>
        </w:rPr>
        <w:t xml:space="preserve"> </w:t>
      </w:r>
      <w:r w:rsidR="003B3500">
        <w:rPr>
          <w:rFonts w:ascii="Times New Roman" w:hAnsi="Times New Roman"/>
          <w:sz w:val="24"/>
          <w:szCs w:val="24"/>
        </w:rPr>
        <w:t xml:space="preserve">while </w:t>
      </w:r>
      <w:r w:rsidR="00D35B2F">
        <w:rPr>
          <w:rFonts w:ascii="Times New Roman" w:hAnsi="Times New Roman"/>
          <w:sz w:val="24"/>
          <w:szCs w:val="24"/>
        </w:rPr>
        <w:t>controlling for contracting costs</w:t>
      </w:r>
      <w:r w:rsidR="00032184">
        <w:rPr>
          <w:rFonts w:ascii="Times New Roman" w:hAnsi="Times New Roman"/>
          <w:sz w:val="24"/>
          <w:szCs w:val="24"/>
        </w:rPr>
        <w:t xml:space="preserve">. </w:t>
      </w:r>
      <w:r w:rsidR="00986FDE" w:rsidRPr="003E3B03">
        <w:rPr>
          <w:rFonts w:ascii="Times New Roman" w:hAnsi="Times New Roman"/>
          <w:sz w:val="24"/>
          <w:szCs w:val="24"/>
        </w:rPr>
        <w:t xml:space="preserve">In the mountainous Ifugao </w:t>
      </w:r>
      <w:r w:rsidR="00012B52">
        <w:rPr>
          <w:rFonts w:ascii="Times New Roman" w:hAnsi="Times New Roman"/>
          <w:sz w:val="24"/>
          <w:szCs w:val="24"/>
        </w:rPr>
        <w:t xml:space="preserve">region, </w:t>
      </w:r>
      <w:r w:rsidR="00986FDE" w:rsidRPr="003E3B03">
        <w:rPr>
          <w:rFonts w:ascii="Times New Roman" w:hAnsi="Times New Roman"/>
          <w:sz w:val="24"/>
          <w:szCs w:val="24"/>
        </w:rPr>
        <w:t xml:space="preserve">where there is </w:t>
      </w:r>
      <w:r w:rsidR="001A17A3">
        <w:rPr>
          <w:rFonts w:ascii="Times New Roman" w:hAnsi="Times New Roman"/>
          <w:sz w:val="24"/>
          <w:szCs w:val="24"/>
        </w:rPr>
        <w:t xml:space="preserve">a </w:t>
      </w:r>
      <w:r w:rsidR="00986FDE" w:rsidRPr="003E3B03">
        <w:rPr>
          <w:rFonts w:ascii="Times New Roman" w:hAnsi="Times New Roman"/>
          <w:sz w:val="24"/>
          <w:szCs w:val="24"/>
        </w:rPr>
        <w:t xml:space="preserve">need to maintain the ecological integrity of the watershed, the size of </w:t>
      </w:r>
      <w:r w:rsidR="00012B52">
        <w:rPr>
          <w:rFonts w:ascii="Times New Roman" w:hAnsi="Times New Roman"/>
          <w:sz w:val="24"/>
          <w:szCs w:val="24"/>
        </w:rPr>
        <w:t xml:space="preserve">rice </w:t>
      </w:r>
      <w:r w:rsidR="00986FDE" w:rsidRPr="003E3B03">
        <w:rPr>
          <w:rFonts w:ascii="Times New Roman" w:hAnsi="Times New Roman"/>
          <w:sz w:val="24"/>
          <w:szCs w:val="24"/>
        </w:rPr>
        <w:t xml:space="preserve">terraces, and kinship as basis of social order, the </w:t>
      </w:r>
      <w:r w:rsidR="00F43710" w:rsidRPr="003B3500">
        <w:rPr>
          <w:rFonts w:ascii="Times New Roman" w:hAnsi="Times New Roman"/>
          <w:i/>
          <w:sz w:val="24"/>
          <w:szCs w:val="24"/>
        </w:rPr>
        <w:t xml:space="preserve">primogeniture </w:t>
      </w:r>
      <w:r w:rsidR="00986FDE" w:rsidRPr="003B3500">
        <w:rPr>
          <w:rFonts w:ascii="Times New Roman" w:hAnsi="Times New Roman"/>
          <w:i/>
          <w:sz w:val="24"/>
          <w:szCs w:val="24"/>
        </w:rPr>
        <w:t>system</w:t>
      </w:r>
      <w:r w:rsidR="00986FDE" w:rsidRPr="003E3B03">
        <w:rPr>
          <w:rFonts w:ascii="Times New Roman" w:hAnsi="Times New Roman"/>
          <w:sz w:val="24"/>
          <w:szCs w:val="24"/>
        </w:rPr>
        <w:t xml:space="preserve"> of property rights </w:t>
      </w:r>
      <w:r w:rsidR="00F43710">
        <w:rPr>
          <w:rFonts w:ascii="Times New Roman" w:hAnsi="Times New Roman"/>
          <w:sz w:val="24"/>
          <w:szCs w:val="24"/>
        </w:rPr>
        <w:t>has developed in the last 2000 years</w:t>
      </w:r>
      <w:r w:rsidR="007E4B66" w:rsidRPr="003E3B03">
        <w:rPr>
          <w:rFonts w:ascii="Times New Roman" w:hAnsi="Times New Roman"/>
          <w:sz w:val="24"/>
          <w:szCs w:val="24"/>
        </w:rPr>
        <w:t>. </w:t>
      </w:r>
      <w:r w:rsidR="00986FDE" w:rsidRPr="003E3B03">
        <w:rPr>
          <w:rFonts w:ascii="Times New Roman" w:hAnsi="Times New Roman"/>
          <w:sz w:val="24"/>
          <w:szCs w:val="24"/>
        </w:rPr>
        <w:t xml:space="preserve">In the </w:t>
      </w:r>
      <w:r w:rsidR="00012B52">
        <w:rPr>
          <w:rFonts w:ascii="Times New Roman" w:hAnsi="Times New Roman"/>
          <w:sz w:val="24"/>
          <w:szCs w:val="24"/>
        </w:rPr>
        <w:t xml:space="preserve">400 year-old </w:t>
      </w:r>
      <w:r w:rsidR="00986FDE" w:rsidRPr="003E3B03">
        <w:rPr>
          <w:rFonts w:ascii="Times New Roman" w:hAnsi="Times New Roman"/>
          <w:sz w:val="24"/>
          <w:szCs w:val="24"/>
        </w:rPr>
        <w:t>Zangjeras, where flooding and droughts require regular mobilization of labor, a unique property system of</w:t>
      </w:r>
      <w:r w:rsidR="00F43710">
        <w:rPr>
          <w:rFonts w:ascii="Times New Roman" w:hAnsi="Times New Roman"/>
          <w:sz w:val="24"/>
          <w:szCs w:val="24"/>
        </w:rPr>
        <w:t xml:space="preserve"> </w:t>
      </w:r>
      <w:r w:rsidR="00F43710" w:rsidRPr="003B3500">
        <w:rPr>
          <w:rFonts w:ascii="Times New Roman" w:hAnsi="Times New Roman"/>
          <w:i/>
          <w:sz w:val="24"/>
          <w:szCs w:val="24"/>
        </w:rPr>
        <w:t>membership shares – atar</w:t>
      </w:r>
      <w:r w:rsidR="00F43710">
        <w:rPr>
          <w:rFonts w:ascii="Times New Roman" w:hAnsi="Times New Roman"/>
          <w:sz w:val="24"/>
          <w:szCs w:val="24"/>
        </w:rPr>
        <w:t xml:space="preserve"> – has </w:t>
      </w:r>
      <w:r w:rsidR="00986FDE" w:rsidRPr="003E3B03">
        <w:rPr>
          <w:rFonts w:ascii="Times New Roman" w:hAnsi="Times New Roman"/>
          <w:sz w:val="24"/>
          <w:szCs w:val="24"/>
        </w:rPr>
        <w:t>developed</w:t>
      </w:r>
      <w:r w:rsidR="00012B52">
        <w:rPr>
          <w:rFonts w:ascii="Times New Roman" w:hAnsi="Times New Roman"/>
          <w:sz w:val="24"/>
          <w:szCs w:val="24"/>
        </w:rPr>
        <w:t>.</w:t>
      </w:r>
      <w:r w:rsidR="00986FDE" w:rsidRPr="003E3B03">
        <w:rPr>
          <w:rFonts w:ascii="Times New Roman" w:hAnsi="Times New Roman"/>
          <w:sz w:val="24"/>
          <w:szCs w:val="24"/>
        </w:rPr>
        <w:t xml:space="preserve"> In the Cagayan Valley, where there is little risk of floods and droughts, typical </w:t>
      </w:r>
      <w:r w:rsidR="00986FDE" w:rsidRPr="003B3500">
        <w:rPr>
          <w:rFonts w:ascii="Times New Roman" w:hAnsi="Times New Roman"/>
          <w:i/>
          <w:sz w:val="24"/>
          <w:szCs w:val="24"/>
        </w:rPr>
        <w:t>modern private pr</w:t>
      </w:r>
      <w:r w:rsidR="00032184" w:rsidRPr="003B3500">
        <w:rPr>
          <w:rFonts w:ascii="Times New Roman" w:hAnsi="Times New Roman"/>
          <w:i/>
          <w:sz w:val="24"/>
          <w:szCs w:val="24"/>
        </w:rPr>
        <w:t>operty rights</w:t>
      </w:r>
      <w:r w:rsidR="00032184">
        <w:rPr>
          <w:rFonts w:ascii="Times New Roman" w:hAnsi="Times New Roman"/>
          <w:sz w:val="24"/>
          <w:szCs w:val="24"/>
        </w:rPr>
        <w:t xml:space="preserve"> have been adopted</w:t>
      </w:r>
      <w:r w:rsidR="007E4B66" w:rsidRPr="003E3B03">
        <w:rPr>
          <w:rFonts w:ascii="Times New Roman" w:hAnsi="Times New Roman"/>
          <w:sz w:val="24"/>
          <w:szCs w:val="24"/>
        </w:rPr>
        <w:t xml:space="preserve">. </w:t>
      </w:r>
      <w:r w:rsidR="00032184">
        <w:rPr>
          <w:rFonts w:ascii="Times New Roman" w:hAnsi="Times New Roman"/>
          <w:sz w:val="24"/>
          <w:szCs w:val="24"/>
        </w:rPr>
        <w:t>The geographic risk model complements Alston, Libecap and Schneider’s contra</w:t>
      </w:r>
      <w:r w:rsidR="00D35B2F">
        <w:rPr>
          <w:rFonts w:ascii="Times New Roman" w:hAnsi="Times New Roman"/>
          <w:sz w:val="24"/>
          <w:szCs w:val="24"/>
        </w:rPr>
        <w:t xml:space="preserve">cting theory of property rights by highlighting how the physical attributes of the resource </w:t>
      </w:r>
      <w:r w:rsidR="003B3500">
        <w:rPr>
          <w:rFonts w:ascii="Times New Roman" w:hAnsi="Times New Roman"/>
          <w:sz w:val="24"/>
          <w:szCs w:val="24"/>
        </w:rPr>
        <w:t xml:space="preserve">(geographic risks) can explain the emergence and evolution </w:t>
      </w:r>
      <w:r w:rsidR="00D35B2F">
        <w:rPr>
          <w:rFonts w:ascii="Times New Roman" w:hAnsi="Times New Roman"/>
          <w:sz w:val="24"/>
          <w:szCs w:val="24"/>
        </w:rPr>
        <w:t>of property rights.</w:t>
      </w:r>
    </w:p>
    <w:p w14:paraId="76998A30" w14:textId="7E3BF9B4" w:rsidR="008F7CF2" w:rsidRPr="00BD77D6" w:rsidRDefault="008F7CF2" w:rsidP="00BD77D6">
      <w:pPr>
        <w:widowControl w:val="0"/>
        <w:autoSpaceDE w:val="0"/>
        <w:autoSpaceDN w:val="0"/>
        <w:adjustRightInd w:val="0"/>
        <w:spacing w:line="480" w:lineRule="auto"/>
        <w:ind w:firstLine="720"/>
        <w:rPr>
          <w:rFonts w:ascii="Times New Roman" w:hAnsi="Times New Roman"/>
          <w:sz w:val="28"/>
          <w:szCs w:val="24"/>
        </w:rPr>
      </w:pPr>
      <w:r>
        <w:rPr>
          <w:rFonts w:ascii="Times New Roman" w:eastAsia="Times New Roman" w:hAnsi="Times New Roman"/>
          <w:color w:val="000000"/>
          <w:sz w:val="24"/>
        </w:rPr>
        <w:t xml:space="preserve">The paper has four theoretical, empirical and practical implications. First, the geographic risk model suggests that risk analysis should be incorporated into the study of the emergence and evolution of institutions in general and property rights in the commons in particular. Second, it helps explain the </w:t>
      </w:r>
      <w:r w:rsidRPr="00225F1E">
        <w:rPr>
          <w:rFonts w:ascii="Times New Roman" w:eastAsia="Times New Roman" w:hAnsi="Times New Roman"/>
          <w:color w:val="000000"/>
          <w:sz w:val="24"/>
        </w:rPr>
        <w:t>causes, consequences</w:t>
      </w:r>
      <w:r>
        <w:rPr>
          <w:rFonts w:ascii="Times New Roman" w:eastAsia="Times New Roman" w:hAnsi="Times New Roman"/>
          <w:color w:val="000000"/>
          <w:sz w:val="24"/>
        </w:rPr>
        <w:t xml:space="preserve">, </w:t>
      </w:r>
      <w:r w:rsidRPr="00225F1E">
        <w:rPr>
          <w:rFonts w:ascii="Times New Roman" w:eastAsia="Times New Roman" w:hAnsi="Times New Roman"/>
          <w:color w:val="000000"/>
          <w:sz w:val="24"/>
        </w:rPr>
        <w:t>diversity</w:t>
      </w:r>
      <w:r>
        <w:rPr>
          <w:rFonts w:ascii="Times New Roman" w:eastAsia="Times New Roman" w:hAnsi="Times New Roman"/>
          <w:color w:val="000000"/>
          <w:sz w:val="24"/>
        </w:rPr>
        <w:t xml:space="preserve"> and vulnerability</w:t>
      </w:r>
      <w:r w:rsidRPr="00225F1E">
        <w:rPr>
          <w:rFonts w:ascii="Times New Roman" w:eastAsia="Times New Roman" w:hAnsi="Times New Roman"/>
          <w:color w:val="000000"/>
          <w:sz w:val="24"/>
        </w:rPr>
        <w:t xml:space="preserve"> of institutions</w:t>
      </w:r>
      <w:r>
        <w:rPr>
          <w:rFonts w:ascii="Times New Roman" w:eastAsia="Times New Roman" w:hAnsi="Times New Roman"/>
          <w:color w:val="000000"/>
          <w:sz w:val="24"/>
        </w:rPr>
        <w:t xml:space="preserve"> governing the commons. Third, the emergence, assignment, enforcement and transfer of property rights have important implications for the allocation of resources and the nature of production in the commons. Finally, understanding the effects of geographic risks has important practical implications for climate adaption in the commons and smallholder agriculture</w:t>
      </w:r>
      <w:r w:rsidR="00BD77D6">
        <w:rPr>
          <w:rFonts w:ascii="Times New Roman" w:eastAsia="Times New Roman" w:hAnsi="Times New Roman"/>
          <w:color w:val="000000"/>
          <w:sz w:val="24"/>
        </w:rPr>
        <w:t xml:space="preserve"> in particular.</w:t>
      </w:r>
      <w:r w:rsidR="006126F2">
        <w:rPr>
          <w:rFonts w:ascii="Times New Roman" w:eastAsia="Times New Roman" w:hAnsi="Times New Roman"/>
          <w:color w:val="000000"/>
          <w:sz w:val="24"/>
        </w:rPr>
        <w:t xml:space="preserve"> This is important because the livelihoods of more than a billion people worldwide depend on smallhol</w:t>
      </w:r>
      <w:r w:rsidR="00E02AF6">
        <w:rPr>
          <w:rFonts w:ascii="Times New Roman" w:eastAsia="Times New Roman" w:hAnsi="Times New Roman"/>
          <w:color w:val="000000"/>
          <w:sz w:val="24"/>
        </w:rPr>
        <w:t>der agriculture and the commons, which</w:t>
      </w:r>
      <w:r w:rsidR="003B3500">
        <w:rPr>
          <w:rFonts w:ascii="Times New Roman" w:eastAsia="Times New Roman" w:hAnsi="Times New Roman"/>
          <w:color w:val="000000"/>
          <w:sz w:val="24"/>
        </w:rPr>
        <w:t xml:space="preserve"> </w:t>
      </w:r>
      <w:r w:rsidR="009817BD">
        <w:rPr>
          <w:rFonts w:ascii="Times New Roman" w:eastAsia="Times New Roman" w:hAnsi="Times New Roman"/>
          <w:color w:val="000000"/>
          <w:sz w:val="24"/>
        </w:rPr>
        <w:t xml:space="preserve">are highly vulnerable to </w:t>
      </w:r>
      <w:r w:rsidR="006126F2">
        <w:rPr>
          <w:rFonts w:ascii="Times New Roman" w:eastAsia="Times New Roman" w:hAnsi="Times New Roman"/>
          <w:color w:val="000000"/>
          <w:sz w:val="24"/>
        </w:rPr>
        <w:t>climate change.</w:t>
      </w:r>
    </w:p>
    <w:p w14:paraId="1D50CC1C" w14:textId="3BFC406F" w:rsidR="00BD77D6" w:rsidRPr="00DA135B" w:rsidRDefault="00AA54FF" w:rsidP="007B3829">
      <w:pPr>
        <w:spacing w:before="100" w:beforeAutospacing="1" w:after="100" w:afterAutospacing="1" w:line="480" w:lineRule="auto"/>
        <w:ind w:firstLine="720"/>
        <w:rPr>
          <w:rFonts w:ascii="Times New Roman" w:hAnsi="Times New Roman"/>
          <w:sz w:val="24"/>
          <w:szCs w:val="24"/>
        </w:rPr>
      </w:pPr>
      <w:r w:rsidRPr="00DA135B">
        <w:rPr>
          <w:rFonts w:ascii="Times New Roman" w:hAnsi="Times New Roman"/>
          <w:sz w:val="24"/>
        </w:rPr>
        <w:t>The paper has fiv</w:t>
      </w:r>
      <w:r w:rsidR="00505B71">
        <w:rPr>
          <w:rFonts w:ascii="Times New Roman" w:hAnsi="Times New Roman"/>
          <w:sz w:val="24"/>
        </w:rPr>
        <w:t>e parts. The next part reviews the literature, provides</w:t>
      </w:r>
      <w:r w:rsidRPr="00DA135B">
        <w:rPr>
          <w:rFonts w:ascii="Times New Roman" w:hAnsi="Times New Roman"/>
          <w:sz w:val="24"/>
        </w:rPr>
        <w:t xml:space="preserve"> the analytic framework followed by an explanation of the rationale for the selection of the case study and a description of the methods for data collection and analysis. This is followed by a discussion and comparison of the three </w:t>
      </w:r>
      <w:r w:rsidRPr="00DA135B">
        <w:rPr>
          <w:rFonts w:ascii="Times New Roman" w:hAnsi="Times New Roman"/>
          <w:sz w:val="24"/>
          <w:szCs w:val="24"/>
        </w:rPr>
        <w:t>case studies. The concluding section summarizes the insights from the study and their theoretical, practical and methodological implications.</w:t>
      </w:r>
    </w:p>
    <w:p w14:paraId="108DC310" w14:textId="4FABCC48" w:rsidR="00A106E5" w:rsidRDefault="00AA54FF" w:rsidP="00347883">
      <w:pPr>
        <w:spacing w:before="100" w:beforeAutospacing="1" w:after="100" w:afterAutospacing="1" w:line="480" w:lineRule="auto"/>
        <w:rPr>
          <w:rFonts w:ascii="Times New Roman" w:eastAsia="Times New Roman" w:hAnsi="Times New Roman"/>
          <w:b/>
          <w:color w:val="000000"/>
          <w:sz w:val="24"/>
          <w:szCs w:val="24"/>
        </w:rPr>
      </w:pPr>
      <w:r w:rsidRPr="00DA135B">
        <w:rPr>
          <w:rFonts w:ascii="Times New Roman" w:eastAsia="Times New Roman" w:hAnsi="Times New Roman"/>
          <w:b/>
          <w:color w:val="000000"/>
          <w:sz w:val="24"/>
          <w:szCs w:val="24"/>
        </w:rPr>
        <w:t xml:space="preserve">2. </w:t>
      </w:r>
      <w:r w:rsidRPr="00DA135B">
        <w:rPr>
          <w:rFonts w:ascii="Times New Roman" w:eastAsia="Times New Roman" w:hAnsi="Times New Roman"/>
          <w:b/>
          <w:color w:val="000000"/>
          <w:sz w:val="24"/>
          <w:szCs w:val="24"/>
        </w:rPr>
        <w:tab/>
      </w:r>
      <w:r w:rsidR="00B60F53">
        <w:rPr>
          <w:rFonts w:ascii="Times New Roman" w:eastAsia="Times New Roman" w:hAnsi="Times New Roman"/>
          <w:b/>
          <w:color w:val="000000"/>
          <w:sz w:val="24"/>
          <w:szCs w:val="24"/>
        </w:rPr>
        <w:t xml:space="preserve">Literature and </w:t>
      </w:r>
      <w:r w:rsidR="00505B71">
        <w:rPr>
          <w:rFonts w:ascii="Times New Roman" w:eastAsia="Times New Roman" w:hAnsi="Times New Roman"/>
          <w:b/>
          <w:color w:val="000000"/>
          <w:sz w:val="24"/>
          <w:szCs w:val="24"/>
        </w:rPr>
        <w:t>hyp</w:t>
      </w:r>
      <w:r w:rsidR="00B60F53">
        <w:rPr>
          <w:rFonts w:ascii="Times New Roman" w:eastAsia="Times New Roman" w:hAnsi="Times New Roman"/>
          <w:b/>
          <w:color w:val="000000"/>
          <w:sz w:val="24"/>
          <w:szCs w:val="24"/>
        </w:rPr>
        <w:t>othesis</w:t>
      </w:r>
    </w:p>
    <w:p w14:paraId="3B4757BE" w14:textId="3764EDF2" w:rsidR="00D97BEE" w:rsidRDefault="00D97BEE" w:rsidP="00347883">
      <w:pPr>
        <w:spacing w:before="100" w:beforeAutospacing="1" w:after="100" w:afterAutospacing="1" w:line="480" w:lineRule="auto"/>
        <w:rPr>
          <w:rFonts w:ascii="Times New Roman" w:eastAsia="Times New Roman" w:hAnsi="Times New Roman"/>
          <w:b/>
          <w:color w:val="000000"/>
          <w:sz w:val="24"/>
          <w:szCs w:val="24"/>
        </w:rPr>
      </w:pPr>
      <w:r>
        <w:rPr>
          <w:rFonts w:ascii="Times New Roman" w:eastAsia="Times New Roman" w:hAnsi="Times New Roman"/>
          <w:b/>
          <w:color w:val="000000"/>
          <w:sz w:val="24"/>
          <w:szCs w:val="24"/>
        </w:rPr>
        <w:t>2.1</w:t>
      </w:r>
      <w:r>
        <w:rPr>
          <w:rFonts w:ascii="Times New Roman" w:eastAsia="Times New Roman" w:hAnsi="Times New Roman"/>
          <w:b/>
          <w:color w:val="000000"/>
          <w:sz w:val="24"/>
          <w:szCs w:val="24"/>
        </w:rPr>
        <w:tab/>
        <w:t>Literature</w:t>
      </w:r>
    </w:p>
    <w:p w14:paraId="493F7EB7" w14:textId="1A255226" w:rsidR="00347883" w:rsidRPr="00B60F53" w:rsidRDefault="00A106E5" w:rsidP="00347883">
      <w:pPr>
        <w:spacing w:before="100" w:beforeAutospacing="1" w:after="100" w:afterAutospacing="1" w:line="480" w:lineRule="auto"/>
        <w:rPr>
          <w:rFonts w:ascii="Times New Roman" w:eastAsia="Times New Roman" w:hAnsi="Times New Roman"/>
          <w:color w:val="000000"/>
          <w:sz w:val="24"/>
          <w:szCs w:val="24"/>
        </w:rPr>
      </w:pPr>
      <w:r>
        <w:rPr>
          <w:rFonts w:ascii="Times New Roman" w:eastAsia="Times New Roman" w:hAnsi="Times New Roman"/>
          <w:b/>
          <w:color w:val="000000"/>
          <w:sz w:val="24"/>
          <w:szCs w:val="24"/>
        </w:rPr>
        <w:tab/>
      </w:r>
      <w:r w:rsidRPr="00B60F53">
        <w:rPr>
          <w:rFonts w:ascii="Times New Roman" w:eastAsia="Times New Roman" w:hAnsi="Times New Roman"/>
          <w:color w:val="000000"/>
          <w:sz w:val="24"/>
          <w:szCs w:val="24"/>
        </w:rPr>
        <w:t>There are two strands of the literature examining the relationship between geography and pro</w:t>
      </w:r>
      <w:r w:rsidR="00773B14" w:rsidRPr="00B60F53">
        <w:rPr>
          <w:rFonts w:ascii="Times New Roman" w:eastAsia="Times New Roman" w:hAnsi="Times New Roman"/>
          <w:color w:val="000000"/>
          <w:sz w:val="24"/>
          <w:szCs w:val="24"/>
        </w:rPr>
        <w:t xml:space="preserve">perty rights: the first are macro studies explaining the consequences </w:t>
      </w:r>
      <w:r w:rsidRPr="00B60F53">
        <w:rPr>
          <w:rFonts w:ascii="Times New Roman" w:eastAsia="Times New Roman" w:hAnsi="Times New Roman"/>
          <w:color w:val="000000"/>
          <w:sz w:val="24"/>
          <w:szCs w:val="24"/>
        </w:rPr>
        <w:t>of geography on economic</w:t>
      </w:r>
      <w:r w:rsidR="00773B14" w:rsidRPr="00B60F53">
        <w:rPr>
          <w:rFonts w:ascii="Times New Roman" w:eastAsia="Times New Roman" w:hAnsi="Times New Roman"/>
          <w:color w:val="000000"/>
          <w:sz w:val="24"/>
          <w:szCs w:val="24"/>
        </w:rPr>
        <w:t xml:space="preserve"> and institutional development and the second are micro studies explaining the emergence and evolution of property rights. </w:t>
      </w:r>
    </w:p>
    <w:p w14:paraId="59E72179" w14:textId="7663E0D8" w:rsidR="00347883" w:rsidRDefault="00C35E63" w:rsidP="00505B71">
      <w:pPr>
        <w:spacing w:before="100" w:beforeAutospacing="1" w:after="100" w:afterAutospacing="1" w:line="480" w:lineRule="auto"/>
        <w:ind w:firstLine="720"/>
        <w:rPr>
          <w:rFonts w:ascii="Times New Roman" w:hAnsi="Times New Roman"/>
          <w:color w:val="000000"/>
          <w:sz w:val="24"/>
          <w:szCs w:val="23"/>
        </w:rPr>
      </w:pPr>
      <w:r>
        <w:rPr>
          <w:rFonts w:ascii="Times New Roman" w:eastAsia="Times New Roman" w:hAnsi="Times New Roman"/>
          <w:color w:val="000000"/>
          <w:sz w:val="24"/>
        </w:rPr>
        <w:t xml:space="preserve">Macro studies are </w:t>
      </w:r>
      <w:r w:rsidR="00773B14">
        <w:rPr>
          <w:rFonts w:ascii="Times New Roman" w:eastAsia="Times New Roman" w:hAnsi="Times New Roman"/>
          <w:color w:val="000000"/>
          <w:sz w:val="24"/>
        </w:rPr>
        <w:t xml:space="preserve">associated with </w:t>
      </w:r>
      <w:r w:rsidR="00347883">
        <w:rPr>
          <w:rFonts w:ascii="Times New Roman" w:hAnsi="Times New Roman"/>
          <w:color w:val="000000"/>
          <w:sz w:val="24"/>
          <w:szCs w:val="23"/>
        </w:rPr>
        <w:t>Acemoglu, Johnson, and Robinson</w:t>
      </w:r>
      <w:r w:rsidR="00347883" w:rsidRPr="00DA135B">
        <w:rPr>
          <w:rFonts w:ascii="Times New Roman" w:hAnsi="Times New Roman"/>
          <w:color w:val="000000"/>
          <w:sz w:val="24"/>
          <w:szCs w:val="23"/>
        </w:rPr>
        <w:t xml:space="preserve"> (2001)</w:t>
      </w:r>
      <w:r w:rsidR="00347883">
        <w:rPr>
          <w:rFonts w:ascii="Times New Roman" w:hAnsi="Times New Roman"/>
          <w:color w:val="000000"/>
          <w:sz w:val="24"/>
          <w:szCs w:val="23"/>
        </w:rPr>
        <w:t>, Easterly and Levine (2002),</w:t>
      </w:r>
      <w:r w:rsidR="00347883" w:rsidRPr="00DA135B">
        <w:rPr>
          <w:rFonts w:ascii="Times New Roman" w:hAnsi="Times New Roman"/>
          <w:color w:val="000000"/>
          <w:sz w:val="24"/>
          <w:szCs w:val="23"/>
        </w:rPr>
        <w:t xml:space="preserve"> Rodrik, Subramanian, and Trebbi (2002)</w:t>
      </w:r>
      <w:r w:rsidR="00347883">
        <w:rPr>
          <w:rFonts w:ascii="Times New Roman" w:hAnsi="Times New Roman"/>
          <w:color w:val="000000"/>
          <w:sz w:val="24"/>
          <w:szCs w:val="23"/>
        </w:rPr>
        <w:t xml:space="preserve"> and Sachs (2003). </w:t>
      </w:r>
      <w:r w:rsidR="00347883" w:rsidRPr="00DA135B">
        <w:rPr>
          <w:rFonts w:ascii="Times New Roman" w:hAnsi="Times New Roman"/>
          <w:color w:val="000000"/>
          <w:sz w:val="24"/>
          <w:szCs w:val="23"/>
        </w:rPr>
        <w:t>Sachs (2003)</w:t>
      </w:r>
      <w:r w:rsidR="00347883">
        <w:rPr>
          <w:rFonts w:ascii="Times New Roman" w:hAnsi="Times New Roman"/>
          <w:color w:val="000000"/>
          <w:sz w:val="24"/>
          <w:szCs w:val="23"/>
        </w:rPr>
        <w:t xml:space="preserve"> suggests that </w:t>
      </w:r>
      <w:r w:rsidR="00347883" w:rsidRPr="00DA135B">
        <w:rPr>
          <w:rFonts w:ascii="Times New Roman" w:hAnsi="Times New Roman"/>
          <w:color w:val="000000"/>
          <w:sz w:val="24"/>
          <w:szCs w:val="23"/>
        </w:rPr>
        <w:t>geography</w:t>
      </w:r>
      <w:r w:rsidR="00347883">
        <w:rPr>
          <w:rFonts w:ascii="Times New Roman" w:hAnsi="Times New Roman"/>
          <w:color w:val="000000"/>
          <w:sz w:val="24"/>
          <w:szCs w:val="23"/>
        </w:rPr>
        <w:t xml:space="preserve"> matters to the evolution of institutions through its effects on </w:t>
      </w:r>
      <w:r w:rsidR="00347883" w:rsidRPr="00DA135B">
        <w:rPr>
          <w:rFonts w:ascii="Times New Roman" w:hAnsi="Times New Roman"/>
          <w:color w:val="000000"/>
          <w:sz w:val="24"/>
          <w:szCs w:val="23"/>
        </w:rPr>
        <w:t xml:space="preserve">the suitability of locations for European technologies, the disease environment and risks to survival of immigrants, </w:t>
      </w:r>
      <w:r w:rsidR="00347883">
        <w:rPr>
          <w:rFonts w:ascii="Times New Roman" w:hAnsi="Times New Roman"/>
          <w:color w:val="000000"/>
          <w:sz w:val="24"/>
          <w:szCs w:val="23"/>
        </w:rPr>
        <w:t>the productivity of agriculture and</w:t>
      </w:r>
      <w:r w:rsidR="00347883" w:rsidRPr="00DA135B">
        <w:rPr>
          <w:rFonts w:ascii="Times New Roman" w:hAnsi="Times New Roman"/>
          <w:color w:val="000000"/>
          <w:sz w:val="24"/>
          <w:szCs w:val="23"/>
        </w:rPr>
        <w:t xml:space="preserve"> the transport costs between far-flun</w:t>
      </w:r>
      <w:r w:rsidR="00347883">
        <w:rPr>
          <w:rFonts w:ascii="Times New Roman" w:hAnsi="Times New Roman"/>
          <w:color w:val="000000"/>
          <w:sz w:val="24"/>
          <w:szCs w:val="23"/>
        </w:rPr>
        <w:t xml:space="preserve">g regions and major markets. Geography therefore has direct effects </w:t>
      </w:r>
      <w:r w:rsidR="00347883" w:rsidRPr="00DA135B">
        <w:rPr>
          <w:rFonts w:ascii="Times New Roman" w:hAnsi="Times New Roman"/>
          <w:color w:val="000000"/>
          <w:sz w:val="24"/>
          <w:szCs w:val="23"/>
        </w:rPr>
        <w:t>on production systems, human health, a</w:t>
      </w:r>
      <w:r w:rsidR="00347883">
        <w:rPr>
          <w:rFonts w:ascii="Times New Roman" w:hAnsi="Times New Roman"/>
          <w:color w:val="000000"/>
          <w:sz w:val="24"/>
          <w:szCs w:val="23"/>
        </w:rPr>
        <w:t xml:space="preserve">nd environmental sustainability and </w:t>
      </w:r>
      <w:r w:rsidR="00347883" w:rsidRPr="00DA135B">
        <w:rPr>
          <w:rFonts w:ascii="Times New Roman" w:hAnsi="Times New Roman"/>
          <w:color w:val="000000"/>
          <w:sz w:val="24"/>
          <w:szCs w:val="23"/>
        </w:rPr>
        <w:t>i</w:t>
      </w:r>
      <w:r w:rsidR="00347883">
        <w:rPr>
          <w:rFonts w:ascii="Times New Roman" w:hAnsi="Times New Roman"/>
          <w:color w:val="000000"/>
          <w:sz w:val="24"/>
          <w:szCs w:val="23"/>
        </w:rPr>
        <w:t>nstitutional choices in the past. However, A</w:t>
      </w:r>
      <w:r w:rsidR="00347883" w:rsidRPr="00DA135B">
        <w:rPr>
          <w:rFonts w:ascii="Times New Roman" w:hAnsi="Times New Roman"/>
          <w:color w:val="000000"/>
          <w:sz w:val="24"/>
          <w:szCs w:val="23"/>
        </w:rPr>
        <w:t>cemoglu, Johnson, and Robinson, (2001), Easterly and Levine (2002) and Rodrik, Subram</w:t>
      </w:r>
      <w:r w:rsidR="00347883">
        <w:rPr>
          <w:rFonts w:ascii="Times New Roman" w:hAnsi="Times New Roman"/>
          <w:color w:val="000000"/>
          <w:sz w:val="24"/>
          <w:szCs w:val="23"/>
        </w:rPr>
        <w:t>anian, and Trebbi (2002) argue</w:t>
      </w:r>
      <w:r w:rsidR="00347883" w:rsidRPr="00DA135B">
        <w:rPr>
          <w:rFonts w:ascii="Times New Roman" w:hAnsi="Times New Roman"/>
          <w:color w:val="000000"/>
          <w:sz w:val="24"/>
          <w:szCs w:val="23"/>
        </w:rPr>
        <w:t xml:space="preserve"> using cross country regressions that the effects of geography on income per capita is mediated “predominantly or exclusively through the choice of institutions, with little direct effect of geography on income”. </w:t>
      </w:r>
    </w:p>
    <w:p w14:paraId="12FC14AC" w14:textId="35ACBED8" w:rsidR="00347883" w:rsidRDefault="00773B14" w:rsidP="002F2722">
      <w:pPr>
        <w:spacing w:before="100" w:beforeAutospacing="1" w:after="100" w:afterAutospacing="1" w:line="480" w:lineRule="auto"/>
        <w:ind w:firstLine="720"/>
        <w:rPr>
          <w:rFonts w:ascii="Times New Roman" w:eastAsia="Times New Roman" w:hAnsi="Times New Roman"/>
          <w:color w:val="000000"/>
          <w:sz w:val="24"/>
        </w:rPr>
      </w:pPr>
      <w:r>
        <w:rPr>
          <w:rFonts w:ascii="Times New Roman" w:hAnsi="Times New Roman"/>
          <w:color w:val="000000"/>
          <w:sz w:val="24"/>
          <w:szCs w:val="23"/>
        </w:rPr>
        <w:t>The second</w:t>
      </w:r>
      <w:r w:rsidR="00A106E5">
        <w:rPr>
          <w:rFonts w:ascii="Times New Roman" w:hAnsi="Times New Roman"/>
          <w:color w:val="000000"/>
          <w:sz w:val="24"/>
          <w:szCs w:val="23"/>
        </w:rPr>
        <w:t xml:space="preserve"> strand of the literature</w:t>
      </w:r>
      <w:r>
        <w:rPr>
          <w:rFonts w:ascii="Times New Roman" w:hAnsi="Times New Roman"/>
          <w:color w:val="000000"/>
          <w:sz w:val="24"/>
          <w:szCs w:val="23"/>
        </w:rPr>
        <w:t xml:space="preserve"> focuses on the micro determinants of property rights. This strand is associated with scholars who examine the historical evolution of property rights</w:t>
      </w:r>
      <w:r w:rsidR="002F2722">
        <w:rPr>
          <w:rFonts w:ascii="Times New Roman" w:eastAsia="Times New Roman" w:hAnsi="Times New Roman"/>
          <w:color w:val="000000"/>
          <w:sz w:val="24"/>
        </w:rPr>
        <w:t xml:space="preserve"> </w:t>
      </w:r>
      <w:r w:rsidR="00347883">
        <w:rPr>
          <w:rFonts w:ascii="Times New Roman" w:eastAsia="Times New Roman" w:hAnsi="Times New Roman"/>
          <w:color w:val="000000"/>
          <w:sz w:val="24"/>
        </w:rPr>
        <w:t>(Mwangi, 2007), the effects of factor endowments, demand and technology (Andersson</w:t>
      </w:r>
      <w:r>
        <w:rPr>
          <w:rFonts w:ascii="Times New Roman" w:eastAsia="Times New Roman" w:hAnsi="Times New Roman"/>
          <w:color w:val="000000"/>
          <w:sz w:val="24"/>
        </w:rPr>
        <w:t xml:space="preserve"> and Hi</w:t>
      </w:r>
      <w:r w:rsidR="00C35E63">
        <w:rPr>
          <w:rFonts w:ascii="Times New Roman" w:eastAsia="Times New Roman" w:hAnsi="Times New Roman"/>
          <w:color w:val="000000"/>
          <w:sz w:val="24"/>
        </w:rPr>
        <w:t>ll, 1975; Pejovich, 1973</w:t>
      </w:r>
      <w:r w:rsidR="00466190">
        <w:rPr>
          <w:rFonts w:ascii="Times New Roman" w:eastAsia="Times New Roman" w:hAnsi="Times New Roman"/>
          <w:color w:val="000000"/>
          <w:sz w:val="24"/>
        </w:rPr>
        <w:t xml:space="preserve">) and the most relevant for this paper, </w:t>
      </w:r>
      <w:r w:rsidR="005D152F">
        <w:rPr>
          <w:rFonts w:ascii="Times New Roman" w:eastAsia="Times New Roman" w:hAnsi="Times New Roman"/>
          <w:color w:val="000000"/>
          <w:sz w:val="24"/>
        </w:rPr>
        <w:t xml:space="preserve">a </w:t>
      </w:r>
      <w:r w:rsidR="00347883">
        <w:rPr>
          <w:rFonts w:ascii="Times New Roman" w:eastAsia="Times New Roman" w:hAnsi="Times New Roman"/>
          <w:color w:val="000000"/>
          <w:sz w:val="24"/>
        </w:rPr>
        <w:t xml:space="preserve">contracting theory </w:t>
      </w:r>
      <w:r w:rsidR="00466190">
        <w:rPr>
          <w:rFonts w:ascii="Times New Roman" w:eastAsia="Times New Roman" w:hAnsi="Times New Roman"/>
          <w:color w:val="000000"/>
          <w:sz w:val="24"/>
        </w:rPr>
        <w:t>of property right</w:t>
      </w:r>
      <w:r w:rsidR="005D152F">
        <w:rPr>
          <w:rFonts w:ascii="Times New Roman" w:eastAsia="Times New Roman" w:hAnsi="Times New Roman"/>
          <w:color w:val="000000"/>
          <w:sz w:val="24"/>
        </w:rPr>
        <w:t xml:space="preserve">s </w:t>
      </w:r>
      <w:r w:rsidR="00347883">
        <w:rPr>
          <w:rFonts w:ascii="Times New Roman" w:eastAsia="Times New Roman" w:hAnsi="Times New Roman"/>
          <w:color w:val="000000"/>
          <w:sz w:val="24"/>
        </w:rPr>
        <w:t>(Libecap, 1999</w:t>
      </w:r>
      <w:r>
        <w:rPr>
          <w:rFonts w:ascii="Times New Roman" w:eastAsia="Times New Roman" w:hAnsi="Times New Roman"/>
          <w:color w:val="000000"/>
          <w:sz w:val="24"/>
        </w:rPr>
        <w:t>; Alston, Libecap and Schneider, 1996</w:t>
      </w:r>
      <w:r w:rsidR="00347883">
        <w:rPr>
          <w:rFonts w:ascii="Times New Roman" w:eastAsia="Times New Roman" w:hAnsi="Times New Roman"/>
          <w:color w:val="000000"/>
          <w:sz w:val="24"/>
        </w:rPr>
        <w:t xml:space="preserve">), </w:t>
      </w:r>
    </w:p>
    <w:p w14:paraId="5161AA64" w14:textId="77777777" w:rsidR="004558CC" w:rsidRDefault="006D596D" w:rsidP="004558CC">
      <w:pPr>
        <w:spacing w:before="100" w:beforeAutospacing="1" w:after="100" w:afterAutospacing="1" w:line="480" w:lineRule="auto"/>
        <w:ind w:firstLine="720"/>
        <w:rPr>
          <w:rFonts w:ascii="Times New Roman" w:eastAsia="Times New Roman" w:hAnsi="Times New Roman"/>
          <w:color w:val="000000"/>
          <w:sz w:val="24"/>
        </w:rPr>
      </w:pPr>
      <w:r>
        <w:rPr>
          <w:rFonts w:ascii="Times New Roman" w:hAnsi="Times New Roman"/>
          <w:sz w:val="24"/>
          <w:szCs w:val="24"/>
        </w:rPr>
        <w:t>Contracting theory of property rights</w:t>
      </w:r>
    </w:p>
    <w:p w14:paraId="6A4EA105" w14:textId="300B8A73" w:rsidR="00314948" w:rsidRPr="00AD45B2" w:rsidRDefault="00314948" w:rsidP="004558CC">
      <w:pPr>
        <w:spacing w:before="100" w:beforeAutospacing="1" w:after="100" w:afterAutospacing="1" w:line="480" w:lineRule="auto"/>
        <w:ind w:firstLine="720"/>
        <w:rPr>
          <w:rFonts w:ascii="Times New Roman" w:hAnsi="Times New Roman"/>
          <w:sz w:val="24"/>
          <w:szCs w:val="24"/>
        </w:rPr>
      </w:pPr>
      <w:r>
        <w:rPr>
          <w:rFonts w:ascii="Times New Roman" w:eastAsia="Times New Roman" w:hAnsi="Times New Roman"/>
          <w:color w:val="000000"/>
          <w:sz w:val="24"/>
        </w:rPr>
        <w:t xml:space="preserve"> </w:t>
      </w:r>
      <w:r>
        <w:rPr>
          <w:rFonts w:ascii="Times New Roman" w:hAnsi="Times New Roman"/>
          <w:sz w:val="24"/>
          <w:szCs w:val="24"/>
        </w:rPr>
        <w:t>Li</w:t>
      </w:r>
      <w:r w:rsidR="002D11FF">
        <w:rPr>
          <w:rFonts w:ascii="Times New Roman" w:hAnsi="Times New Roman"/>
          <w:sz w:val="24"/>
          <w:szCs w:val="24"/>
        </w:rPr>
        <w:t>becap</w:t>
      </w:r>
      <w:r w:rsidR="005C4540">
        <w:rPr>
          <w:rFonts w:ascii="Times New Roman" w:hAnsi="Times New Roman"/>
          <w:sz w:val="24"/>
          <w:szCs w:val="24"/>
        </w:rPr>
        <w:t xml:space="preserve"> (198</w:t>
      </w:r>
      <w:r>
        <w:rPr>
          <w:rFonts w:ascii="Times New Roman" w:hAnsi="Times New Roman"/>
          <w:sz w:val="24"/>
          <w:szCs w:val="24"/>
        </w:rPr>
        <w:t xml:space="preserve">9) </w:t>
      </w:r>
      <w:r w:rsidR="002D11FF">
        <w:rPr>
          <w:rFonts w:ascii="Times New Roman" w:hAnsi="Times New Roman"/>
          <w:sz w:val="24"/>
          <w:szCs w:val="24"/>
        </w:rPr>
        <w:t xml:space="preserve">argues that the diversity and evolution of property rights can be explained following the </w:t>
      </w:r>
      <w:r>
        <w:rPr>
          <w:rFonts w:ascii="Times New Roman" w:hAnsi="Times New Roman"/>
          <w:sz w:val="24"/>
          <w:szCs w:val="24"/>
        </w:rPr>
        <w:t>contracti</w:t>
      </w:r>
      <w:r w:rsidR="004558CC">
        <w:rPr>
          <w:rFonts w:ascii="Times New Roman" w:hAnsi="Times New Roman"/>
          <w:sz w:val="24"/>
          <w:szCs w:val="24"/>
        </w:rPr>
        <w:t>ng theory of property rights</w:t>
      </w:r>
      <w:r w:rsidR="002D11FF">
        <w:rPr>
          <w:rFonts w:ascii="Times New Roman" w:hAnsi="Times New Roman"/>
          <w:sz w:val="24"/>
          <w:szCs w:val="24"/>
        </w:rPr>
        <w:t>. The theory</w:t>
      </w:r>
      <w:r>
        <w:rPr>
          <w:rFonts w:ascii="Times New Roman" w:hAnsi="Times New Roman"/>
          <w:sz w:val="24"/>
          <w:szCs w:val="24"/>
        </w:rPr>
        <w:t xml:space="preserve"> </w:t>
      </w:r>
      <w:r w:rsidR="002D11FF">
        <w:rPr>
          <w:rFonts w:ascii="Times New Roman" w:hAnsi="Times New Roman"/>
          <w:sz w:val="24"/>
          <w:szCs w:val="24"/>
        </w:rPr>
        <w:t xml:space="preserve">builds on Coase’s transaction costs and </w:t>
      </w:r>
      <w:r>
        <w:rPr>
          <w:rFonts w:ascii="Times New Roman" w:hAnsi="Times New Roman"/>
          <w:sz w:val="24"/>
          <w:szCs w:val="24"/>
        </w:rPr>
        <w:t xml:space="preserve">is based on several assumptions. </w:t>
      </w:r>
      <w:r w:rsidR="002F2722">
        <w:rPr>
          <w:rFonts w:ascii="Times New Roman" w:eastAsia="Times New Roman" w:hAnsi="Times New Roman"/>
          <w:color w:val="000000"/>
          <w:sz w:val="24"/>
        </w:rPr>
        <w:t xml:space="preserve">First, </w:t>
      </w:r>
      <w:r>
        <w:rPr>
          <w:rFonts w:ascii="Times New Roman" w:eastAsia="Times New Roman" w:hAnsi="Times New Roman"/>
          <w:color w:val="000000"/>
          <w:sz w:val="24"/>
        </w:rPr>
        <w:t xml:space="preserve">parties are motivated by what they can get from the aggregate social returns for agreeing to a particular form of property rights distribution. Second, if the anticipated benefits make the parties better off compared to their status quo, agreement is more likely. Third, the larger the benefits of devising or modifying the old property rights, the more likely there will be an agreement. Fourth, if the parties are small in numbers, are homogenous, have frequent interactions and have shared norms, they are more likely to agree on devising or modifying old property rights. </w:t>
      </w:r>
    </w:p>
    <w:p w14:paraId="4A62BED3" w14:textId="4BB49B4C" w:rsidR="00347883" w:rsidRDefault="00314948" w:rsidP="001327DB">
      <w:pPr>
        <w:widowControl w:val="0"/>
        <w:autoSpaceDE w:val="0"/>
        <w:autoSpaceDN w:val="0"/>
        <w:adjustRightInd w:val="0"/>
        <w:spacing w:line="480" w:lineRule="auto"/>
        <w:ind w:firstLine="720"/>
        <w:rPr>
          <w:rFonts w:ascii="Times New Roman" w:eastAsia="Times New Roman" w:hAnsi="Times New Roman"/>
          <w:color w:val="000000"/>
          <w:sz w:val="24"/>
        </w:rPr>
      </w:pPr>
      <w:r>
        <w:rPr>
          <w:rFonts w:ascii="Times New Roman" w:eastAsia="Times New Roman" w:hAnsi="Times New Roman"/>
          <w:color w:val="000000"/>
          <w:sz w:val="24"/>
        </w:rPr>
        <w:t xml:space="preserve">Fifth, if the parties differ in terms of production costs or access to information regarding the value of the resource, then agreement on property sharing rule is more likely to be difficult. Sixth, if the number of bargaining parties is huge, this adds to the transaction cost of coming to terms. Seventh and finally, the physical characteristics of the resource –whether it is stationary like forests, or mobile like fisheries or difficult to observe like ground water </w:t>
      </w:r>
      <w:r w:rsidR="007C5C27">
        <w:rPr>
          <w:rFonts w:ascii="Times New Roman" w:eastAsia="Times New Roman" w:hAnsi="Times New Roman"/>
          <w:color w:val="000000"/>
          <w:sz w:val="24"/>
        </w:rPr>
        <w:t>–</w:t>
      </w:r>
      <w:r>
        <w:rPr>
          <w:rFonts w:ascii="Times New Roman" w:eastAsia="Times New Roman" w:hAnsi="Times New Roman"/>
          <w:color w:val="000000"/>
          <w:sz w:val="24"/>
        </w:rPr>
        <w:t xml:space="preserve"> </w:t>
      </w:r>
      <w:r w:rsidR="007C5C27">
        <w:rPr>
          <w:rFonts w:ascii="Times New Roman" w:eastAsia="Times New Roman" w:hAnsi="Times New Roman"/>
          <w:color w:val="000000"/>
          <w:sz w:val="24"/>
        </w:rPr>
        <w:t xml:space="preserve">also </w:t>
      </w:r>
      <w:r>
        <w:rPr>
          <w:rFonts w:ascii="Times New Roman" w:eastAsia="Times New Roman" w:hAnsi="Times New Roman"/>
          <w:color w:val="000000"/>
          <w:sz w:val="24"/>
        </w:rPr>
        <w:t>determines the feasibility of assigning and enforcing property rights.</w:t>
      </w:r>
    </w:p>
    <w:p w14:paraId="74A7E0F9" w14:textId="77777777" w:rsidR="008E66BC" w:rsidRDefault="008E66BC" w:rsidP="001327DB">
      <w:pPr>
        <w:widowControl w:val="0"/>
        <w:autoSpaceDE w:val="0"/>
        <w:autoSpaceDN w:val="0"/>
        <w:adjustRightInd w:val="0"/>
        <w:spacing w:line="480" w:lineRule="auto"/>
        <w:ind w:firstLine="720"/>
        <w:rPr>
          <w:rFonts w:ascii="Times New Roman" w:hAnsi="Times New Roman"/>
          <w:sz w:val="24"/>
          <w:szCs w:val="24"/>
        </w:rPr>
      </w:pPr>
    </w:p>
    <w:p w14:paraId="676E983B" w14:textId="77777777" w:rsidR="008E66BC" w:rsidRDefault="008E66BC" w:rsidP="001327DB">
      <w:pPr>
        <w:widowControl w:val="0"/>
        <w:autoSpaceDE w:val="0"/>
        <w:autoSpaceDN w:val="0"/>
        <w:adjustRightInd w:val="0"/>
        <w:spacing w:line="480" w:lineRule="auto"/>
        <w:ind w:firstLine="720"/>
        <w:rPr>
          <w:rFonts w:ascii="Times New Roman" w:hAnsi="Times New Roman"/>
          <w:sz w:val="24"/>
          <w:szCs w:val="24"/>
        </w:rPr>
      </w:pPr>
    </w:p>
    <w:p w14:paraId="45CB2449" w14:textId="62E9ED5F" w:rsidR="005C4540" w:rsidRPr="005C4540" w:rsidRDefault="002D11FF" w:rsidP="005C4540">
      <w:pPr>
        <w:widowControl w:val="0"/>
        <w:autoSpaceDE w:val="0"/>
        <w:autoSpaceDN w:val="0"/>
        <w:adjustRightInd w:val="0"/>
        <w:spacing w:line="480" w:lineRule="auto"/>
        <w:ind w:firstLine="720"/>
        <w:rPr>
          <w:rFonts w:ascii="Times New Roman" w:eastAsia="Times New Roman" w:hAnsi="Times New Roman"/>
          <w:color w:val="000000"/>
          <w:sz w:val="24"/>
        </w:rPr>
      </w:pPr>
      <w:r w:rsidRPr="00E02AF6">
        <w:rPr>
          <w:rFonts w:ascii="Times New Roman" w:hAnsi="Times New Roman"/>
          <w:sz w:val="24"/>
          <w:szCs w:val="24"/>
        </w:rPr>
        <w:t>Build</w:t>
      </w:r>
      <w:r>
        <w:rPr>
          <w:rFonts w:ascii="Times New Roman" w:hAnsi="Times New Roman"/>
          <w:sz w:val="24"/>
          <w:szCs w:val="24"/>
        </w:rPr>
        <w:t xml:space="preserve">ing on the contracting theory of property rights, this paper focuses mainly on the physical characteristics of the resource specifically </w:t>
      </w:r>
      <w:r w:rsidR="001C0C7B">
        <w:rPr>
          <w:rFonts w:ascii="Times New Roman" w:hAnsi="Times New Roman"/>
          <w:sz w:val="24"/>
          <w:szCs w:val="24"/>
        </w:rPr>
        <w:t>geographic risks</w:t>
      </w:r>
      <w:r w:rsidR="003855CE">
        <w:rPr>
          <w:rFonts w:ascii="Times New Roman" w:hAnsi="Times New Roman"/>
          <w:sz w:val="24"/>
          <w:szCs w:val="24"/>
        </w:rPr>
        <w:t xml:space="preserve">. </w:t>
      </w:r>
      <w:r w:rsidR="00E02AF6">
        <w:rPr>
          <w:rFonts w:ascii="Times New Roman" w:hAnsi="Times New Roman"/>
          <w:color w:val="000000"/>
          <w:sz w:val="24"/>
          <w:szCs w:val="24"/>
        </w:rPr>
        <w:t xml:space="preserve">I argue that these property systems essentially emerged, evolved and reached equilibrium overtime in response to these geographic risks. </w:t>
      </w:r>
      <w:r w:rsidR="005C4540" w:rsidRPr="003E3B03">
        <w:rPr>
          <w:rFonts w:ascii="Times New Roman" w:hAnsi="Times New Roman"/>
          <w:sz w:val="24"/>
          <w:szCs w:val="24"/>
        </w:rPr>
        <w:t>I</w:t>
      </w:r>
      <w:r w:rsidR="005C4540">
        <w:rPr>
          <w:rFonts w:ascii="Times New Roman" w:hAnsi="Times New Roman"/>
          <w:sz w:val="24"/>
          <w:szCs w:val="24"/>
        </w:rPr>
        <w:t xml:space="preserve"> hypothesize </w:t>
      </w:r>
      <w:r w:rsidR="005C4540" w:rsidRPr="003E3B03">
        <w:rPr>
          <w:rFonts w:ascii="Times New Roman" w:hAnsi="Times New Roman"/>
          <w:sz w:val="24"/>
          <w:szCs w:val="24"/>
        </w:rPr>
        <w:t xml:space="preserve">that variations in geographic </w:t>
      </w:r>
      <w:r w:rsidR="005C4540">
        <w:rPr>
          <w:rFonts w:ascii="Times New Roman" w:hAnsi="Times New Roman"/>
          <w:sz w:val="24"/>
          <w:szCs w:val="24"/>
        </w:rPr>
        <w:t>risks can explain variations in property rights while controlling for contracting costs of property rights</w:t>
      </w:r>
      <w:r w:rsidR="005C4540" w:rsidRPr="003E3B03">
        <w:rPr>
          <w:rFonts w:ascii="Times New Roman" w:hAnsi="Times New Roman"/>
          <w:sz w:val="24"/>
          <w:szCs w:val="24"/>
        </w:rPr>
        <w:t xml:space="preserve">. </w:t>
      </w:r>
      <w:r w:rsidR="005C4540" w:rsidRPr="003E3B03">
        <w:rPr>
          <w:rFonts w:ascii="Times New Roman" w:eastAsia="Times New Roman" w:hAnsi="Times New Roman"/>
          <w:color w:val="000000"/>
          <w:sz w:val="24"/>
          <w:szCs w:val="24"/>
        </w:rPr>
        <w:t xml:space="preserve">Physical geography presents risks for a production system - for example flooding </w:t>
      </w:r>
      <w:r w:rsidR="005C4540">
        <w:rPr>
          <w:rFonts w:ascii="Times New Roman" w:eastAsia="Times New Roman" w:hAnsi="Times New Roman"/>
          <w:color w:val="000000"/>
          <w:sz w:val="24"/>
          <w:szCs w:val="24"/>
        </w:rPr>
        <w:t>and droughts - and actors adapt their system of property rights to mitigate these risks to</w:t>
      </w:r>
      <w:r w:rsidR="005C4540" w:rsidRPr="003E3B03">
        <w:rPr>
          <w:rFonts w:ascii="Times New Roman" w:eastAsia="Times New Roman" w:hAnsi="Times New Roman"/>
          <w:color w:val="000000"/>
          <w:sz w:val="24"/>
          <w:szCs w:val="24"/>
        </w:rPr>
        <w:t xml:space="preserve"> achieve their production functions. </w:t>
      </w:r>
    </w:p>
    <w:p w14:paraId="435A831A" w14:textId="198E3285" w:rsidR="00D97BEE" w:rsidRPr="00D97BEE" w:rsidRDefault="00F03B04" w:rsidP="005C4540">
      <w:pPr>
        <w:spacing w:before="100" w:beforeAutospacing="1" w:after="100" w:afterAutospacing="1" w:line="480" w:lineRule="auto"/>
        <w:ind w:firstLine="720"/>
        <w:rPr>
          <w:rFonts w:ascii="Times New Roman" w:hAnsi="Times New Roman"/>
          <w:sz w:val="24"/>
        </w:rPr>
      </w:pPr>
      <w:r>
        <w:rPr>
          <w:rFonts w:ascii="Times New Roman" w:eastAsia="Times New Roman" w:hAnsi="Times New Roman"/>
          <w:color w:val="000000"/>
          <w:sz w:val="24"/>
        </w:rPr>
        <w:t xml:space="preserve">By geographic risk, I mean risks such as drought, floods, pests, and typhoons associated with agricultural production. </w:t>
      </w:r>
      <w:r w:rsidRPr="00DA135B">
        <w:rPr>
          <w:rFonts w:ascii="Times New Roman" w:hAnsi="Times New Roman"/>
          <w:sz w:val="24"/>
        </w:rPr>
        <w:t xml:space="preserve">By agriculture production system, I refer to an irrigated rice farming system, which requires inputs of land, water, labor and capital. Operationally, I refer to physical geography in terms of climate, topography and hydrology or availability of water, all of which are crucial factors in an agriculture production system. </w:t>
      </w:r>
      <w:r>
        <w:rPr>
          <w:rFonts w:ascii="Times New Roman" w:hAnsi="Times New Roman"/>
          <w:sz w:val="24"/>
        </w:rPr>
        <w:t xml:space="preserve">Finally, </w:t>
      </w:r>
      <w:r w:rsidR="00D97BEE" w:rsidRPr="00DA135B">
        <w:rPr>
          <w:rFonts w:ascii="Times New Roman" w:hAnsi="Times New Roman"/>
          <w:sz w:val="24"/>
        </w:rPr>
        <w:t xml:space="preserve">I refer to property rights </w:t>
      </w:r>
      <w:r w:rsidR="00D97BEE">
        <w:rPr>
          <w:rFonts w:ascii="Times New Roman" w:hAnsi="Times New Roman"/>
          <w:sz w:val="24"/>
        </w:rPr>
        <w:t>in the sense used by Commons (1990</w:t>
      </w:r>
      <w:r w:rsidR="00D97BEE" w:rsidRPr="00DA135B">
        <w:rPr>
          <w:rFonts w:ascii="Times New Roman" w:hAnsi="Times New Roman"/>
          <w:sz w:val="24"/>
        </w:rPr>
        <w:t>) referring to a bundle of rights to a benefit str</w:t>
      </w:r>
      <w:r w:rsidR="00D97BEE">
        <w:rPr>
          <w:rFonts w:ascii="Times New Roman" w:hAnsi="Times New Roman"/>
          <w:sz w:val="24"/>
        </w:rPr>
        <w:t>eam, in this case the control for</w:t>
      </w:r>
      <w:r w:rsidR="00D97BEE" w:rsidRPr="00DA135B">
        <w:rPr>
          <w:rFonts w:ascii="Times New Roman" w:hAnsi="Times New Roman"/>
          <w:sz w:val="24"/>
        </w:rPr>
        <w:t xml:space="preserve"> land and water resources. These bundle of rights can range from access rights, usufruct rights to ownership rights including the right to alienate or sell the resource to a third party</w:t>
      </w:r>
      <w:r w:rsidR="00D97BEE">
        <w:rPr>
          <w:rFonts w:ascii="Times New Roman" w:hAnsi="Times New Roman"/>
          <w:sz w:val="24"/>
        </w:rPr>
        <w:t>.</w:t>
      </w:r>
      <w:r w:rsidR="00A734B4">
        <w:rPr>
          <w:rFonts w:ascii="Times New Roman" w:hAnsi="Times New Roman"/>
          <w:sz w:val="24"/>
        </w:rPr>
        <w:t xml:space="preserve"> </w:t>
      </w:r>
    </w:p>
    <w:p w14:paraId="44E67EDF" w14:textId="16A6864F" w:rsidR="00AA54FF" w:rsidRPr="003F6AAD" w:rsidRDefault="00370604" w:rsidP="00A734B4">
      <w:pPr>
        <w:widowControl w:val="0"/>
        <w:autoSpaceDE w:val="0"/>
        <w:autoSpaceDN w:val="0"/>
        <w:adjustRightInd w:val="0"/>
        <w:spacing w:after="260" w:line="480" w:lineRule="auto"/>
        <w:ind w:firstLine="720"/>
        <w:rPr>
          <w:rFonts w:ascii="Times New Roman" w:hAnsi="Times New Roman"/>
          <w:sz w:val="24"/>
        </w:rPr>
      </w:pPr>
      <w:r>
        <w:rPr>
          <w:rFonts w:ascii="Times New Roman" w:hAnsi="Times New Roman"/>
          <w:sz w:val="24"/>
        </w:rPr>
        <w:t>I</w:t>
      </w:r>
      <w:r w:rsidR="00AA54FF" w:rsidRPr="00DA135B">
        <w:rPr>
          <w:rFonts w:ascii="Times New Roman" w:hAnsi="Times New Roman"/>
          <w:sz w:val="24"/>
        </w:rPr>
        <w:t>n the literature on geography, the most relevant for this paper are the debates stemming out of e</w:t>
      </w:r>
      <w:r w:rsidR="00AA54FF">
        <w:rPr>
          <w:rFonts w:ascii="Times New Roman" w:hAnsi="Times New Roman"/>
          <w:sz w:val="24"/>
        </w:rPr>
        <w:t xml:space="preserve">nvironmental, economic and agricultural </w:t>
      </w:r>
      <w:r w:rsidR="00AA54FF" w:rsidRPr="00DA135B">
        <w:rPr>
          <w:rFonts w:ascii="Times New Roman" w:hAnsi="Times New Roman"/>
          <w:sz w:val="24"/>
        </w:rPr>
        <w:t>geography. Singh and Dillon (2004) provide a cogent review of the on-going</w:t>
      </w:r>
      <w:r w:rsidR="00AA54FF">
        <w:rPr>
          <w:rFonts w:ascii="Times New Roman" w:hAnsi="Times New Roman"/>
          <w:sz w:val="24"/>
        </w:rPr>
        <w:t xml:space="preserve"> debates of different models in this literature, namely </w:t>
      </w:r>
      <w:r w:rsidR="00AA54FF" w:rsidRPr="00DA135B">
        <w:rPr>
          <w:rFonts w:ascii="Times New Roman" w:hAnsi="Times New Roman"/>
          <w:sz w:val="24"/>
        </w:rPr>
        <w:t xml:space="preserve">environmental determinism, possibilism and interactionalism. </w:t>
      </w:r>
      <w:r w:rsidR="00AA54FF">
        <w:rPr>
          <w:rFonts w:ascii="Times New Roman" w:hAnsi="Times New Roman"/>
          <w:color w:val="000000"/>
          <w:sz w:val="24"/>
          <w:szCs w:val="23"/>
        </w:rPr>
        <w:t>Environmental determinism suggests</w:t>
      </w:r>
      <w:r w:rsidR="00AA54FF" w:rsidRPr="00DA135B">
        <w:rPr>
          <w:rFonts w:ascii="Times New Roman" w:hAnsi="Times New Roman"/>
          <w:color w:val="000000"/>
          <w:sz w:val="24"/>
          <w:szCs w:val="23"/>
        </w:rPr>
        <w:t xml:space="preserve"> that variations in the structure and functioning of agriculture can be explained by variations in physical geography such as terrain, soil condition, climate, access to water and forest re</w:t>
      </w:r>
      <w:r w:rsidR="00AA54FF">
        <w:rPr>
          <w:rFonts w:ascii="Times New Roman" w:hAnsi="Times New Roman"/>
          <w:color w:val="000000"/>
          <w:sz w:val="24"/>
          <w:szCs w:val="23"/>
        </w:rPr>
        <w:t>sources, among others. Critics</w:t>
      </w:r>
      <w:r w:rsidR="00AA54FF" w:rsidRPr="00DA135B">
        <w:rPr>
          <w:rFonts w:ascii="Times New Roman" w:hAnsi="Times New Roman"/>
          <w:color w:val="000000"/>
          <w:sz w:val="24"/>
          <w:szCs w:val="23"/>
        </w:rPr>
        <w:t xml:space="preserve"> of environmental determinism generally argue that it ignores economic, social, historical and institutional factors but for its adherents, for instance Singh and Dillon (2004), physical geography has a decisive effect on the structure and functioning of agriculture.</w:t>
      </w:r>
    </w:p>
    <w:p w14:paraId="599E13B1" w14:textId="77777777" w:rsidR="00AA54FF" w:rsidRPr="0029163C" w:rsidRDefault="00AA54FF" w:rsidP="00AA54FF">
      <w:pPr>
        <w:spacing w:before="100" w:beforeAutospacing="1" w:after="100" w:afterAutospacing="1" w:line="480" w:lineRule="auto"/>
        <w:ind w:firstLine="720"/>
        <w:rPr>
          <w:rFonts w:ascii="Times New Roman" w:hAnsi="Times New Roman"/>
          <w:color w:val="000000"/>
          <w:sz w:val="24"/>
          <w:szCs w:val="23"/>
        </w:rPr>
      </w:pPr>
      <w:r w:rsidRPr="00DA135B">
        <w:rPr>
          <w:rFonts w:ascii="Times New Roman" w:hAnsi="Times New Roman"/>
          <w:color w:val="000000"/>
          <w:sz w:val="24"/>
          <w:szCs w:val="23"/>
        </w:rPr>
        <w:t xml:space="preserve">Environmental possibilism on the other hand suggests that variations in the structure and functioning of agriculture vary with economic factors such as production and transport costs and price of farm outputs. In this model, physical geography is not taken into consideration although conceivably input and output prices are correlated with the distance to factor markets. Finally, environmental interactionalism provides a </w:t>
      </w:r>
      <w:r>
        <w:rPr>
          <w:rFonts w:ascii="Times New Roman" w:hAnsi="Times New Roman"/>
          <w:color w:val="000000"/>
          <w:sz w:val="24"/>
          <w:szCs w:val="23"/>
        </w:rPr>
        <w:t>balance between environmental determinism</w:t>
      </w:r>
      <w:r w:rsidRPr="00DA135B">
        <w:rPr>
          <w:rFonts w:ascii="Times New Roman" w:hAnsi="Times New Roman"/>
          <w:color w:val="000000"/>
          <w:sz w:val="24"/>
          <w:szCs w:val="23"/>
        </w:rPr>
        <w:t xml:space="preserve"> and possibilism by suggesting that these two factors are more likely to have an interaction effect on the structure and fu</w:t>
      </w:r>
      <w:r>
        <w:rPr>
          <w:rFonts w:ascii="Times New Roman" w:hAnsi="Times New Roman"/>
          <w:color w:val="000000"/>
          <w:sz w:val="24"/>
          <w:szCs w:val="23"/>
        </w:rPr>
        <w:t>nctioning of agriculture</w:t>
      </w:r>
      <w:r w:rsidRPr="00DA135B">
        <w:rPr>
          <w:rFonts w:ascii="Times New Roman" w:hAnsi="Times New Roman"/>
          <w:color w:val="000000"/>
          <w:sz w:val="24"/>
          <w:szCs w:val="23"/>
        </w:rPr>
        <w:t xml:space="preserve">. </w:t>
      </w:r>
    </w:p>
    <w:p w14:paraId="20664F9C" w14:textId="2C94A0FA" w:rsidR="00AA54FF" w:rsidRDefault="00FF524C" w:rsidP="00FF524C">
      <w:pPr>
        <w:spacing w:before="100" w:beforeAutospacing="1" w:after="100" w:afterAutospacing="1" w:line="480" w:lineRule="auto"/>
        <w:ind w:firstLine="720"/>
        <w:rPr>
          <w:rFonts w:ascii="Times New Roman" w:eastAsia="Times New Roman" w:hAnsi="Times New Roman"/>
          <w:color w:val="000000"/>
          <w:sz w:val="24"/>
          <w:szCs w:val="24"/>
        </w:rPr>
      </w:pPr>
      <w:r>
        <w:rPr>
          <w:rFonts w:ascii="Times New Roman" w:hAnsi="Times New Roman"/>
          <w:color w:val="000000"/>
          <w:sz w:val="24"/>
          <w:szCs w:val="23"/>
        </w:rPr>
        <w:t>T</w:t>
      </w:r>
      <w:r w:rsidR="00AA54FF" w:rsidRPr="00DA135B">
        <w:rPr>
          <w:rFonts w:ascii="Times New Roman" w:hAnsi="Times New Roman"/>
          <w:color w:val="000000"/>
          <w:sz w:val="24"/>
          <w:szCs w:val="23"/>
        </w:rPr>
        <w:t>his paper explores the hypotheses that variations in</w:t>
      </w:r>
      <w:r w:rsidR="00B45A18">
        <w:rPr>
          <w:rFonts w:ascii="Times New Roman" w:hAnsi="Times New Roman"/>
          <w:color w:val="000000"/>
          <w:sz w:val="24"/>
          <w:szCs w:val="23"/>
        </w:rPr>
        <w:t xml:space="preserve"> physical geography can explain</w:t>
      </w:r>
      <w:r w:rsidR="00AA54FF" w:rsidRPr="00DA135B">
        <w:rPr>
          <w:rFonts w:ascii="Times New Roman" w:hAnsi="Times New Roman"/>
          <w:color w:val="000000"/>
          <w:sz w:val="24"/>
          <w:szCs w:val="23"/>
        </w:rPr>
        <w:t xml:space="preserve"> variations </w:t>
      </w:r>
      <w:r w:rsidR="00B45A18">
        <w:rPr>
          <w:rFonts w:ascii="Times New Roman" w:hAnsi="Times New Roman"/>
          <w:color w:val="000000"/>
          <w:sz w:val="24"/>
          <w:szCs w:val="23"/>
        </w:rPr>
        <w:t xml:space="preserve">in property rights </w:t>
      </w:r>
      <w:r w:rsidR="00AA54FF">
        <w:rPr>
          <w:rFonts w:ascii="Times New Roman" w:hAnsi="Times New Roman"/>
          <w:color w:val="000000"/>
          <w:sz w:val="24"/>
          <w:szCs w:val="23"/>
        </w:rPr>
        <w:t xml:space="preserve">as </w:t>
      </w:r>
      <w:r w:rsidR="00AA54FF" w:rsidRPr="00DA135B">
        <w:rPr>
          <w:rFonts w:ascii="Times New Roman" w:hAnsi="Times New Roman"/>
          <w:color w:val="000000"/>
          <w:sz w:val="24"/>
          <w:szCs w:val="23"/>
        </w:rPr>
        <w:t xml:space="preserve">mediated </w:t>
      </w:r>
      <w:r w:rsidR="00AA54FF">
        <w:rPr>
          <w:rFonts w:ascii="Times New Roman" w:hAnsi="Times New Roman"/>
          <w:color w:val="000000"/>
          <w:sz w:val="24"/>
          <w:szCs w:val="23"/>
        </w:rPr>
        <w:t xml:space="preserve">by the production system </w:t>
      </w:r>
      <w:r>
        <w:rPr>
          <w:rFonts w:ascii="Times New Roman" w:hAnsi="Times New Roman"/>
          <w:color w:val="000000"/>
          <w:sz w:val="24"/>
          <w:szCs w:val="23"/>
        </w:rPr>
        <w:t xml:space="preserve">and the contracting costs of property rights </w:t>
      </w:r>
      <w:r w:rsidR="00AA54FF" w:rsidRPr="00DA135B">
        <w:rPr>
          <w:rFonts w:ascii="Times New Roman" w:hAnsi="Times New Roman"/>
          <w:color w:val="000000"/>
          <w:sz w:val="24"/>
          <w:szCs w:val="23"/>
        </w:rPr>
        <w:t xml:space="preserve">(Figure 1). </w:t>
      </w:r>
      <w:r w:rsidR="00AA54FF">
        <w:rPr>
          <w:rFonts w:ascii="Times New Roman" w:hAnsi="Times New Roman"/>
          <w:color w:val="000000"/>
          <w:sz w:val="24"/>
          <w:szCs w:val="23"/>
        </w:rPr>
        <w:t xml:space="preserve">The intuition is that </w:t>
      </w:r>
      <w:r w:rsidR="006D596D">
        <w:rPr>
          <w:rFonts w:ascii="Times New Roman" w:hAnsi="Times New Roman"/>
          <w:color w:val="000000"/>
          <w:sz w:val="24"/>
          <w:szCs w:val="23"/>
        </w:rPr>
        <w:t>geo</w:t>
      </w:r>
      <w:r>
        <w:rPr>
          <w:rFonts w:ascii="Times New Roman" w:hAnsi="Times New Roman"/>
          <w:color w:val="000000"/>
          <w:sz w:val="24"/>
          <w:szCs w:val="23"/>
        </w:rPr>
        <w:t>graphic risks</w:t>
      </w:r>
      <w:r w:rsidR="00AA54FF">
        <w:rPr>
          <w:rFonts w:ascii="Times New Roman" w:hAnsi="Times New Roman"/>
          <w:color w:val="000000"/>
          <w:sz w:val="24"/>
          <w:szCs w:val="23"/>
        </w:rPr>
        <w:t xml:space="preserve"> presents opportunities as well as risks to a production system and actors </w:t>
      </w:r>
      <w:r w:rsidR="00B45A18">
        <w:rPr>
          <w:rFonts w:ascii="Times New Roman" w:hAnsi="Times New Roman"/>
          <w:color w:val="000000"/>
          <w:sz w:val="24"/>
          <w:szCs w:val="23"/>
        </w:rPr>
        <w:t xml:space="preserve">adapt their system of property rights in </w:t>
      </w:r>
      <w:r w:rsidR="00AA54FF">
        <w:rPr>
          <w:rFonts w:ascii="Times New Roman" w:hAnsi="Times New Roman"/>
          <w:color w:val="000000"/>
          <w:sz w:val="24"/>
          <w:szCs w:val="23"/>
        </w:rPr>
        <w:t>response t</w:t>
      </w:r>
      <w:r>
        <w:rPr>
          <w:rFonts w:ascii="Times New Roman" w:hAnsi="Times New Roman"/>
          <w:color w:val="000000"/>
          <w:sz w:val="24"/>
          <w:szCs w:val="23"/>
        </w:rPr>
        <w:t>o these risks subject to Libecap’s contracting costs.</w:t>
      </w:r>
    </w:p>
    <w:p w14:paraId="1008D324" w14:textId="77777777" w:rsidR="00AA54FF" w:rsidRDefault="00AA54FF" w:rsidP="00AA54FF">
      <w:pPr>
        <w:spacing w:before="100" w:beforeAutospacing="1" w:after="100" w:afterAutospacing="1" w:line="480" w:lineRule="auto"/>
        <w:jc w:val="center"/>
        <w:rPr>
          <w:rFonts w:ascii="Times New Roman" w:eastAsia="Times New Roman" w:hAnsi="Times New Roman"/>
          <w:color w:val="000000"/>
          <w:sz w:val="24"/>
          <w:szCs w:val="24"/>
        </w:rPr>
      </w:pPr>
      <w:r w:rsidRPr="00DA135B">
        <w:rPr>
          <w:rFonts w:ascii="Times New Roman" w:eastAsia="Times New Roman" w:hAnsi="Times New Roman"/>
          <w:color w:val="000000"/>
          <w:sz w:val="24"/>
          <w:szCs w:val="24"/>
        </w:rPr>
        <w:t>Figure 1: Conceptual framework</w:t>
      </w:r>
    </w:p>
    <w:p w14:paraId="7DF2EFC8" w14:textId="07AA944D" w:rsidR="00AA54FF" w:rsidRPr="00E02AF6" w:rsidRDefault="001F0318" w:rsidP="00E02AF6">
      <w:pPr>
        <w:jc w:val="center"/>
      </w:pPr>
      <w:r>
        <w:rPr>
          <w:rFonts w:ascii="Times New Roman" w:eastAsia="Times New Roman" w:hAnsi="Times New Roman"/>
          <w:noProof/>
          <w:color w:val="000000"/>
          <w:sz w:val="24"/>
          <w:szCs w:val="24"/>
        </w:rPr>
        <w:drawing>
          <wp:inline distT="0" distB="0" distL="0" distR="0" wp14:anchorId="3E7717FE" wp14:editId="07A59CC4">
            <wp:extent cx="3609975" cy="546100"/>
            <wp:effectExtent l="50800" t="25400" r="73025" b="114300"/>
            <wp:docPr id="1" name="D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7F34EA0F" w14:textId="77777777" w:rsidR="00F03B04" w:rsidRDefault="00F03B04" w:rsidP="00E10449">
      <w:pPr>
        <w:tabs>
          <w:tab w:val="left" w:pos="1173"/>
        </w:tabs>
        <w:spacing w:before="100" w:beforeAutospacing="1" w:after="100" w:afterAutospacing="1" w:line="480" w:lineRule="auto"/>
        <w:rPr>
          <w:rFonts w:ascii="Times New Roman" w:eastAsia="Times New Roman" w:hAnsi="Times New Roman"/>
          <w:b/>
          <w:color w:val="000000"/>
          <w:sz w:val="24"/>
          <w:szCs w:val="24"/>
        </w:rPr>
      </w:pPr>
    </w:p>
    <w:p w14:paraId="3E744E8A" w14:textId="6F881A4A" w:rsidR="00E10449" w:rsidRDefault="00AA54FF" w:rsidP="00E10449">
      <w:pPr>
        <w:tabs>
          <w:tab w:val="left" w:pos="1173"/>
        </w:tabs>
        <w:spacing w:before="100" w:beforeAutospacing="1" w:after="100" w:afterAutospacing="1" w:line="480" w:lineRule="auto"/>
        <w:rPr>
          <w:rFonts w:ascii="Times New Roman" w:eastAsia="Times New Roman" w:hAnsi="Times New Roman"/>
          <w:b/>
          <w:color w:val="000000"/>
          <w:sz w:val="24"/>
          <w:szCs w:val="24"/>
        </w:rPr>
      </w:pPr>
      <w:r w:rsidRPr="00AB4CAC">
        <w:rPr>
          <w:rFonts w:ascii="Times New Roman" w:eastAsia="Times New Roman" w:hAnsi="Times New Roman"/>
          <w:b/>
          <w:color w:val="000000"/>
          <w:sz w:val="24"/>
          <w:szCs w:val="24"/>
        </w:rPr>
        <w:t xml:space="preserve">3.  </w:t>
      </w:r>
      <w:r w:rsidR="00881DE2">
        <w:rPr>
          <w:rFonts w:ascii="Times New Roman" w:eastAsia="Times New Roman" w:hAnsi="Times New Roman"/>
          <w:b/>
          <w:color w:val="000000"/>
          <w:sz w:val="24"/>
          <w:szCs w:val="24"/>
        </w:rPr>
        <w:t>Case Selection and Data Collection</w:t>
      </w:r>
    </w:p>
    <w:p w14:paraId="697A0C4A" w14:textId="078B3F91" w:rsidR="00AA54FF" w:rsidRPr="00AB4CAC" w:rsidRDefault="00E10449" w:rsidP="00E10449">
      <w:pPr>
        <w:tabs>
          <w:tab w:val="left" w:pos="1173"/>
        </w:tabs>
        <w:spacing w:before="100" w:beforeAutospacing="1" w:after="100" w:afterAutospacing="1" w:line="480" w:lineRule="auto"/>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3.1   Justification </w:t>
      </w:r>
    </w:p>
    <w:p w14:paraId="0A36539E" w14:textId="13A28E6B" w:rsidR="00AA54FF" w:rsidRDefault="006D596D" w:rsidP="00AA54FF">
      <w:pPr>
        <w:spacing w:before="100" w:beforeAutospacing="1" w:after="100" w:afterAutospacing="1" w:line="480" w:lineRule="auto"/>
        <w:rPr>
          <w:rFonts w:ascii="Times New Roman" w:hAnsi="Times New Roman"/>
          <w:color w:val="000000"/>
          <w:sz w:val="24"/>
          <w:szCs w:val="23"/>
        </w:rPr>
      </w:pPr>
      <w:r>
        <w:rPr>
          <w:rFonts w:ascii="Times New Roman" w:eastAsia="Times New Roman" w:hAnsi="Times New Roman"/>
          <w:color w:val="000000"/>
          <w:sz w:val="24"/>
          <w:szCs w:val="24"/>
        </w:rPr>
        <w:tab/>
        <w:t>To</w:t>
      </w:r>
      <w:r w:rsidR="00AA54FF" w:rsidRPr="0042014F">
        <w:rPr>
          <w:rFonts w:ascii="Times New Roman" w:eastAsia="Times New Roman" w:hAnsi="Times New Roman"/>
          <w:color w:val="000000"/>
          <w:sz w:val="24"/>
          <w:szCs w:val="24"/>
        </w:rPr>
        <w:t xml:space="preserve"> test my hypothesis, </w:t>
      </w:r>
      <w:r w:rsidR="00AA54FF">
        <w:rPr>
          <w:rFonts w:ascii="Times New Roman" w:eastAsia="Times New Roman" w:hAnsi="Times New Roman"/>
          <w:color w:val="000000"/>
          <w:sz w:val="24"/>
          <w:szCs w:val="24"/>
        </w:rPr>
        <w:t xml:space="preserve">I need evidence showing that 1) </w:t>
      </w:r>
      <w:r w:rsidR="00AA54FF" w:rsidRPr="0042014F">
        <w:rPr>
          <w:rFonts w:ascii="Times New Roman" w:eastAsia="Times New Roman" w:hAnsi="Times New Roman"/>
          <w:color w:val="000000"/>
          <w:sz w:val="24"/>
          <w:szCs w:val="24"/>
        </w:rPr>
        <w:t>physical geography</w:t>
      </w:r>
      <w:r w:rsidR="00B45A18">
        <w:rPr>
          <w:rFonts w:ascii="Times New Roman" w:eastAsia="Times New Roman" w:hAnsi="Times New Roman"/>
          <w:color w:val="000000"/>
          <w:sz w:val="24"/>
          <w:szCs w:val="24"/>
        </w:rPr>
        <w:t xml:space="preserve"> varies with property rights; </w:t>
      </w:r>
      <w:r w:rsidR="00AA54FF" w:rsidRPr="0042014F">
        <w:rPr>
          <w:rFonts w:ascii="Times New Roman" w:eastAsia="Times New Roman" w:hAnsi="Times New Roman"/>
          <w:color w:val="000000"/>
          <w:sz w:val="24"/>
          <w:szCs w:val="24"/>
        </w:rPr>
        <w:t xml:space="preserve">2) </w:t>
      </w:r>
      <w:r w:rsidR="00AA54FF">
        <w:rPr>
          <w:rFonts w:ascii="Times New Roman" w:eastAsia="Times New Roman" w:hAnsi="Times New Roman"/>
          <w:color w:val="000000"/>
          <w:sz w:val="24"/>
          <w:szCs w:val="24"/>
        </w:rPr>
        <w:t xml:space="preserve">this variation is mediated by the production system; 3) the </w:t>
      </w:r>
      <w:r w:rsidR="00AA54FF" w:rsidRPr="0042014F">
        <w:rPr>
          <w:rFonts w:ascii="Times New Roman" w:eastAsia="Times New Roman" w:hAnsi="Times New Roman"/>
          <w:color w:val="000000"/>
          <w:sz w:val="24"/>
          <w:szCs w:val="24"/>
        </w:rPr>
        <w:t>producti</w:t>
      </w:r>
      <w:r w:rsidR="00B45A18">
        <w:rPr>
          <w:rFonts w:ascii="Times New Roman" w:eastAsia="Times New Roman" w:hAnsi="Times New Roman"/>
          <w:color w:val="000000"/>
          <w:sz w:val="24"/>
          <w:szCs w:val="24"/>
        </w:rPr>
        <w:t>on system explicitly depends the structure of property rights</w:t>
      </w:r>
      <w:r w:rsidR="00AA54FF">
        <w:rPr>
          <w:rFonts w:ascii="Times New Roman" w:eastAsia="Times New Roman" w:hAnsi="Times New Roman"/>
          <w:color w:val="000000"/>
          <w:sz w:val="24"/>
          <w:szCs w:val="24"/>
        </w:rPr>
        <w:t xml:space="preserve">; 4) the production system has been </w:t>
      </w:r>
      <w:r w:rsidR="00AA54FF" w:rsidRPr="0042014F">
        <w:rPr>
          <w:rFonts w:ascii="Times New Roman" w:eastAsia="Times New Roman" w:hAnsi="Times New Roman"/>
          <w:color w:val="000000"/>
          <w:sz w:val="24"/>
          <w:szCs w:val="24"/>
        </w:rPr>
        <w:t>functioning overtime</w:t>
      </w:r>
      <w:r w:rsidR="00AA54FF">
        <w:rPr>
          <w:rFonts w:ascii="Times New Roman" w:eastAsia="Times New Roman" w:hAnsi="Times New Roman"/>
          <w:color w:val="000000"/>
          <w:sz w:val="24"/>
          <w:szCs w:val="24"/>
        </w:rPr>
        <w:t xml:space="preserve"> to cont</w:t>
      </w:r>
      <w:r w:rsidR="00E02AF6">
        <w:rPr>
          <w:rFonts w:ascii="Times New Roman" w:eastAsia="Times New Roman" w:hAnsi="Times New Roman"/>
          <w:color w:val="000000"/>
          <w:sz w:val="24"/>
          <w:szCs w:val="24"/>
        </w:rPr>
        <w:t>rol for the effects of time;</w:t>
      </w:r>
      <w:r w:rsidR="00AA54FF">
        <w:rPr>
          <w:rFonts w:ascii="Times New Roman" w:eastAsia="Times New Roman" w:hAnsi="Times New Roman"/>
          <w:color w:val="000000"/>
          <w:sz w:val="24"/>
          <w:szCs w:val="24"/>
        </w:rPr>
        <w:t xml:space="preserve"> 5) the population in the region come from the same ethnolinguistic groups to control for the effects of culture</w:t>
      </w:r>
      <w:r w:rsidR="00E02AF6">
        <w:rPr>
          <w:rFonts w:ascii="Times New Roman" w:eastAsia="Times New Roman" w:hAnsi="Times New Roman"/>
          <w:color w:val="000000"/>
          <w:sz w:val="24"/>
          <w:szCs w:val="24"/>
        </w:rPr>
        <w:t xml:space="preserve">; and 6) contracting costs for property rights (i.e. group size, homogeneity, frequent interaction, etc.) are controlled for. </w:t>
      </w:r>
      <w:r w:rsidR="00AA54FF" w:rsidRPr="0042014F">
        <w:rPr>
          <w:rFonts w:ascii="Times New Roman" w:hAnsi="Times New Roman"/>
          <w:color w:val="000000"/>
          <w:sz w:val="24"/>
          <w:szCs w:val="23"/>
        </w:rPr>
        <w:t>To meet the first</w:t>
      </w:r>
      <w:r w:rsidR="00AA54FF">
        <w:rPr>
          <w:rFonts w:ascii="Times New Roman" w:hAnsi="Times New Roman"/>
          <w:color w:val="000000"/>
          <w:sz w:val="24"/>
          <w:szCs w:val="23"/>
        </w:rPr>
        <w:t xml:space="preserve"> and</w:t>
      </w:r>
      <w:r w:rsidR="00AA54FF" w:rsidRPr="0042014F">
        <w:rPr>
          <w:rFonts w:ascii="Times New Roman" w:hAnsi="Times New Roman"/>
          <w:color w:val="000000"/>
          <w:sz w:val="24"/>
          <w:szCs w:val="23"/>
        </w:rPr>
        <w:t xml:space="preserve"> </w:t>
      </w:r>
      <w:r w:rsidR="00AA54FF">
        <w:rPr>
          <w:rFonts w:ascii="Times New Roman" w:hAnsi="Times New Roman"/>
          <w:color w:val="000000"/>
          <w:sz w:val="24"/>
          <w:szCs w:val="23"/>
        </w:rPr>
        <w:t xml:space="preserve">second </w:t>
      </w:r>
      <w:r w:rsidR="00AA54FF" w:rsidRPr="0042014F">
        <w:rPr>
          <w:rFonts w:ascii="Times New Roman" w:hAnsi="Times New Roman"/>
          <w:color w:val="000000"/>
          <w:sz w:val="24"/>
          <w:szCs w:val="23"/>
        </w:rPr>
        <w:t>condition</w:t>
      </w:r>
      <w:r w:rsidR="00AA54FF">
        <w:rPr>
          <w:rFonts w:ascii="Times New Roman" w:hAnsi="Times New Roman"/>
          <w:color w:val="000000"/>
          <w:sz w:val="24"/>
          <w:szCs w:val="23"/>
        </w:rPr>
        <w:t>s</w:t>
      </w:r>
      <w:r w:rsidR="00AA54FF" w:rsidRPr="0042014F">
        <w:rPr>
          <w:rFonts w:ascii="Times New Roman" w:hAnsi="Times New Roman"/>
          <w:color w:val="000000"/>
          <w:sz w:val="24"/>
          <w:szCs w:val="23"/>
        </w:rPr>
        <w:t>, I examined three case studies, each of which vary in terms of their physical geography and</w:t>
      </w:r>
      <w:r w:rsidR="00B45A18">
        <w:rPr>
          <w:rFonts w:ascii="Times New Roman" w:hAnsi="Times New Roman"/>
          <w:color w:val="000000"/>
          <w:sz w:val="24"/>
          <w:szCs w:val="23"/>
        </w:rPr>
        <w:t xml:space="preserve"> system of property rights while </w:t>
      </w:r>
      <w:r w:rsidR="00AA54FF" w:rsidRPr="0042014F">
        <w:rPr>
          <w:rFonts w:ascii="Times New Roman" w:hAnsi="Times New Roman"/>
          <w:color w:val="000000"/>
          <w:sz w:val="24"/>
          <w:szCs w:val="23"/>
        </w:rPr>
        <w:t xml:space="preserve">controlling for the type of production system, </w:t>
      </w:r>
      <w:r w:rsidR="00AA54FF">
        <w:rPr>
          <w:rFonts w:ascii="Times New Roman" w:hAnsi="Times New Roman"/>
          <w:color w:val="000000"/>
          <w:sz w:val="24"/>
          <w:szCs w:val="23"/>
        </w:rPr>
        <w:t>time and culture</w:t>
      </w:r>
      <w:r w:rsidR="00E02AF6">
        <w:rPr>
          <w:rFonts w:ascii="Times New Roman" w:hAnsi="Times New Roman"/>
          <w:color w:val="000000"/>
          <w:sz w:val="24"/>
          <w:szCs w:val="23"/>
        </w:rPr>
        <w:t xml:space="preserve"> and contracting costs.</w:t>
      </w:r>
    </w:p>
    <w:p w14:paraId="61329AFB" w14:textId="56544083" w:rsidR="00AA54FF" w:rsidRPr="00187A92" w:rsidRDefault="00AA54FF" w:rsidP="00AA54FF">
      <w:pPr>
        <w:spacing w:before="100" w:beforeAutospacing="1" w:after="100" w:afterAutospacing="1" w:line="480" w:lineRule="auto"/>
        <w:rPr>
          <w:rFonts w:ascii="Times New Roman" w:hAnsi="Times New Roman"/>
          <w:sz w:val="24"/>
        </w:rPr>
      </w:pPr>
      <w:r>
        <w:rPr>
          <w:rFonts w:ascii="Times New Roman" w:hAnsi="Times New Roman"/>
          <w:sz w:val="24"/>
        </w:rPr>
        <w:tab/>
        <w:t xml:space="preserve">To meet the third </w:t>
      </w:r>
      <w:r w:rsidRPr="0042014F">
        <w:rPr>
          <w:rFonts w:ascii="Times New Roman" w:hAnsi="Times New Roman"/>
          <w:sz w:val="24"/>
        </w:rPr>
        <w:t>condition, I chose to study irrigation systems as my unit of analysis</w:t>
      </w:r>
      <w:r>
        <w:rPr>
          <w:rFonts w:ascii="Times New Roman" w:hAnsi="Times New Roman"/>
          <w:sz w:val="24"/>
        </w:rPr>
        <w:t xml:space="preserve"> because it is a </w:t>
      </w:r>
      <w:r w:rsidRPr="0042014F">
        <w:rPr>
          <w:rFonts w:ascii="Times New Roman" w:eastAsia="Times New Roman" w:hAnsi="Times New Roman"/>
          <w:color w:val="000000"/>
          <w:sz w:val="24"/>
          <w:szCs w:val="24"/>
        </w:rPr>
        <w:t>production system</w:t>
      </w:r>
      <w:r w:rsidR="006D596D">
        <w:rPr>
          <w:rFonts w:ascii="Times New Roman" w:eastAsia="Times New Roman" w:hAnsi="Times New Roman"/>
          <w:color w:val="000000"/>
          <w:sz w:val="24"/>
          <w:szCs w:val="24"/>
        </w:rPr>
        <w:t xml:space="preserve"> that </w:t>
      </w:r>
      <w:r w:rsidRPr="0042014F">
        <w:rPr>
          <w:rFonts w:ascii="Times New Roman" w:eastAsia="Times New Roman" w:hAnsi="Times New Roman"/>
          <w:color w:val="000000"/>
          <w:sz w:val="24"/>
          <w:szCs w:val="24"/>
        </w:rPr>
        <w:t xml:space="preserve">explicitly depends on </w:t>
      </w:r>
      <w:r w:rsidR="006D596D">
        <w:rPr>
          <w:rFonts w:ascii="Times New Roman" w:eastAsia="Times New Roman" w:hAnsi="Times New Roman"/>
          <w:color w:val="000000"/>
          <w:sz w:val="24"/>
          <w:szCs w:val="24"/>
        </w:rPr>
        <w:t>property rights to land and water resources</w:t>
      </w:r>
      <w:r w:rsidRPr="0042014F">
        <w:rPr>
          <w:rFonts w:ascii="Times New Roman" w:hAnsi="Times New Roman"/>
          <w:sz w:val="24"/>
        </w:rPr>
        <w:t xml:space="preserve">. As Ostrom (1998) puts it, “an irrigation system is the specimen of an institutional scholar what a fruit fly is to an evolutionary biologist.” </w:t>
      </w:r>
      <w:r w:rsidRPr="0042014F">
        <w:rPr>
          <w:rFonts w:ascii="Times New Roman" w:eastAsia="Times New Roman" w:hAnsi="Times New Roman"/>
          <w:color w:val="000000"/>
          <w:sz w:val="24"/>
          <w:szCs w:val="24"/>
        </w:rPr>
        <w:t xml:space="preserve">This is because an irrigation system as a type of a production system explicitly requires a rule ordered system to allow for the study of how geography affects institutional choice and how these effects are mediated by the production system. </w:t>
      </w:r>
    </w:p>
    <w:p w14:paraId="6D706D11" w14:textId="27BC078F" w:rsidR="00AA54FF" w:rsidRDefault="00AA54FF" w:rsidP="00AA54FF">
      <w:pPr>
        <w:spacing w:before="100" w:beforeAutospacing="1" w:after="100" w:afterAutospacing="1" w:line="480" w:lineRule="auto"/>
        <w:rPr>
          <w:rFonts w:ascii="Times New Roman" w:eastAsia="Times New Roman" w:hAnsi="Times New Roman"/>
          <w:color w:val="000000"/>
          <w:sz w:val="24"/>
          <w:szCs w:val="24"/>
        </w:rPr>
      </w:pPr>
      <w:r w:rsidRPr="0042014F">
        <w:rPr>
          <w:rFonts w:ascii="Times New Roman" w:eastAsia="Times New Roman" w:hAnsi="Times New Roman"/>
          <w:color w:val="000000"/>
          <w:sz w:val="24"/>
          <w:szCs w:val="24"/>
        </w:rPr>
        <w:tab/>
      </w:r>
      <w:r>
        <w:rPr>
          <w:rFonts w:ascii="Times New Roman" w:eastAsia="Times New Roman" w:hAnsi="Times New Roman"/>
          <w:color w:val="000000"/>
          <w:sz w:val="24"/>
          <w:szCs w:val="24"/>
        </w:rPr>
        <w:t>Fourth, t</w:t>
      </w:r>
      <w:r w:rsidRPr="0042014F">
        <w:rPr>
          <w:rFonts w:ascii="Times New Roman" w:eastAsia="Times New Roman" w:hAnsi="Times New Roman"/>
          <w:color w:val="000000"/>
          <w:sz w:val="24"/>
          <w:szCs w:val="24"/>
        </w:rPr>
        <w:t>o control for the effects of time</w:t>
      </w:r>
      <w:r>
        <w:rPr>
          <w:rFonts w:ascii="Times New Roman" w:eastAsia="Times New Roman" w:hAnsi="Times New Roman"/>
          <w:color w:val="000000"/>
          <w:sz w:val="24"/>
          <w:szCs w:val="24"/>
        </w:rPr>
        <w:t xml:space="preserve"> and hence path dependence</w:t>
      </w:r>
      <w:r w:rsidR="005C370C">
        <w:rPr>
          <w:rFonts w:ascii="Times New Roman" w:eastAsia="Times New Roman" w:hAnsi="Times New Roman"/>
          <w:color w:val="000000"/>
          <w:sz w:val="24"/>
          <w:szCs w:val="24"/>
        </w:rPr>
        <w:t xml:space="preserve"> of property right</w:t>
      </w:r>
      <w:r w:rsidR="006D596D">
        <w:rPr>
          <w:rFonts w:ascii="Times New Roman" w:eastAsia="Times New Roman" w:hAnsi="Times New Roman"/>
          <w:color w:val="000000"/>
          <w:sz w:val="24"/>
          <w:szCs w:val="24"/>
        </w:rPr>
        <w:t>s</w:t>
      </w:r>
      <w:r w:rsidRPr="0042014F">
        <w:rPr>
          <w:rFonts w:ascii="Times New Roman" w:eastAsia="Times New Roman" w:hAnsi="Times New Roman"/>
          <w:color w:val="000000"/>
          <w:sz w:val="24"/>
          <w:szCs w:val="24"/>
        </w:rPr>
        <w:t xml:space="preserve">, I chose to study ancient irrigation systems - in this case the 2,000-year old Ifugao rice terraces and the 400-year old zangjera irrigation system while comparing their </w:t>
      </w:r>
      <w:r w:rsidR="005C370C">
        <w:rPr>
          <w:rFonts w:ascii="Times New Roman" w:eastAsia="Times New Roman" w:hAnsi="Times New Roman"/>
          <w:color w:val="000000"/>
          <w:sz w:val="24"/>
          <w:szCs w:val="24"/>
        </w:rPr>
        <w:t xml:space="preserve">system of property rights </w:t>
      </w:r>
      <w:r w:rsidRPr="0042014F">
        <w:rPr>
          <w:rFonts w:ascii="Times New Roman" w:eastAsia="Times New Roman" w:hAnsi="Times New Roman"/>
          <w:color w:val="000000"/>
          <w:sz w:val="24"/>
          <w:szCs w:val="24"/>
        </w:rPr>
        <w:t xml:space="preserve">with the most common form of </w:t>
      </w:r>
      <w:r w:rsidR="005C370C">
        <w:rPr>
          <w:rFonts w:ascii="Times New Roman" w:eastAsia="Times New Roman" w:hAnsi="Times New Roman"/>
          <w:color w:val="000000"/>
          <w:sz w:val="24"/>
          <w:szCs w:val="24"/>
        </w:rPr>
        <w:t xml:space="preserve">private </w:t>
      </w:r>
      <w:r w:rsidRPr="0042014F">
        <w:rPr>
          <w:rFonts w:ascii="Times New Roman" w:eastAsia="Times New Roman" w:hAnsi="Times New Roman"/>
          <w:color w:val="000000"/>
          <w:sz w:val="24"/>
          <w:szCs w:val="24"/>
        </w:rPr>
        <w:t xml:space="preserve">property rights in the Philippines as represented by the 50 year-old Magat River Integrated Irrigation System in Cagayan Valley. </w:t>
      </w:r>
    </w:p>
    <w:p w14:paraId="0D1515DF" w14:textId="2311B761" w:rsidR="00AA54FF" w:rsidRDefault="009B7505" w:rsidP="00AA54FF">
      <w:pPr>
        <w:spacing w:before="100" w:beforeAutospacing="1" w:after="100" w:afterAutospacing="1" w:line="48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ab/>
        <w:t>Fifth</w:t>
      </w:r>
      <w:r w:rsidR="00AA54FF">
        <w:rPr>
          <w:rFonts w:ascii="Times New Roman" w:eastAsia="Times New Roman" w:hAnsi="Times New Roman"/>
          <w:color w:val="000000"/>
          <w:sz w:val="24"/>
          <w:szCs w:val="24"/>
        </w:rPr>
        <w:t>, because institutions</w:t>
      </w:r>
      <w:r w:rsidR="006D596D">
        <w:rPr>
          <w:rFonts w:ascii="Times New Roman" w:eastAsia="Times New Roman" w:hAnsi="Times New Roman"/>
          <w:color w:val="000000"/>
          <w:sz w:val="24"/>
          <w:szCs w:val="24"/>
        </w:rPr>
        <w:t xml:space="preserve"> (property rights)</w:t>
      </w:r>
      <w:r w:rsidR="00AA54FF">
        <w:rPr>
          <w:rFonts w:ascii="Times New Roman" w:eastAsia="Times New Roman" w:hAnsi="Times New Roman"/>
          <w:color w:val="000000"/>
          <w:sz w:val="24"/>
          <w:szCs w:val="24"/>
        </w:rPr>
        <w:t xml:space="preserve"> are essentially mental constructs represented in the form of language, we also need to control for the possible effects of culture. I control for the effects of culture by studying the same set of ethno linguistic group, the Ilocanos, who inhabit the Northern regions of the Philippines. As a counterfactual, a comparison is also made with other regions in the Philippines with large concentrations of Ilocano migrant settlers to see if they have also brought with them their informal institutions. </w:t>
      </w:r>
    </w:p>
    <w:p w14:paraId="79B4D349" w14:textId="3E53A3D6" w:rsidR="009B7505" w:rsidRDefault="009B7505" w:rsidP="00AA54FF">
      <w:pPr>
        <w:spacing w:before="100" w:beforeAutospacing="1" w:after="100" w:afterAutospacing="1" w:line="48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ab/>
        <w:t xml:space="preserve">Finally, to control for the effects of </w:t>
      </w:r>
      <w:r w:rsidR="00E10449">
        <w:rPr>
          <w:rFonts w:ascii="Times New Roman" w:eastAsia="Times New Roman" w:hAnsi="Times New Roman"/>
          <w:color w:val="000000"/>
          <w:sz w:val="24"/>
          <w:szCs w:val="24"/>
        </w:rPr>
        <w:t xml:space="preserve">Libecap’s </w:t>
      </w:r>
      <w:r>
        <w:rPr>
          <w:rFonts w:ascii="Times New Roman" w:eastAsia="Times New Roman" w:hAnsi="Times New Roman"/>
          <w:color w:val="000000"/>
          <w:sz w:val="24"/>
          <w:szCs w:val="24"/>
        </w:rPr>
        <w:t xml:space="preserve">contracting costs of property rights, the case studies </w:t>
      </w:r>
      <w:r w:rsidR="00E10449">
        <w:rPr>
          <w:rFonts w:ascii="Times New Roman" w:eastAsia="Times New Roman" w:hAnsi="Times New Roman"/>
          <w:color w:val="000000"/>
          <w:sz w:val="24"/>
          <w:szCs w:val="24"/>
        </w:rPr>
        <w:t xml:space="preserve">were </w:t>
      </w:r>
      <w:r>
        <w:rPr>
          <w:rFonts w:ascii="Times New Roman" w:eastAsia="Times New Roman" w:hAnsi="Times New Roman"/>
          <w:color w:val="000000"/>
          <w:sz w:val="24"/>
          <w:szCs w:val="24"/>
        </w:rPr>
        <w:t xml:space="preserve">chosen </w:t>
      </w:r>
      <w:r w:rsidR="00E10449">
        <w:rPr>
          <w:rFonts w:ascii="Times New Roman" w:eastAsia="Times New Roman" w:hAnsi="Times New Roman"/>
          <w:color w:val="000000"/>
          <w:sz w:val="24"/>
          <w:szCs w:val="24"/>
        </w:rPr>
        <w:t xml:space="preserve">such that they </w:t>
      </w:r>
      <w:r>
        <w:rPr>
          <w:rFonts w:ascii="Times New Roman" w:eastAsia="Times New Roman" w:hAnsi="Times New Roman"/>
          <w:color w:val="000000"/>
          <w:sz w:val="24"/>
          <w:szCs w:val="24"/>
        </w:rPr>
        <w:t>do not signi</w:t>
      </w:r>
      <w:r w:rsidR="001B23C9">
        <w:rPr>
          <w:rFonts w:ascii="Times New Roman" w:eastAsia="Times New Roman" w:hAnsi="Times New Roman"/>
          <w:color w:val="000000"/>
          <w:sz w:val="24"/>
          <w:szCs w:val="24"/>
        </w:rPr>
        <w:t>ficantly vary in terms of group size, homogeneity, frequency of interaction and face</w:t>
      </w:r>
      <w:r w:rsidR="00E10449">
        <w:rPr>
          <w:rFonts w:ascii="Times New Roman" w:eastAsia="Times New Roman" w:hAnsi="Times New Roman"/>
          <w:color w:val="000000"/>
          <w:sz w:val="24"/>
          <w:szCs w:val="24"/>
        </w:rPr>
        <w:t>-to-</w:t>
      </w:r>
      <w:r w:rsidR="001B23C9">
        <w:rPr>
          <w:rFonts w:ascii="Times New Roman" w:eastAsia="Times New Roman" w:hAnsi="Times New Roman"/>
          <w:color w:val="000000"/>
          <w:sz w:val="24"/>
          <w:szCs w:val="24"/>
        </w:rPr>
        <w:t xml:space="preserve">face communication, among others. </w:t>
      </w:r>
    </w:p>
    <w:p w14:paraId="7CF4C6AD" w14:textId="6D0E71D0" w:rsidR="00AA54FF" w:rsidRPr="009F6153" w:rsidRDefault="00F03B04" w:rsidP="00AA54FF">
      <w:pPr>
        <w:spacing w:before="100" w:beforeAutospacing="1" w:after="100" w:afterAutospacing="1" w:line="480" w:lineRule="auto"/>
        <w:rPr>
          <w:rFonts w:ascii="Times New Roman" w:eastAsia="Times New Roman" w:hAnsi="Times New Roman"/>
          <w:b/>
          <w:color w:val="000000"/>
          <w:sz w:val="24"/>
          <w:szCs w:val="24"/>
        </w:rPr>
      </w:pPr>
      <w:r>
        <w:rPr>
          <w:rFonts w:ascii="Times New Roman" w:hAnsi="Times New Roman"/>
          <w:b/>
          <w:sz w:val="24"/>
        </w:rPr>
        <w:t>3.2</w:t>
      </w:r>
      <w:r>
        <w:rPr>
          <w:rFonts w:ascii="Times New Roman" w:hAnsi="Times New Roman"/>
          <w:b/>
          <w:sz w:val="24"/>
        </w:rPr>
        <w:tab/>
      </w:r>
      <w:r w:rsidR="00881DE2">
        <w:rPr>
          <w:rFonts w:ascii="Times New Roman" w:hAnsi="Times New Roman"/>
          <w:b/>
          <w:sz w:val="24"/>
        </w:rPr>
        <w:t xml:space="preserve">Data and Methods </w:t>
      </w:r>
    </w:p>
    <w:p w14:paraId="5576E3AA" w14:textId="4D86996D" w:rsidR="00AA54FF" w:rsidRDefault="00AA54FF" w:rsidP="00AA54FF">
      <w:pPr>
        <w:spacing w:line="480" w:lineRule="auto"/>
        <w:ind w:firstLine="720"/>
        <w:rPr>
          <w:rFonts w:ascii="Times New Roman" w:hAnsi="Times New Roman"/>
          <w:sz w:val="24"/>
        </w:rPr>
      </w:pPr>
      <w:r w:rsidRPr="0042014F">
        <w:rPr>
          <w:rFonts w:ascii="Times New Roman" w:hAnsi="Times New Roman"/>
          <w:sz w:val="24"/>
        </w:rPr>
        <w:t>Various methods of data collection were employed for this study</w:t>
      </w:r>
      <w:r>
        <w:rPr>
          <w:rFonts w:ascii="Times New Roman" w:hAnsi="Times New Roman"/>
          <w:sz w:val="24"/>
        </w:rPr>
        <w:t xml:space="preserve"> but all relied on historical records, which is central in the study of the evolution of </w:t>
      </w:r>
      <w:r w:rsidR="00E10449">
        <w:rPr>
          <w:rFonts w:ascii="Times New Roman" w:hAnsi="Times New Roman"/>
          <w:sz w:val="24"/>
        </w:rPr>
        <w:t xml:space="preserve">property rights. </w:t>
      </w:r>
      <w:r w:rsidRPr="0042014F">
        <w:rPr>
          <w:rFonts w:ascii="Times New Roman" w:hAnsi="Times New Roman"/>
          <w:sz w:val="24"/>
        </w:rPr>
        <w:t xml:space="preserve">For </w:t>
      </w:r>
      <w:r>
        <w:rPr>
          <w:rFonts w:ascii="Times New Roman" w:hAnsi="Times New Roman"/>
          <w:sz w:val="24"/>
        </w:rPr>
        <w:t xml:space="preserve">instance, in </w:t>
      </w:r>
      <w:r w:rsidRPr="0042014F">
        <w:rPr>
          <w:rFonts w:ascii="Times New Roman" w:hAnsi="Times New Roman"/>
          <w:sz w:val="24"/>
        </w:rPr>
        <w:t xml:space="preserve">the Zangjeras case study, data collection involved a series of fieldwork from May to August 2008. </w:t>
      </w:r>
      <w:r w:rsidR="00A26DF7">
        <w:rPr>
          <w:rFonts w:ascii="Times New Roman" w:hAnsi="Times New Roman"/>
          <w:sz w:val="24"/>
        </w:rPr>
        <w:t>The team was composed of</w:t>
      </w:r>
      <w:r>
        <w:rPr>
          <w:rFonts w:ascii="Times New Roman" w:hAnsi="Times New Roman"/>
          <w:sz w:val="24"/>
        </w:rPr>
        <w:t xml:space="preserve"> the author and a field research assistant from the National Irrigation Authority Ilocos Norte Provincial Office. The president and officers of the Vintar-Bacarra Federation of Irrigation Associations as well as staff of the Irrigation Office were interviewed for the study. </w:t>
      </w:r>
    </w:p>
    <w:p w14:paraId="4D08E4AC" w14:textId="77777777" w:rsidR="00AA54FF" w:rsidRPr="0042014F" w:rsidRDefault="00AA54FF" w:rsidP="00AA54FF">
      <w:pPr>
        <w:spacing w:line="480" w:lineRule="auto"/>
        <w:ind w:firstLine="720"/>
        <w:rPr>
          <w:rFonts w:ascii="Times New Roman" w:hAnsi="Times New Roman"/>
          <w:sz w:val="24"/>
        </w:rPr>
      </w:pPr>
      <w:r w:rsidRPr="0042014F">
        <w:rPr>
          <w:rFonts w:ascii="Times New Roman" w:hAnsi="Times New Roman"/>
          <w:sz w:val="24"/>
        </w:rPr>
        <w:t xml:space="preserve">Fieldwork involved key informant interviews and focus group discussion with farmer leaders and personnel of the government irrigation agency, walkabouts in the irrigation farms, ground photo-documentation, use of satellite imageries, as well as a review of </w:t>
      </w:r>
      <w:r>
        <w:rPr>
          <w:rFonts w:ascii="Times New Roman" w:hAnsi="Times New Roman"/>
          <w:sz w:val="24"/>
        </w:rPr>
        <w:t xml:space="preserve">historical and </w:t>
      </w:r>
      <w:r w:rsidRPr="0042014F">
        <w:rPr>
          <w:rFonts w:ascii="Times New Roman" w:hAnsi="Times New Roman"/>
          <w:sz w:val="24"/>
        </w:rPr>
        <w:t xml:space="preserve">secondary records. </w:t>
      </w:r>
      <w:r>
        <w:rPr>
          <w:rFonts w:ascii="Times New Roman" w:hAnsi="Times New Roman"/>
          <w:sz w:val="24"/>
        </w:rPr>
        <w:t xml:space="preserve">The zangjera case study would not have been possible without the previous studies by Siy (1980).  </w:t>
      </w:r>
    </w:p>
    <w:p w14:paraId="6939743F" w14:textId="77777777" w:rsidR="00AA54FF" w:rsidRPr="0042014F" w:rsidRDefault="00AA54FF" w:rsidP="00AA54FF">
      <w:pPr>
        <w:pStyle w:val="ListParagraph"/>
        <w:spacing w:line="480" w:lineRule="auto"/>
        <w:ind w:left="0" w:firstLine="720"/>
        <w:rPr>
          <w:rFonts w:ascii="Times New Roman" w:hAnsi="Times New Roman"/>
          <w:sz w:val="24"/>
          <w:szCs w:val="24"/>
        </w:rPr>
      </w:pPr>
      <w:r>
        <w:rPr>
          <w:rFonts w:ascii="Times New Roman" w:hAnsi="Times New Roman"/>
          <w:sz w:val="24"/>
          <w:szCs w:val="24"/>
        </w:rPr>
        <w:t>Similarly, f</w:t>
      </w:r>
      <w:r w:rsidRPr="0042014F">
        <w:rPr>
          <w:rFonts w:ascii="Times New Roman" w:hAnsi="Times New Roman"/>
          <w:sz w:val="24"/>
          <w:szCs w:val="24"/>
        </w:rPr>
        <w:t xml:space="preserve">or the Ifugao case study, an extensive archival research was undertaken at the University of the Philippines (Baguio), which has the largest collection of the most authoritative studies on the Ifugaos (see Araral, forthcoming). The archival research focused on the works of experts of the Ifugao </w:t>
      </w:r>
      <w:r>
        <w:rPr>
          <w:rFonts w:ascii="Times New Roman" w:hAnsi="Times New Roman"/>
          <w:sz w:val="24"/>
          <w:szCs w:val="24"/>
        </w:rPr>
        <w:t>society and their rice terraces such as Conklin (1980) and</w:t>
      </w:r>
      <w:r w:rsidRPr="0042014F">
        <w:rPr>
          <w:rFonts w:ascii="Times New Roman" w:hAnsi="Times New Roman"/>
          <w:sz w:val="24"/>
          <w:szCs w:val="24"/>
        </w:rPr>
        <w:t xml:space="preserve"> Barton (1919</w:t>
      </w:r>
      <w:r>
        <w:rPr>
          <w:rFonts w:ascii="Times New Roman" w:hAnsi="Times New Roman"/>
          <w:sz w:val="24"/>
          <w:szCs w:val="24"/>
        </w:rPr>
        <w:t>)</w:t>
      </w:r>
      <w:r w:rsidRPr="0042014F">
        <w:rPr>
          <w:rFonts w:ascii="Times New Roman" w:hAnsi="Times New Roman"/>
          <w:sz w:val="24"/>
          <w:szCs w:val="24"/>
        </w:rPr>
        <w:t xml:space="preserve"> among others. Fieldwork covered the municipalities and districts of Banaue, Batad, Asipulo, Hengyon and Mayaoyao. Data collection involved focus group discussion with indigenous knowledge experts, </w:t>
      </w:r>
      <w:r w:rsidRPr="0042014F">
        <w:rPr>
          <w:rFonts w:ascii="Times New Roman" w:hAnsi="Times New Roman"/>
          <w:i/>
          <w:sz w:val="24"/>
          <w:szCs w:val="24"/>
        </w:rPr>
        <w:t>mumbaki</w:t>
      </w:r>
      <w:r w:rsidRPr="0042014F">
        <w:rPr>
          <w:rFonts w:ascii="Times New Roman" w:hAnsi="Times New Roman"/>
          <w:sz w:val="24"/>
          <w:szCs w:val="24"/>
        </w:rPr>
        <w:t xml:space="preserve"> (village priests), NGOs and officials of local government. The aerial photography by Conklin and Javellana (2008) provided a visualization of the physical geography of the rice terraces.</w:t>
      </w:r>
    </w:p>
    <w:p w14:paraId="5C2D85F4" w14:textId="77777777" w:rsidR="00AA54FF" w:rsidRPr="0042014F" w:rsidRDefault="00AA54FF" w:rsidP="00AA54FF">
      <w:pPr>
        <w:pStyle w:val="ListParagraph"/>
        <w:spacing w:line="480" w:lineRule="auto"/>
        <w:ind w:left="0" w:firstLine="720"/>
        <w:rPr>
          <w:rFonts w:ascii="Times New Roman" w:hAnsi="Times New Roman"/>
          <w:sz w:val="24"/>
          <w:szCs w:val="24"/>
        </w:rPr>
      </w:pPr>
      <w:r w:rsidRPr="0042014F">
        <w:rPr>
          <w:rFonts w:ascii="Times New Roman" w:hAnsi="Times New Roman"/>
          <w:sz w:val="24"/>
          <w:szCs w:val="24"/>
        </w:rPr>
        <w:t>For the Cagayan valley case study, data collection involved primarily secondary data from the National Irrigation Authority (NIA), which has a database of the physical and institutional features of the irrigation system - the Magat River Integrated Irrigation System (MRIIS). Satellite imageries were also collected to visualize the physical geography of the region.</w:t>
      </w:r>
    </w:p>
    <w:p w14:paraId="1B48D418" w14:textId="216DA41D" w:rsidR="00AA54FF" w:rsidRPr="008A5935" w:rsidRDefault="00AA54FF" w:rsidP="00AA54FF">
      <w:pPr>
        <w:spacing w:line="480" w:lineRule="auto"/>
        <w:outlineLvl w:val="0"/>
        <w:rPr>
          <w:rFonts w:ascii="Times New Roman" w:hAnsi="Times New Roman"/>
          <w:b/>
          <w:sz w:val="24"/>
        </w:rPr>
      </w:pPr>
      <w:r w:rsidRPr="008A5935">
        <w:rPr>
          <w:rFonts w:ascii="Times New Roman" w:hAnsi="Times New Roman"/>
          <w:b/>
          <w:sz w:val="24"/>
        </w:rPr>
        <w:t>4.</w:t>
      </w:r>
      <w:r w:rsidRPr="008A5935">
        <w:rPr>
          <w:rFonts w:ascii="Times New Roman" w:hAnsi="Times New Roman"/>
          <w:b/>
          <w:sz w:val="24"/>
        </w:rPr>
        <w:tab/>
      </w:r>
      <w:r w:rsidR="00E10449">
        <w:rPr>
          <w:rFonts w:ascii="Times New Roman" w:hAnsi="Times New Roman"/>
          <w:b/>
          <w:sz w:val="24"/>
        </w:rPr>
        <w:t xml:space="preserve">Findings and Discussion </w:t>
      </w:r>
    </w:p>
    <w:p w14:paraId="53FD56F0" w14:textId="77777777" w:rsidR="00AA54FF" w:rsidRPr="008A5935" w:rsidRDefault="00AA54FF" w:rsidP="00AA54FF">
      <w:pPr>
        <w:spacing w:line="480" w:lineRule="auto"/>
        <w:outlineLvl w:val="0"/>
        <w:rPr>
          <w:rFonts w:ascii="Times New Roman" w:hAnsi="Times New Roman"/>
          <w:b/>
          <w:sz w:val="24"/>
        </w:rPr>
      </w:pPr>
      <w:r w:rsidRPr="008A5935">
        <w:rPr>
          <w:rFonts w:ascii="Times New Roman" w:hAnsi="Times New Roman"/>
          <w:b/>
          <w:sz w:val="24"/>
        </w:rPr>
        <w:t>4.1</w:t>
      </w:r>
      <w:r w:rsidRPr="008A5935">
        <w:rPr>
          <w:rFonts w:ascii="Times New Roman" w:hAnsi="Times New Roman"/>
          <w:b/>
          <w:sz w:val="24"/>
        </w:rPr>
        <w:tab/>
        <w:t>Overview of the case studies</w:t>
      </w:r>
    </w:p>
    <w:p w14:paraId="4DB370F3" w14:textId="2BAB0C6B" w:rsidR="00AA54FF" w:rsidRDefault="00AA54FF" w:rsidP="00AA54FF">
      <w:pPr>
        <w:spacing w:line="480" w:lineRule="auto"/>
        <w:outlineLvl w:val="0"/>
        <w:rPr>
          <w:rFonts w:ascii="Times New Roman" w:hAnsi="Times New Roman"/>
          <w:sz w:val="24"/>
        </w:rPr>
      </w:pPr>
      <w:r w:rsidRPr="008A5935">
        <w:rPr>
          <w:rFonts w:ascii="Times New Roman" w:hAnsi="Times New Roman"/>
          <w:sz w:val="24"/>
        </w:rPr>
        <w:tab/>
        <w:t>Table 1 provides a summary of the variations in the physical geography and institutional features of the three case studies, namely: the Zangjeras, the Cagayan Valley and the Ifugao Rice Terraces.</w:t>
      </w:r>
      <w:r>
        <w:rPr>
          <w:rFonts w:ascii="Times New Roman" w:hAnsi="Times New Roman"/>
          <w:sz w:val="24"/>
        </w:rPr>
        <w:t xml:space="preserve"> These case studies clearly vary in terms of their </w:t>
      </w:r>
      <w:r w:rsidRPr="008A5935">
        <w:rPr>
          <w:rFonts w:ascii="Times New Roman" w:hAnsi="Times New Roman"/>
          <w:sz w:val="24"/>
        </w:rPr>
        <w:t>physical geography</w:t>
      </w:r>
      <w:r>
        <w:rPr>
          <w:rFonts w:ascii="Times New Roman" w:hAnsi="Times New Roman"/>
          <w:sz w:val="24"/>
        </w:rPr>
        <w:t xml:space="preserve">: their </w:t>
      </w:r>
      <w:r w:rsidRPr="008A5935">
        <w:rPr>
          <w:rFonts w:ascii="Times New Roman" w:hAnsi="Times New Roman"/>
          <w:sz w:val="24"/>
        </w:rPr>
        <w:t>hydrology and water storage, topography, vulnerability to flood</w:t>
      </w:r>
      <w:r>
        <w:rPr>
          <w:rFonts w:ascii="Times New Roman" w:hAnsi="Times New Roman"/>
          <w:sz w:val="24"/>
        </w:rPr>
        <w:t>s, droughts and typhoons</w:t>
      </w:r>
      <w:r w:rsidRPr="008A5935">
        <w:rPr>
          <w:rFonts w:ascii="Times New Roman" w:hAnsi="Times New Roman"/>
          <w:sz w:val="24"/>
        </w:rPr>
        <w:t xml:space="preserve"> and dependence on forest / watershed. </w:t>
      </w:r>
      <w:r>
        <w:rPr>
          <w:rFonts w:ascii="Times New Roman" w:hAnsi="Times New Roman"/>
          <w:sz w:val="24"/>
        </w:rPr>
        <w:t>They likewise vary in terms of i</w:t>
      </w:r>
      <w:r w:rsidRPr="008A5935">
        <w:rPr>
          <w:rFonts w:ascii="Times New Roman" w:hAnsi="Times New Roman"/>
          <w:sz w:val="24"/>
        </w:rPr>
        <w:t xml:space="preserve">nstitutional </w:t>
      </w:r>
      <w:r>
        <w:rPr>
          <w:rFonts w:ascii="Times New Roman" w:hAnsi="Times New Roman"/>
          <w:sz w:val="24"/>
        </w:rPr>
        <w:t xml:space="preserve">features such as </w:t>
      </w:r>
      <w:r w:rsidR="005C4540">
        <w:rPr>
          <w:rFonts w:ascii="Times New Roman" w:hAnsi="Times New Roman"/>
          <w:sz w:val="24"/>
        </w:rPr>
        <w:t>the size of land-</w:t>
      </w:r>
      <w:r w:rsidRPr="008A5935">
        <w:rPr>
          <w:rFonts w:ascii="Times New Roman" w:hAnsi="Times New Roman"/>
          <w:sz w:val="24"/>
        </w:rPr>
        <w:t>holdings, the system of property rights (the dependent main variable of interest</w:t>
      </w:r>
      <w:r>
        <w:rPr>
          <w:rFonts w:ascii="Times New Roman" w:hAnsi="Times New Roman"/>
          <w:sz w:val="24"/>
        </w:rPr>
        <w:t xml:space="preserve"> in this study) and their</w:t>
      </w:r>
      <w:r w:rsidRPr="008A5935">
        <w:rPr>
          <w:rFonts w:ascii="Times New Roman" w:hAnsi="Times New Roman"/>
          <w:sz w:val="24"/>
        </w:rPr>
        <w:t xml:space="preserve"> key features and</w:t>
      </w:r>
      <w:r w:rsidR="00E10449">
        <w:rPr>
          <w:rFonts w:ascii="Times New Roman" w:hAnsi="Times New Roman"/>
          <w:sz w:val="24"/>
        </w:rPr>
        <w:t xml:space="preserve"> </w:t>
      </w:r>
      <w:r w:rsidRPr="008A5935">
        <w:rPr>
          <w:rFonts w:ascii="Times New Roman" w:hAnsi="Times New Roman"/>
          <w:sz w:val="24"/>
        </w:rPr>
        <w:t>functional rational</w:t>
      </w:r>
      <w:r w:rsidR="00E10449">
        <w:rPr>
          <w:rFonts w:ascii="Times New Roman" w:hAnsi="Times New Roman"/>
          <w:sz w:val="24"/>
        </w:rPr>
        <w:t>e for their choice as well as the relative sizes of the contracting costs</w:t>
      </w:r>
      <w:r w:rsidR="00CD00C9">
        <w:rPr>
          <w:rFonts w:ascii="Times New Roman" w:hAnsi="Times New Roman"/>
          <w:sz w:val="24"/>
        </w:rPr>
        <w:t xml:space="preserve"> for property rights these case studies. </w:t>
      </w:r>
      <w:r>
        <w:rPr>
          <w:rFonts w:ascii="Times New Roman" w:hAnsi="Times New Roman"/>
          <w:sz w:val="24"/>
        </w:rPr>
        <w:t>The r</w:t>
      </w:r>
      <w:r w:rsidRPr="008A5935">
        <w:rPr>
          <w:rFonts w:ascii="Times New Roman" w:hAnsi="Times New Roman"/>
          <w:sz w:val="24"/>
        </w:rPr>
        <w:t>elevant details of the case studies are disc</w:t>
      </w:r>
      <w:r w:rsidR="00947827">
        <w:rPr>
          <w:rFonts w:ascii="Times New Roman" w:hAnsi="Times New Roman"/>
          <w:sz w:val="24"/>
        </w:rPr>
        <w:t xml:space="preserve">ussed in Sections </w:t>
      </w:r>
      <w:bookmarkStart w:id="0" w:name="_GoBack"/>
      <w:bookmarkEnd w:id="0"/>
      <w:r w:rsidR="00947827">
        <w:rPr>
          <w:rFonts w:ascii="Times New Roman" w:hAnsi="Times New Roman"/>
          <w:sz w:val="24"/>
        </w:rPr>
        <w:t>4.2 to 4.4.</w:t>
      </w:r>
    </w:p>
    <w:p w14:paraId="7800EAE6" w14:textId="77777777" w:rsidR="00AA54FF" w:rsidRPr="00770E2E" w:rsidRDefault="00AA54FF" w:rsidP="00AA54FF">
      <w:pPr>
        <w:spacing w:line="360" w:lineRule="auto"/>
        <w:outlineLvl w:val="0"/>
        <w:rPr>
          <w:rFonts w:ascii="Times New Roman" w:hAnsi="Times New Roman"/>
          <w:sz w:val="24"/>
        </w:rPr>
      </w:pPr>
      <w:r>
        <w:rPr>
          <w:rFonts w:ascii="Times New Roman" w:hAnsi="Times New Roman"/>
          <w:sz w:val="24"/>
        </w:rPr>
        <w:t>Table 1</w:t>
      </w:r>
      <w:r w:rsidRPr="00770E2E">
        <w:rPr>
          <w:rFonts w:ascii="Times New Roman" w:hAnsi="Times New Roman"/>
          <w:sz w:val="24"/>
        </w:rPr>
        <w:t xml:space="preserve">: Variations in physical geography and institutional features of the </w:t>
      </w:r>
      <w:r>
        <w:rPr>
          <w:rFonts w:ascii="Times New Roman" w:hAnsi="Times New Roman"/>
          <w:sz w:val="24"/>
        </w:rPr>
        <w:t xml:space="preserve">3 </w:t>
      </w:r>
      <w:r w:rsidRPr="00770E2E">
        <w:rPr>
          <w:rFonts w:ascii="Times New Roman" w:hAnsi="Times New Roman"/>
          <w:sz w:val="24"/>
        </w:rPr>
        <w:t>case studies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94"/>
        <w:gridCol w:w="2394"/>
        <w:gridCol w:w="2394"/>
        <w:gridCol w:w="2394"/>
      </w:tblGrid>
      <w:tr w:rsidR="00AA54FF" w:rsidRPr="00642F38" w14:paraId="6E17E74D" w14:textId="77777777">
        <w:tc>
          <w:tcPr>
            <w:tcW w:w="2394" w:type="dxa"/>
          </w:tcPr>
          <w:p w14:paraId="5640647A" w14:textId="77777777" w:rsidR="00AA54FF" w:rsidRPr="00CD00C9" w:rsidRDefault="00AA54FF" w:rsidP="00AA54FF">
            <w:pPr>
              <w:spacing w:line="240" w:lineRule="auto"/>
              <w:outlineLvl w:val="0"/>
              <w:rPr>
                <w:rFonts w:ascii="Times New Roman" w:hAnsi="Times New Roman"/>
                <w:b/>
                <w:sz w:val="24"/>
              </w:rPr>
            </w:pPr>
            <w:r w:rsidRPr="00CD00C9">
              <w:rPr>
                <w:rFonts w:ascii="Times New Roman" w:hAnsi="Times New Roman"/>
                <w:b/>
                <w:sz w:val="24"/>
              </w:rPr>
              <w:t xml:space="preserve">Physical geography </w:t>
            </w:r>
          </w:p>
        </w:tc>
        <w:tc>
          <w:tcPr>
            <w:tcW w:w="2394" w:type="dxa"/>
          </w:tcPr>
          <w:p w14:paraId="7F5B7DF3" w14:textId="77777777" w:rsidR="00AA54FF" w:rsidRPr="00CD00C9" w:rsidRDefault="00AA54FF" w:rsidP="00AA54FF">
            <w:pPr>
              <w:spacing w:line="240" w:lineRule="auto"/>
              <w:outlineLvl w:val="0"/>
              <w:rPr>
                <w:rFonts w:ascii="Times New Roman" w:hAnsi="Times New Roman"/>
                <w:b/>
                <w:sz w:val="24"/>
              </w:rPr>
            </w:pPr>
            <w:r w:rsidRPr="00CD00C9">
              <w:rPr>
                <w:rFonts w:ascii="Times New Roman" w:hAnsi="Times New Roman"/>
                <w:b/>
                <w:sz w:val="24"/>
              </w:rPr>
              <w:t>Zangjeras</w:t>
            </w:r>
          </w:p>
        </w:tc>
        <w:tc>
          <w:tcPr>
            <w:tcW w:w="2394" w:type="dxa"/>
          </w:tcPr>
          <w:p w14:paraId="73FBC71D" w14:textId="77777777" w:rsidR="00AA54FF" w:rsidRPr="00CD00C9" w:rsidRDefault="00AA54FF" w:rsidP="00AA54FF">
            <w:pPr>
              <w:spacing w:line="240" w:lineRule="auto"/>
              <w:outlineLvl w:val="0"/>
              <w:rPr>
                <w:rFonts w:ascii="Times New Roman" w:hAnsi="Times New Roman"/>
                <w:b/>
                <w:sz w:val="24"/>
              </w:rPr>
            </w:pPr>
            <w:r w:rsidRPr="00CD00C9">
              <w:rPr>
                <w:rFonts w:ascii="Times New Roman" w:hAnsi="Times New Roman"/>
                <w:b/>
                <w:sz w:val="24"/>
              </w:rPr>
              <w:t>Cagayan Valley</w:t>
            </w:r>
          </w:p>
        </w:tc>
        <w:tc>
          <w:tcPr>
            <w:tcW w:w="2394" w:type="dxa"/>
          </w:tcPr>
          <w:p w14:paraId="1D129CD9" w14:textId="77777777" w:rsidR="00AA54FF" w:rsidRPr="00CD00C9" w:rsidRDefault="00AA54FF" w:rsidP="00AA54FF">
            <w:pPr>
              <w:spacing w:line="240" w:lineRule="auto"/>
              <w:outlineLvl w:val="0"/>
              <w:rPr>
                <w:rFonts w:ascii="Times New Roman" w:hAnsi="Times New Roman"/>
                <w:b/>
                <w:sz w:val="24"/>
              </w:rPr>
            </w:pPr>
            <w:r w:rsidRPr="00CD00C9">
              <w:rPr>
                <w:rFonts w:ascii="Times New Roman" w:hAnsi="Times New Roman"/>
                <w:b/>
                <w:sz w:val="24"/>
              </w:rPr>
              <w:t>Ifugao</w:t>
            </w:r>
          </w:p>
        </w:tc>
      </w:tr>
      <w:tr w:rsidR="00AA54FF" w:rsidRPr="00642F38" w14:paraId="68696ACD" w14:textId="77777777">
        <w:tc>
          <w:tcPr>
            <w:tcW w:w="2394" w:type="dxa"/>
          </w:tcPr>
          <w:p w14:paraId="26117733" w14:textId="77777777" w:rsidR="00AA54FF" w:rsidRPr="00642F38" w:rsidRDefault="00AA54FF" w:rsidP="00AA54FF">
            <w:pPr>
              <w:spacing w:line="240" w:lineRule="auto"/>
              <w:outlineLvl w:val="0"/>
              <w:rPr>
                <w:rFonts w:ascii="Times New Roman" w:hAnsi="Times New Roman"/>
                <w:sz w:val="24"/>
              </w:rPr>
            </w:pPr>
            <w:r w:rsidRPr="00642F38">
              <w:rPr>
                <w:rFonts w:ascii="Times New Roman" w:hAnsi="Times New Roman"/>
                <w:sz w:val="24"/>
              </w:rPr>
              <w:t>Production system</w:t>
            </w:r>
          </w:p>
        </w:tc>
        <w:tc>
          <w:tcPr>
            <w:tcW w:w="2394" w:type="dxa"/>
          </w:tcPr>
          <w:p w14:paraId="0716ADAE" w14:textId="77777777" w:rsidR="00AA54FF" w:rsidRPr="00642F38" w:rsidRDefault="00AA54FF" w:rsidP="00AA54FF">
            <w:pPr>
              <w:spacing w:line="240" w:lineRule="auto"/>
              <w:outlineLvl w:val="0"/>
              <w:rPr>
                <w:rFonts w:ascii="Times New Roman" w:hAnsi="Times New Roman"/>
                <w:sz w:val="24"/>
              </w:rPr>
            </w:pPr>
            <w:r w:rsidRPr="00642F38">
              <w:rPr>
                <w:rFonts w:ascii="Times New Roman" w:hAnsi="Times New Roman"/>
                <w:sz w:val="24"/>
              </w:rPr>
              <w:t>Irrigated farming</w:t>
            </w:r>
          </w:p>
        </w:tc>
        <w:tc>
          <w:tcPr>
            <w:tcW w:w="2394" w:type="dxa"/>
          </w:tcPr>
          <w:p w14:paraId="0C11B100" w14:textId="77777777" w:rsidR="00AA54FF" w:rsidRPr="00642F38" w:rsidRDefault="00AA54FF" w:rsidP="00AA54FF">
            <w:pPr>
              <w:spacing w:line="240" w:lineRule="auto"/>
              <w:outlineLvl w:val="0"/>
              <w:rPr>
                <w:rFonts w:ascii="Times New Roman" w:hAnsi="Times New Roman"/>
                <w:sz w:val="24"/>
              </w:rPr>
            </w:pPr>
            <w:r w:rsidRPr="00642F38">
              <w:rPr>
                <w:rFonts w:ascii="Times New Roman" w:hAnsi="Times New Roman"/>
                <w:sz w:val="24"/>
              </w:rPr>
              <w:t>Irrigated farming</w:t>
            </w:r>
          </w:p>
        </w:tc>
        <w:tc>
          <w:tcPr>
            <w:tcW w:w="2394" w:type="dxa"/>
          </w:tcPr>
          <w:p w14:paraId="1DBFF6BD" w14:textId="77777777" w:rsidR="00AA54FF" w:rsidRPr="00642F38" w:rsidRDefault="00AA54FF" w:rsidP="00AA54FF">
            <w:pPr>
              <w:spacing w:line="240" w:lineRule="auto"/>
              <w:outlineLvl w:val="0"/>
              <w:rPr>
                <w:rFonts w:ascii="Times New Roman" w:hAnsi="Times New Roman"/>
                <w:sz w:val="24"/>
              </w:rPr>
            </w:pPr>
            <w:r w:rsidRPr="00642F38">
              <w:rPr>
                <w:rFonts w:ascii="Times New Roman" w:hAnsi="Times New Roman"/>
                <w:sz w:val="24"/>
              </w:rPr>
              <w:t>Irrigated farming</w:t>
            </w:r>
          </w:p>
        </w:tc>
      </w:tr>
      <w:tr w:rsidR="00AA54FF" w:rsidRPr="00642F38" w14:paraId="0ACEA015" w14:textId="77777777">
        <w:tc>
          <w:tcPr>
            <w:tcW w:w="2394" w:type="dxa"/>
          </w:tcPr>
          <w:p w14:paraId="2F3338E1" w14:textId="77777777" w:rsidR="00AA54FF" w:rsidRPr="00642F38" w:rsidRDefault="00AA54FF" w:rsidP="00AA54FF">
            <w:pPr>
              <w:spacing w:line="240" w:lineRule="auto"/>
              <w:outlineLvl w:val="0"/>
              <w:rPr>
                <w:rFonts w:ascii="Times New Roman" w:hAnsi="Times New Roman"/>
                <w:sz w:val="24"/>
              </w:rPr>
            </w:pPr>
            <w:r w:rsidRPr="00642F38">
              <w:rPr>
                <w:rFonts w:ascii="Times New Roman" w:hAnsi="Times New Roman"/>
                <w:sz w:val="24"/>
              </w:rPr>
              <w:t xml:space="preserve">Water storage </w:t>
            </w:r>
          </w:p>
        </w:tc>
        <w:tc>
          <w:tcPr>
            <w:tcW w:w="2394" w:type="dxa"/>
          </w:tcPr>
          <w:p w14:paraId="5B19D39F" w14:textId="77777777" w:rsidR="00AA54FF" w:rsidRPr="00642F38" w:rsidRDefault="00AA54FF" w:rsidP="00AA54FF">
            <w:pPr>
              <w:spacing w:line="240" w:lineRule="auto"/>
              <w:outlineLvl w:val="0"/>
              <w:rPr>
                <w:rFonts w:ascii="Times New Roman" w:hAnsi="Times New Roman"/>
                <w:sz w:val="24"/>
              </w:rPr>
            </w:pPr>
            <w:r w:rsidRPr="00642F38">
              <w:rPr>
                <w:rFonts w:ascii="Times New Roman" w:hAnsi="Times New Roman"/>
                <w:sz w:val="24"/>
              </w:rPr>
              <w:t>None / river run off</w:t>
            </w:r>
          </w:p>
        </w:tc>
        <w:tc>
          <w:tcPr>
            <w:tcW w:w="2394" w:type="dxa"/>
          </w:tcPr>
          <w:p w14:paraId="08D86A55" w14:textId="77777777" w:rsidR="00AA54FF" w:rsidRPr="00642F38" w:rsidRDefault="00AA54FF" w:rsidP="00AA54FF">
            <w:pPr>
              <w:spacing w:line="240" w:lineRule="auto"/>
              <w:outlineLvl w:val="0"/>
              <w:rPr>
                <w:rFonts w:ascii="Times New Roman" w:hAnsi="Times New Roman"/>
                <w:sz w:val="24"/>
              </w:rPr>
            </w:pPr>
            <w:r w:rsidRPr="00642F38">
              <w:rPr>
                <w:rFonts w:ascii="Times New Roman" w:hAnsi="Times New Roman"/>
                <w:sz w:val="24"/>
              </w:rPr>
              <w:t>Dam</w:t>
            </w:r>
          </w:p>
        </w:tc>
        <w:tc>
          <w:tcPr>
            <w:tcW w:w="2394" w:type="dxa"/>
          </w:tcPr>
          <w:p w14:paraId="7174041C" w14:textId="77777777" w:rsidR="00AA54FF" w:rsidRPr="00642F38" w:rsidRDefault="00AA54FF" w:rsidP="00AA54FF">
            <w:pPr>
              <w:spacing w:line="240" w:lineRule="auto"/>
              <w:outlineLvl w:val="0"/>
              <w:rPr>
                <w:rFonts w:ascii="Times New Roman" w:hAnsi="Times New Roman"/>
                <w:sz w:val="24"/>
              </w:rPr>
            </w:pPr>
            <w:r w:rsidRPr="00642F38">
              <w:rPr>
                <w:rFonts w:ascii="Times New Roman" w:hAnsi="Times New Roman"/>
                <w:sz w:val="24"/>
              </w:rPr>
              <w:t>Watersheds</w:t>
            </w:r>
          </w:p>
        </w:tc>
      </w:tr>
      <w:tr w:rsidR="00AA54FF" w:rsidRPr="00642F38" w14:paraId="5B2D5F1B" w14:textId="77777777">
        <w:tc>
          <w:tcPr>
            <w:tcW w:w="2394" w:type="dxa"/>
          </w:tcPr>
          <w:p w14:paraId="33E00D7C" w14:textId="77777777" w:rsidR="00AA54FF" w:rsidRPr="00642F38" w:rsidRDefault="00AA54FF" w:rsidP="00AA54FF">
            <w:pPr>
              <w:spacing w:line="240" w:lineRule="auto"/>
              <w:outlineLvl w:val="0"/>
              <w:rPr>
                <w:rFonts w:ascii="Times New Roman" w:hAnsi="Times New Roman"/>
                <w:sz w:val="24"/>
              </w:rPr>
            </w:pPr>
            <w:r w:rsidRPr="00642F38">
              <w:rPr>
                <w:rFonts w:ascii="Times New Roman" w:hAnsi="Times New Roman"/>
                <w:sz w:val="24"/>
              </w:rPr>
              <w:t>Topography</w:t>
            </w:r>
          </w:p>
        </w:tc>
        <w:tc>
          <w:tcPr>
            <w:tcW w:w="2394" w:type="dxa"/>
          </w:tcPr>
          <w:p w14:paraId="35722F4E" w14:textId="77777777" w:rsidR="00AA54FF" w:rsidRPr="00642F38" w:rsidRDefault="00AA54FF" w:rsidP="00AA54FF">
            <w:pPr>
              <w:spacing w:line="240" w:lineRule="auto"/>
              <w:outlineLvl w:val="0"/>
              <w:rPr>
                <w:rFonts w:ascii="Times New Roman" w:hAnsi="Times New Roman"/>
                <w:sz w:val="24"/>
              </w:rPr>
            </w:pPr>
            <w:r>
              <w:rPr>
                <w:rFonts w:ascii="Times New Roman" w:hAnsi="Times New Roman"/>
                <w:sz w:val="24"/>
              </w:rPr>
              <w:t>Flood plains</w:t>
            </w:r>
          </w:p>
        </w:tc>
        <w:tc>
          <w:tcPr>
            <w:tcW w:w="2394" w:type="dxa"/>
          </w:tcPr>
          <w:p w14:paraId="788D9455" w14:textId="77777777" w:rsidR="00AA54FF" w:rsidRPr="00642F38" w:rsidRDefault="00AA54FF" w:rsidP="00AA54FF">
            <w:pPr>
              <w:spacing w:line="240" w:lineRule="auto"/>
              <w:outlineLvl w:val="0"/>
              <w:rPr>
                <w:rFonts w:ascii="Times New Roman" w:hAnsi="Times New Roman"/>
                <w:sz w:val="24"/>
              </w:rPr>
            </w:pPr>
            <w:r w:rsidRPr="00642F38">
              <w:rPr>
                <w:rFonts w:ascii="Times New Roman" w:hAnsi="Times New Roman"/>
                <w:sz w:val="24"/>
              </w:rPr>
              <w:t>Valley</w:t>
            </w:r>
          </w:p>
        </w:tc>
        <w:tc>
          <w:tcPr>
            <w:tcW w:w="2394" w:type="dxa"/>
          </w:tcPr>
          <w:p w14:paraId="6A806847" w14:textId="77777777" w:rsidR="00AA54FF" w:rsidRPr="00642F38" w:rsidRDefault="00AA54FF" w:rsidP="00AA54FF">
            <w:pPr>
              <w:spacing w:line="240" w:lineRule="auto"/>
              <w:outlineLvl w:val="0"/>
              <w:rPr>
                <w:rFonts w:ascii="Times New Roman" w:hAnsi="Times New Roman"/>
                <w:sz w:val="24"/>
              </w:rPr>
            </w:pPr>
            <w:r w:rsidRPr="00642F38">
              <w:rPr>
                <w:rFonts w:ascii="Times New Roman" w:hAnsi="Times New Roman"/>
                <w:sz w:val="24"/>
              </w:rPr>
              <w:t>Mountainous</w:t>
            </w:r>
          </w:p>
        </w:tc>
      </w:tr>
      <w:tr w:rsidR="00AA54FF" w:rsidRPr="00642F38" w14:paraId="119E89EF" w14:textId="77777777">
        <w:tc>
          <w:tcPr>
            <w:tcW w:w="2394" w:type="dxa"/>
          </w:tcPr>
          <w:p w14:paraId="76A67D8D" w14:textId="77777777" w:rsidR="00AA54FF" w:rsidRPr="00642F38" w:rsidRDefault="00AA54FF" w:rsidP="00AA54FF">
            <w:pPr>
              <w:spacing w:line="240" w:lineRule="auto"/>
              <w:outlineLvl w:val="0"/>
              <w:rPr>
                <w:rFonts w:ascii="Times New Roman" w:hAnsi="Times New Roman"/>
                <w:sz w:val="24"/>
              </w:rPr>
            </w:pPr>
            <w:r w:rsidRPr="00642F38">
              <w:rPr>
                <w:rFonts w:ascii="Times New Roman" w:hAnsi="Times New Roman"/>
                <w:sz w:val="24"/>
              </w:rPr>
              <w:t>Vulnerability to flooding and droughts</w:t>
            </w:r>
          </w:p>
        </w:tc>
        <w:tc>
          <w:tcPr>
            <w:tcW w:w="2394" w:type="dxa"/>
          </w:tcPr>
          <w:p w14:paraId="6C2B75E4" w14:textId="77777777" w:rsidR="00AA54FF" w:rsidRPr="00642F38" w:rsidRDefault="00AA54FF" w:rsidP="00AA54FF">
            <w:pPr>
              <w:spacing w:line="240" w:lineRule="auto"/>
              <w:outlineLvl w:val="0"/>
              <w:rPr>
                <w:rFonts w:ascii="Times New Roman" w:hAnsi="Times New Roman"/>
                <w:sz w:val="24"/>
              </w:rPr>
            </w:pPr>
            <w:r w:rsidRPr="00642F38">
              <w:rPr>
                <w:rFonts w:ascii="Times New Roman" w:hAnsi="Times New Roman"/>
                <w:sz w:val="24"/>
              </w:rPr>
              <w:t>High</w:t>
            </w:r>
          </w:p>
        </w:tc>
        <w:tc>
          <w:tcPr>
            <w:tcW w:w="2394" w:type="dxa"/>
          </w:tcPr>
          <w:p w14:paraId="5A56ACC7" w14:textId="77777777" w:rsidR="00AA54FF" w:rsidRPr="00642F38" w:rsidRDefault="00AA54FF" w:rsidP="00AA54FF">
            <w:pPr>
              <w:spacing w:line="240" w:lineRule="auto"/>
              <w:outlineLvl w:val="0"/>
              <w:rPr>
                <w:rFonts w:ascii="Times New Roman" w:hAnsi="Times New Roman"/>
                <w:sz w:val="24"/>
              </w:rPr>
            </w:pPr>
            <w:r w:rsidRPr="00642F38">
              <w:rPr>
                <w:rFonts w:ascii="Times New Roman" w:hAnsi="Times New Roman"/>
                <w:sz w:val="24"/>
              </w:rPr>
              <w:t>Low</w:t>
            </w:r>
          </w:p>
        </w:tc>
        <w:tc>
          <w:tcPr>
            <w:tcW w:w="2394" w:type="dxa"/>
          </w:tcPr>
          <w:p w14:paraId="4A2F3F5C" w14:textId="77777777" w:rsidR="00AA54FF" w:rsidRPr="00642F38" w:rsidRDefault="00AA54FF" w:rsidP="00AA54FF">
            <w:pPr>
              <w:spacing w:line="240" w:lineRule="auto"/>
              <w:outlineLvl w:val="0"/>
              <w:rPr>
                <w:rFonts w:ascii="Times New Roman" w:hAnsi="Times New Roman"/>
                <w:sz w:val="24"/>
              </w:rPr>
            </w:pPr>
            <w:r w:rsidRPr="00642F38">
              <w:rPr>
                <w:rFonts w:ascii="Times New Roman" w:hAnsi="Times New Roman"/>
                <w:sz w:val="24"/>
              </w:rPr>
              <w:t>Low</w:t>
            </w:r>
          </w:p>
        </w:tc>
      </w:tr>
      <w:tr w:rsidR="00AA54FF" w:rsidRPr="00642F38" w14:paraId="37D44373" w14:textId="77777777">
        <w:tc>
          <w:tcPr>
            <w:tcW w:w="2394" w:type="dxa"/>
          </w:tcPr>
          <w:p w14:paraId="0A1E63AE" w14:textId="77777777" w:rsidR="00AA54FF" w:rsidRPr="00642F38" w:rsidRDefault="00AA54FF" w:rsidP="00AA54FF">
            <w:pPr>
              <w:spacing w:line="240" w:lineRule="auto"/>
              <w:outlineLvl w:val="0"/>
              <w:rPr>
                <w:rFonts w:ascii="Times New Roman" w:hAnsi="Times New Roman"/>
                <w:sz w:val="24"/>
              </w:rPr>
            </w:pPr>
            <w:r w:rsidRPr="00642F38">
              <w:rPr>
                <w:rFonts w:ascii="Times New Roman" w:hAnsi="Times New Roman"/>
                <w:sz w:val="24"/>
              </w:rPr>
              <w:t>Vulnerability to typhoons</w:t>
            </w:r>
          </w:p>
        </w:tc>
        <w:tc>
          <w:tcPr>
            <w:tcW w:w="2394" w:type="dxa"/>
          </w:tcPr>
          <w:p w14:paraId="4AE2B31F" w14:textId="77777777" w:rsidR="00AA54FF" w:rsidRPr="00642F38" w:rsidRDefault="00AA54FF" w:rsidP="00AA54FF">
            <w:pPr>
              <w:spacing w:line="240" w:lineRule="auto"/>
              <w:outlineLvl w:val="0"/>
              <w:rPr>
                <w:rFonts w:ascii="Times New Roman" w:hAnsi="Times New Roman"/>
                <w:sz w:val="24"/>
              </w:rPr>
            </w:pPr>
            <w:r w:rsidRPr="00642F38">
              <w:rPr>
                <w:rFonts w:ascii="Times New Roman" w:hAnsi="Times New Roman"/>
                <w:sz w:val="24"/>
              </w:rPr>
              <w:t>High</w:t>
            </w:r>
          </w:p>
        </w:tc>
        <w:tc>
          <w:tcPr>
            <w:tcW w:w="2394" w:type="dxa"/>
          </w:tcPr>
          <w:p w14:paraId="75FE8CD7" w14:textId="77777777" w:rsidR="00AA54FF" w:rsidRPr="00642F38" w:rsidRDefault="00AA54FF" w:rsidP="00AA54FF">
            <w:pPr>
              <w:spacing w:line="240" w:lineRule="auto"/>
              <w:outlineLvl w:val="0"/>
              <w:rPr>
                <w:rFonts w:ascii="Times New Roman" w:hAnsi="Times New Roman"/>
                <w:sz w:val="24"/>
              </w:rPr>
            </w:pPr>
            <w:r w:rsidRPr="00642F38">
              <w:rPr>
                <w:rFonts w:ascii="Times New Roman" w:hAnsi="Times New Roman"/>
                <w:sz w:val="24"/>
              </w:rPr>
              <w:t>High</w:t>
            </w:r>
          </w:p>
        </w:tc>
        <w:tc>
          <w:tcPr>
            <w:tcW w:w="2394" w:type="dxa"/>
          </w:tcPr>
          <w:p w14:paraId="416E197A" w14:textId="77777777" w:rsidR="00AA54FF" w:rsidRPr="00642F38" w:rsidRDefault="00AA54FF" w:rsidP="00AA54FF">
            <w:pPr>
              <w:spacing w:line="240" w:lineRule="auto"/>
              <w:outlineLvl w:val="0"/>
              <w:rPr>
                <w:rFonts w:ascii="Times New Roman" w:hAnsi="Times New Roman"/>
                <w:sz w:val="24"/>
              </w:rPr>
            </w:pPr>
            <w:r w:rsidRPr="00642F38">
              <w:rPr>
                <w:rFonts w:ascii="Times New Roman" w:hAnsi="Times New Roman"/>
                <w:sz w:val="24"/>
              </w:rPr>
              <w:t>Low - Moderate</w:t>
            </w:r>
          </w:p>
        </w:tc>
      </w:tr>
      <w:tr w:rsidR="00AA54FF" w:rsidRPr="00642F38" w14:paraId="2DB5FE9F" w14:textId="77777777">
        <w:tc>
          <w:tcPr>
            <w:tcW w:w="2394" w:type="dxa"/>
          </w:tcPr>
          <w:p w14:paraId="652C5C5B" w14:textId="77777777" w:rsidR="00AA54FF" w:rsidRPr="00642F38" w:rsidRDefault="00AA54FF" w:rsidP="00AA54FF">
            <w:pPr>
              <w:spacing w:line="240" w:lineRule="auto"/>
              <w:outlineLvl w:val="0"/>
              <w:rPr>
                <w:rFonts w:ascii="Times New Roman" w:hAnsi="Times New Roman"/>
                <w:sz w:val="24"/>
              </w:rPr>
            </w:pPr>
            <w:r w:rsidRPr="00642F38">
              <w:rPr>
                <w:rFonts w:ascii="Times New Roman" w:hAnsi="Times New Roman"/>
                <w:sz w:val="24"/>
              </w:rPr>
              <w:t>Dependence on forest / watershed</w:t>
            </w:r>
          </w:p>
        </w:tc>
        <w:tc>
          <w:tcPr>
            <w:tcW w:w="2394" w:type="dxa"/>
          </w:tcPr>
          <w:p w14:paraId="71DFF722" w14:textId="77777777" w:rsidR="00AA54FF" w:rsidRPr="00642F38" w:rsidRDefault="00AA54FF" w:rsidP="00AA54FF">
            <w:pPr>
              <w:spacing w:line="240" w:lineRule="auto"/>
              <w:outlineLvl w:val="0"/>
              <w:rPr>
                <w:rFonts w:ascii="Times New Roman" w:hAnsi="Times New Roman"/>
                <w:sz w:val="24"/>
              </w:rPr>
            </w:pPr>
            <w:r w:rsidRPr="00642F38">
              <w:rPr>
                <w:rFonts w:ascii="Times New Roman" w:hAnsi="Times New Roman"/>
                <w:sz w:val="24"/>
              </w:rPr>
              <w:t>Low</w:t>
            </w:r>
          </w:p>
        </w:tc>
        <w:tc>
          <w:tcPr>
            <w:tcW w:w="2394" w:type="dxa"/>
          </w:tcPr>
          <w:p w14:paraId="3818B8A8" w14:textId="77777777" w:rsidR="00AA54FF" w:rsidRPr="00642F38" w:rsidRDefault="00AA54FF" w:rsidP="00AA54FF">
            <w:pPr>
              <w:spacing w:line="240" w:lineRule="auto"/>
              <w:outlineLvl w:val="0"/>
              <w:rPr>
                <w:rFonts w:ascii="Times New Roman" w:hAnsi="Times New Roman"/>
                <w:sz w:val="24"/>
              </w:rPr>
            </w:pPr>
            <w:r w:rsidRPr="00642F38">
              <w:rPr>
                <w:rFonts w:ascii="Times New Roman" w:hAnsi="Times New Roman"/>
                <w:sz w:val="24"/>
              </w:rPr>
              <w:t>Low</w:t>
            </w:r>
          </w:p>
        </w:tc>
        <w:tc>
          <w:tcPr>
            <w:tcW w:w="2394" w:type="dxa"/>
          </w:tcPr>
          <w:p w14:paraId="2770CEB0" w14:textId="77777777" w:rsidR="00AA54FF" w:rsidRPr="00642F38" w:rsidRDefault="00AA54FF" w:rsidP="00AA54FF">
            <w:pPr>
              <w:spacing w:line="240" w:lineRule="auto"/>
              <w:outlineLvl w:val="0"/>
              <w:rPr>
                <w:rFonts w:ascii="Times New Roman" w:hAnsi="Times New Roman"/>
                <w:sz w:val="24"/>
              </w:rPr>
            </w:pPr>
            <w:r w:rsidRPr="00642F38">
              <w:rPr>
                <w:rFonts w:ascii="Times New Roman" w:hAnsi="Times New Roman"/>
                <w:sz w:val="24"/>
              </w:rPr>
              <w:t>High</w:t>
            </w:r>
          </w:p>
        </w:tc>
      </w:tr>
      <w:tr w:rsidR="00AA54FF" w:rsidRPr="00642F38" w14:paraId="26E92229" w14:textId="77777777">
        <w:tc>
          <w:tcPr>
            <w:tcW w:w="9576" w:type="dxa"/>
            <w:gridSpan w:val="4"/>
          </w:tcPr>
          <w:p w14:paraId="39F5D495" w14:textId="786F03A5" w:rsidR="00AA54FF" w:rsidRPr="00642F38" w:rsidRDefault="00AA54FF" w:rsidP="00AA54FF">
            <w:pPr>
              <w:spacing w:line="240" w:lineRule="auto"/>
              <w:outlineLvl w:val="0"/>
              <w:rPr>
                <w:rFonts w:ascii="Times New Roman" w:hAnsi="Times New Roman"/>
                <w:sz w:val="24"/>
              </w:rPr>
            </w:pPr>
            <w:r w:rsidRPr="00642F38">
              <w:rPr>
                <w:rFonts w:ascii="Times New Roman" w:hAnsi="Times New Roman"/>
                <w:sz w:val="24"/>
              </w:rPr>
              <w:t xml:space="preserve">Institutional </w:t>
            </w:r>
            <w:r>
              <w:rPr>
                <w:rFonts w:ascii="Times New Roman" w:hAnsi="Times New Roman"/>
                <w:sz w:val="24"/>
              </w:rPr>
              <w:t xml:space="preserve">/ Demographic / Ethnographic </w:t>
            </w:r>
            <w:r w:rsidR="00CD00C9">
              <w:rPr>
                <w:rFonts w:ascii="Times New Roman" w:hAnsi="Times New Roman"/>
                <w:sz w:val="24"/>
              </w:rPr>
              <w:t>/ Contracting Cost F</w:t>
            </w:r>
            <w:r w:rsidRPr="00642F38">
              <w:rPr>
                <w:rFonts w:ascii="Times New Roman" w:hAnsi="Times New Roman"/>
                <w:sz w:val="24"/>
              </w:rPr>
              <w:t>eatures</w:t>
            </w:r>
          </w:p>
        </w:tc>
      </w:tr>
      <w:tr w:rsidR="00AA54FF" w:rsidRPr="00642F38" w14:paraId="66383256" w14:textId="77777777">
        <w:tc>
          <w:tcPr>
            <w:tcW w:w="2394" w:type="dxa"/>
          </w:tcPr>
          <w:p w14:paraId="58D0440D" w14:textId="77777777" w:rsidR="00AA54FF" w:rsidRPr="00642F38" w:rsidRDefault="00AA54FF" w:rsidP="00AA54FF">
            <w:pPr>
              <w:spacing w:line="240" w:lineRule="auto"/>
              <w:outlineLvl w:val="0"/>
              <w:rPr>
                <w:rFonts w:ascii="Times New Roman" w:hAnsi="Times New Roman"/>
                <w:sz w:val="24"/>
              </w:rPr>
            </w:pPr>
            <w:r w:rsidRPr="00642F38">
              <w:rPr>
                <w:rFonts w:ascii="Times New Roman" w:hAnsi="Times New Roman"/>
                <w:sz w:val="24"/>
              </w:rPr>
              <w:t>Average size of land holdings</w:t>
            </w:r>
            <w:r>
              <w:rPr>
                <w:rFonts w:ascii="Times New Roman" w:hAnsi="Times New Roman"/>
                <w:sz w:val="24"/>
              </w:rPr>
              <w:t xml:space="preserve"> (hectares)</w:t>
            </w:r>
          </w:p>
        </w:tc>
        <w:tc>
          <w:tcPr>
            <w:tcW w:w="2394" w:type="dxa"/>
          </w:tcPr>
          <w:p w14:paraId="48CF99AA" w14:textId="77777777" w:rsidR="00AA54FF" w:rsidRPr="00642F38" w:rsidRDefault="00AA54FF" w:rsidP="00AA54FF">
            <w:pPr>
              <w:spacing w:line="240" w:lineRule="auto"/>
              <w:outlineLvl w:val="0"/>
              <w:rPr>
                <w:rFonts w:ascii="Times New Roman" w:hAnsi="Times New Roman"/>
                <w:sz w:val="24"/>
              </w:rPr>
            </w:pPr>
            <w:r w:rsidRPr="00642F38">
              <w:rPr>
                <w:rFonts w:ascii="Times New Roman" w:hAnsi="Times New Roman"/>
                <w:sz w:val="24"/>
              </w:rPr>
              <w:t>0.3 ha</w:t>
            </w:r>
          </w:p>
        </w:tc>
        <w:tc>
          <w:tcPr>
            <w:tcW w:w="2394" w:type="dxa"/>
          </w:tcPr>
          <w:p w14:paraId="5F46DAA9" w14:textId="77777777" w:rsidR="00AA54FF" w:rsidRPr="00642F38" w:rsidRDefault="00AA54FF" w:rsidP="00AA54FF">
            <w:pPr>
              <w:spacing w:line="240" w:lineRule="auto"/>
              <w:outlineLvl w:val="0"/>
              <w:rPr>
                <w:rFonts w:ascii="Times New Roman" w:hAnsi="Times New Roman"/>
                <w:sz w:val="24"/>
              </w:rPr>
            </w:pPr>
            <w:r w:rsidRPr="00642F38">
              <w:rPr>
                <w:rFonts w:ascii="Times New Roman" w:hAnsi="Times New Roman"/>
                <w:sz w:val="24"/>
              </w:rPr>
              <w:t>1.3 ha</w:t>
            </w:r>
          </w:p>
        </w:tc>
        <w:tc>
          <w:tcPr>
            <w:tcW w:w="2394" w:type="dxa"/>
          </w:tcPr>
          <w:p w14:paraId="3C3F5F4F" w14:textId="77777777" w:rsidR="00AA54FF" w:rsidRPr="00642F38" w:rsidRDefault="00AA54FF" w:rsidP="00AA54FF">
            <w:pPr>
              <w:spacing w:line="240" w:lineRule="auto"/>
              <w:outlineLvl w:val="0"/>
              <w:rPr>
                <w:rFonts w:ascii="Times New Roman" w:hAnsi="Times New Roman"/>
                <w:sz w:val="24"/>
              </w:rPr>
            </w:pPr>
            <w:r>
              <w:rPr>
                <w:rFonts w:ascii="Times New Roman" w:hAnsi="Times New Roman"/>
                <w:sz w:val="24"/>
              </w:rPr>
              <w:t>&lt; 1</w:t>
            </w:r>
            <w:r w:rsidRPr="00642F38">
              <w:rPr>
                <w:rFonts w:ascii="Times New Roman" w:hAnsi="Times New Roman"/>
                <w:sz w:val="24"/>
              </w:rPr>
              <w:t xml:space="preserve"> ha</w:t>
            </w:r>
          </w:p>
        </w:tc>
      </w:tr>
      <w:tr w:rsidR="00AA54FF" w:rsidRPr="00642F38" w14:paraId="5E990E32" w14:textId="77777777">
        <w:tc>
          <w:tcPr>
            <w:tcW w:w="2394" w:type="dxa"/>
          </w:tcPr>
          <w:p w14:paraId="14F008E0" w14:textId="77777777" w:rsidR="00AA54FF" w:rsidRPr="00642F38" w:rsidRDefault="00AA54FF" w:rsidP="00AA54FF">
            <w:pPr>
              <w:spacing w:line="240" w:lineRule="auto"/>
              <w:outlineLvl w:val="0"/>
              <w:rPr>
                <w:rFonts w:ascii="Times New Roman" w:hAnsi="Times New Roman"/>
                <w:sz w:val="24"/>
              </w:rPr>
            </w:pPr>
            <w:r w:rsidRPr="00642F38">
              <w:rPr>
                <w:rFonts w:ascii="Times New Roman" w:hAnsi="Times New Roman"/>
                <w:sz w:val="24"/>
              </w:rPr>
              <w:t>System of property rights</w:t>
            </w:r>
          </w:p>
        </w:tc>
        <w:tc>
          <w:tcPr>
            <w:tcW w:w="2394" w:type="dxa"/>
          </w:tcPr>
          <w:p w14:paraId="579147F9" w14:textId="77777777" w:rsidR="00AA54FF" w:rsidRDefault="00AA54FF" w:rsidP="00AA54FF">
            <w:pPr>
              <w:spacing w:line="240" w:lineRule="auto"/>
              <w:outlineLvl w:val="0"/>
              <w:rPr>
                <w:rFonts w:ascii="Times New Roman" w:hAnsi="Times New Roman"/>
                <w:sz w:val="24"/>
              </w:rPr>
            </w:pPr>
            <w:r w:rsidRPr="00642F38">
              <w:rPr>
                <w:rFonts w:ascii="Times New Roman" w:hAnsi="Times New Roman"/>
                <w:sz w:val="24"/>
              </w:rPr>
              <w:t>Atar (shareholding)</w:t>
            </w:r>
            <w:r>
              <w:rPr>
                <w:rFonts w:ascii="Times New Roman" w:hAnsi="Times New Roman"/>
                <w:sz w:val="24"/>
              </w:rPr>
              <w:t>;</w:t>
            </w:r>
            <w:r w:rsidRPr="00642F38">
              <w:rPr>
                <w:rFonts w:ascii="Times New Roman" w:hAnsi="Times New Roman"/>
                <w:sz w:val="24"/>
              </w:rPr>
              <w:t xml:space="preserve"> </w:t>
            </w:r>
          </w:p>
          <w:p w14:paraId="7B830A0C" w14:textId="77777777" w:rsidR="00AA54FF" w:rsidRPr="00642F38" w:rsidRDefault="00AA54FF" w:rsidP="00AA54FF">
            <w:pPr>
              <w:spacing w:line="240" w:lineRule="auto"/>
              <w:outlineLvl w:val="0"/>
              <w:rPr>
                <w:rFonts w:ascii="Times New Roman" w:hAnsi="Times New Roman"/>
                <w:sz w:val="24"/>
              </w:rPr>
            </w:pPr>
            <w:r>
              <w:rPr>
                <w:rFonts w:ascii="Times New Roman" w:hAnsi="Times New Roman"/>
                <w:sz w:val="24"/>
              </w:rPr>
              <w:t xml:space="preserve">Equal bilateral inheritance; </w:t>
            </w:r>
          </w:p>
        </w:tc>
        <w:tc>
          <w:tcPr>
            <w:tcW w:w="2394" w:type="dxa"/>
          </w:tcPr>
          <w:p w14:paraId="6D257275" w14:textId="77777777" w:rsidR="00AA54FF" w:rsidRPr="00642F38" w:rsidRDefault="00AA54FF" w:rsidP="00AA54FF">
            <w:pPr>
              <w:spacing w:line="240" w:lineRule="auto"/>
              <w:outlineLvl w:val="0"/>
              <w:rPr>
                <w:rFonts w:ascii="Times New Roman" w:hAnsi="Times New Roman"/>
                <w:sz w:val="24"/>
              </w:rPr>
            </w:pPr>
            <w:r w:rsidRPr="00642F38">
              <w:rPr>
                <w:rFonts w:ascii="Times New Roman" w:hAnsi="Times New Roman"/>
                <w:sz w:val="24"/>
              </w:rPr>
              <w:t>Private property</w:t>
            </w:r>
          </w:p>
        </w:tc>
        <w:tc>
          <w:tcPr>
            <w:tcW w:w="2394" w:type="dxa"/>
          </w:tcPr>
          <w:p w14:paraId="50A4D555" w14:textId="77777777" w:rsidR="00AA54FF" w:rsidRPr="00642F38" w:rsidRDefault="00AA54FF" w:rsidP="00AA54FF">
            <w:pPr>
              <w:spacing w:line="240" w:lineRule="auto"/>
              <w:outlineLvl w:val="0"/>
              <w:rPr>
                <w:rFonts w:ascii="Times New Roman" w:hAnsi="Times New Roman"/>
                <w:sz w:val="24"/>
              </w:rPr>
            </w:pPr>
            <w:r w:rsidRPr="00642F38">
              <w:rPr>
                <w:rFonts w:ascii="Times New Roman" w:hAnsi="Times New Roman"/>
                <w:sz w:val="24"/>
              </w:rPr>
              <w:t>Primogeniture property rights</w:t>
            </w:r>
          </w:p>
        </w:tc>
      </w:tr>
      <w:tr w:rsidR="00231F8F" w:rsidRPr="00642F38" w14:paraId="2FBB7F89" w14:textId="77777777">
        <w:tc>
          <w:tcPr>
            <w:tcW w:w="2394" w:type="dxa"/>
          </w:tcPr>
          <w:p w14:paraId="1DB201B2" w14:textId="0AF0F7D8" w:rsidR="00231F8F" w:rsidRPr="00642F38" w:rsidRDefault="00231F8F" w:rsidP="00AA54FF">
            <w:pPr>
              <w:spacing w:line="240" w:lineRule="auto"/>
              <w:outlineLvl w:val="0"/>
              <w:rPr>
                <w:rFonts w:ascii="Times New Roman" w:hAnsi="Times New Roman"/>
                <w:sz w:val="24"/>
              </w:rPr>
            </w:pPr>
            <w:r w:rsidRPr="00642F38">
              <w:rPr>
                <w:rFonts w:ascii="Times New Roman" w:hAnsi="Times New Roman"/>
                <w:sz w:val="24"/>
              </w:rPr>
              <w:t>Examples of similar property rights around the world</w:t>
            </w:r>
          </w:p>
        </w:tc>
        <w:tc>
          <w:tcPr>
            <w:tcW w:w="2394" w:type="dxa"/>
          </w:tcPr>
          <w:p w14:paraId="50F7BDF7" w14:textId="5960D87C" w:rsidR="00231F8F" w:rsidRPr="00642F38" w:rsidRDefault="00231F8F" w:rsidP="00AA54FF">
            <w:pPr>
              <w:spacing w:line="240" w:lineRule="auto"/>
              <w:outlineLvl w:val="0"/>
              <w:rPr>
                <w:rFonts w:ascii="Times New Roman" w:hAnsi="Times New Roman"/>
                <w:sz w:val="24"/>
              </w:rPr>
            </w:pPr>
            <w:r>
              <w:rPr>
                <w:rFonts w:ascii="Times New Roman" w:hAnsi="Times New Roman"/>
                <w:sz w:val="24"/>
              </w:rPr>
              <w:t>None / unique to Ilocos region of the Philippines</w:t>
            </w:r>
          </w:p>
        </w:tc>
        <w:tc>
          <w:tcPr>
            <w:tcW w:w="2394" w:type="dxa"/>
          </w:tcPr>
          <w:p w14:paraId="4B3F7E54" w14:textId="735DE92B" w:rsidR="00231F8F" w:rsidRPr="00642F38" w:rsidRDefault="00231F8F" w:rsidP="00AA54FF">
            <w:pPr>
              <w:spacing w:line="240" w:lineRule="auto"/>
              <w:outlineLvl w:val="0"/>
              <w:rPr>
                <w:rFonts w:ascii="Times New Roman" w:hAnsi="Times New Roman"/>
                <w:sz w:val="24"/>
              </w:rPr>
            </w:pPr>
            <w:r>
              <w:rPr>
                <w:rFonts w:ascii="Times New Roman" w:hAnsi="Times New Roman"/>
                <w:sz w:val="24"/>
              </w:rPr>
              <w:t>Common in the Philippines and worldwide</w:t>
            </w:r>
          </w:p>
        </w:tc>
        <w:tc>
          <w:tcPr>
            <w:tcW w:w="2394" w:type="dxa"/>
          </w:tcPr>
          <w:p w14:paraId="5DDE2EEF" w14:textId="74C71027" w:rsidR="00231F8F" w:rsidRPr="00642F38" w:rsidRDefault="00231F8F" w:rsidP="00AA54FF">
            <w:pPr>
              <w:spacing w:line="240" w:lineRule="auto"/>
              <w:outlineLvl w:val="0"/>
              <w:rPr>
                <w:rFonts w:ascii="Times New Roman" w:hAnsi="Times New Roman"/>
                <w:sz w:val="24"/>
              </w:rPr>
            </w:pPr>
            <w:r w:rsidRPr="00642F38">
              <w:rPr>
                <w:rFonts w:ascii="Times New Roman" w:hAnsi="Times New Roman"/>
                <w:sz w:val="24"/>
              </w:rPr>
              <w:t>Medieval Britain, Russia, India, France, Germany, other European countries</w:t>
            </w:r>
          </w:p>
        </w:tc>
      </w:tr>
      <w:tr w:rsidR="00231F8F" w:rsidRPr="00642F38" w14:paraId="40F1E78D" w14:textId="77777777">
        <w:tc>
          <w:tcPr>
            <w:tcW w:w="2394" w:type="dxa"/>
          </w:tcPr>
          <w:p w14:paraId="30C278B8" w14:textId="77777777" w:rsidR="00231F8F" w:rsidRPr="00642F38" w:rsidRDefault="00231F8F" w:rsidP="00AA54FF">
            <w:pPr>
              <w:spacing w:line="240" w:lineRule="auto"/>
              <w:outlineLvl w:val="0"/>
              <w:rPr>
                <w:rFonts w:ascii="Times New Roman" w:hAnsi="Times New Roman"/>
                <w:sz w:val="24"/>
              </w:rPr>
            </w:pPr>
            <w:r w:rsidRPr="00642F38">
              <w:rPr>
                <w:rFonts w:ascii="Times New Roman" w:hAnsi="Times New Roman"/>
                <w:sz w:val="24"/>
              </w:rPr>
              <w:t xml:space="preserve">Key feature </w:t>
            </w:r>
          </w:p>
        </w:tc>
        <w:tc>
          <w:tcPr>
            <w:tcW w:w="2394" w:type="dxa"/>
          </w:tcPr>
          <w:p w14:paraId="2F9DFB8B" w14:textId="77777777" w:rsidR="00231F8F" w:rsidRPr="00642F38" w:rsidRDefault="00231F8F" w:rsidP="00AA54FF">
            <w:pPr>
              <w:spacing w:line="240" w:lineRule="auto"/>
              <w:outlineLvl w:val="0"/>
              <w:rPr>
                <w:rFonts w:ascii="Times New Roman" w:hAnsi="Times New Roman"/>
                <w:sz w:val="24"/>
              </w:rPr>
            </w:pPr>
            <w:r w:rsidRPr="00642F38">
              <w:rPr>
                <w:rFonts w:ascii="Times New Roman" w:hAnsi="Times New Roman"/>
                <w:sz w:val="24"/>
              </w:rPr>
              <w:t>Fairness and flexibility in the allocation of land rights</w:t>
            </w:r>
            <w:r>
              <w:rPr>
                <w:rFonts w:ascii="Times New Roman" w:hAnsi="Times New Roman"/>
                <w:sz w:val="24"/>
              </w:rPr>
              <w:t xml:space="preserve"> and obligations among members; </w:t>
            </w:r>
          </w:p>
        </w:tc>
        <w:tc>
          <w:tcPr>
            <w:tcW w:w="2394" w:type="dxa"/>
          </w:tcPr>
          <w:p w14:paraId="5AC7CF06" w14:textId="77777777" w:rsidR="00231F8F" w:rsidRPr="00642F38" w:rsidRDefault="00231F8F" w:rsidP="00AA54FF">
            <w:pPr>
              <w:spacing w:line="240" w:lineRule="auto"/>
              <w:outlineLvl w:val="0"/>
              <w:rPr>
                <w:rFonts w:ascii="Times New Roman" w:hAnsi="Times New Roman"/>
                <w:sz w:val="24"/>
              </w:rPr>
            </w:pPr>
            <w:r>
              <w:rPr>
                <w:rFonts w:ascii="Times New Roman" w:hAnsi="Times New Roman"/>
                <w:sz w:val="24"/>
              </w:rPr>
              <w:t>Private ownership of land</w:t>
            </w:r>
          </w:p>
          <w:p w14:paraId="3E5DF69E" w14:textId="77777777" w:rsidR="00231F8F" w:rsidRPr="00642F38" w:rsidRDefault="00231F8F" w:rsidP="00AA54FF">
            <w:pPr>
              <w:spacing w:line="240" w:lineRule="auto"/>
              <w:outlineLvl w:val="0"/>
              <w:rPr>
                <w:rFonts w:ascii="Times New Roman" w:hAnsi="Times New Roman"/>
                <w:sz w:val="24"/>
              </w:rPr>
            </w:pPr>
          </w:p>
        </w:tc>
        <w:tc>
          <w:tcPr>
            <w:tcW w:w="2394" w:type="dxa"/>
          </w:tcPr>
          <w:p w14:paraId="35CAD248" w14:textId="77777777" w:rsidR="00231F8F" w:rsidRPr="00642F38" w:rsidRDefault="00231F8F" w:rsidP="00AA54FF">
            <w:pPr>
              <w:spacing w:line="240" w:lineRule="auto"/>
              <w:outlineLvl w:val="0"/>
              <w:rPr>
                <w:rFonts w:ascii="Times New Roman" w:hAnsi="Times New Roman"/>
                <w:sz w:val="24"/>
              </w:rPr>
            </w:pPr>
            <w:r w:rsidRPr="00642F38">
              <w:rPr>
                <w:rFonts w:ascii="Times New Roman" w:hAnsi="Times New Roman"/>
                <w:sz w:val="24"/>
              </w:rPr>
              <w:t>Land is inherited by the eldest son</w:t>
            </w:r>
          </w:p>
        </w:tc>
      </w:tr>
      <w:tr w:rsidR="00231F8F" w:rsidRPr="00642F38" w14:paraId="5819D3DD" w14:textId="77777777">
        <w:tc>
          <w:tcPr>
            <w:tcW w:w="2394" w:type="dxa"/>
          </w:tcPr>
          <w:p w14:paraId="1B4CEC6F" w14:textId="77777777" w:rsidR="00231F8F" w:rsidRPr="00642F38" w:rsidRDefault="00231F8F" w:rsidP="00AA54FF">
            <w:pPr>
              <w:spacing w:line="240" w:lineRule="auto"/>
              <w:outlineLvl w:val="0"/>
              <w:rPr>
                <w:rFonts w:ascii="Times New Roman" w:hAnsi="Times New Roman"/>
                <w:sz w:val="24"/>
              </w:rPr>
            </w:pPr>
            <w:r>
              <w:rPr>
                <w:rFonts w:ascii="Times New Roman" w:hAnsi="Times New Roman"/>
                <w:sz w:val="24"/>
              </w:rPr>
              <w:t>Hypothesized r</w:t>
            </w:r>
            <w:r w:rsidRPr="00642F38">
              <w:rPr>
                <w:rFonts w:ascii="Times New Roman" w:hAnsi="Times New Roman"/>
                <w:sz w:val="24"/>
              </w:rPr>
              <w:t xml:space="preserve">ationale </w:t>
            </w:r>
            <w:r>
              <w:rPr>
                <w:rFonts w:ascii="Times New Roman" w:hAnsi="Times New Roman"/>
                <w:sz w:val="24"/>
              </w:rPr>
              <w:t xml:space="preserve">for institutional choice </w:t>
            </w:r>
          </w:p>
        </w:tc>
        <w:tc>
          <w:tcPr>
            <w:tcW w:w="2394" w:type="dxa"/>
          </w:tcPr>
          <w:p w14:paraId="71171A7D" w14:textId="77777777" w:rsidR="00231F8F" w:rsidRPr="00642F38" w:rsidRDefault="00231F8F" w:rsidP="00AA54FF">
            <w:pPr>
              <w:spacing w:line="240" w:lineRule="auto"/>
              <w:outlineLvl w:val="0"/>
              <w:rPr>
                <w:rFonts w:ascii="Times New Roman" w:hAnsi="Times New Roman"/>
                <w:sz w:val="24"/>
              </w:rPr>
            </w:pPr>
            <w:r w:rsidRPr="00642F38">
              <w:rPr>
                <w:rFonts w:ascii="Times New Roman" w:hAnsi="Times New Roman"/>
                <w:sz w:val="24"/>
              </w:rPr>
              <w:t>To mobilize labor quickly and fairly in</w:t>
            </w:r>
            <w:r>
              <w:rPr>
                <w:rFonts w:ascii="Times New Roman" w:hAnsi="Times New Roman"/>
                <w:sz w:val="24"/>
              </w:rPr>
              <w:t xml:space="preserve"> </w:t>
            </w:r>
            <w:r w:rsidRPr="00642F38">
              <w:rPr>
                <w:rFonts w:ascii="Times New Roman" w:hAnsi="Times New Roman"/>
                <w:sz w:val="24"/>
              </w:rPr>
              <w:t>response to flooding</w:t>
            </w:r>
            <w:r>
              <w:rPr>
                <w:rFonts w:ascii="Times New Roman" w:hAnsi="Times New Roman"/>
                <w:sz w:val="24"/>
              </w:rPr>
              <w:t xml:space="preserve">; redistribute risks in times of flooding and drought. </w:t>
            </w:r>
            <w:r w:rsidRPr="00642F38">
              <w:rPr>
                <w:rFonts w:ascii="Times New Roman" w:hAnsi="Times New Roman"/>
                <w:sz w:val="24"/>
              </w:rPr>
              <w:t xml:space="preserve"> </w:t>
            </w:r>
          </w:p>
        </w:tc>
        <w:tc>
          <w:tcPr>
            <w:tcW w:w="2394" w:type="dxa"/>
          </w:tcPr>
          <w:p w14:paraId="1E602825" w14:textId="77777777" w:rsidR="00231F8F" w:rsidRPr="00642F38" w:rsidRDefault="00231F8F" w:rsidP="00AA54FF">
            <w:pPr>
              <w:spacing w:line="240" w:lineRule="auto"/>
              <w:outlineLvl w:val="0"/>
              <w:rPr>
                <w:rFonts w:ascii="Times New Roman" w:hAnsi="Times New Roman"/>
                <w:sz w:val="24"/>
              </w:rPr>
            </w:pPr>
            <w:r>
              <w:rPr>
                <w:rFonts w:ascii="Times New Roman" w:hAnsi="Times New Roman"/>
                <w:sz w:val="24"/>
              </w:rPr>
              <w:t>Private ownership</w:t>
            </w:r>
          </w:p>
        </w:tc>
        <w:tc>
          <w:tcPr>
            <w:tcW w:w="2394" w:type="dxa"/>
          </w:tcPr>
          <w:p w14:paraId="69F0DB4C" w14:textId="77777777" w:rsidR="00231F8F" w:rsidRPr="00642F38" w:rsidRDefault="00231F8F" w:rsidP="00AA54FF">
            <w:pPr>
              <w:spacing w:line="240" w:lineRule="auto"/>
              <w:outlineLvl w:val="0"/>
              <w:rPr>
                <w:rFonts w:ascii="Times New Roman" w:hAnsi="Times New Roman"/>
                <w:sz w:val="24"/>
              </w:rPr>
            </w:pPr>
            <w:r>
              <w:rPr>
                <w:rFonts w:ascii="Times New Roman" w:hAnsi="Times New Roman"/>
                <w:sz w:val="24"/>
              </w:rPr>
              <w:t xml:space="preserve">To </w:t>
            </w:r>
            <w:r w:rsidRPr="0042014F">
              <w:rPr>
                <w:rFonts w:ascii="Times New Roman" w:hAnsi="Times New Roman"/>
                <w:sz w:val="24"/>
              </w:rPr>
              <w:t>preserve the ecological integrity of the watershed; size of land holding is a coveted status symbol to signal strength of the clan.</w:t>
            </w:r>
          </w:p>
        </w:tc>
      </w:tr>
      <w:tr w:rsidR="00231F8F" w:rsidRPr="00642F38" w14:paraId="39817AC5" w14:textId="77777777">
        <w:tc>
          <w:tcPr>
            <w:tcW w:w="2394" w:type="dxa"/>
          </w:tcPr>
          <w:p w14:paraId="1F8128A9" w14:textId="1A7728C4" w:rsidR="00231F8F" w:rsidRPr="00642F38" w:rsidRDefault="00231F8F" w:rsidP="00AA54FF">
            <w:pPr>
              <w:spacing w:line="240" w:lineRule="auto"/>
              <w:outlineLvl w:val="0"/>
              <w:rPr>
                <w:rFonts w:ascii="Times New Roman" w:hAnsi="Times New Roman"/>
                <w:sz w:val="24"/>
              </w:rPr>
            </w:pPr>
            <w:r w:rsidRPr="00642F38">
              <w:rPr>
                <w:rFonts w:ascii="Times New Roman" w:hAnsi="Times New Roman"/>
                <w:sz w:val="24"/>
              </w:rPr>
              <w:t xml:space="preserve">Divisibility </w:t>
            </w:r>
            <w:r>
              <w:rPr>
                <w:rFonts w:ascii="Times New Roman" w:hAnsi="Times New Roman"/>
                <w:sz w:val="24"/>
              </w:rPr>
              <w:t xml:space="preserve">and tradability </w:t>
            </w:r>
            <w:r w:rsidRPr="00642F38">
              <w:rPr>
                <w:rFonts w:ascii="Times New Roman" w:hAnsi="Times New Roman"/>
                <w:sz w:val="24"/>
              </w:rPr>
              <w:t>of land rights</w:t>
            </w:r>
          </w:p>
        </w:tc>
        <w:tc>
          <w:tcPr>
            <w:tcW w:w="2394" w:type="dxa"/>
          </w:tcPr>
          <w:p w14:paraId="39019F6E" w14:textId="77777777" w:rsidR="00231F8F" w:rsidRPr="00642F38" w:rsidRDefault="00231F8F" w:rsidP="00AA54FF">
            <w:pPr>
              <w:spacing w:line="240" w:lineRule="auto"/>
              <w:outlineLvl w:val="0"/>
              <w:rPr>
                <w:rFonts w:ascii="Times New Roman" w:hAnsi="Times New Roman"/>
                <w:sz w:val="24"/>
              </w:rPr>
            </w:pPr>
            <w:r w:rsidRPr="00642F38">
              <w:rPr>
                <w:rFonts w:ascii="Times New Roman" w:hAnsi="Times New Roman"/>
                <w:sz w:val="24"/>
              </w:rPr>
              <w:t>Yes through fractionalization of atar shares</w:t>
            </w:r>
          </w:p>
        </w:tc>
        <w:tc>
          <w:tcPr>
            <w:tcW w:w="2394" w:type="dxa"/>
          </w:tcPr>
          <w:p w14:paraId="0E4E161B" w14:textId="77777777" w:rsidR="00231F8F" w:rsidRPr="00642F38" w:rsidRDefault="00231F8F" w:rsidP="00AA54FF">
            <w:pPr>
              <w:spacing w:line="240" w:lineRule="auto"/>
              <w:outlineLvl w:val="0"/>
              <w:rPr>
                <w:rFonts w:ascii="Times New Roman" w:hAnsi="Times New Roman"/>
                <w:sz w:val="24"/>
              </w:rPr>
            </w:pPr>
            <w:r w:rsidRPr="00642F38">
              <w:rPr>
                <w:rFonts w:ascii="Times New Roman" w:hAnsi="Times New Roman"/>
                <w:sz w:val="24"/>
              </w:rPr>
              <w:t>Yes through deed of absolute sale of land ownership</w:t>
            </w:r>
          </w:p>
        </w:tc>
        <w:tc>
          <w:tcPr>
            <w:tcW w:w="2394" w:type="dxa"/>
          </w:tcPr>
          <w:p w14:paraId="64B2C6CC" w14:textId="77777777" w:rsidR="00231F8F" w:rsidRPr="00642F38" w:rsidRDefault="00231F8F" w:rsidP="00AA54FF">
            <w:pPr>
              <w:spacing w:line="240" w:lineRule="auto"/>
              <w:outlineLvl w:val="0"/>
              <w:rPr>
                <w:rFonts w:ascii="Times New Roman" w:hAnsi="Times New Roman"/>
                <w:sz w:val="24"/>
              </w:rPr>
            </w:pPr>
            <w:r>
              <w:rPr>
                <w:rFonts w:ascii="Times New Roman" w:hAnsi="Times New Roman"/>
                <w:sz w:val="24"/>
              </w:rPr>
              <w:t>No</w:t>
            </w:r>
          </w:p>
        </w:tc>
      </w:tr>
      <w:tr w:rsidR="00231F8F" w:rsidRPr="00642F38" w14:paraId="638171C7" w14:textId="77777777">
        <w:tc>
          <w:tcPr>
            <w:tcW w:w="2394" w:type="dxa"/>
          </w:tcPr>
          <w:p w14:paraId="202AF49C" w14:textId="77F6D886" w:rsidR="00231F8F" w:rsidRPr="00642F38" w:rsidRDefault="00231F8F" w:rsidP="00AA54FF">
            <w:pPr>
              <w:spacing w:line="240" w:lineRule="auto"/>
              <w:outlineLvl w:val="0"/>
              <w:rPr>
                <w:rFonts w:ascii="Times New Roman" w:hAnsi="Times New Roman"/>
                <w:sz w:val="24"/>
              </w:rPr>
            </w:pPr>
            <w:r>
              <w:rPr>
                <w:rFonts w:ascii="Times New Roman" w:hAnsi="Times New Roman"/>
                <w:sz w:val="24"/>
              </w:rPr>
              <w:t>Unitization of resource</w:t>
            </w:r>
          </w:p>
        </w:tc>
        <w:tc>
          <w:tcPr>
            <w:tcW w:w="2394" w:type="dxa"/>
          </w:tcPr>
          <w:p w14:paraId="2AF6CEDA" w14:textId="02050AF6" w:rsidR="00231F8F" w:rsidRPr="00642F38" w:rsidRDefault="00231F8F" w:rsidP="00AA54FF">
            <w:pPr>
              <w:spacing w:line="240" w:lineRule="auto"/>
              <w:outlineLvl w:val="0"/>
              <w:rPr>
                <w:rFonts w:ascii="Times New Roman" w:hAnsi="Times New Roman"/>
                <w:sz w:val="24"/>
              </w:rPr>
            </w:pPr>
            <w:r>
              <w:rPr>
                <w:rFonts w:ascii="Times New Roman" w:hAnsi="Times New Roman"/>
                <w:sz w:val="24"/>
              </w:rPr>
              <w:t>Yes (water)</w:t>
            </w:r>
          </w:p>
        </w:tc>
        <w:tc>
          <w:tcPr>
            <w:tcW w:w="2394" w:type="dxa"/>
          </w:tcPr>
          <w:p w14:paraId="596A544A" w14:textId="1682237C" w:rsidR="00231F8F" w:rsidRPr="00642F38" w:rsidRDefault="00231F8F" w:rsidP="00AA54FF">
            <w:pPr>
              <w:spacing w:line="240" w:lineRule="auto"/>
              <w:outlineLvl w:val="0"/>
              <w:rPr>
                <w:rFonts w:ascii="Times New Roman" w:hAnsi="Times New Roman"/>
                <w:sz w:val="24"/>
              </w:rPr>
            </w:pPr>
            <w:r>
              <w:rPr>
                <w:rFonts w:ascii="Times New Roman" w:hAnsi="Times New Roman"/>
                <w:sz w:val="24"/>
              </w:rPr>
              <w:t>Yes (land and water)</w:t>
            </w:r>
          </w:p>
        </w:tc>
        <w:tc>
          <w:tcPr>
            <w:tcW w:w="2394" w:type="dxa"/>
          </w:tcPr>
          <w:p w14:paraId="5F308594" w14:textId="199814A8" w:rsidR="00231F8F" w:rsidRDefault="00231F8F" w:rsidP="00AA54FF">
            <w:pPr>
              <w:spacing w:line="240" w:lineRule="auto"/>
              <w:outlineLvl w:val="0"/>
              <w:rPr>
                <w:rFonts w:ascii="Times New Roman" w:hAnsi="Times New Roman"/>
                <w:sz w:val="24"/>
              </w:rPr>
            </w:pPr>
            <w:r>
              <w:rPr>
                <w:rFonts w:ascii="Times New Roman" w:hAnsi="Times New Roman"/>
                <w:sz w:val="24"/>
              </w:rPr>
              <w:t>Yes (land, forest, water)</w:t>
            </w:r>
          </w:p>
        </w:tc>
      </w:tr>
      <w:tr w:rsidR="00231F8F" w:rsidRPr="00642F38" w14:paraId="6A352131" w14:textId="77777777">
        <w:tc>
          <w:tcPr>
            <w:tcW w:w="2394" w:type="dxa"/>
          </w:tcPr>
          <w:p w14:paraId="574A04A1" w14:textId="77777777" w:rsidR="00231F8F" w:rsidRPr="00642F38" w:rsidRDefault="00231F8F" w:rsidP="00AA54FF">
            <w:pPr>
              <w:spacing w:line="240" w:lineRule="auto"/>
              <w:outlineLvl w:val="0"/>
              <w:rPr>
                <w:rFonts w:ascii="Times New Roman" w:hAnsi="Times New Roman"/>
                <w:sz w:val="24"/>
              </w:rPr>
            </w:pPr>
            <w:r>
              <w:rPr>
                <w:rFonts w:ascii="Times New Roman" w:hAnsi="Times New Roman"/>
                <w:sz w:val="24"/>
              </w:rPr>
              <w:t>Population density</w:t>
            </w:r>
          </w:p>
        </w:tc>
        <w:tc>
          <w:tcPr>
            <w:tcW w:w="2394" w:type="dxa"/>
          </w:tcPr>
          <w:p w14:paraId="4DA067A8" w14:textId="77777777" w:rsidR="00231F8F" w:rsidRPr="00642F38" w:rsidRDefault="00231F8F" w:rsidP="00AA54FF">
            <w:pPr>
              <w:spacing w:line="240" w:lineRule="auto"/>
              <w:outlineLvl w:val="0"/>
              <w:rPr>
                <w:rFonts w:ascii="Times New Roman" w:hAnsi="Times New Roman"/>
                <w:sz w:val="24"/>
              </w:rPr>
            </w:pPr>
            <w:r>
              <w:rPr>
                <w:rFonts w:ascii="Times New Roman" w:hAnsi="Times New Roman"/>
                <w:sz w:val="24"/>
              </w:rPr>
              <w:t>High</w:t>
            </w:r>
          </w:p>
        </w:tc>
        <w:tc>
          <w:tcPr>
            <w:tcW w:w="2394" w:type="dxa"/>
          </w:tcPr>
          <w:p w14:paraId="1DB589B3" w14:textId="77777777" w:rsidR="00231F8F" w:rsidRPr="00642F38" w:rsidRDefault="00231F8F" w:rsidP="00AA54FF">
            <w:pPr>
              <w:spacing w:line="240" w:lineRule="auto"/>
              <w:outlineLvl w:val="0"/>
              <w:rPr>
                <w:rFonts w:ascii="Times New Roman" w:hAnsi="Times New Roman"/>
                <w:sz w:val="24"/>
              </w:rPr>
            </w:pPr>
            <w:r>
              <w:rPr>
                <w:rFonts w:ascii="Times New Roman" w:hAnsi="Times New Roman"/>
                <w:sz w:val="24"/>
              </w:rPr>
              <w:t>Moderate</w:t>
            </w:r>
          </w:p>
        </w:tc>
        <w:tc>
          <w:tcPr>
            <w:tcW w:w="2394" w:type="dxa"/>
          </w:tcPr>
          <w:p w14:paraId="5870608F" w14:textId="77777777" w:rsidR="00231F8F" w:rsidRPr="00642F38" w:rsidRDefault="00231F8F" w:rsidP="00AA54FF">
            <w:pPr>
              <w:spacing w:line="240" w:lineRule="auto"/>
              <w:outlineLvl w:val="0"/>
              <w:rPr>
                <w:rFonts w:ascii="Times New Roman" w:hAnsi="Times New Roman"/>
                <w:sz w:val="24"/>
              </w:rPr>
            </w:pPr>
            <w:r>
              <w:rPr>
                <w:rFonts w:ascii="Times New Roman" w:hAnsi="Times New Roman"/>
                <w:sz w:val="24"/>
              </w:rPr>
              <w:t>Low</w:t>
            </w:r>
          </w:p>
        </w:tc>
      </w:tr>
      <w:tr w:rsidR="00231F8F" w:rsidRPr="00642F38" w14:paraId="2BEF233F" w14:textId="77777777">
        <w:tc>
          <w:tcPr>
            <w:tcW w:w="2394" w:type="dxa"/>
          </w:tcPr>
          <w:p w14:paraId="13474D70" w14:textId="2FE4315B" w:rsidR="00231F8F" w:rsidRDefault="00231F8F" w:rsidP="00AA54FF">
            <w:pPr>
              <w:spacing w:line="240" w:lineRule="auto"/>
              <w:outlineLvl w:val="0"/>
              <w:rPr>
                <w:rFonts w:ascii="Times New Roman" w:hAnsi="Times New Roman"/>
                <w:sz w:val="24"/>
              </w:rPr>
            </w:pPr>
            <w:r>
              <w:rPr>
                <w:rFonts w:ascii="Times New Roman" w:hAnsi="Times New Roman"/>
                <w:sz w:val="24"/>
              </w:rPr>
              <w:t>Homogeneity</w:t>
            </w:r>
          </w:p>
        </w:tc>
        <w:tc>
          <w:tcPr>
            <w:tcW w:w="2394" w:type="dxa"/>
          </w:tcPr>
          <w:p w14:paraId="31728619" w14:textId="33C39CED" w:rsidR="00231F8F" w:rsidRDefault="00231F8F" w:rsidP="00AA54FF">
            <w:pPr>
              <w:spacing w:line="240" w:lineRule="auto"/>
              <w:outlineLvl w:val="0"/>
              <w:rPr>
                <w:rFonts w:ascii="Times New Roman" w:hAnsi="Times New Roman"/>
                <w:sz w:val="24"/>
              </w:rPr>
            </w:pPr>
            <w:r>
              <w:rPr>
                <w:rFonts w:ascii="Times New Roman" w:hAnsi="Times New Roman"/>
                <w:sz w:val="24"/>
              </w:rPr>
              <w:t xml:space="preserve">Homogeneous </w:t>
            </w:r>
            <w:r w:rsidRPr="00947827">
              <w:rPr>
                <w:rFonts w:ascii="Times New Roman" w:hAnsi="Times New Roman"/>
              </w:rPr>
              <w:t>(Ilocano ethnolinguistic group)</w:t>
            </w:r>
          </w:p>
        </w:tc>
        <w:tc>
          <w:tcPr>
            <w:tcW w:w="2394" w:type="dxa"/>
          </w:tcPr>
          <w:p w14:paraId="118F40B5" w14:textId="1D0725B7" w:rsidR="00231F8F" w:rsidRDefault="00231F8F" w:rsidP="00AA54FF">
            <w:pPr>
              <w:spacing w:line="240" w:lineRule="auto"/>
              <w:outlineLvl w:val="0"/>
              <w:rPr>
                <w:rFonts w:ascii="Times New Roman" w:hAnsi="Times New Roman"/>
                <w:sz w:val="24"/>
              </w:rPr>
            </w:pPr>
            <w:r>
              <w:rPr>
                <w:rFonts w:ascii="Times New Roman" w:hAnsi="Times New Roman"/>
                <w:sz w:val="24"/>
              </w:rPr>
              <w:t>Homogeneous (Ilocano /Ibanag)</w:t>
            </w:r>
          </w:p>
        </w:tc>
        <w:tc>
          <w:tcPr>
            <w:tcW w:w="2394" w:type="dxa"/>
          </w:tcPr>
          <w:p w14:paraId="3FB20824" w14:textId="1A9389EF" w:rsidR="00231F8F" w:rsidRDefault="00231F8F" w:rsidP="00AA54FF">
            <w:pPr>
              <w:spacing w:line="240" w:lineRule="auto"/>
              <w:outlineLvl w:val="0"/>
              <w:rPr>
                <w:rFonts w:ascii="Times New Roman" w:hAnsi="Times New Roman"/>
                <w:sz w:val="24"/>
              </w:rPr>
            </w:pPr>
            <w:r>
              <w:rPr>
                <w:rFonts w:ascii="Times New Roman" w:hAnsi="Times New Roman"/>
                <w:sz w:val="24"/>
              </w:rPr>
              <w:t>Homogenous (Ifugao)</w:t>
            </w:r>
          </w:p>
        </w:tc>
      </w:tr>
      <w:tr w:rsidR="00231F8F" w:rsidRPr="00642F38" w14:paraId="4874DF2D" w14:textId="77777777">
        <w:tc>
          <w:tcPr>
            <w:tcW w:w="2394" w:type="dxa"/>
          </w:tcPr>
          <w:p w14:paraId="283CD1C8" w14:textId="46A2A800" w:rsidR="00231F8F" w:rsidRDefault="00231F8F" w:rsidP="00AA54FF">
            <w:pPr>
              <w:spacing w:line="240" w:lineRule="auto"/>
              <w:outlineLvl w:val="0"/>
              <w:rPr>
                <w:rFonts w:ascii="Times New Roman" w:hAnsi="Times New Roman"/>
                <w:sz w:val="24"/>
              </w:rPr>
            </w:pPr>
            <w:r>
              <w:rPr>
                <w:rFonts w:ascii="Times New Roman" w:hAnsi="Times New Roman"/>
                <w:sz w:val="24"/>
              </w:rPr>
              <w:t>Group size</w:t>
            </w:r>
          </w:p>
        </w:tc>
        <w:tc>
          <w:tcPr>
            <w:tcW w:w="2394" w:type="dxa"/>
          </w:tcPr>
          <w:p w14:paraId="4048ADBD" w14:textId="6913DBFE" w:rsidR="00231F8F" w:rsidRDefault="00231F8F" w:rsidP="00AA54FF">
            <w:pPr>
              <w:spacing w:line="240" w:lineRule="auto"/>
              <w:outlineLvl w:val="0"/>
              <w:rPr>
                <w:rFonts w:ascii="Times New Roman" w:hAnsi="Times New Roman"/>
                <w:sz w:val="24"/>
              </w:rPr>
            </w:pPr>
            <w:r>
              <w:rPr>
                <w:rFonts w:ascii="Times New Roman" w:hAnsi="Times New Roman"/>
                <w:sz w:val="24"/>
              </w:rPr>
              <w:t>Small</w:t>
            </w:r>
          </w:p>
        </w:tc>
        <w:tc>
          <w:tcPr>
            <w:tcW w:w="2394" w:type="dxa"/>
          </w:tcPr>
          <w:p w14:paraId="3F3E06F6" w14:textId="39EB90DE" w:rsidR="00231F8F" w:rsidRDefault="00231F8F" w:rsidP="00AA54FF">
            <w:pPr>
              <w:spacing w:line="240" w:lineRule="auto"/>
              <w:outlineLvl w:val="0"/>
              <w:rPr>
                <w:rFonts w:ascii="Times New Roman" w:hAnsi="Times New Roman"/>
                <w:sz w:val="24"/>
              </w:rPr>
            </w:pPr>
            <w:r>
              <w:rPr>
                <w:rFonts w:ascii="Times New Roman" w:hAnsi="Times New Roman"/>
                <w:sz w:val="24"/>
              </w:rPr>
              <w:t>Small</w:t>
            </w:r>
          </w:p>
        </w:tc>
        <w:tc>
          <w:tcPr>
            <w:tcW w:w="2394" w:type="dxa"/>
          </w:tcPr>
          <w:p w14:paraId="499DDEB0" w14:textId="1D215637" w:rsidR="00231F8F" w:rsidRDefault="00231F8F" w:rsidP="00AA54FF">
            <w:pPr>
              <w:spacing w:line="240" w:lineRule="auto"/>
              <w:outlineLvl w:val="0"/>
              <w:rPr>
                <w:rFonts w:ascii="Times New Roman" w:hAnsi="Times New Roman"/>
                <w:sz w:val="24"/>
              </w:rPr>
            </w:pPr>
            <w:r>
              <w:rPr>
                <w:rFonts w:ascii="Times New Roman" w:hAnsi="Times New Roman"/>
                <w:sz w:val="24"/>
              </w:rPr>
              <w:t>Small</w:t>
            </w:r>
          </w:p>
        </w:tc>
      </w:tr>
      <w:tr w:rsidR="00231F8F" w:rsidRPr="00642F38" w14:paraId="260C04B3" w14:textId="77777777">
        <w:tc>
          <w:tcPr>
            <w:tcW w:w="2394" w:type="dxa"/>
          </w:tcPr>
          <w:p w14:paraId="4AD8BCED" w14:textId="361D127B" w:rsidR="00231F8F" w:rsidRDefault="00231F8F" w:rsidP="00AA54FF">
            <w:pPr>
              <w:spacing w:line="240" w:lineRule="auto"/>
              <w:outlineLvl w:val="0"/>
              <w:rPr>
                <w:rFonts w:ascii="Times New Roman" w:hAnsi="Times New Roman"/>
                <w:sz w:val="24"/>
              </w:rPr>
            </w:pPr>
            <w:r>
              <w:rPr>
                <w:rFonts w:ascii="Times New Roman" w:hAnsi="Times New Roman"/>
                <w:sz w:val="24"/>
              </w:rPr>
              <w:t xml:space="preserve">Frequency of interaction </w:t>
            </w:r>
          </w:p>
        </w:tc>
        <w:tc>
          <w:tcPr>
            <w:tcW w:w="2394" w:type="dxa"/>
          </w:tcPr>
          <w:p w14:paraId="77D4B88B" w14:textId="2C2A2902" w:rsidR="00231F8F" w:rsidRDefault="00231F8F" w:rsidP="00AA54FF">
            <w:pPr>
              <w:spacing w:line="240" w:lineRule="auto"/>
              <w:outlineLvl w:val="0"/>
              <w:rPr>
                <w:rFonts w:ascii="Times New Roman" w:hAnsi="Times New Roman"/>
                <w:sz w:val="24"/>
              </w:rPr>
            </w:pPr>
            <w:r>
              <w:rPr>
                <w:rFonts w:ascii="Times New Roman" w:hAnsi="Times New Roman"/>
                <w:sz w:val="24"/>
              </w:rPr>
              <w:t xml:space="preserve">Frequent </w:t>
            </w:r>
          </w:p>
        </w:tc>
        <w:tc>
          <w:tcPr>
            <w:tcW w:w="2394" w:type="dxa"/>
          </w:tcPr>
          <w:p w14:paraId="36B8B4A4" w14:textId="6873EF17" w:rsidR="00231F8F" w:rsidRDefault="00231F8F" w:rsidP="00AA54FF">
            <w:pPr>
              <w:spacing w:line="240" w:lineRule="auto"/>
              <w:outlineLvl w:val="0"/>
              <w:rPr>
                <w:rFonts w:ascii="Times New Roman" w:hAnsi="Times New Roman"/>
                <w:sz w:val="24"/>
              </w:rPr>
            </w:pPr>
            <w:r>
              <w:rPr>
                <w:rFonts w:ascii="Times New Roman" w:hAnsi="Times New Roman"/>
                <w:sz w:val="24"/>
              </w:rPr>
              <w:t>Frequent</w:t>
            </w:r>
          </w:p>
        </w:tc>
        <w:tc>
          <w:tcPr>
            <w:tcW w:w="2394" w:type="dxa"/>
          </w:tcPr>
          <w:p w14:paraId="66F6D310" w14:textId="42A83C7E" w:rsidR="00231F8F" w:rsidRDefault="00231F8F" w:rsidP="00AA54FF">
            <w:pPr>
              <w:spacing w:line="240" w:lineRule="auto"/>
              <w:outlineLvl w:val="0"/>
              <w:rPr>
                <w:rFonts w:ascii="Times New Roman" w:hAnsi="Times New Roman"/>
                <w:sz w:val="24"/>
              </w:rPr>
            </w:pPr>
            <w:r>
              <w:rPr>
                <w:rFonts w:ascii="Times New Roman" w:hAnsi="Times New Roman"/>
                <w:sz w:val="24"/>
              </w:rPr>
              <w:t>Frequent</w:t>
            </w:r>
          </w:p>
        </w:tc>
      </w:tr>
      <w:tr w:rsidR="00231F8F" w:rsidRPr="00642F38" w14:paraId="7F15715C" w14:textId="77777777">
        <w:tc>
          <w:tcPr>
            <w:tcW w:w="2394" w:type="dxa"/>
          </w:tcPr>
          <w:p w14:paraId="04189E96" w14:textId="74AACC82" w:rsidR="00231F8F" w:rsidRDefault="00231F8F" w:rsidP="00AA54FF">
            <w:pPr>
              <w:spacing w:line="240" w:lineRule="auto"/>
              <w:outlineLvl w:val="0"/>
              <w:rPr>
                <w:rFonts w:ascii="Times New Roman" w:hAnsi="Times New Roman"/>
                <w:sz w:val="24"/>
              </w:rPr>
            </w:pPr>
            <w:r>
              <w:rPr>
                <w:rFonts w:ascii="Times New Roman" w:hAnsi="Times New Roman"/>
                <w:sz w:val="24"/>
              </w:rPr>
              <w:t>Shared norms</w:t>
            </w:r>
          </w:p>
        </w:tc>
        <w:tc>
          <w:tcPr>
            <w:tcW w:w="2394" w:type="dxa"/>
          </w:tcPr>
          <w:p w14:paraId="3F889A90" w14:textId="57747B41" w:rsidR="00231F8F" w:rsidRDefault="00231F8F" w:rsidP="00AA54FF">
            <w:pPr>
              <w:spacing w:line="240" w:lineRule="auto"/>
              <w:outlineLvl w:val="0"/>
              <w:rPr>
                <w:rFonts w:ascii="Times New Roman" w:hAnsi="Times New Roman"/>
                <w:sz w:val="24"/>
              </w:rPr>
            </w:pPr>
            <w:r>
              <w:rPr>
                <w:rFonts w:ascii="Times New Roman" w:hAnsi="Times New Roman"/>
                <w:sz w:val="24"/>
              </w:rPr>
              <w:t>Yes</w:t>
            </w:r>
          </w:p>
        </w:tc>
        <w:tc>
          <w:tcPr>
            <w:tcW w:w="2394" w:type="dxa"/>
          </w:tcPr>
          <w:p w14:paraId="769E5762" w14:textId="2AA95956" w:rsidR="00231F8F" w:rsidRDefault="00231F8F" w:rsidP="00AA54FF">
            <w:pPr>
              <w:spacing w:line="240" w:lineRule="auto"/>
              <w:outlineLvl w:val="0"/>
              <w:rPr>
                <w:rFonts w:ascii="Times New Roman" w:hAnsi="Times New Roman"/>
                <w:sz w:val="24"/>
              </w:rPr>
            </w:pPr>
            <w:r>
              <w:rPr>
                <w:rFonts w:ascii="Times New Roman" w:hAnsi="Times New Roman"/>
                <w:sz w:val="24"/>
              </w:rPr>
              <w:t>Yes</w:t>
            </w:r>
          </w:p>
        </w:tc>
        <w:tc>
          <w:tcPr>
            <w:tcW w:w="2394" w:type="dxa"/>
          </w:tcPr>
          <w:p w14:paraId="338B38F9" w14:textId="3DD50139" w:rsidR="00231F8F" w:rsidRDefault="00231F8F" w:rsidP="00AA54FF">
            <w:pPr>
              <w:spacing w:line="240" w:lineRule="auto"/>
              <w:outlineLvl w:val="0"/>
              <w:rPr>
                <w:rFonts w:ascii="Times New Roman" w:hAnsi="Times New Roman"/>
                <w:sz w:val="24"/>
              </w:rPr>
            </w:pPr>
            <w:r>
              <w:rPr>
                <w:rFonts w:ascii="Times New Roman" w:hAnsi="Times New Roman"/>
                <w:sz w:val="24"/>
              </w:rPr>
              <w:t>Yes</w:t>
            </w:r>
          </w:p>
        </w:tc>
      </w:tr>
      <w:tr w:rsidR="00231F8F" w:rsidRPr="00642F38" w14:paraId="6E9E98B3" w14:textId="77777777">
        <w:tc>
          <w:tcPr>
            <w:tcW w:w="2394" w:type="dxa"/>
          </w:tcPr>
          <w:p w14:paraId="124A50A6" w14:textId="6147B93A" w:rsidR="00231F8F" w:rsidRDefault="00231F8F" w:rsidP="00AA54FF">
            <w:pPr>
              <w:spacing w:line="240" w:lineRule="auto"/>
              <w:outlineLvl w:val="0"/>
              <w:rPr>
                <w:rFonts w:ascii="Times New Roman" w:hAnsi="Times New Roman"/>
                <w:sz w:val="24"/>
              </w:rPr>
            </w:pPr>
            <w:r>
              <w:rPr>
                <w:rFonts w:ascii="Times New Roman" w:hAnsi="Times New Roman"/>
                <w:sz w:val="24"/>
              </w:rPr>
              <w:t xml:space="preserve">Contracting costs of property rights </w:t>
            </w:r>
          </w:p>
        </w:tc>
        <w:tc>
          <w:tcPr>
            <w:tcW w:w="2394" w:type="dxa"/>
          </w:tcPr>
          <w:p w14:paraId="4804B949" w14:textId="41E7D862" w:rsidR="00231F8F" w:rsidRDefault="00231F8F" w:rsidP="00AA54FF">
            <w:pPr>
              <w:spacing w:line="240" w:lineRule="auto"/>
              <w:outlineLvl w:val="0"/>
              <w:rPr>
                <w:rFonts w:ascii="Times New Roman" w:hAnsi="Times New Roman"/>
                <w:sz w:val="24"/>
              </w:rPr>
            </w:pPr>
            <w:r>
              <w:rPr>
                <w:rFonts w:ascii="Times New Roman" w:hAnsi="Times New Roman"/>
                <w:sz w:val="24"/>
              </w:rPr>
              <w:t>Low</w:t>
            </w:r>
          </w:p>
        </w:tc>
        <w:tc>
          <w:tcPr>
            <w:tcW w:w="2394" w:type="dxa"/>
          </w:tcPr>
          <w:p w14:paraId="7844FC35" w14:textId="76650855" w:rsidR="00231F8F" w:rsidRDefault="00231F8F" w:rsidP="00AA54FF">
            <w:pPr>
              <w:spacing w:line="240" w:lineRule="auto"/>
              <w:outlineLvl w:val="0"/>
              <w:rPr>
                <w:rFonts w:ascii="Times New Roman" w:hAnsi="Times New Roman"/>
                <w:sz w:val="24"/>
              </w:rPr>
            </w:pPr>
            <w:r>
              <w:rPr>
                <w:rFonts w:ascii="Times New Roman" w:hAnsi="Times New Roman"/>
                <w:sz w:val="24"/>
              </w:rPr>
              <w:t>Low</w:t>
            </w:r>
          </w:p>
        </w:tc>
        <w:tc>
          <w:tcPr>
            <w:tcW w:w="2394" w:type="dxa"/>
          </w:tcPr>
          <w:p w14:paraId="098C8387" w14:textId="1CFD91D4" w:rsidR="00231F8F" w:rsidRDefault="00231F8F" w:rsidP="00AA54FF">
            <w:pPr>
              <w:spacing w:line="240" w:lineRule="auto"/>
              <w:outlineLvl w:val="0"/>
              <w:rPr>
                <w:rFonts w:ascii="Times New Roman" w:hAnsi="Times New Roman"/>
                <w:sz w:val="24"/>
              </w:rPr>
            </w:pPr>
            <w:r>
              <w:rPr>
                <w:rFonts w:ascii="Times New Roman" w:hAnsi="Times New Roman"/>
                <w:sz w:val="24"/>
              </w:rPr>
              <w:t>Low</w:t>
            </w:r>
          </w:p>
        </w:tc>
      </w:tr>
    </w:tbl>
    <w:p w14:paraId="40BF8FE4" w14:textId="77777777" w:rsidR="00743218" w:rsidRDefault="00743218" w:rsidP="00AA54FF">
      <w:pPr>
        <w:spacing w:line="480" w:lineRule="auto"/>
        <w:outlineLvl w:val="0"/>
        <w:rPr>
          <w:rFonts w:ascii="Times New Roman" w:hAnsi="Times New Roman"/>
          <w:sz w:val="24"/>
        </w:rPr>
      </w:pPr>
    </w:p>
    <w:p w14:paraId="693055BE" w14:textId="77777777" w:rsidR="00AA54FF" w:rsidRDefault="00AA54FF" w:rsidP="00AA54FF">
      <w:pPr>
        <w:spacing w:line="480" w:lineRule="auto"/>
        <w:outlineLvl w:val="0"/>
        <w:rPr>
          <w:rFonts w:ascii="Times New Roman" w:hAnsi="Times New Roman"/>
          <w:sz w:val="24"/>
        </w:rPr>
      </w:pPr>
      <w:r>
        <w:rPr>
          <w:rFonts w:ascii="Times New Roman" w:hAnsi="Times New Roman"/>
          <w:sz w:val="24"/>
        </w:rPr>
        <w:tab/>
      </w:r>
      <w:r w:rsidRPr="008A5935">
        <w:rPr>
          <w:rFonts w:ascii="Times New Roman" w:hAnsi="Times New Roman"/>
          <w:sz w:val="24"/>
        </w:rPr>
        <w:t>The physical and demographic features of the case stu</w:t>
      </w:r>
      <w:r>
        <w:rPr>
          <w:rFonts w:ascii="Times New Roman" w:hAnsi="Times New Roman"/>
          <w:sz w:val="24"/>
        </w:rPr>
        <w:t>dies are visualized in Figures 2 to 5</w:t>
      </w:r>
      <w:r w:rsidRPr="008A5935">
        <w:rPr>
          <w:rFonts w:ascii="Times New Roman" w:hAnsi="Times New Roman"/>
          <w:sz w:val="24"/>
        </w:rPr>
        <w:t xml:space="preserve"> in terms of satellite imageries and aerial photography. </w:t>
      </w:r>
      <w:r>
        <w:rPr>
          <w:rFonts w:ascii="Times New Roman" w:hAnsi="Times New Roman"/>
          <w:sz w:val="24"/>
        </w:rPr>
        <w:t>The case studies are all located in the Northern most part of the Philippines (Figure 2) within a few hundred kilometers of each other.</w:t>
      </w:r>
    </w:p>
    <w:p w14:paraId="38ECCEC6" w14:textId="77777777" w:rsidR="00231F8F" w:rsidRDefault="00231F8F" w:rsidP="00AA54FF">
      <w:pPr>
        <w:spacing w:line="480" w:lineRule="auto"/>
        <w:outlineLvl w:val="0"/>
        <w:rPr>
          <w:rFonts w:ascii="Times New Roman" w:hAnsi="Times New Roman"/>
          <w:sz w:val="24"/>
        </w:rPr>
      </w:pPr>
    </w:p>
    <w:p w14:paraId="7E563C40" w14:textId="77777777" w:rsidR="00AA54FF" w:rsidRPr="0042014F" w:rsidRDefault="00AA54FF" w:rsidP="00AA54FF">
      <w:pPr>
        <w:rPr>
          <w:rFonts w:ascii="Times New Roman" w:hAnsi="Times New Roman"/>
          <w:sz w:val="24"/>
        </w:rPr>
      </w:pPr>
      <w:r>
        <w:rPr>
          <w:rFonts w:ascii="Times New Roman" w:hAnsi="Times New Roman"/>
          <w:sz w:val="24"/>
        </w:rPr>
        <w:t>Figure 2</w:t>
      </w:r>
      <w:r w:rsidRPr="0042014F">
        <w:rPr>
          <w:rFonts w:ascii="Times New Roman" w:hAnsi="Times New Roman"/>
          <w:sz w:val="24"/>
        </w:rPr>
        <w:t>: Relative location of the three case studies. Clockwise: Cagayan Valley, Ifugao Terraces and the Zangjeras (bottom left corner). Source: Google Earth.</w:t>
      </w:r>
      <w:r w:rsidRPr="0042014F">
        <w:rPr>
          <w:rFonts w:ascii="Times New Roman" w:hAnsi="Times New Roman"/>
          <w:sz w:val="24"/>
        </w:rPr>
        <w:tab/>
      </w:r>
    </w:p>
    <w:p w14:paraId="4D526879" w14:textId="77777777" w:rsidR="00AA54FF" w:rsidRPr="00360ACC" w:rsidRDefault="001F0318" w:rsidP="00AA54FF">
      <w:pPr>
        <w:ind w:right="-347"/>
      </w:pPr>
      <w:r>
        <w:rPr>
          <w:noProof/>
        </w:rPr>
        <w:drawing>
          <wp:inline distT="0" distB="0" distL="0" distR="0" wp14:anchorId="2B0A83BE" wp14:editId="4D6CECDC">
            <wp:extent cx="3623945" cy="3276600"/>
            <wp:effectExtent l="0" t="0" r="825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3945" cy="3276600"/>
                    </a:xfrm>
                    <a:prstGeom prst="rect">
                      <a:avLst/>
                    </a:prstGeom>
                    <a:noFill/>
                    <a:ln>
                      <a:noFill/>
                    </a:ln>
                  </pic:spPr>
                </pic:pic>
              </a:graphicData>
            </a:graphic>
          </wp:inline>
        </w:drawing>
      </w:r>
      <w:r w:rsidR="00AA54FF" w:rsidRPr="00955BF4">
        <w:t xml:space="preserve"> </w:t>
      </w:r>
      <w:r>
        <w:rPr>
          <w:noProof/>
        </w:rPr>
        <w:drawing>
          <wp:inline distT="0" distB="0" distL="0" distR="0" wp14:anchorId="66C78FC8" wp14:editId="12CFADA4">
            <wp:extent cx="1851660" cy="1834785"/>
            <wp:effectExtent l="0" t="0" r="254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2083" cy="1835204"/>
                    </a:xfrm>
                    <a:prstGeom prst="rect">
                      <a:avLst/>
                    </a:prstGeom>
                    <a:noFill/>
                    <a:ln>
                      <a:noFill/>
                    </a:ln>
                  </pic:spPr>
                </pic:pic>
              </a:graphicData>
            </a:graphic>
          </wp:inline>
        </w:drawing>
      </w:r>
    </w:p>
    <w:p w14:paraId="32F0BD5E" w14:textId="77777777" w:rsidR="00AA54FF" w:rsidRDefault="00AA54FF" w:rsidP="00AA54FF">
      <w:pPr>
        <w:spacing w:line="360" w:lineRule="auto"/>
        <w:outlineLvl w:val="0"/>
        <w:rPr>
          <w:rFonts w:ascii="Times New Roman" w:hAnsi="Times New Roman"/>
          <w:b/>
          <w:sz w:val="24"/>
        </w:rPr>
      </w:pPr>
    </w:p>
    <w:p w14:paraId="589D9E62" w14:textId="77777777" w:rsidR="00AA54FF" w:rsidRDefault="00AA54FF" w:rsidP="00AA54FF">
      <w:pPr>
        <w:spacing w:line="480" w:lineRule="auto"/>
        <w:outlineLvl w:val="0"/>
        <w:rPr>
          <w:rFonts w:ascii="Times New Roman" w:hAnsi="Times New Roman"/>
          <w:b/>
          <w:sz w:val="24"/>
        </w:rPr>
      </w:pPr>
      <w:r w:rsidRPr="007E4906">
        <w:rPr>
          <w:rFonts w:ascii="Times New Roman" w:hAnsi="Times New Roman"/>
          <w:b/>
          <w:sz w:val="24"/>
        </w:rPr>
        <w:t>4.2</w:t>
      </w:r>
      <w:r w:rsidRPr="007E4906">
        <w:rPr>
          <w:rFonts w:ascii="Times New Roman" w:hAnsi="Times New Roman"/>
          <w:b/>
          <w:sz w:val="24"/>
        </w:rPr>
        <w:tab/>
        <w:t xml:space="preserve">The Zangjeras Case Study </w:t>
      </w:r>
    </w:p>
    <w:p w14:paraId="31D1EA46" w14:textId="77777777" w:rsidR="00AA54FF" w:rsidRDefault="00AA54FF" w:rsidP="00AA54FF">
      <w:pPr>
        <w:spacing w:line="480" w:lineRule="auto"/>
        <w:outlineLvl w:val="0"/>
        <w:rPr>
          <w:rFonts w:ascii="Times New Roman" w:hAnsi="Times New Roman"/>
          <w:b/>
          <w:sz w:val="24"/>
        </w:rPr>
      </w:pPr>
      <w:r>
        <w:rPr>
          <w:rFonts w:ascii="Times New Roman" w:hAnsi="Times New Roman"/>
          <w:b/>
          <w:sz w:val="24"/>
        </w:rPr>
        <w:t>4.2.1</w:t>
      </w:r>
      <w:r>
        <w:rPr>
          <w:rFonts w:ascii="Times New Roman" w:hAnsi="Times New Roman"/>
          <w:b/>
          <w:sz w:val="24"/>
        </w:rPr>
        <w:tab/>
        <w:t xml:space="preserve">History, Demography and Physical Geography </w:t>
      </w:r>
    </w:p>
    <w:p w14:paraId="5D153CA5" w14:textId="77777777" w:rsidR="00AA54FF" w:rsidRDefault="00AA54FF" w:rsidP="00AA54FF">
      <w:pPr>
        <w:spacing w:line="480" w:lineRule="auto"/>
        <w:ind w:firstLine="720"/>
        <w:rPr>
          <w:rFonts w:ascii="Times New Roman" w:hAnsi="Times New Roman"/>
          <w:sz w:val="24"/>
        </w:rPr>
      </w:pPr>
      <w:r>
        <w:rPr>
          <w:rFonts w:ascii="Times New Roman" w:hAnsi="Times New Roman"/>
          <w:sz w:val="24"/>
        </w:rPr>
        <w:t>Various authors have described the history, demography and physical geography of the zangjeras as follows (Siy, 1980; Coward, 1979). The zangjera,</w:t>
      </w:r>
      <w:r w:rsidRPr="00473638">
        <w:rPr>
          <w:rFonts w:ascii="Times New Roman" w:hAnsi="Times New Roman"/>
          <w:sz w:val="24"/>
        </w:rPr>
        <w:t xml:space="preserve"> a Spanish term</w:t>
      </w:r>
      <w:r>
        <w:rPr>
          <w:rFonts w:ascii="Times New Roman" w:hAnsi="Times New Roman"/>
          <w:sz w:val="24"/>
        </w:rPr>
        <w:t>, refers</w:t>
      </w:r>
      <w:r w:rsidRPr="00473638">
        <w:rPr>
          <w:rFonts w:ascii="Times New Roman" w:hAnsi="Times New Roman"/>
          <w:sz w:val="24"/>
        </w:rPr>
        <w:t xml:space="preserve"> to a cooperative irrigation society found </w:t>
      </w:r>
      <w:r>
        <w:rPr>
          <w:rFonts w:ascii="Times New Roman" w:hAnsi="Times New Roman"/>
          <w:sz w:val="24"/>
        </w:rPr>
        <w:t xml:space="preserve">only </w:t>
      </w:r>
      <w:r w:rsidRPr="00473638">
        <w:rPr>
          <w:rFonts w:ascii="Times New Roman" w:hAnsi="Times New Roman"/>
          <w:sz w:val="24"/>
        </w:rPr>
        <w:t>in the Ilocos Provinces in North</w:t>
      </w:r>
      <w:r>
        <w:rPr>
          <w:rFonts w:ascii="Times New Roman" w:hAnsi="Times New Roman"/>
          <w:sz w:val="24"/>
        </w:rPr>
        <w:t>ern</w:t>
      </w:r>
      <w:r w:rsidRPr="00473638">
        <w:rPr>
          <w:rFonts w:ascii="Times New Roman" w:hAnsi="Times New Roman"/>
          <w:sz w:val="24"/>
        </w:rPr>
        <w:t xml:space="preserve"> Philippines</w:t>
      </w:r>
      <w:r>
        <w:rPr>
          <w:rFonts w:ascii="Times New Roman" w:hAnsi="Times New Roman"/>
          <w:sz w:val="24"/>
        </w:rPr>
        <w:t xml:space="preserve"> and </w:t>
      </w:r>
      <w:r w:rsidRPr="00473638">
        <w:rPr>
          <w:rFonts w:ascii="Times New Roman" w:hAnsi="Times New Roman"/>
          <w:sz w:val="24"/>
        </w:rPr>
        <w:t>have been around since the early 16</w:t>
      </w:r>
      <w:r w:rsidRPr="00473638">
        <w:rPr>
          <w:rFonts w:ascii="Times New Roman" w:hAnsi="Times New Roman"/>
          <w:sz w:val="24"/>
          <w:vertAlign w:val="superscript"/>
        </w:rPr>
        <w:t>th</w:t>
      </w:r>
      <w:r w:rsidRPr="00473638">
        <w:rPr>
          <w:rFonts w:ascii="Times New Roman" w:hAnsi="Times New Roman"/>
          <w:sz w:val="24"/>
        </w:rPr>
        <w:t xml:space="preserve"> century. </w:t>
      </w:r>
      <w:r>
        <w:rPr>
          <w:rFonts w:ascii="Times New Roman" w:hAnsi="Times New Roman"/>
          <w:sz w:val="24"/>
        </w:rPr>
        <w:t xml:space="preserve">The </w:t>
      </w:r>
      <w:r w:rsidRPr="00473638">
        <w:rPr>
          <w:rFonts w:ascii="Times New Roman" w:hAnsi="Times New Roman"/>
          <w:sz w:val="24"/>
        </w:rPr>
        <w:t>Ilocos Provinces are one of the most densely populate</w:t>
      </w:r>
      <w:r>
        <w:rPr>
          <w:rFonts w:ascii="Times New Roman" w:hAnsi="Times New Roman"/>
          <w:sz w:val="24"/>
        </w:rPr>
        <w:t>d regions in the Philippine but has the least arable land per capita.</w:t>
      </w:r>
      <w:r w:rsidRPr="00473638">
        <w:rPr>
          <w:rFonts w:ascii="Times New Roman" w:hAnsi="Times New Roman"/>
          <w:sz w:val="24"/>
        </w:rPr>
        <w:t xml:space="preserve"> </w:t>
      </w:r>
      <w:r>
        <w:rPr>
          <w:rFonts w:ascii="Times New Roman" w:hAnsi="Times New Roman"/>
          <w:sz w:val="24"/>
        </w:rPr>
        <w:t xml:space="preserve">For instance, </w:t>
      </w:r>
      <w:r w:rsidRPr="00473638">
        <w:rPr>
          <w:rFonts w:ascii="Times New Roman" w:hAnsi="Times New Roman"/>
          <w:sz w:val="24"/>
        </w:rPr>
        <w:t>three fourths of all arable lands</w:t>
      </w:r>
      <w:r>
        <w:rPr>
          <w:rFonts w:ascii="Times New Roman" w:hAnsi="Times New Roman"/>
          <w:sz w:val="24"/>
        </w:rPr>
        <w:t xml:space="preserve"> are under 0.3 hectares </w:t>
      </w:r>
      <w:r w:rsidRPr="00473638">
        <w:rPr>
          <w:rFonts w:ascii="Times New Roman" w:hAnsi="Times New Roman"/>
          <w:sz w:val="24"/>
        </w:rPr>
        <w:t>compared with th</w:t>
      </w:r>
      <w:r>
        <w:rPr>
          <w:rFonts w:ascii="Times New Roman" w:hAnsi="Times New Roman"/>
          <w:sz w:val="24"/>
        </w:rPr>
        <w:t xml:space="preserve">e national average of 1.45 hectares. </w:t>
      </w:r>
    </w:p>
    <w:p w14:paraId="60FC6F9F" w14:textId="59118BC5" w:rsidR="00AA54FF" w:rsidRDefault="00AA54FF" w:rsidP="00AC1C96">
      <w:pPr>
        <w:spacing w:line="480" w:lineRule="auto"/>
        <w:ind w:firstLine="720"/>
        <w:rPr>
          <w:rFonts w:ascii="Times New Roman" w:hAnsi="Times New Roman"/>
          <w:sz w:val="24"/>
        </w:rPr>
      </w:pPr>
      <w:r>
        <w:rPr>
          <w:rFonts w:ascii="Times New Roman" w:hAnsi="Times New Roman"/>
          <w:sz w:val="24"/>
        </w:rPr>
        <w:t>The physical geography of the zangjeras can be challenging.  Araral (forthcoming) and  Siy (1980), described these challenges in the following terms. First, the zangjeras are</w:t>
      </w:r>
      <w:r w:rsidRPr="00473638">
        <w:rPr>
          <w:rFonts w:ascii="Times New Roman" w:hAnsi="Times New Roman"/>
          <w:sz w:val="24"/>
        </w:rPr>
        <w:t xml:space="preserve"> located </w:t>
      </w:r>
      <w:r>
        <w:rPr>
          <w:rFonts w:ascii="Times New Roman" w:hAnsi="Times New Roman"/>
          <w:sz w:val="24"/>
        </w:rPr>
        <w:t>“</w:t>
      </w:r>
      <w:r w:rsidRPr="00473638">
        <w:rPr>
          <w:rFonts w:ascii="Times New Roman" w:hAnsi="Times New Roman"/>
          <w:sz w:val="24"/>
        </w:rPr>
        <w:t xml:space="preserve">along a narrow strip of land </w:t>
      </w:r>
      <w:r>
        <w:rPr>
          <w:rFonts w:ascii="Times New Roman" w:hAnsi="Times New Roman"/>
          <w:sz w:val="24"/>
        </w:rPr>
        <w:t xml:space="preserve">- a flood plain - </w:t>
      </w:r>
      <w:r w:rsidRPr="00473638">
        <w:rPr>
          <w:rFonts w:ascii="Times New Roman" w:hAnsi="Times New Roman"/>
          <w:sz w:val="24"/>
        </w:rPr>
        <w:t xml:space="preserve">squeezed between the Cordillera mountain range </w:t>
      </w:r>
      <w:r>
        <w:rPr>
          <w:rFonts w:ascii="Times New Roman" w:hAnsi="Times New Roman"/>
          <w:sz w:val="24"/>
        </w:rPr>
        <w:t xml:space="preserve">(the headwaters of the Ifugao terraces) </w:t>
      </w:r>
      <w:r w:rsidRPr="00473638">
        <w:rPr>
          <w:rFonts w:ascii="Times New Roman" w:hAnsi="Times New Roman"/>
          <w:sz w:val="24"/>
        </w:rPr>
        <w:t xml:space="preserve">on the east and </w:t>
      </w:r>
      <w:r>
        <w:rPr>
          <w:rFonts w:ascii="Times New Roman" w:hAnsi="Times New Roman"/>
          <w:sz w:val="24"/>
        </w:rPr>
        <w:t>the South China Sea to the west.” Second, the</w:t>
      </w:r>
      <w:r w:rsidRPr="0038578E">
        <w:rPr>
          <w:rFonts w:ascii="Times New Roman" w:hAnsi="Times New Roman"/>
          <w:sz w:val="24"/>
        </w:rPr>
        <w:t xml:space="preserve"> </w:t>
      </w:r>
      <w:r>
        <w:rPr>
          <w:rFonts w:ascii="Times New Roman" w:hAnsi="Times New Roman"/>
          <w:sz w:val="24"/>
        </w:rPr>
        <w:t>production system of the z</w:t>
      </w:r>
      <w:r w:rsidRPr="0038578E">
        <w:rPr>
          <w:rFonts w:ascii="Times New Roman" w:hAnsi="Times New Roman"/>
          <w:sz w:val="24"/>
        </w:rPr>
        <w:t xml:space="preserve">angjeras </w:t>
      </w:r>
      <w:r>
        <w:rPr>
          <w:rFonts w:ascii="Times New Roman" w:hAnsi="Times New Roman"/>
          <w:sz w:val="24"/>
        </w:rPr>
        <w:t>- irrigated farming - depends on an “</w:t>
      </w:r>
      <w:r w:rsidRPr="0038578E">
        <w:rPr>
          <w:rFonts w:ascii="Times New Roman" w:hAnsi="Times New Roman"/>
          <w:sz w:val="24"/>
        </w:rPr>
        <w:t>unsteady, unpre</w:t>
      </w:r>
      <w:r>
        <w:rPr>
          <w:rFonts w:ascii="Times New Roman" w:hAnsi="Times New Roman"/>
          <w:sz w:val="24"/>
        </w:rPr>
        <w:t xml:space="preserve">dictable and destructive river. The watershed on Vintar river </w:t>
      </w:r>
      <w:r w:rsidRPr="00291B7F">
        <w:rPr>
          <w:rFonts w:ascii="Times New Roman" w:hAnsi="Times New Roman"/>
          <w:sz w:val="24"/>
        </w:rPr>
        <w:t xml:space="preserve">is </w:t>
      </w:r>
      <w:r>
        <w:rPr>
          <w:rFonts w:ascii="Times New Roman" w:hAnsi="Times New Roman"/>
          <w:sz w:val="24"/>
        </w:rPr>
        <w:t>“</w:t>
      </w:r>
      <w:r w:rsidRPr="00291B7F">
        <w:rPr>
          <w:rFonts w:ascii="Times New Roman" w:hAnsi="Times New Roman"/>
          <w:sz w:val="24"/>
        </w:rPr>
        <w:t>vast</w:t>
      </w:r>
      <w:r>
        <w:rPr>
          <w:rFonts w:ascii="Times New Roman" w:hAnsi="Times New Roman"/>
          <w:sz w:val="24"/>
        </w:rPr>
        <w:t xml:space="preserve"> and steep</w:t>
      </w:r>
      <w:r w:rsidRPr="00291B7F">
        <w:rPr>
          <w:rFonts w:ascii="Times New Roman" w:hAnsi="Times New Roman"/>
          <w:sz w:val="24"/>
        </w:rPr>
        <w:t>, which drains in the narrow and flat plains of the Ilocos region before draining in the South China Sea.</w:t>
      </w:r>
      <w:r>
        <w:rPr>
          <w:rFonts w:ascii="Times New Roman" w:hAnsi="Times New Roman"/>
          <w:sz w:val="24"/>
        </w:rPr>
        <w:t>”</w:t>
      </w:r>
      <w:r w:rsidRPr="00291B7F">
        <w:rPr>
          <w:rFonts w:ascii="Times New Roman" w:hAnsi="Times New Roman"/>
          <w:sz w:val="24"/>
        </w:rPr>
        <w:t xml:space="preserve"> Satellite imagery </w:t>
      </w:r>
      <w:r>
        <w:rPr>
          <w:rFonts w:ascii="Times New Roman" w:hAnsi="Times New Roman"/>
          <w:sz w:val="24"/>
        </w:rPr>
        <w:t xml:space="preserve">(Figure 3) </w:t>
      </w:r>
      <w:r w:rsidRPr="00291B7F">
        <w:rPr>
          <w:rFonts w:ascii="Times New Roman" w:hAnsi="Times New Roman"/>
          <w:sz w:val="24"/>
        </w:rPr>
        <w:t xml:space="preserve">shows that the river </w:t>
      </w:r>
      <w:r>
        <w:rPr>
          <w:rFonts w:ascii="Times New Roman" w:hAnsi="Times New Roman"/>
          <w:sz w:val="24"/>
        </w:rPr>
        <w:t>“</w:t>
      </w:r>
      <w:r w:rsidRPr="00291B7F">
        <w:rPr>
          <w:rFonts w:ascii="Times New Roman" w:hAnsi="Times New Roman"/>
          <w:sz w:val="24"/>
        </w:rPr>
        <w:t>constantly shifts course making the task of constructing and mainta</w:t>
      </w:r>
      <w:r>
        <w:rPr>
          <w:rFonts w:ascii="Times New Roman" w:hAnsi="Times New Roman"/>
          <w:sz w:val="24"/>
        </w:rPr>
        <w:t>ining the brush dam difficult.”</w:t>
      </w:r>
    </w:p>
    <w:p w14:paraId="4F5314FB" w14:textId="77777777" w:rsidR="00AA54FF" w:rsidRPr="00CA320A" w:rsidRDefault="00AA54FF" w:rsidP="00AA54FF">
      <w:pPr>
        <w:rPr>
          <w:rFonts w:ascii="Times New Roman" w:hAnsi="Times New Roman"/>
          <w:sz w:val="24"/>
        </w:rPr>
      </w:pPr>
      <w:r>
        <w:rPr>
          <w:rFonts w:ascii="Times New Roman" w:hAnsi="Times New Roman"/>
          <w:sz w:val="24"/>
        </w:rPr>
        <w:t>Figure 3</w:t>
      </w:r>
      <w:r w:rsidRPr="00CA320A">
        <w:rPr>
          <w:rFonts w:ascii="Times New Roman" w:hAnsi="Times New Roman"/>
          <w:sz w:val="24"/>
        </w:rPr>
        <w:t xml:space="preserve">:  Satellite photo of the zangjera farmlands traversed by the Bacarra-Vintar River. Note the densely populated town center, small farm holdings and the heavily silted, expansive river, which makes a permanent dam infeasible. Heavy siltation and a monsoon climate is the main source of persistent flooding in the zangjeras, requires a reliable method of mobilizing labor for constant repair. During periods of drought, the zangjeras need a fair system to allocate scarce water. The atar system of property rights evolved to solve these twin problems. Source: Google Earth. </w:t>
      </w:r>
    </w:p>
    <w:p w14:paraId="4158C271" w14:textId="77777777" w:rsidR="00AA54FF" w:rsidRDefault="001F0318" w:rsidP="00AA54FF">
      <w:r>
        <w:rPr>
          <w:noProof/>
        </w:rPr>
        <w:drawing>
          <wp:inline distT="0" distB="0" distL="0" distR="0" wp14:anchorId="1115FD08" wp14:editId="1398CDE3">
            <wp:extent cx="5732145" cy="3107055"/>
            <wp:effectExtent l="0" t="0" r="825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2145" cy="3107055"/>
                    </a:xfrm>
                    <a:prstGeom prst="rect">
                      <a:avLst/>
                    </a:prstGeom>
                    <a:noFill/>
                    <a:ln>
                      <a:noFill/>
                    </a:ln>
                  </pic:spPr>
                </pic:pic>
              </a:graphicData>
            </a:graphic>
          </wp:inline>
        </w:drawing>
      </w:r>
    </w:p>
    <w:p w14:paraId="05283A0D" w14:textId="77777777" w:rsidR="00AA54FF" w:rsidRDefault="00AA54FF" w:rsidP="00AA54FF"/>
    <w:p w14:paraId="7347C5C2" w14:textId="77777777" w:rsidR="00AA54FF" w:rsidRPr="001930AC" w:rsidRDefault="00AA54FF" w:rsidP="00AA54FF">
      <w:pPr>
        <w:spacing w:line="480" w:lineRule="auto"/>
      </w:pPr>
      <w:r>
        <w:rPr>
          <w:rFonts w:ascii="Times New Roman" w:hAnsi="Times New Roman"/>
          <w:sz w:val="24"/>
        </w:rPr>
        <w:tab/>
        <w:t xml:space="preserve">Third, as Araral (forthcoming) documents, </w:t>
      </w:r>
      <w:r w:rsidRPr="00087B3B">
        <w:rPr>
          <w:rFonts w:ascii="Times New Roman" w:hAnsi="Times New Roman"/>
          <w:sz w:val="24"/>
        </w:rPr>
        <w:t xml:space="preserve">frequent typhoons </w:t>
      </w:r>
      <w:r>
        <w:rPr>
          <w:rFonts w:ascii="Times New Roman" w:hAnsi="Times New Roman"/>
          <w:sz w:val="24"/>
        </w:rPr>
        <w:t xml:space="preserve">(average of 9 a year) </w:t>
      </w:r>
      <w:r w:rsidRPr="00087B3B">
        <w:rPr>
          <w:rFonts w:ascii="Times New Roman" w:hAnsi="Times New Roman"/>
          <w:sz w:val="24"/>
        </w:rPr>
        <w:t>and flooding</w:t>
      </w:r>
      <w:r>
        <w:rPr>
          <w:rFonts w:ascii="Times New Roman" w:hAnsi="Times New Roman"/>
          <w:sz w:val="24"/>
        </w:rPr>
        <w:t xml:space="preserve"> regularly afflicts the Ilocos R</w:t>
      </w:r>
      <w:r w:rsidRPr="00473638">
        <w:rPr>
          <w:rFonts w:ascii="Times New Roman" w:hAnsi="Times New Roman"/>
          <w:sz w:val="24"/>
        </w:rPr>
        <w:t>eg</w:t>
      </w:r>
      <w:r>
        <w:rPr>
          <w:rFonts w:ascii="Times New Roman" w:hAnsi="Times New Roman"/>
          <w:sz w:val="24"/>
        </w:rPr>
        <w:t>ion. These t</w:t>
      </w:r>
      <w:r w:rsidRPr="00473638">
        <w:rPr>
          <w:rFonts w:ascii="Times New Roman" w:hAnsi="Times New Roman"/>
          <w:sz w:val="24"/>
        </w:rPr>
        <w:t xml:space="preserve">yphoons cause the rivers to </w:t>
      </w:r>
      <w:r>
        <w:rPr>
          <w:rFonts w:ascii="Times New Roman" w:hAnsi="Times New Roman"/>
          <w:sz w:val="24"/>
        </w:rPr>
        <w:t>“</w:t>
      </w:r>
      <w:r w:rsidRPr="00473638">
        <w:rPr>
          <w:rFonts w:ascii="Times New Roman" w:hAnsi="Times New Roman"/>
          <w:sz w:val="24"/>
        </w:rPr>
        <w:t>swell a</w:t>
      </w:r>
      <w:r>
        <w:rPr>
          <w:rFonts w:ascii="Times New Roman" w:hAnsi="Times New Roman"/>
          <w:sz w:val="24"/>
        </w:rPr>
        <w:t xml:space="preserve">nd easily wash away brush dams and </w:t>
      </w:r>
      <w:r w:rsidRPr="00473638">
        <w:rPr>
          <w:rFonts w:ascii="Times New Roman" w:hAnsi="Times New Roman"/>
          <w:sz w:val="24"/>
        </w:rPr>
        <w:t>wreak havoc to farms as a result of flooding</w:t>
      </w:r>
      <w:r>
        <w:rPr>
          <w:rFonts w:ascii="Times New Roman" w:hAnsi="Times New Roman"/>
          <w:sz w:val="24"/>
        </w:rPr>
        <w:t>”</w:t>
      </w:r>
      <w:r w:rsidRPr="00473638">
        <w:rPr>
          <w:rFonts w:ascii="Times New Roman" w:hAnsi="Times New Roman"/>
          <w:sz w:val="24"/>
        </w:rPr>
        <w:t xml:space="preserve">. </w:t>
      </w:r>
      <w:r>
        <w:rPr>
          <w:rFonts w:ascii="Times New Roman" w:hAnsi="Times New Roman"/>
          <w:sz w:val="24"/>
        </w:rPr>
        <w:t xml:space="preserve">Because of the breadth of the river -100 meters long - the only feasible way to control water is through the use of temporary brush dams which are </w:t>
      </w:r>
      <w:r w:rsidRPr="00473638">
        <w:rPr>
          <w:rFonts w:ascii="Times New Roman" w:hAnsi="Times New Roman"/>
          <w:sz w:val="24"/>
        </w:rPr>
        <w:t xml:space="preserve">made up entirely of sand, </w:t>
      </w:r>
      <w:r>
        <w:rPr>
          <w:rFonts w:ascii="Times New Roman" w:hAnsi="Times New Roman"/>
          <w:sz w:val="24"/>
        </w:rPr>
        <w:t>bamboo, banana leaves and rocks.</w:t>
      </w:r>
      <w:r w:rsidRPr="00473638">
        <w:rPr>
          <w:rFonts w:ascii="Times New Roman" w:hAnsi="Times New Roman"/>
          <w:sz w:val="24"/>
        </w:rPr>
        <w:t xml:space="preserve"> </w:t>
      </w:r>
      <w:r>
        <w:rPr>
          <w:rFonts w:ascii="Times New Roman" w:hAnsi="Times New Roman"/>
          <w:sz w:val="24"/>
        </w:rPr>
        <w:t xml:space="preserve">Maintaining the brush dam after every typhoon requires the mobilization of substantial amount of labor. </w:t>
      </w:r>
    </w:p>
    <w:p w14:paraId="237A96CB" w14:textId="77777777" w:rsidR="00AA54FF" w:rsidRPr="00102789" w:rsidRDefault="00AA54FF" w:rsidP="00AA54FF">
      <w:pPr>
        <w:spacing w:line="480" w:lineRule="auto"/>
        <w:ind w:firstLine="720"/>
        <w:rPr>
          <w:rFonts w:ascii="Times New Roman" w:hAnsi="Times New Roman"/>
          <w:sz w:val="24"/>
        </w:rPr>
      </w:pPr>
      <w:r>
        <w:rPr>
          <w:rFonts w:ascii="Times New Roman" w:hAnsi="Times New Roman"/>
          <w:sz w:val="24"/>
        </w:rPr>
        <w:t xml:space="preserve">Finally, during </w:t>
      </w:r>
      <w:r w:rsidRPr="00473638">
        <w:rPr>
          <w:rFonts w:ascii="Times New Roman" w:hAnsi="Times New Roman"/>
          <w:sz w:val="24"/>
        </w:rPr>
        <w:t>the dry months of January t</w:t>
      </w:r>
      <w:r>
        <w:rPr>
          <w:rFonts w:ascii="Times New Roman" w:hAnsi="Times New Roman"/>
          <w:sz w:val="24"/>
        </w:rPr>
        <w:t>o April, water is very scarce in the z</w:t>
      </w:r>
      <w:r w:rsidRPr="00473638">
        <w:rPr>
          <w:rFonts w:ascii="Times New Roman" w:hAnsi="Times New Roman"/>
          <w:sz w:val="24"/>
        </w:rPr>
        <w:t>angjer</w:t>
      </w:r>
      <w:r>
        <w:rPr>
          <w:rFonts w:ascii="Times New Roman" w:hAnsi="Times New Roman"/>
          <w:sz w:val="24"/>
        </w:rPr>
        <w:t xml:space="preserve">a averaging a paltry </w:t>
      </w:r>
      <w:r w:rsidRPr="00473638">
        <w:rPr>
          <w:rFonts w:ascii="Times New Roman" w:hAnsi="Times New Roman"/>
          <w:sz w:val="24"/>
        </w:rPr>
        <w:t>2.6 mm</w:t>
      </w:r>
      <w:r>
        <w:rPr>
          <w:rFonts w:ascii="Times New Roman" w:hAnsi="Times New Roman"/>
          <w:sz w:val="24"/>
        </w:rPr>
        <w:t xml:space="preserve"> compared to the 367mm </w:t>
      </w:r>
      <w:r w:rsidRPr="00473638">
        <w:rPr>
          <w:rFonts w:ascii="Times New Roman" w:hAnsi="Times New Roman"/>
          <w:sz w:val="24"/>
        </w:rPr>
        <w:t>during the wet / typh</w:t>
      </w:r>
      <w:r>
        <w:rPr>
          <w:rFonts w:ascii="Times New Roman" w:hAnsi="Times New Roman"/>
          <w:sz w:val="24"/>
        </w:rPr>
        <w:t>oon season of June to September</w:t>
      </w:r>
      <w:r w:rsidRPr="00473638">
        <w:rPr>
          <w:rFonts w:ascii="Times New Roman" w:hAnsi="Times New Roman"/>
          <w:sz w:val="24"/>
        </w:rPr>
        <w:t xml:space="preserve">.  Consequently, during the dry months, the availability </w:t>
      </w:r>
      <w:r>
        <w:rPr>
          <w:rFonts w:ascii="Times New Roman" w:hAnsi="Times New Roman"/>
          <w:sz w:val="24"/>
        </w:rPr>
        <w:t>of water among the zangjeras is</w:t>
      </w:r>
      <w:r w:rsidRPr="00473638">
        <w:rPr>
          <w:rFonts w:ascii="Times New Roman" w:hAnsi="Times New Roman"/>
          <w:sz w:val="24"/>
        </w:rPr>
        <w:t xml:space="preserve"> highly variable with the upstream areas consistently receiving adequate water c</w:t>
      </w:r>
      <w:r>
        <w:rPr>
          <w:rFonts w:ascii="Times New Roman" w:hAnsi="Times New Roman"/>
          <w:sz w:val="24"/>
        </w:rPr>
        <w:t>ompared with the downstream</w:t>
      </w:r>
      <w:r w:rsidRPr="00473638">
        <w:rPr>
          <w:rFonts w:ascii="Times New Roman" w:hAnsi="Times New Roman"/>
          <w:sz w:val="24"/>
        </w:rPr>
        <w:t>.</w:t>
      </w:r>
      <w:r>
        <w:rPr>
          <w:rFonts w:ascii="Times New Roman" w:hAnsi="Times New Roman"/>
          <w:sz w:val="24"/>
        </w:rPr>
        <w:t xml:space="preserve"> During the dry months, farmers in the zangjera would have to devise mechanisms how to allocate this scarce water among its members.</w:t>
      </w:r>
    </w:p>
    <w:p w14:paraId="30F7B234" w14:textId="726BB807" w:rsidR="00AA54FF" w:rsidRDefault="00AA54FF" w:rsidP="00AA54FF">
      <w:pPr>
        <w:spacing w:line="360" w:lineRule="auto"/>
        <w:outlineLvl w:val="0"/>
        <w:rPr>
          <w:rFonts w:ascii="Times New Roman" w:hAnsi="Times New Roman"/>
          <w:b/>
          <w:sz w:val="24"/>
        </w:rPr>
      </w:pPr>
      <w:r>
        <w:rPr>
          <w:rFonts w:ascii="Times New Roman" w:hAnsi="Times New Roman"/>
          <w:b/>
          <w:sz w:val="24"/>
        </w:rPr>
        <w:t>4.2.2</w:t>
      </w:r>
      <w:r>
        <w:rPr>
          <w:rFonts w:ascii="Times New Roman" w:hAnsi="Times New Roman"/>
          <w:b/>
          <w:sz w:val="24"/>
        </w:rPr>
        <w:tab/>
        <w:t xml:space="preserve">Effects of Geography on </w:t>
      </w:r>
      <w:r w:rsidR="00937F91">
        <w:rPr>
          <w:rFonts w:ascii="Times New Roman" w:hAnsi="Times New Roman"/>
          <w:b/>
          <w:sz w:val="24"/>
        </w:rPr>
        <w:t>Property Rights</w:t>
      </w:r>
    </w:p>
    <w:p w14:paraId="297C412B" w14:textId="77777777" w:rsidR="00AA54FF" w:rsidRDefault="00AA54FF" w:rsidP="00AA54FF">
      <w:pPr>
        <w:spacing w:line="480" w:lineRule="auto"/>
        <w:ind w:firstLine="720"/>
        <w:rPr>
          <w:rFonts w:ascii="Times New Roman" w:hAnsi="Times New Roman"/>
          <w:sz w:val="24"/>
        </w:rPr>
      </w:pPr>
      <w:r>
        <w:rPr>
          <w:rFonts w:ascii="Times New Roman" w:hAnsi="Times New Roman"/>
          <w:sz w:val="24"/>
        </w:rPr>
        <w:t xml:space="preserve">A distinguishing and unique institutional feature of the zangjera is its </w:t>
      </w:r>
      <w:r w:rsidRPr="00905F7D">
        <w:rPr>
          <w:rFonts w:ascii="Times New Roman" w:hAnsi="Times New Roman"/>
          <w:i/>
          <w:sz w:val="24"/>
        </w:rPr>
        <w:t>atar</w:t>
      </w:r>
      <w:r w:rsidRPr="0045070A">
        <w:rPr>
          <w:rFonts w:ascii="Times New Roman" w:hAnsi="Times New Roman"/>
          <w:sz w:val="24"/>
        </w:rPr>
        <w:t xml:space="preserve"> </w:t>
      </w:r>
      <w:r>
        <w:rPr>
          <w:rFonts w:ascii="Times New Roman" w:hAnsi="Times New Roman"/>
          <w:sz w:val="24"/>
        </w:rPr>
        <w:t xml:space="preserve">property </w:t>
      </w:r>
      <w:r w:rsidRPr="0045070A">
        <w:rPr>
          <w:rFonts w:ascii="Times New Roman" w:hAnsi="Times New Roman"/>
          <w:sz w:val="24"/>
        </w:rPr>
        <w:t>system</w:t>
      </w:r>
      <w:r>
        <w:rPr>
          <w:rFonts w:ascii="Times New Roman" w:hAnsi="Times New Roman"/>
          <w:sz w:val="24"/>
        </w:rPr>
        <w:t>, which is found only in the Ilocos region and nowhere else in the world. The atar system works as follows. At the time the zangjera irrigation is constructed, the rights to cultivate the land are given to the members who contributed to its development in the form of atar - or membership shares. Each atar is equivalent to one hectare of land. Thus, a 20 hectare irrigated farm would have the equivalent of 20 atar shares. A farmer who gets half a hectare gets 0.5 atar share. More importantly, the atar share corresponds also to the obligations of the shareholder. Thus, an atar holder who holds 1/20</w:t>
      </w:r>
      <w:r w:rsidRPr="00187478">
        <w:rPr>
          <w:rFonts w:ascii="Times New Roman" w:hAnsi="Times New Roman"/>
          <w:sz w:val="24"/>
          <w:vertAlign w:val="superscript"/>
        </w:rPr>
        <w:t>th</w:t>
      </w:r>
      <w:r>
        <w:rPr>
          <w:rFonts w:ascii="Times New Roman" w:hAnsi="Times New Roman"/>
          <w:sz w:val="24"/>
        </w:rPr>
        <w:t xml:space="preserve"> of the benefits from the system (in terms of land area cultivated and water received) is also expected to contribute roughly 1/20</w:t>
      </w:r>
      <w:r w:rsidRPr="00187478">
        <w:rPr>
          <w:rFonts w:ascii="Times New Roman" w:hAnsi="Times New Roman"/>
          <w:sz w:val="24"/>
          <w:vertAlign w:val="superscript"/>
        </w:rPr>
        <w:t>th</w:t>
      </w:r>
      <w:r>
        <w:rPr>
          <w:rFonts w:ascii="Times New Roman" w:hAnsi="Times New Roman"/>
          <w:sz w:val="24"/>
        </w:rPr>
        <w:t xml:space="preserve"> of the costs (labor, materials, cash). While the actual obligations would vary depending on the need, it will remain consistently the same overtime as a proportion of total costs as well as remain the same relative to other shares.  Even if the atar shares are divided and subdivided as a result of leasing or inheritance, the amount of obligation stays the same relative to other shares. In this sense, the atar system is highly flexible to changing conditions, is fair to all because of the costs and benefits are in the same proportion and is self regulating with low transaction costs because it is easily understood and transparent.</w:t>
      </w:r>
    </w:p>
    <w:p w14:paraId="1EDCE504" w14:textId="77777777" w:rsidR="00AA54FF" w:rsidRDefault="00AA54FF" w:rsidP="00AA54FF">
      <w:pPr>
        <w:spacing w:line="480" w:lineRule="auto"/>
        <w:ind w:firstLine="720"/>
        <w:rPr>
          <w:rFonts w:ascii="Times New Roman" w:hAnsi="Times New Roman"/>
          <w:sz w:val="24"/>
        </w:rPr>
      </w:pPr>
      <w:r>
        <w:rPr>
          <w:rFonts w:ascii="Times New Roman" w:hAnsi="Times New Roman"/>
          <w:sz w:val="24"/>
        </w:rPr>
        <w:t>In summary, the atar is an ingenious form of property system characterized by several principles of institutional design: flexibility, fairness and legitimacy, appropriateness and low transaction cost (also see Siy 1980). I argue that these principles of institutional design evolved out of the need to mitigate the risks of unpredictable water supply (flooding and drought) that directly affects the production system (irrigated farming) in the zangjeras. The way it works can be summarized as follows.</w:t>
      </w:r>
    </w:p>
    <w:p w14:paraId="1B4A8E7E" w14:textId="77777777" w:rsidR="00AA54FF" w:rsidRDefault="00AA54FF" w:rsidP="00AA54FF">
      <w:pPr>
        <w:spacing w:line="480" w:lineRule="auto"/>
        <w:ind w:firstLine="720"/>
        <w:rPr>
          <w:rFonts w:ascii="Times New Roman" w:hAnsi="Times New Roman"/>
          <w:sz w:val="24"/>
        </w:rPr>
      </w:pPr>
      <w:r>
        <w:rPr>
          <w:rFonts w:ascii="Times New Roman" w:hAnsi="Times New Roman"/>
          <w:sz w:val="24"/>
        </w:rPr>
        <w:t>First, during times of flooding, there is always a need for the constant repair of the irrigation facilities and the brush dam.  This would require a mechanism to regularly mobilize labor. For such a system to be sustainable overtime, it would have to meet three requirements: 1) flexibility i.e. labor requirements would vary depending on the severity of flooding; 2) fairness i.e. to ensure that individual members do not free ride in their contribution of labor to repair the infrastructure damaged by the floods, the allocation of labor costs and benefits would have to be fair; and 3) self-regulating i.e. the cost of mobilizing labor and enforcing compliance with organizational rules would have to be low cost - easily understood and with low enforcement costs - to be robust over the long term. It is in this sense that the effects of physical geography on institutional choice is mediated by the production system.</w:t>
      </w:r>
    </w:p>
    <w:p w14:paraId="1649288E" w14:textId="77777777" w:rsidR="00AA54FF" w:rsidRDefault="00AA54FF" w:rsidP="00AA54FF">
      <w:pPr>
        <w:spacing w:line="480" w:lineRule="auto"/>
        <w:ind w:firstLine="720"/>
        <w:rPr>
          <w:rFonts w:ascii="Times New Roman" w:hAnsi="Times New Roman"/>
          <w:sz w:val="24"/>
        </w:rPr>
      </w:pPr>
      <w:r w:rsidRPr="00D10FEB">
        <w:rPr>
          <w:rFonts w:ascii="Times New Roman" w:hAnsi="Times New Roman"/>
          <w:sz w:val="24"/>
        </w:rPr>
        <w:t>During times of drought, farmers in the zangjera adapt by shifting to crops that can cope</w:t>
      </w:r>
      <w:r>
        <w:rPr>
          <w:rFonts w:ascii="Times New Roman" w:hAnsi="Times New Roman"/>
          <w:sz w:val="24"/>
        </w:rPr>
        <w:t xml:space="preserve"> during times of water scarcity</w:t>
      </w:r>
      <w:r w:rsidRPr="00D10FEB">
        <w:rPr>
          <w:rFonts w:ascii="Times New Roman" w:hAnsi="Times New Roman"/>
          <w:sz w:val="24"/>
        </w:rPr>
        <w:t xml:space="preserve">. </w:t>
      </w:r>
      <w:r>
        <w:rPr>
          <w:rFonts w:ascii="Times New Roman" w:hAnsi="Times New Roman"/>
          <w:sz w:val="24"/>
        </w:rPr>
        <w:t xml:space="preserve">This is made possible because of the following institutional arrangements in the zangjera. </w:t>
      </w:r>
      <w:r w:rsidRPr="00D10FEB">
        <w:rPr>
          <w:rFonts w:ascii="Times New Roman" w:hAnsi="Times New Roman"/>
          <w:sz w:val="24"/>
        </w:rPr>
        <w:t xml:space="preserve">First, when the zangjera was originally formed, the parcels of land of the founding members were distributed such </w:t>
      </w:r>
      <w:r w:rsidRPr="00082702">
        <w:rPr>
          <w:rFonts w:ascii="Times New Roman" w:hAnsi="Times New Roman"/>
          <w:sz w:val="24"/>
        </w:rPr>
        <w:t xml:space="preserve">that some parcels were located upstream, some midstream while others are located downstream. This way, when water is only available upstream during the dry months, the costs and benefits are fairly distributed among the members. This also gives everyone an incentive to more efficiently utilize water to ensure that their parcels at the tail end of the system are irrigated. </w:t>
      </w:r>
    </w:p>
    <w:p w14:paraId="0FA58C95" w14:textId="77777777" w:rsidR="00AA54FF" w:rsidRDefault="00AA54FF" w:rsidP="00AA54FF">
      <w:pPr>
        <w:spacing w:line="480" w:lineRule="auto"/>
        <w:ind w:firstLine="720"/>
        <w:rPr>
          <w:rFonts w:ascii="Times New Roman" w:hAnsi="Times New Roman"/>
          <w:sz w:val="24"/>
        </w:rPr>
      </w:pPr>
      <w:r w:rsidRPr="00082702">
        <w:rPr>
          <w:rFonts w:ascii="Times New Roman" w:hAnsi="Times New Roman"/>
          <w:sz w:val="24"/>
        </w:rPr>
        <w:t>Second, the distribution of fertile and</w:t>
      </w:r>
      <w:r w:rsidRPr="00D10FEB">
        <w:rPr>
          <w:rFonts w:ascii="Times New Roman" w:hAnsi="Times New Roman"/>
          <w:sz w:val="24"/>
        </w:rPr>
        <w:t xml:space="preserve"> less fertile parts of the farm is also made equitable with this formula of rights allocation. Third, if there is not enough water for the whole system, the zangjera may decide not to irrigate particular blocks such that the farm size of all farmers are reduced proportionately since all will have parcels of land in that block. Finally, the atar shares in the zangjera are distributed as parcels of long strips of land perpendicular to the water source to enable farmers to better control water.  This was designed to give them more freedom to select cropping patterns or schedules which suits his/her own capabilities and needs without having to conform to decisions of neighboring farmers since water does not have to flow from those parcels into his own. As a result, at any given time, the zangjeras can afford to have a diverse array of crops in different stages of growth as well as flooded parcels next to unflooded fields.</w:t>
      </w:r>
      <w:r>
        <w:rPr>
          <w:rFonts w:ascii="Times New Roman" w:hAnsi="Times New Roman"/>
          <w:sz w:val="24"/>
        </w:rPr>
        <w:t xml:space="preserve"> </w:t>
      </w:r>
    </w:p>
    <w:p w14:paraId="5D0EDE0F" w14:textId="112BFA0F" w:rsidR="00AA54FF" w:rsidRPr="00D10FEB" w:rsidRDefault="00AA54FF" w:rsidP="00AA54FF">
      <w:pPr>
        <w:spacing w:line="480" w:lineRule="auto"/>
        <w:ind w:firstLine="720"/>
        <w:rPr>
          <w:rFonts w:ascii="Times New Roman" w:hAnsi="Times New Roman"/>
          <w:sz w:val="24"/>
        </w:rPr>
      </w:pPr>
      <w:r w:rsidRPr="00D10FEB">
        <w:rPr>
          <w:rFonts w:ascii="Times New Roman" w:hAnsi="Times New Roman"/>
          <w:sz w:val="24"/>
        </w:rPr>
        <w:t xml:space="preserve">Therefore, this ingenious configuration of land parcels and the distribution of atar shares allow farmers to diversify their risks from pests, flooding, drought, prices, soil quality and hence make them highly adaptive to vulnerabilities. This is a second illustration of how the effects of physical geography (drought) on </w:t>
      </w:r>
      <w:r w:rsidR="00AC1C96">
        <w:rPr>
          <w:rFonts w:ascii="Times New Roman" w:hAnsi="Times New Roman"/>
          <w:sz w:val="24"/>
        </w:rPr>
        <w:t xml:space="preserve">property rights and </w:t>
      </w:r>
      <w:r w:rsidRPr="00D10FEB">
        <w:rPr>
          <w:rFonts w:ascii="Times New Roman" w:hAnsi="Times New Roman"/>
          <w:sz w:val="24"/>
        </w:rPr>
        <w:t xml:space="preserve">institutional choice (equitable allocation rules for land and water) are mediated by the need to mitigate the risks in the production system. </w:t>
      </w:r>
    </w:p>
    <w:p w14:paraId="1E69CC8E" w14:textId="77777777" w:rsidR="00AA54FF" w:rsidRDefault="00AA54FF" w:rsidP="00AA54FF">
      <w:pPr>
        <w:spacing w:line="360" w:lineRule="auto"/>
        <w:rPr>
          <w:rFonts w:ascii="Times New Roman" w:hAnsi="Times New Roman"/>
          <w:b/>
          <w:sz w:val="24"/>
        </w:rPr>
      </w:pPr>
      <w:r>
        <w:rPr>
          <w:rFonts w:ascii="Times New Roman" w:hAnsi="Times New Roman"/>
          <w:b/>
          <w:sz w:val="24"/>
        </w:rPr>
        <w:t>4.3</w:t>
      </w:r>
      <w:r w:rsidRPr="00BB5F00">
        <w:rPr>
          <w:rFonts w:ascii="Times New Roman" w:hAnsi="Times New Roman"/>
          <w:b/>
          <w:sz w:val="24"/>
        </w:rPr>
        <w:tab/>
        <w:t>Cagayan Valley Region</w:t>
      </w:r>
    </w:p>
    <w:p w14:paraId="5BD914AA" w14:textId="77777777" w:rsidR="00AA54FF" w:rsidRDefault="00AA54FF" w:rsidP="00AA54FF">
      <w:pPr>
        <w:spacing w:line="360" w:lineRule="auto"/>
        <w:rPr>
          <w:rFonts w:ascii="Times New Roman" w:hAnsi="Times New Roman"/>
          <w:b/>
          <w:sz w:val="24"/>
        </w:rPr>
      </w:pPr>
      <w:r>
        <w:rPr>
          <w:rFonts w:ascii="Times New Roman" w:hAnsi="Times New Roman"/>
          <w:b/>
          <w:sz w:val="24"/>
        </w:rPr>
        <w:t>4.3.1</w:t>
      </w:r>
      <w:r>
        <w:rPr>
          <w:rFonts w:ascii="Times New Roman" w:hAnsi="Times New Roman"/>
          <w:b/>
          <w:sz w:val="24"/>
        </w:rPr>
        <w:tab/>
        <w:t>History and Physical Geography</w:t>
      </w:r>
    </w:p>
    <w:p w14:paraId="31FA96A0" w14:textId="77777777" w:rsidR="00AA54FF" w:rsidRDefault="00AA54FF" w:rsidP="00AA54FF">
      <w:pPr>
        <w:spacing w:line="480" w:lineRule="auto"/>
        <w:rPr>
          <w:rFonts w:ascii="Times New Roman" w:hAnsi="Times New Roman"/>
          <w:sz w:val="24"/>
        </w:rPr>
      </w:pPr>
      <w:r>
        <w:rPr>
          <w:rFonts w:ascii="Times New Roman" w:hAnsi="Times New Roman"/>
          <w:sz w:val="24"/>
        </w:rPr>
        <w:tab/>
      </w:r>
      <w:r w:rsidRPr="00713244">
        <w:rPr>
          <w:rFonts w:ascii="Times New Roman" w:hAnsi="Times New Roman"/>
          <w:sz w:val="24"/>
        </w:rPr>
        <w:t>The Cagayan valley region in northern Philippines is one of the country’s rice granaries. The valley is kept productive year round by, among others, the reliable Magat River Integrated Irrigation System (MRIIS). It was built by the government some 50 years ago and the largest of its kind in the Philippines with a service area of 83,000 hectares. The Magat watershed has headwaters originating in the mountainous region supporting the Ifugao rice terraces to the</w:t>
      </w:r>
      <w:r>
        <w:rPr>
          <w:rFonts w:ascii="Times New Roman" w:hAnsi="Times New Roman"/>
          <w:sz w:val="24"/>
        </w:rPr>
        <w:t xml:space="preserve"> east.  The physical features of the valley are illustrated in Figure 4.</w:t>
      </w:r>
    </w:p>
    <w:p w14:paraId="75713BEF" w14:textId="77777777" w:rsidR="00AA54FF" w:rsidRPr="0042014F" w:rsidRDefault="00AA54FF" w:rsidP="00AA54FF">
      <w:pPr>
        <w:rPr>
          <w:rFonts w:ascii="Times New Roman" w:hAnsi="Times New Roman"/>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rPr>
        <w:t>Figure 4</w:t>
      </w:r>
      <w:r w:rsidRPr="0042014F">
        <w:rPr>
          <w:rFonts w:ascii="Times New Roman" w:hAnsi="Times New Roman"/>
        </w:rPr>
        <w:t xml:space="preserve">:  Satellite photo of irrigated farmlands in the Cagayan Valley served by the Magat Reservoir (top left corner). The Valley does not face the problems of flooding, droughts and land scarcity unlike in the Zangjeras.  For this reason, there was no pressure for the local population to devise ingenious institutions to adapt to their physical environment. Source: Google Earth. </w:t>
      </w:r>
    </w:p>
    <w:p w14:paraId="1415286D" w14:textId="77777777" w:rsidR="00AA54FF" w:rsidRDefault="001F0318" w:rsidP="00AA54FF">
      <w:pPr>
        <w:rPr>
          <w:rFonts w:ascii="Times New Roman" w:hAnsi="Times New Roman"/>
          <w:noProof/>
        </w:rPr>
      </w:pPr>
      <w:r>
        <w:rPr>
          <w:rFonts w:ascii="Times New Roman" w:hAnsi="Times New Roman"/>
          <w:noProof/>
        </w:rPr>
        <w:drawing>
          <wp:inline distT="0" distB="0" distL="0" distR="0" wp14:anchorId="681F36DC" wp14:editId="10887502">
            <wp:extent cx="5257800" cy="29972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7800" cy="2997200"/>
                    </a:xfrm>
                    <a:prstGeom prst="rect">
                      <a:avLst/>
                    </a:prstGeom>
                    <a:noFill/>
                    <a:ln>
                      <a:noFill/>
                    </a:ln>
                  </pic:spPr>
                </pic:pic>
              </a:graphicData>
            </a:graphic>
          </wp:inline>
        </w:drawing>
      </w:r>
    </w:p>
    <w:p w14:paraId="0ABCA6F5" w14:textId="77777777" w:rsidR="00AA54FF" w:rsidRPr="00FE3651" w:rsidRDefault="00AA54FF" w:rsidP="00AA54FF">
      <w:pPr>
        <w:rPr>
          <w:rFonts w:ascii="Times New Roman" w:hAnsi="Times New Roman"/>
          <w:noProof/>
        </w:rPr>
      </w:pPr>
    </w:p>
    <w:p w14:paraId="025DB1D1" w14:textId="62816E73" w:rsidR="00AA54FF" w:rsidRPr="00914124" w:rsidRDefault="00AA54FF" w:rsidP="00AA54FF">
      <w:pPr>
        <w:spacing w:line="480" w:lineRule="auto"/>
        <w:rPr>
          <w:rFonts w:ascii="Times New Roman" w:hAnsi="Times New Roman"/>
          <w:sz w:val="24"/>
        </w:rPr>
      </w:pPr>
      <w:r>
        <w:rPr>
          <w:rFonts w:ascii="Times New Roman" w:hAnsi="Times New Roman"/>
          <w:sz w:val="24"/>
        </w:rPr>
        <w:tab/>
        <w:t xml:space="preserve">Because of the reservoir, the </w:t>
      </w:r>
      <w:r w:rsidRPr="00713244">
        <w:rPr>
          <w:rFonts w:ascii="Times New Roman" w:hAnsi="Times New Roman"/>
          <w:sz w:val="24"/>
        </w:rPr>
        <w:t xml:space="preserve">valley is not vulnerable to flooding </w:t>
      </w:r>
      <w:r>
        <w:rPr>
          <w:rFonts w:ascii="Times New Roman" w:hAnsi="Times New Roman"/>
          <w:sz w:val="24"/>
        </w:rPr>
        <w:t xml:space="preserve">and droughts </w:t>
      </w:r>
      <w:r w:rsidRPr="00713244">
        <w:rPr>
          <w:rFonts w:ascii="Times New Roman" w:hAnsi="Times New Roman"/>
          <w:sz w:val="24"/>
        </w:rPr>
        <w:t xml:space="preserve">unlike the floodplains </w:t>
      </w:r>
      <w:r>
        <w:rPr>
          <w:rFonts w:ascii="Times New Roman" w:hAnsi="Times New Roman"/>
          <w:sz w:val="24"/>
        </w:rPr>
        <w:t xml:space="preserve">in the arid region </w:t>
      </w:r>
      <w:r w:rsidRPr="00713244">
        <w:rPr>
          <w:rFonts w:ascii="Times New Roman" w:hAnsi="Times New Roman"/>
          <w:sz w:val="24"/>
        </w:rPr>
        <w:t xml:space="preserve">of the zangjeras. </w:t>
      </w:r>
      <w:r>
        <w:rPr>
          <w:rFonts w:ascii="Times New Roman" w:hAnsi="Times New Roman"/>
          <w:sz w:val="24"/>
        </w:rPr>
        <w:t xml:space="preserve">Consequently, farmers do not see the necessity for similar cooperative societies like the zangjera nor </w:t>
      </w:r>
      <w:r w:rsidR="00231F8F">
        <w:rPr>
          <w:rFonts w:ascii="Times New Roman" w:hAnsi="Times New Roman"/>
          <w:sz w:val="24"/>
        </w:rPr>
        <w:t xml:space="preserve">do </w:t>
      </w:r>
      <w:r>
        <w:rPr>
          <w:rFonts w:ascii="Times New Roman" w:hAnsi="Times New Roman"/>
          <w:sz w:val="24"/>
        </w:rPr>
        <w:t>they see the need for flexible labor arrangements and flexible property systems such as the atar system of property rights.</w:t>
      </w:r>
    </w:p>
    <w:p w14:paraId="5F7B43DD" w14:textId="47CBFAA1" w:rsidR="00AA54FF" w:rsidRDefault="00AA54FF" w:rsidP="00AA54FF">
      <w:pPr>
        <w:spacing w:line="360" w:lineRule="auto"/>
        <w:rPr>
          <w:rFonts w:ascii="Times New Roman" w:hAnsi="Times New Roman"/>
          <w:b/>
          <w:sz w:val="24"/>
        </w:rPr>
      </w:pPr>
      <w:r>
        <w:rPr>
          <w:rFonts w:ascii="Times New Roman" w:hAnsi="Times New Roman"/>
          <w:b/>
          <w:sz w:val="24"/>
        </w:rPr>
        <w:t>4.3.2</w:t>
      </w:r>
      <w:r>
        <w:rPr>
          <w:rFonts w:ascii="Times New Roman" w:hAnsi="Times New Roman"/>
          <w:b/>
          <w:sz w:val="24"/>
        </w:rPr>
        <w:tab/>
      </w:r>
      <w:r w:rsidR="00937F91">
        <w:rPr>
          <w:rFonts w:ascii="Times New Roman" w:hAnsi="Times New Roman"/>
          <w:b/>
          <w:sz w:val="24"/>
        </w:rPr>
        <w:t>T</w:t>
      </w:r>
      <w:r>
        <w:rPr>
          <w:rFonts w:ascii="Times New Roman" w:hAnsi="Times New Roman"/>
          <w:b/>
          <w:sz w:val="24"/>
        </w:rPr>
        <w:t>he Effects of Geography</w:t>
      </w:r>
      <w:r w:rsidR="00937F91">
        <w:rPr>
          <w:rFonts w:ascii="Times New Roman" w:hAnsi="Times New Roman"/>
          <w:b/>
          <w:sz w:val="24"/>
        </w:rPr>
        <w:t xml:space="preserve"> on Property Rights</w:t>
      </w:r>
    </w:p>
    <w:p w14:paraId="16E7642F" w14:textId="77777777" w:rsidR="00AA54FF" w:rsidRPr="00713244" w:rsidRDefault="00AA54FF" w:rsidP="00AA54FF">
      <w:pPr>
        <w:spacing w:line="480" w:lineRule="auto"/>
        <w:rPr>
          <w:rFonts w:ascii="Times New Roman" w:hAnsi="Times New Roman"/>
          <w:sz w:val="24"/>
        </w:rPr>
      </w:pPr>
      <w:r>
        <w:rPr>
          <w:rFonts w:ascii="Times New Roman" w:hAnsi="Times New Roman"/>
          <w:sz w:val="24"/>
        </w:rPr>
        <w:tab/>
        <w:t xml:space="preserve">As Table 1 above has shown, the institutional features of the Cagayan Valley region are markedly different from that of the Zangjeras and the Ifugaos. First, the average size of land holdings per household, at 1.3 hectares, is about four times that of the 0.3 hectares in the zangjeras. Unlike the zangjeras whereby the population has long been settled and where land is scarce, the population of the valley grew alongside the growth of agriculture where land was more abundant. </w:t>
      </w:r>
    </w:p>
    <w:p w14:paraId="45FB22F6" w14:textId="77777777" w:rsidR="00AA54FF" w:rsidRDefault="00AA54FF" w:rsidP="00AA54FF">
      <w:pPr>
        <w:spacing w:line="480" w:lineRule="auto"/>
        <w:ind w:firstLine="720"/>
        <w:rPr>
          <w:rFonts w:ascii="Times New Roman" w:hAnsi="Times New Roman"/>
          <w:sz w:val="24"/>
        </w:rPr>
      </w:pPr>
      <w:r>
        <w:rPr>
          <w:rFonts w:ascii="Times New Roman" w:hAnsi="Times New Roman"/>
          <w:sz w:val="24"/>
        </w:rPr>
        <w:t xml:space="preserve">Second, and more importantly, the system of property rights in Cagayan Valley - private ownership of property - is typical for the rest of the Philippines, which is divisible through a deed of absolute sale. This is markedly different from the zangjeras in the Ilocos Region, which are owned collectively as a club with limited tradability and are not physically divisible but can only be traded in terms of shareholder rights. </w:t>
      </w:r>
    </w:p>
    <w:p w14:paraId="4E790092" w14:textId="77777777" w:rsidR="00AA54FF" w:rsidRPr="00CA320A" w:rsidRDefault="00AA54FF" w:rsidP="00AA54FF">
      <w:pPr>
        <w:spacing w:line="480" w:lineRule="auto"/>
        <w:ind w:firstLine="720"/>
        <w:rPr>
          <w:rFonts w:ascii="Times New Roman" w:hAnsi="Times New Roman"/>
          <w:sz w:val="24"/>
        </w:rPr>
      </w:pPr>
      <w:r>
        <w:rPr>
          <w:rFonts w:ascii="Times New Roman" w:hAnsi="Times New Roman"/>
          <w:sz w:val="24"/>
        </w:rPr>
        <w:t xml:space="preserve">These variations in the system of property rights is all the more notable because the population in both regions come </w:t>
      </w:r>
      <w:r w:rsidRPr="0064275B">
        <w:rPr>
          <w:rFonts w:ascii="Times New Roman" w:hAnsi="Times New Roman"/>
          <w:sz w:val="24"/>
        </w:rPr>
        <w:t>from the same ethn</w:t>
      </w:r>
      <w:r>
        <w:rPr>
          <w:rFonts w:ascii="Times New Roman" w:hAnsi="Times New Roman"/>
          <w:sz w:val="24"/>
        </w:rPr>
        <w:t>olinguistic group, the Ilocanos, who also depend on irrigated rice farming as the foundation of their economy.</w:t>
      </w:r>
      <w:r w:rsidRPr="0064275B">
        <w:rPr>
          <w:rFonts w:ascii="Times New Roman" w:hAnsi="Times New Roman"/>
          <w:sz w:val="24"/>
        </w:rPr>
        <w:t xml:space="preserve"> </w:t>
      </w:r>
      <w:r>
        <w:rPr>
          <w:rFonts w:ascii="Times New Roman" w:hAnsi="Times New Roman"/>
          <w:sz w:val="24"/>
        </w:rPr>
        <w:t xml:space="preserve">However, the system of property rights and practices on inheritance in both regions are quite distinct from each other. In other regions of the Philippines where the Ilocanos also settled, for instance in the frontier provinces of Mindoro and Cotabato where land and water are not scarce, the atar system and the zangjeras are noticeably absent thus corroborating the hypothesis on the effects of geography on institutional choice. </w:t>
      </w:r>
    </w:p>
    <w:p w14:paraId="1317CCA4" w14:textId="77777777" w:rsidR="00AA54FF" w:rsidRPr="00817E52" w:rsidRDefault="00AA54FF" w:rsidP="00AA54FF">
      <w:pPr>
        <w:spacing w:line="360" w:lineRule="auto"/>
        <w:rPr>
          <w:rFonts w:ascii="Times New Roman" w:eastAsia="Times New Roman" w:hAnsi="Times New Roman"/>
          <w:b/>
          <w:color w:val="000000"/>
          <w:sz w:val="24"/>
          <w:szCs w:val="24"/>
        </w:rPr>
      </w:pPr>
      <w:r>
        <w:rPr>
          <w:rFonts w:ascii="Times New Roman" w:eastAsia="Times New Roman" w:hAnsi="Times New Roman"/>
          <w:b/>
          <w:color w:val="000000"/>
          <w:sz w:val="24"/>
          <w:szCs w:val="24"/>
        </w:rPr>
        <w:t>4.4</w:t>
      </w:r>
      <w:r w:rsidRPr="00817E52">
        <w:rPr>
          <w:rFonts w:ascii="Times New Roman" w:eastAsia="Times New Roman" w:hAnsi="Times New Roman"/>
          <w:b/>
          <w:color w:val="000000"/>
          <w:sz w:val="24"/>
          <w:szCs w:val="24"/>
        </w:rPr>
        <w:tab/>
        <w:t>The Ifugao Rice Terraces</w:t>
      </w:r>
      <w:r w:rsidRPr="00817E52">
        <w:rPr>
          <w:rFonts w:ascii="Times New Roman" w:eastAsia="Times New Roman" w:hAnsi="Times New Roman"/>
          <w:b/>
          <w:color w:val="000000"/>
          <w:sz w:val="24"/>
          <w:szCs w:val="24"/>
        </w:rPr>
        <w:tab/>
      </w:r>
    </w:p>
    <w:p w14:paraId="13125CC3" w14:textId="77777777" w:rsidR="00AA54FF" w:rsidRPr="00817E52" w:rsidRDefault="00AA54FF" w:rsidP="00AA54FF">
      <w:pPr>
        <w:spacing w:line="360" w:lineRule="auto"/>
        <w:rPr>
          <w:rFonts w:ascii="Times New Roman" w:hAnsi="Times New Roman"/>
          <w:b/>
          <w:sz w:val="24"/>
        </w:rPr>
      </w:pPr>
      <w:r>
        <w:rPr>
          <w:rFonts w:ascii="Times New Roman" w:hAnsi="Times New Roman"/>
          <w:b/>
          <w:sz w:val="24"/>
        </w:rPr>
        <w:t>4.4.1</w:t>
      </w:r>
      <w:r>
        <w:rPr>
          <w:rFonts w:ascii="Times New Roman" w:hAnsi="Times New Roman"/>
          <w:b/>
          <w:sz w:val="24"/>
        </w:rPr>
        <w:tab/>
        <w:t>History and</w:t>
      </w:r>
      <w:r w:rsidRPr="00817E52">
        <w:rPr>
          <w:rFonts w:ascii="Times New Roman" w:hAnsi="Times New Roman"/>
          <w:b/>
          <w:sz w:val="24"/>
        </w:rPr>
        <w:t xml:space="preserve"> Physical Geography </w:t>
      </w:r>
    </w:p>
    <w:p w14:paraId="427D6C9F" w14:textId="77777777" w:rsidR="00AA54FF" w:rsidRPr="00C227BC" w:rsidRDefault="00AA54FF" w:rsidP="00AA54FF">
      <w:pPr>
        <w:spacing w:line="480" w:lineRule="auto"/>
        <w:ind w:firstLine="720"/>
        <w:rPr>
          <w:rFonts w:ascii="Times New Roman" w:hAnsi="Times New Roman"/>
          <w:sz w:val="24"/>
        </w:rPr>
      </w:pPr>
      <w:r w:rsidRPr="00C227BC">
        <w:rPr>
          <w:rFonts w:ascii="Times New Roman" w:hAnsi="Times New Roman"/>
          <w:sz w:val="24"/>
        </w:rPr>
        <w:t>The I</w:t>
      </w:r>
      <w:r>
        <w:rPr>
          <w:rFonts w:ascii="Times New Roman" w:hAnsi="Times New Roman"/>
          <w:sz w:val="24"/>
        </w:rPr>
        <w:t xml:space="preserve">fugao rice terraces are located </w:t>
      </w:r>
      <w:r w:rsidRPr="00C227BC">
        <w:rPr>
          <w:rFonts w:ascii="Times New Roman" w:hAnsi="Times New Roman"/>
          <w:sz w:val="24"/>
        </w:rPr>
        <w:t>in the mountainous r</w:t>
      </w:r>
      <w:r>
        <w:rPr>
          <w:rFonts w:ascii="Times New Roman" w:hAnsi="Times New Roman"/>
          <w:sz w:val="24"/>
        </w:rPr>
        <w:t xml:space="preserve">egion of northern Philippines, bordering the Cagayan Valley to the east and the Ilocos region to the west (see Figure 2 above). The Ifugao rice terraces - a world heritage site - have </w:t>
      </w:r>
      <w:r w:rsidRPr="00C227BC">
        <w:rPr>
          <w:rFonts w:ascii="Times New Roman" w:hAnsi="Times New Roman"/>
          <w:sz w:val="24"/>
        </w:rPr>
        <w:t xml:space="preserve">been </w:t>
      </w:r>
      <w:r>
        <w:rPr>
          <w:rFonts w:ascii="Times New Roman" w:hAnsi="Times New Roman"/>
          <w:sz w:val="24"/>
        </w:rPr>
        <w:t>around in the last 2,000 years.  The UNESCO (1995) inscription reads as follows:</w:t>
      </w:r>
    </w:p>
    <w:p w14:paraId="60BCEA0C" w14:textId="77777777" w:rsidR="00AA54FF" w:rsidRPr="00C227BC" w:rsidRDefault="00AA54FF" w:rsidP="00AA54FF">
      <w:pPr>
        <w:pStyle w:val="ListParagraph"/>
        <w:spacing w:line="480" w:lineRule="auto"/>
        <w:rPr>
          <w:rFonts w:ascii="Times New Roman" w:hAnsi="Times New Roman"/>
          <w:sz w:val="24"/>
          <w:szCs w:val="24"/>
        </w:rPr>
      </w:pPr>
      <w:r w:rsidRPr="00C227BC">
        <w:rPr>
          <w:rFonts w:ascii="Times New Roman" w:hAnsi="Times New Roman"/>
          <w:i/>
          <w:sz w:val="24"/>
          <w:szCs w:val="24"/>
        </w:rPr>
        <w:t>For over 2</w:t>
      </w:r>
      <w:r>
        <w:rPr>
          <w:rFonts w:ascii="Times New Roman" w:hAnsi="Times New Roman"/>
          <w:i/>
          <w:sz w:val="24"/>
          <w:szCs w:val="24"/>
        </w:rPr>
        <w:t>,</w:t>
      </w:r>
      <w:r w:rsidRPr="00C227BC">
        <w:rPr>
          <w:rFonts w:ascii="Times New Roman" w:hAnsi="Times New Roman"/>
          <w:i/>
          <w:sz w:val="24"/>
          <w:szCs w:val="24"/>
        </w:rPr>
        <w:t>000 years, the high rice fields of Ifugao have followed the contours of the mountains. The fruit of knowledge passed on from one generation to the next, of sacred traditions and a delicate social balance, they helped form a delicate landscape of great beauty that expresses conquered and conserved harmony between the humankind and the environment.</w:t>
      </w:r>
      <w:r w:rsidRPr="00C227BC">
        <w:rPr>
          <w:rFonts w:ascii="Times New Roman" w:hAnsi="Times New Roman"/>
          <w:sz w:val="24"/>
          <w:szCs w:val="24"/>
        </w:rPr>
        <w:t xml:space="preserve"> - UNESCO, 1995.</w:t>
      </w:r>
    </w:p>
    <w:p w14:paraId="4A6BC9D7" w14:textId="77777777" w:rsidR="00AA54FF" w:rsidRDefault="00AA54FF" w:rsidP="00AA54FF">
      <w:pPr>
        <w:spacing w:line="480" w:lineRule="auto"/>
        <w:ind w:firstLine="720"/>
        <w:rPr>
          <w:rFonts w:ascii="Times New Roman" w:hAnsi="Times New Roman"/>
          <w:sz w:val="24"/>
        </w:rPr>
      </w:pPr>
      <w:r>
        <w:rPr>
          <w:rFonts w:ascii="Times New Roman" w:hAnsi="Times New Roman"/>
          <w:sz w:val="24"/>
        </w:rPr>
        <w:t>Conklin (1980) reports that t</w:t>
      </w:r>
      <w:r w:rsidRPr="00C227BC">
        <w:rPr>
          <w:rFonts w:ascii="Times New Roman" w:hAnsi="Times New Roman"/>
          <w:sz w:val="24"/>
        </w:rPr>
        <w:t xml:space="preserve">he terraces occupy an area of </w:t>
      </w:r>
      <w:r>
        <w:rPr>
          <w:rFonts w:ascii="Times New Roman" w:hAnsi="Times New Roman"/>
          <w:sz w:val="24"/>
        </w:rPr>
        <w:t xml:space="preserve">about </w:t>
      </w:r>
      <w:r w:rsidRPr="00C227BC">
        <w:rPr>
          <w:rFonts w:ascii="Times New Roman" w:hAnsi="Times New Roman"/>
          <w:sz w:val="24"/>
        </w:rPr>
        <w:t xml:space="preserve">4,000 square kilometers in mountainous slopes as steep as 70 degrees and as high as 5,000 feet and with terrace embankments stretching some 20,000 km, equal to the distance halfway around the world, of which 7,000 km </w:t>
      </w:r>
      <w:r>
        <w:rPr>
          <w:rFonts w:ascii="Times New Roman" w:hAnsi="Times New Roman"/>
          <w:sz w:val="24"/>
        </w:rPr>
        <w:t>are stone walled</w:t>
      </w:r>
      <w:r w:rsidRPr="00C227BC">
        <w:rPr>
          <w:rFonts w:ascii="Times New Roman" w:hAnsi="Times New Roman"/>
          <w:sz w:val="24"/>
        </w:rPr>
        <w:t xml:space="preserve">. </w:t>
      </w:r>
      <w:r>
        <w:rPr>
          <w:rFonts w:ascii="Times New Roman" w:hAnsi="Times New Roman"/>
          <w:sz w:val="24"/>
        </w:rPr>
        <w:t>Figure 5 provides a visualization of the physical geography of an example of one of these rice terraces.</w:t>
      </w:r>
    </w:p>
    <w:p w14:paraId="444516EA" w14:textId="77777777" w:rsidR="00231F8F" w:rsidRDefault="00231F8F" w:rsidP="00AA54FF">
      <w:pPr>
        <w:spacing w:line="480" w:lineRule="auto"/>
        <w:ind w:firstLine="720"/>
        <w:rPr>
          <w:rFonts w:ascii="Times New Roman" w:hAnsi="Times New Roman"/>
          <w:sz w:val="24"/>
        </w:rPr>
      </w:pPr>
    </w:p>
    <w:p w14:paraId="298CDA8A" w14:textId="77777777" w:rsidR="00231F8F" w:rsidRDefault="00231F8F" w:rsidP="00AA54FF">
      <w:pPr>
        <w:spacing w:line="480" w:lineRule="auto"/>
        <w:ind w:firstLine="720"/>
        <w:rPr>
          <w:rFonts w:ascii="Times New Roman" w:hAnsi="Times New Roman"/>
          <w:sz w:val="24"/>
        </w:rPr>
      </w:pPr>
    </w:p>
    <w:p w14:paraId="242B2422" w14:textId="77777777" w:rsidR="00AA54FF" w:rsidRPr="00211C8B" w:rsidRDefault="00AA54FF" w:rsidP="00AA54FF">
      <w:pPr>
        <w:rPr>
          <w:rFonts w:ascii="Times New Roman" w:hAnsi="Times New Roman"/>
          <w:noProof/>
          <w:sz w:val="24"/>
        </w:rPr>
      </w:pPr>
      <w:r>
        <w:rPr>
          <w:rFonts w:ascii="Times New Roman" w:hAnsi="Times New Roman"/>
          <w:noProof/>
          <w:sz w:val="24"/>
        </w:rPr>
        <w:t>Figure 5</w:t>
      </w:r>
      <w:r w:rsidRPr="0042014F">
        <w:rPr>
          <w:rFonts w:ascii="Times New Roman" w:hAnsi="Times New Roman"/>
          <w:noProof/>
          <w:sz w:val="24"/>
        </w:rPr>
        <w:t xml:space="preserve">: Aerial photo of an illustrative sample of the </w:t>
      </w:r>
      <w:r>
        <w:rPr>
          <w:rFonts w:ascii="Times New Roman" w:hAnsi="Times New Roman"/>
          <w:noProof/>
          <w:sz w:val="24"/>
        </w:rPr>
        <w:t xml:space="preserve">4,000 square kilometer </w:t>
      </w:r>
      <w:r w:rsidRPr="0042014F">
        <w:rPr>
          <w:rFonts w:ascii="Times New Roman" w:hAnsi="Times New Roman"/>
          <w:noProof/>
          <w:sz w:val="24"/>
        </w:rPr>
        <w:t xml:space="preserve">Ifugao Rice Terraces nestled along steep mountain slopes. </w:t>
      </w:r>
      <w:r>
        <w:rPr>
          <w:rFonts w:ascii="Times New Roman" w:hAnsi="Times New Roman"/>
          <w:noProof/>
          <w:sz w:val="24"/>
        </w:rPr>
        <w:t xml:space="preserve">The terrace embankments stretch some 20,000km (halfway around the world) of which 7,000km are stone walled. </w:t>
      </w:r>
      <w:r w:rsidRPr="0042014F">
        <w:rPr>
          <w:rFonts w:ascii="Times New Roman" w:hAnsi="Times New Roman"/>
          <w:noProof/>
          <w:sz w:val="24"/>
        </w:rPr>
        <w:t xml:space="preserve">Photo by </w:t>
      </w:r>
      <w:r>
        <w:rPr>
          <w:rFonts w:ascii="Times New Roman" w:hAnsi="Times New Roman"/>
          <w:noProof/>
          <w:sz w:val="24"/>
        </w:rPr>
        <w:t xml:space="preserve">Department of Tourism </w:t>
      </w:r>
      <w:r w:rsidRPr="0042014F">
        <w:rPr>
          <w:rFonts w:ascii="Times New Roman" w:hAnsi="Times New Roman"/>
          <w:noProof/>
          <w:sz w:val="24"/>
        </w:rPr>
        <w:t xml:space="preserve">(2008). </w:t>
      </w:r>
      <w:r>
        <w:rPr>
          <w:rFonts w:ascii="Times New Roman" w:hAnsi="Times New Roman"/>
          <w:noProof/>
          <w:sz w:val="24"/>
        </w:rPr>
        <w:t>Bananue</w:t>
      </w:r>
      <w:r w:rsidRPr="0042014F">
        <w:rPr>
          <w:rFonts w:ascii="Times New Roman" w:hAnsi="Times New Roman"/>
          <w:noProof/>
          <w:sz w:val="24"/>
        </w:rPr>
        <w:t xml:space="preserve"> District, Ifugao Province.</w:t>
      </w:r>
    </w:p>
    <w:p w14:paraId="2615FCD4" w14:textId="77777777" w:rsidR="00AA54FF" w:rsidRDefault="001F0318" w:rsidP="00AA54FF">
      <w:pPr>
        <w:spacing w:line="480" w:lineRule="auto"/>
        <w:ind w:firstLine="720"/>
        <w:rPr>
          <w:rFonts w:ascii="Times New Roman" w:hAnsi="Times New Roman"/>
          <w:sz w:val="24"/>
        </w:rPr>
      </w:pPr>
      <w:r>
        <w:rPr>
          <w:rFonts w:ascii="Times New Roman" w:hAnsi="Times New Roman"/>
          <w:noProof/>
          <w:sz w:val="24"/>
        </w:rPr>
        <w:drawing>
          <wp:inline distT="0" distB="0" distL="0" distR="0" wp14:anchorId="5DFD9475" wp14:editId="64353853">
            <wp:extent cx="4013200" cy="254825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3200" cy="2548255"/>
                    </a:xfrm>
                    <a:prstGeom prst="rect">
                      <a:avLst/>
                    </a:prstGeom>
                    <a:noFill/>
                    <a:ln>
                      <a:noFill/>
                    </a:ln>
                  </pic:spPr>
                </pic:pic>
              </a:graphicData>
            </a:graphic>
          </wp:inline>
        </w:drawing>
      </w:r>
    </w:p>
    <w:p w14:paraId="349107A4" w14:textId="77777777" w:rsidR="00AA54FF" w:rsidRDefault="00AA54FF" w:rsidP="00AA54FF">
      <w:pPr>
        <w:spacing w:line="480" w:lineRule="auto"/>
        <w:ind w:firstLine="720"/>
        <w:rPr>
          <w:rFonts w:ascii="Times New Roman" w:hAnsi="Times New Roman"/>
          <w:sz w:val="24"/>
        </w:rPr>
      </w:pPr>
      <w:r>
        <w:rPr>
          <w:rFonts w:ascii="Times New Roman" w:hAnsi="Times New Roman"/>
          <w:sz w:val="24"/>
        </w:rPr>
        <w:t>As Conklin (1980) adds, “o</w:t>
      </w:r>
      <w:r w:rsidRPr="00C227BC">
        <w:rPr>
          <w:rFonts w:ascii="Times New Roman" w:hAnsi="Times New Roman"/>
          <w:sz w:val="24"/>
        </w:rPr>
        <w:t>peratin</w:t>
      </w:r>
      <w:r>
        <w:rPr>
          <w:rFonts w:ascii="Times New Roman" w:hAnsi="Times New Roman"/>
          <w:sz w:val="24"/>
        </w:rPr>
        <w:t xml:space="preserve">g and maintaining the terraces </w:t>
      </w:r>
      <w:r w:rsidRPr="00C227BC">
        <w:rPr>
          <w:rFonts w:ascii="Times New Roman" w:hAnsi="Times New Roman"/>
          <w:sz w:val="24"/>
        </w:rPr>
        <w:t>is a complex feat of structural and hydraulic engineering that requires constant repair, extension, restructuring and dynamic recycling of resources while trying to surmount a variety of uncertainties and shocks.</w:t>
      </w:r>
      <w:r>
        <w:rPr>
          <w:rFonts w:ascii="Times New Roman" w:hAnsi="Times New Roman"/>
          <w:sz w:val="24"/>
        </w:rPr>
        <w:t>”</w:t>
      </w:r>
      <w:r w:rsidRPr="00C227BC">
        <w:rPr>
          <w:rFonts w:ascii="Times New Roman" w:hAnsi="Times New Roman"/>
          <w:sz w:val="24"/>
        </w:rPr>
        <w:t xml:space="preserve"> These</w:t>
      </w:r>
      <w:r>
        <w:rPr>
          <w:rFonts w:ascii="Times New Roman" w:hAnsi="Times New Roman"/>
          <w:sz w:val="24"/>
        </w:rPr>
        <w:t xml:space="preserve"> challenges</w:t>
      </w:r>
      <w:r w:rsidRPr="00C227BC">
        <w:rPr>
          <w:rFonts w:ascii="Times New Roman" w:hAnsi="Times New Roman"/>
          <w:sz w:val="24"/>
        </w:rPr>
        <w:t xml:space="preserve"> include 1) </w:t>
      </w:r>
      <w:r>
        <w:rPr>
          <w:rFonts w:ascii="Times New Roman" w:hAnsi="Times New Roman"/>
          <w:sz w:val="24"/>
        </w:rPr>
        <w:t>“</w:t>
      </w:r>
      <w:r w:rsidRPr="00C227BC">
        <w:rPr>
          <w:rFonts w:ascii="Times New Roman" w:hAnsi="Times New Roman"/>
          <w:sz w:val="24"/>
        </w:rPr>
        <w:t>unpredictable earthquakes of varying magnitudes, the Philippines being earthquake prone, which as a result often damage streams that feed the terraces and lead to their collapse; 2) frequent landslides due to monsoons and cloudbursts, as the Philippines averages 26 typhoons a year; 3) numerous pests and diseases associated with farming and 4) inherent conflicts over scarce resources such land, water and forests.</w:t>
      </w:r>
      <w:r>
        <w:rPr>
          <w:rFonts w:ascii="Times New Roman" w:hAnsi="Times New Roman"/>
          <w:sz w:val="24"/>
        </w:rPr>
        <w:t xml:space="preserve">” Under these conditions, rice farming can indeed be a risky feat. As I will argue in the next section, the Ifugaos have fashioned a set of informal institutions - woven into their culture - to overcome these geography induced risks.  </w:t>
      </w:r>
    </w:p>
    <w:p w14:paraId="1BA89735" w14:textId="77777777" w:rsidR="00231F8F" w:rsidRDefault="00231F8F" w:rsidP="00AA54FF">
      <w:pPr>
        <w:spacing w:line="480" w:lineRule="auto"/>
        <w:ind w:firstLine="720"/>
        <w:rPr>
          <w:rFonts w:ascii="Times New Roman" w:hAnsi="Times New Roman"/>
          <w:sz w:val="24"/>
        </w:rPr>
      </w:pPr>
    </w:p>
    <w:p w14:paraId="3ADEE204" w14:textId="1D25854D" w:rsidR="00AA54FF" w:rsidRPr="00315638" w:rsidRDefault="00AA54FF" w:rsidP="00AA54FF">
      <w:pPr>
        <w:widowControl w:val="0"/>
        <w:autoSpaceDE w:val="0"/>
        <w:autoSpaceDN w:val="0"/>
        <w:adjustRightInd w:val="0"/>
        <w:spacing w:after="260" w:line="240" w:lineRule="auto"/>
        <w:rPr>
          <w:rFonts w:ascii="Times New Roman" w:hAnsi="Times New Roman"/>
          <w:b/>
          <w:sz w:val="24"/>
        </w:rPr>
      </w:pPr>
      <w:r w:rsidRPr="00315638">
        <w:rPr>
          <w:rFonts w:ascii="Times New Roman" w:hAnsi="Times New Roman"/>
          <w:b/>
          <w:sz w:val="24"/>
        </w:rPr>
        <w:t>4.4.2</w:t>
      </w:r>
      <w:r w:rsidRPr="00315638">
        <w:rPr>
          <w:rFonts w:ascii="Times New Roman" w:hAnsi="Times New Roman"/>
          <w:b/>
          <w:sz w:val="24"/>
        </w:rPr>
        <w:tab/>
        <w:t xml:space="preserve">Effects of Physical Geography on </w:t>
      </w:r>
      <w:r w:rsidR="00937F91">
        <w:rPr>
          <w:rFonts w:ascii="Times New Roman" w:hAnsi="Times New Roman"/>
          <w:b/>
          <w:sz w:val="24"/>
        </w:rPr>
        <w:t>Property Rights</w:t>
      </w:r>
      <w:r w:rsidRPr="00315638">
        <w:rPr>
          <w:rFonts w:ascii="Times New Roman" w:hAnsi="Times New Roman"/>
          <w:b/>
          <w:sz w:val="24"/>
        </w:rPr>
        <w:t xml:space="preserve"> </w:t>
      </w:r>
    </w:p>
    <w:p w14:paraId="4EE3EA94" w14:textId="56424FD4" w:rsidR="00AA54FF" w:rsidRPr="00231F8F" w:rsidRDefault="00AA54FF" w:rsidP="00231F8F">
      <w:pPr>
        <w:pStyle w:val="ListParagraph"/>
        <w:spacing w:line="480" w:lineRule="auto"/>
        <w:ind w:left="0" w:firstLine="720"/>
        <w:rPr>
          <w:rFonts w:ascii="Times New Roman" w:hAnsi="Times New Roman"/>
          <w:sz w:val="24"/>
          <w:szCs w:val="24"/>
        </w:rPr>
      </w:pPr>
      <w:r>
        <w:rPr>
          <w:rFonts w:ascii="Times New Roman" w:hAnsi="Times New Roman"/>
          <w:sz w:val="24"/>
          <w:szCs w:val="24"/>
        </w:rPr>
        <w:t xml:space="preserve">A key institutional feature of the </w:t>
      </w:r>
      <w:r w:rsidRPr="00FB259B">
        <w:rPr>
          <w:rFonts w:ascii="Times New Roman" w:hAnsi="Times New Roman"/>
          <w:sz w:val="24"/>
        </w:rPr>
        <w:t xml:space="preserve">Ifugao </w:t>
      </w:r>
      <w:r>
        <w:rPr>
          <w:rFonts w:ascii="Times New Roman" w:hAnsi="Times New Roman"/>
          <w:sz w:val="24"/>
        </w:rPr>
        <w:t xml:space="preserve">society is their </w:t>
      </w:r>
      <w:r w:rsidRPr="00FB259B">
        <w:rPr>
          <w:rFonts w:ascii="Times New Roman" w:hAnsi="Times New Roman"/>
          <w:sz w:val="24"/>
        </w:rPr>
        <w:t xml:space="preserve">property law </w:t>
      </w:r>
      <w:r>
        <w:rPr>
          <w:rFonts w:ascii="Times New Roman" w:hAnsi="Times New Roman"/>
          <w:sz w:val="24"/>
        </w:rPr>
        <w:t xml:space="preserve">which </w:t>
      </w:r>
      <w:r w:rsidRPr="00FB259B">
        <w:rPr>
          <w:rFonts w:ascii="Times New Roman" w:hAnsi="Times New Roman"/>
          <w:sz w:val="24"/>
        </w:rPr>
        <w:t xml:space="preserve">is based on the principle of primogeniture </w:t>
      </w:r>
      <w:r>
        <w:rPr>
          <w:rFonts w:ascii="Times New Roman" w:hAnsi="Times New Roman"/>
          <w:sz w:val="24"/>
        </w:rPr>
        <w:t xml:space="preserve">rights </w:t>
      </w:r>
      <w:r w:rsidRPr="00FB259B">
        <w:rPr>
          <w:rFonts w:ascii="Times New Roman" w:hAnsi="Times New Roman"/>
          <w:sz w:val="24"/>
        </w:rPr>
        <w:t xml:space="preserve">i.e. – the first born acquires </w:t>
      </w:r>
      <w:r>
        <w:rPr>
          <w:rFonts w:ascii="Times New Roman" w:hAnsi="Times New Roman"/>
          <w:sz w:val="24"/>
        </w:rPr>
        <w:t xml:space="preserve">the right </w:t>
      </w:r>
      <w:r w:rsidRPr="00FB259B">
        <w:rPr>
          <w:rFonts w:ascii="Times New Roman" w:hAnsi="Times New Roman"/>
          <w:sz w:val="24"/>
        </w:rPr>
        <w:t>to inherit the entire</w:t>
      </w:r>
      <w:r>
        <w:rPr>
          <w:rFonts w:ascii="Times New Roman" w:hAnsi="Times New Roman"/>
          <w:sz w:val="24"/>
        </w:rPr>
        <w:t xml:space="preserve"> or substantial part of</w:t>
      </w:r>
      <w:r w:rsidRPr="00FB259B">
        <w:rPr>
          <w:rFonts w:ascii="Times New Roman" w:hAnsi="Times New Roman"/>
          <w:sz w:val="24"/>
        </w:rPr>
        <w:t xml:space="preserve"> property of his parents while younger siblings would have to develop or acquire their own properties</w:t>
      </w:r>
      <w:r>
        <w:rPr>
          <w:rFonts w:ascii="Times New Roman" w:hAnsi="Times New Roman"/>
          <w:sz w:val="24"/>
        </w:rPr>
        <w:t xml:space="preserve"> (</w:t>
      </w:r>
      <w:r>
        <w:rPr>
          <w:rFonts w:ascii="Times New Roman" w:hAnsi="Times New Roman"/>
          <w:sz w:val="24"/>
          <w:szCs w:val="24"/>
        </w:rPr>
        <w:t>Conklin, 1980). I argue that the mountainous physical geography in the Ifugao region influenced the development of the primogeniture system property rights in the following ways</w:t>
      </w:r>
      <w:r w:rsidR="00231F8F">
        <w:rPr>
          <w:rFonts w:ascii="Times New Roman" w:hAnsi="Times New Roman"/>
          <w:sz w:val="24"/>
          <w:szCs w:val="24"/>
        </w:rPr>
        <w:t>.</w:t>
      </w:r>
    </w:p>
    <w:p w14:paraId="18AB0111" w14:textId="77777777" w:rsidR="00AA54FF" w:rsidRPr="005403D9" w:rsidRDefault="00AA54FF" w:rsidP="00AA54FF">
      <w:pPr>
        <w:pStyle w:val="ListParagraph"/>
        <w:spacing w:line="480" w:lineRule="auto"/>
        <w:ind w:left="0" w:firstLine="720"/>
        <w:rPr>
          <w:rFonts w:ascii="Times New Roman" w:hAnsi="Times New Roman"/>
          <w:sz w:val="24"/>
          <w:szCs w:val="24"/>
        </w:rPr>
      </w:pPr>
      <w:r>
        <w:rPr>
          <w:rFonts w:ascii="Times New Roman" w:hAnsi="Times New Roman"/>
          <w:sz w:val="24"/>
          <w:szCs w:val="24"/>
        </w:rPr>
        <w:t xml:space="preserve">First, for the rice </w:t>
      </w:r>
      <w:r w:rsidRPr="005403D9">
        <w:rPr>
          <w:rFonts w:ascii="Times New Roman" w:hAnsi="Times New Roman"/>
          <w:sz w:val="24"/>
          <w:szCs w:val="24"/>
        </w:rPr>
        <w:t>terraces</w:t>
      </w:r>
      <w:r>
        <w:rPr>
          <w:rFonts w:ascii="Times New Roman" w:hAnsi="Times New Roman"/>
          <w:sz w:val="24"/>
          <w:szCs w:val="24"/>
        </w:rPr>
        <w:t xml:space="preserve"> to function properly and sustainably </w:t>
      </w:r>
      <w:r w:rsidRPr="005403D9">
        <w:rPr>
          <w:rFonts w:ascii="Times New Roman" w:hAnsi="Times New Roman"/>
          <w:sz w:val="24"/>
          <w:szCs w:val="24"/>
        </w:rPr>
        <w:t>overtime</w:t>
      </w:r>
      <w:r>
        <w:rPr>
          <w:rFonts w:ascii="Times New Roman" w:hAnsi="Times New Roman"/>
          <w:sz w:val="24"/>
          <w:szCs w:val="24"/>
        </w:rPr>
        <w:t>, they need</w:t>
      </w:r>
      <w:r w:rsidRPr="005403D9">
        <w:rPr>
          <w:rFonts w:ascii="Times New Roman" w:hAnsi="Times New Roman"/>
          <w:sz w:val="24"/>
          <w:szCs w:val="24"/>
        </w:rPr>
        <w:t xml:space="preserve"> suff</w:t>
      </w:r>
      <w:r>
        <w:rPr>
          <w:rFonts w:ascii="Times New Roman" w:hAnsi="Times New Roman"/>
          <w:sz w:val="24"/>
          <w:szCs w:val="24"/>
        </w:rPr>
        <w:t xml:space="preserve">icient year round water supply to prevent </w:t>
      </w:r>
      <w:r w:rsidRPr="005403D9">
        <w:rPr>
          <w:rFonts w:ascii="Times New Roman" w:hAnsi="Times New Roman"/>
          <w:sz w:val="24"/>
          <w:szCs w:val="24"/>
        </w:rPr>
        <w:t xml:space="preserve">the </w:t>
      </w:r>
      <w:r>
        <w:rPr>
          <w:rFonts w:ascii="Times New Roman" w:hAnsi="Times New Roman"/>
          <w:sz w:val="24"/>
          <w:szCs w:val="24"/>
        </w:rPr>
        <w:t>drying and cracking of the soil. Y</w:t>
      </w:r>
      <w:r w:rsidRPr="005403D9">
        <w:rPr>
          <w:rFonts w:ascii="Times New Roman" w:hAnsi="Times New Roman"/>
          <w:sz w:val="24"/>
          <w:szCs w:val="24"/>
        </w:rPr>
        <w:t xml:space="preserve">ear round water supply in turn depends on the functioning of the life support system for the rice terraces - the </w:t>
      </w:r>
      <w:r w:rsidRPr="005403D9">
        <w:rPr>
          <w:rFonts w:ascii="Times New Roman" w:hAnsi="Times New Roman"/>
          <w:i/>
          <w:sz w:val="24"/>
          <w:szCs w:val="24"/>
        </w:rPr>
        <w:t>muyongs</w:t>
      </w:r>
      <w:r w:rsidRPr="005403D9">
        <w:rPr>
          <w:rFonts w:ascii="Times New Roman" w:hAnsi="Times New Roman"/>
          <w:sz w:val="24"/>
          <w:szCs w:val="24"/>
        </w:rPr>
        <w:t xml:space="preserve"> or family forests and woodlots - which are located above the upper most pa</w:t>
      </w:r>
      <w:r>
        <w:rPr>
          <w:rFonts w:ascii="Times New Roman" w:hAnsi="Times New Roman"/>
          <w:sz w:val="24"/>
          <w:szCs w:val="24"/>
        </w:rPr>
        <w:t>rt of the rice terraces</w:t>
      </w:r>
      <w:r w:rsidRPr="005403D9">
        <w:rPr>
          <w:rFonts w:ascii="Times New Roman" w:hAnsi="Times New Roman"/>
          <w:sz w:val="24"/>
          <w:szCs w:val="24"/>
        </w:rPr>
        <w:t xml:space="preserve">. The </w:t>
      </w:r>
      <w:r w:rsidRPr="00C96EBB">
        <w:rPr>
          <w:rFonts w:ascii="Times New Roman" w:hAnsi="Times New Roman"/>
          <w:i/>
          <w:sz w:val="24"/>
          <w:szCs w:val="24"/>
        </w:rPr>
        <w:t>muyong</w:t>
      </w:r>
      <w:r>
        <w:rPr>
          <w:rFonts w:ascii="Times New Roman" w:hAnsi="Times New Roman"/>
          <w:i/>
          <w:sz w:val="24"/>
          <w:szCs w:val="24"/>
        </w:rPr>
        <w:t>s</w:t>
      </w:r>
      <w:r w:rsidRPr="00C96EBB">
        <w:rPr>
          <w:rFonts w:ascii="Times New Roman" w:hAnsi="Times New Roman"/>
          <w:i/>
          <w:sz w:val="24"/>
          <w:szCs w:val="24"/>
        </w:rPr>
        <w:t xml:space="preserve"> </w:t>
      </w:r>
      <w:r w:rsidRPr="005403D9">
        <w:rPr>
          <w:rFonts w:ascii="Times New Roman" w:hAnsi="Times New Roman"/>
          <w:sz w:val="24"/>
          <w:szCs w:val="24"/>
        </w:rPr>
        <w:t xml:space="preserve">are maintained as forest cover for the watersheds that supply the water </w:t>
      </w:r>
      <w:r>
        <w:rPr>
          <w:rFonts w:ascii="Times New Roman" w:hAnsi="Times New Roman"/>
          <w:sz w:val="24"/>
          <w:szCs w:val="24"/>
        </w:rPr>
        <w:t xml:space="preserve">needed to irrigate </w:t>
      </w:r>
      <w:r w:rsidRPr="005403D9">
        <w:rPr>
          <w:rFonts w:ascii="Times New Roman" w:hAnsi="Times New Roman"/>
          <w:sz w:val="24"/>
          <w:szCs w:val="24"/>
        </w:rPr>
        <w:t>the terraces</w:t>
      </w:r>
      <w:r>
        <w:rPr>
          <w:rFonts w:ascii="Times New Roman" w:hAnsi="Times New Roman"/>
          <w:sz w:val="24"/>
          <w:szCs w:val="24"/>
        </w:rPr>
        <w:t xml:space="preserve"> as well as a source</w:t>
      </w:r>
      <w:r w:rsidRPr="005403D9">
        <w:rPr>
          <w:rFonts w:ascii="Times New Roman" w:hAnsi="Times New Roman"/>
          <w:sz w:val="24"/>
          <w:szCs w:val="24"/>
        </w:rPr>
        <w:t xml:space="preserve"> of fuel</w:t>
      </w:r>
      <w:r>
        <w:rPr>
          <w:rFonts w:ascii="Times New Roman" w:hAnsi="Times New Roman"/>
          <w:sz w:val="24"/>
          <w:szCs w:val="24"/>
        </w:rPr>
        <w:t>-</w:t>
      </w:r>
      <w:r w:rsidRPr="005403D9">
        <w:rPr>
          <w:rFonts w:ascii="Times New Roman" w:hAnsi="Times New Roman"/>
          <w:sz w:val="24"/>
          <w:szCs w:val="24"/>
        </w:rPr>
        <w:t xml:space="preserve">wood, timber and food. </w:t>
      </w:r>
    </w:p>
    <w:p w14:paraId="73549FB9" w14:textId="77777777" w:rsidR="00AA54FF" w:rsidRDefault="00AA54FF" w:rsidP="00AA54FF">
      <w:pPr>
        <w:pStyle w:val="ListParagraph"/>
        <w:spacing w:line="480" w:lineRule="auto"/>
        <w:ind w:left="0" w:firstLine="720"/>
        <w:rPr>
          <w:rFonts w:ascii="Times New Roman" w:hAnsi="Times New Roman"/>
          <w:sz w:val="24"/>
          <w:szCs w:val="24"/>
        </w:rPr>
      </w:pPr>
      <w:r>
        <w:rPr>
          <w:rFonts w:ascii="Times New Roman" w:hAnsi="Times New Roman"/>
          <w:sz w:val="24"/>
          <w:szCs w:val="24"/>
        </w:rPr>
        <w:t>Second, i</w:t>
      </w:r>
      <w:r w:rsidRPr="005403D9">
        <w:rPr>
          <w:rFonts w:ascii="Times New Roman" w:hAnsi="Times New Roman"/>
          <w:sz w:val="24"/>
          <w:szCs w:val="24"/>
        </w:rPr>
        <w:t xml:space="preserve">n order to maintain the integrity of </w:t>
      </w:r>
      <w:r>
        <w:rPr>
          <w:rFonts w:ascii="Times New Roman" w:hAnsi="Times New Roman"/>
          <w:sz w:val="24"/>
          <w:szCs w:val="24"/>
        </w:rPr>
        <w:t xml:space="preserve">the </w:t>
      </w:r>
      <w:r w:rsidRPr="0032724A">
        <w:rPr>
          <w:rFonts w:ascii="Times New Roman" w:hAnsi="Times New Roman"/>
          <w:i/>
          <w:sz w:val="24"/>
          <w:szCs w:val="24"/>
        </w:rPr>
        <w:t>muyongs</w:t>
      </w:r>
      <w:r w:rsidRPr="005403D9">
        <w:rPr>
          <w:rFonts w:ascii="Times New Roman" w:hAnsi="Times New Roman"/>
          <w:sz w:val="24"/>
          <w:szCs w:val="24"/>
        </w:rPr>
        <w:t xml:space="preserve">, an entire area is to be inherited and cannot be subdivided into </w:t>
      </w:r>
      <w:r>
        <w:rPr>
          <w:rFonts w:ascii="Times New Roman" w:hAnsi="Times New Roman"/>
          <w:sz w:val="24"/>
          <w:szCs w:val="24"/>
        </w:rPr>
        <w:t xml:space="preserve">a </w:t>
      </w:r>
      <w:r w:rsidRPr="005403D9">
        <w:rPr>
          <w:rFonts w:ascii="Times New Roman" w:hAnsi="Times New Roman"/>
          <w:sz w:val="24"/>
          <w:szCs w:val="24"/>
        </w:rPr>
        <w:t xml:space="preserve">smaller area. If the </w:t>
      </w:r>
      <w:r w:rsidRPr="0032724A">
        <w:rPr>
          <w:rFonts w:ascii="Times New Roman" w:hAnsi="Times New Roman"/>
          <w:i/>
          <w:sz w:val="24"/>
          <w:szCs w:val="24"/>
        </w:rPr>
        <w:t>muyongs</w:t>
      </w:r>
      <w:r w:rsidRPr="005403D9">
        <w:rPr>
          <w:rFonts w:ascii="Times New Roman" w:hAnsi="Times New Roman"/>
          <w:sz w:val="24"/>
          <w:szCs w:val="24"/>
        </w:rPr>
        <w:t xml:space="preserve"> are fragmented, it could spell problems for the sustainability of the terraces. Finally, the primogeniture system of property rights </w:t>
      </w:r>
      <w:r>
        <w:rPr>
          <w:rFonts w:ascii="Times New Roman" w:hAnsi="Times New Roman"/>
          <w:sz w:val="24"/>
          <w:szCs w:val="24"/>
        </w:rPr>
        <w:t xml:space="preserve">is central to </w:t>
      </w:r>
      <w:r w:rsidRPr="005403D9">
        <w:rPr>
          <w:rFonts w:ascii="Times New Roman" w:hAnsi="Times New Roman"/>
          <w:sz w:val="24"/>
          <w:szCs w:val="24"/>
        </w:rPr>
        <w:t>maintaining kinship as the primary basis for social re</w:t>
      </w:r>
      <w:r>
        <w:rPr>
          <w:rFonts w:ascii="Times New Roman" w:hAnsi="Times New Roman"/>
          <w:sz w:val="24"/>
          <w:szCs w:val="24"/>
        </w:rPr>
        <w:t>lations among the Ifugaos and a mechanism for balancing power among competing interests in the Ifugao society. As B</w:t>
      </w:r>
      <w:r w:rsidRPr="005403D9">
        <w:rPr>
          <w:rFonts w:ascii="Times New Roman" w:hAnsi="Times New Roman"/>
          <w:sz w:val="24"/>
          <w:szCs w:val="24"/>
        </w:rPr>
        <w:t xml:space="preserve">arton </w:t>
      </w:r>
      <w:r>
        <w:rPr>
          <w:rFonts w:ascii="Times New Roman" w:hAnsi="Times New Roman"/>
          <w:sz w:val="24"/>
          <w:szCs w:val="24"/>
        </w:rPr>
        <w:t>(1919) notes:</w:t>
      </w:r>
    </w:p>
    <w:p w14:paraId="10805F0A" w14:textId="77777777" w:rsidR="00AA54FF" w:rsidRPr="00773136" w:rsidRDefault="00AA54FF" w:rsidP="00AA54FF">
      <w:pPr>
        <w:pStyle w:val="ListParagraph"/>
        <w:spacing w:line="480" w:lineRule="auto"/>
        <w:rPr>
          <w:rFonts w:ascii="Times New Roman" w:hAnsi="Times New Roman"/>
          <w:i/>
          <w:sz w:val="24"/>
          <w:szCs w:val="24"/>
        </w:rPr>
      </w:pPr>
      <w:r>
        <w:rPr>
          <w:rFonts w:ascii="Times New Roman" w:hAnsi="Times New Roman"/>
          <w:i/>
          <w:sz w:val="24"/>
          <w:szCs w:val="24"/>
        </w:rPr>
        <w:t>I</w:t>
      </w:r>
      <w:r w:rsidRPr="006E7455">
        <w:rPr>
          <w:rFonts w:ascii="Times New Roman" w:hAnsi="Times New Roman"/>
          <w:i/>
          <w:sz w:val="24"/>
          <w:szCs w:val="24"/>
        </w:rPr>
        <w:t>t is preferable for the Ifugaos that a family has at least a powerful member around whom the kin may rally and to whom they may look for aid than to have the family property split into insignificant parcels that would affect little the property of all.</w:t>
      </w:r>
      <w:r>
        <w:rPr>
          <w:rFonts w:ascii="Times New Roman" w:hAnsi="Times New Roman"/>
          <w:i/>
          <w:sz w:val="24"/>
          <w:szCs w:val="24"/>
        </w:rPr>
        <w:t xml:space="preserve"> </w:t>
      </w:r>
      <w:r w:rsidRPr="006E7455">
        <w:rPr>
          <w:rFonts w:ascii="Times New Roman" w:hAnsi="Times New Roman"/>
          <w:i/>
          <w:sz w:val="24"/>
          <w:szCs w:val="24"/>
        </w:rPr>
        <w:t>The unity of the family is primodial and must be preserv</w:t>
      </w:r>
      <w:r>
        <w:rPr>
          <w:rFonts w:ascii="Times New Roman" w:hAnsi="Times New Roman"/>
          <w:i/>
          <w:sz w:val="24"/>
          <w:szCs w:val="24"/>
        </w:rPr>
        <w:t>ed at all times and at all cost.</w:t>
      </w:r>
    </w:p>
    <w:p w14:paraId="27CACC97" w14:textId="4A736669" w:rsidR="00AA54FF" w:rsidRPr="00DB7ED1" w:rsidRDefault="00AA54FF" w:rsidP="00AA54FF">
      <w:pPr>
        <w:widowControl w:val="0"/>
        <w:autoSpaceDE w:val="0"/>
        <w:autoSpaceDN w:val="0"/>
        <w:adjustRightInd w:val="0"/>
        <w:spacing w:after="260" w:line="480" w:lineRule="auto"/>
        <w:rPr>
          <w:rFonts w:ascii="Times New Roman" w:hAnsi="Times New Roman" w:cs="Arial"/>
          <w:sz w:val="24"/>
          <w:szCs w:val="26"/>
        </w:rPr>
      </w:pPr>
      <w:r>
        <w:rPr>
          <w:rFonts w:ascii="Times New Roman" w:hAnsi="Times New Roman" w:cs="Arial"/>
          <w:sz w:val="24"/>
          <w:szCs w:val="26"/>
        </w:rPr>
        <w:tab/>
      </w:r>
      <w:r w:rsidRPr="00061A9A">
        <w:rPr>
          <w:rFonts w:ascii="Times New Roman" w:hAnsi="Times New Roman" w:cs="Arial"/>
          <w:sz w:val="24"/>
          <w:szCs w:val="26"/>
        </w:rPr>
        <w:t xml:space="preserve">The primogeniture </w:t>
      </w:r>
      <w:r>
        <w:rPr>
          <w:rFonts w:ascii="Times New Roman" w:hAnsi="Times New Roman" w:cs="Arial"/>
          <w:sz w:val="24"/>
          <w:szCs w:val="26"/>
        </w:rPr>
        <w:t xml:space="preserve">principle of property rights, however, is not unique to the Ifugaos and was in fact commonly found in ancient laws in Athens, </w:t>
      </w:r>
      <w:r w:rsidRPr="00061A9A">
        <w:rPr>
          <w:rFonts w:ascii="Times New Roman" w:hAnsi="Times New Roman" w:cs="Arial"/>
          <w:sz w:val="24"/>
          <w:szCs w:val="26"/>
        </w:rPr>
        <w:t>England, France, Germany</w:t>
      </w:r>
      <w:r>
        <w:rPr>
          <w:rFonts w:ascii="Times New Roman" w:hAnsi="Times New Roman" w:cs="Arial"/>
          <w:sz w:val="24"/>
          <w:szCs w:val="26"/>
        </w:rPr>
        <w:t xml:space="preserve">, and other European countries. The rationale behind this principle was often associated with the need to </w:t>
      </w:r>
      <w:r w:rsidRPr="00642F38">
        <w:rPr>
          <w:rFonts w:ascii="Times New Roman" w:hAnsi="Times New Roman"/>
          <w:sz w:val="24"/>
        </w:rPr>
        <w:t xml:space="preserve">keep the original land intact to support the mandatory military </w:t>
      </w:r>
      <w:r>
        <w:rPr>
          <w:rFonts w:ascii="Times New Roman" w:hAnsi="Times New Roman"/>
          <w:sz w:val="24"/>
        </w:rPr>
        <w:t xml:space="preserve">conscription </w:t>
      </w:r>
      <w:r w:rsidRPr="00642F38">
        <w:rPr>
          <w:rFonts w:ascii="Times New Roman" w:hAnsi="Times New Roman"/>
          <w:sz w:val="24"/>
        </w:rPr>
        <w:t>of the eldest son during medieval times</w:t>
      </w:r>
      <w:r>
        <w:rPr>
          <w:rFonts w:ascii="Times New Roman" w:hAnsi="Times New Roman"/>
          <w:sz w:val="24"/>
        </w:rPr>
        <w:t>.</w:t>
      </w:r>
      <w:r>
        <w:rPr>
          <w:rFonts w:ascii="Times New Roman" w:hAnsi="Times New Roman" w:cs="Arial"/>
          <w:sz w:val="24"/>
          <w:szCs w:val="26"/>
        </w:rPr>
        <w:t xml:space="preserve"> However, </w:t>
      </w:r>
      <w:r>
        <w:rPr>
          <w:rFonts w:ascii="Times New Roman" w:hAnsi="Times New Roman"/>
          <w:sz w:val="24"/>
        </w:rPr>
        <w:t xml:space="preserve">in the case of the Ifugao rice terraces, their primogeniture system of property rights evolved independent of the European influence, mainly because the Ifugao people were never colonized during the Spanish era in the Philippines. The need to maintain the ecological integrity of the watershed to support the functioning of the terraces and the need to maintain kinship as basis of social order are more likely to be the rationale behind the primogeniture property rights in the Ifugao region. It is in this sense that physical geography affects </w:t>
      </w:r>
      <w:r w:rsidR="00CD5415">
        <w:rPr>
          <w:rFonts w:ascii="Times New Roman" w:hAnsi="Times New Roman"/>
          <w:sz w:val="24"/>
        </w:rPr>
        <w:t>property rigths</w:t>
      </w:r>
      <w:r>
        <w:rPr>
          <w:rFonts w:ascii="Times New Roman" w:hAnsi="Times New Roman"/>
          <w:sz w:val="24"/>
        </w:rPr>
        <w:t xml:space="preserve"> through its direct effect on the Ifugao rice production system.</w:t>
      </w:r>
    </w:p>
    <w:p w14:paraId="2A177B0C" w14:textId="77777777" w:rsidR="00AA54FF" w:rsidRDefault="00AA54FF" w:rsidP="00AA54FF">
      <w:pPr>
        <w:spacing w:after="240"/>
        <w:rPr>
          <w:rFonts w:ascii="Times New Roman" w:hAnsi="Times New Roman"/>
          <w:b/>
          <w:sz w:val="24"/>
        </w:rPr>
      </w:pPr>
      <w:r>
        <w:rPr>
          <w:rFonts w:ascii="Times New Roman" w:hAnsi="Times New Roman"/>
          <w:b/>
          <w:sz w:val="24"/>
        </w:rPr>
        <w:t>5</w:t>
      </w:r>
      <w:r w:rsidRPr="00BD0406">
        <w:rPr>
          <w:rFonts w:ascii="Times New Roman" w:hAnsi="Times New Roman"/>
          <w:b/>
          <w:sz w:val="24"/>
        </w:rPr>
        <w:t>.</w:t>
      </w:r>
      <w:r w:rsidRPr="00BD0406">
        <w:rPr>
          <w:rFonts w:ascii="Times New Roman" w:hAnsi="Times New Roman"/>
          <w:b/>
          <w:sz w:val="24"/>
        </w:rPr>
        <w:tab/>
      </w:r>
      <w:r>
        <w:rPr>
          <w:rFonts w:ascii="Times New Roman" w:hAnsi="Times New Roman"/>
          <w:b/>
          <w:sz w:val="24"/>
        </w:rPr>
        <w:t>Conclusion and Implications</w:t>
      </w:r>
    </w:p>
    <w:p w14:paraId="41EAA6FA" w14:textId="2E4E0857" w:rsidR="00AA54FF" w:rsidRDefault="00AA54FF" w:rsidP="00AA54FF">
      <w:pPr>
        <w:widowControl w:val="0"/>
        <w:autoSpaceDE w:val="0"/>
        <w:autoSpaceDN w:val="0"/>
        <w:adjustRightInd w:val="0"/>
        <w:spacing w:after="260" w:line="480" w:lineRule="auto"/>
        <w:rPr>
          <w:rFonts w:ascii="Times New Roman" w:eastAsia="Times New Roman" w:hAnsi="Times New Roman"/>
          <w:color w:val="000000"/>
          <w:sz w:val="24"/>
          <w:szCs w:val="24"/>
        </w:rPr>
      </w:pPr>
      <w:r>
        <w:rPr>
          <w:rFonts w:ascii="Times New Roman" w:hAnsi="Times New Roman"/>
          <w:sz w:val="24"/>
        </w:rPr>
        <w:tab/>
        <w:t xml:space="preserve">This paper sought to examine the effects of physical </w:t>
      </w:r>
      <w:r>
        <w:rPr>
          <w:rFonts w:ascii="Times New Roman" w:eastAsia="Times New Roman" w:hAnsi="Times New Roman"/>
          <w:color w:val="000000"/>
          <w:sz w:val="24"/>
          <w:szCs w:val="24"/>
        </w:rPr>
        <w:t>g</w:t>
      </w:r>
      <w:r w:rsidRPr="00F67E67">
        <w:rPr>
          <w:rFonts w:ascii="Times New Roman" w:eastAsia="Times New Roman" w:hAnsi="Times New Roman"/>
          <w:color w:val="000000"/>
          <w:sz w:val="24"/>
          <w:szCs w:val="24"/>
        </w:rPr>
        <w:t xml:space="preserve">eography </w:t>
      </w:r>
      <w:r>
        <w:rPr>
          <w:rFonts w:ascii="Times New Roman" w:eastAsia="Times New Roman" w:hAnsi="Times New Roman"/>
          <w:color w:val="000000"/>
          <w:sz w:val="24"/>
          <w:szCs w:val="24"/>
        </w:rPr>
        <w:t>on</w:t>
      </w:r>
      <w:r w:rsidRPr="00F67E67">
        <w:rPr>
          <w:rFonts w:ascii="Times New Roman" w:eastAsia="Times New Roman" w:hAnsi="Times New Roman"/>
          <w:color w:val="000000"/>
          <w:sz w:val="24"/>
          <w:szCs w:val="24"/>
        </w:rPr>
        <w:t xml:space="preserve"> </w:t>
      </w:r>
      <w:r w:rsidR="003C4363">
        <w:rPr>
          <w:rFonts w:ascii="Times New Roman" w:eastAsia="Times New Roman" w:hAnsi="Times New Roman"/>
          <w:color w:val="000000"/>
          <w:sz w:val="24"/>
          <w:szCs w:val="24"/>
        </w:rPr>
        <w:t>property rights</w:t>
      </w:r>
      <w:r>
        <w:rPr>
          <w:rFonts w:ascii="Times New Roman" w:eastAsia="Times New Roman" w:hAnsi="Times New Roman"/>
          <w:color w:val="000000"/>
          <w:sz w:val="24"/>
          <w:szCs w:val="24"/>
        </w:rPr>
        <w:t>. Using three case studies and controlling for the effects of prod</w:t>
      </w:r>
      <w:r w:rsidR="003C4363">
        <w:rPr>
          <w:rFonts w:ascii="Times New Roman" w:eastAsia="Times New Roman" w:hAnsi="Times New Roman"/>
          <w:color w:val="000000"/>
          <w:sz w:val="24"/>
          <w:szCs w:val="24"/>
        </w:rPr>
        <w:t>uction system, time</w:t>
      </w:r>
      <w:r w:rsidR="00CD5415">
        <w:rPr>
          <w:rFonts w:ascii="Times New Roman" w:eastAsia="Times New Roman" w:hAnsi="Times New Roman"/>
          <w:color w:val="000000"/>
          <w:sz w:val="24"/>
          <w:szCs w:val="24"/>
        </w:rPr>
        <w:t xml:space="preserve">, </w:t>
      </w:r>
      <w:r w:rsidR="003C4363">
        <w:rPr>
          <w:rFonts w:ascii="Times New Roman" w:eastAsia="Times New Roman" w:hAnsi="Times New Roman"/>
          <w:color w:val="000000"/>
          <w:sz w:val="24"/>
          <w:szCs w:val="24"/>
        </w:rPr>
        <w:t>culture and contracting costs,</w:t>
      </w:r>
      <w:r>
        <w:rPr>
          <w:rFonts w:ascii="Times New Roman" w:eastAsia="Times New Roman" w:hAnsi="Times New Roman"/>
          <w:color w:val="000000"/>
          <w:sz w:val="24"/>
          <w:szCs w:val="24"/>
        </w:rPr>
        <w:t xml:space="preserve"> this paper compared how </w:t>
      </w:r>
      <w:r w:rsidR="003C4363">
        <w:rPr>
          <w:rFonts w:ascii="Times New Roman" w:eastAsia="Times New Roman" w:hAnsi="Times New Roman"/>
          <w:color w:val="000000"/>
          <w:sz w:val="24"/>
          <w:szCs w:val="24"/>
        </w:rPr>
        <w:t xml:space="preserve">variations in </w:t>
      </w:r>
      <w:r>
        <w:rPr>
          <w:rFonts w:ascii="Times New Roman" w:eastAsia="Times New Roman" w:hAnsi="Times New Roman"/>
          <w:color w:val="000000"/>
          <w:sz w:val="24"/>
          <w:szCs w:val="24"/>
        </w:rPr>
        <w:t>phys</w:t>
      </w:r>
      <w:r w:rsidR="00CD5415">
        <w:rPr>
          <w:rFonts w:ascii="Times New Roman" w:eastAsia="Times New Roman" w:hAnsi="Times New Roman"/>
          <w:color w:val="000000"/>
          <w:sz w:val="24"/>
          <w:szCs w:val="24"/>
        </w:rPr>
        <w:t>ical geography</w:t>
      </w:r>
      <w:r w:rsidR="003C4363">
        <w:rPr>
          <w:rFonts w:ascii="Times New Roman" w:eastAsia="Times New Roman" w:hAnsi="Times New Roman"/>
          <w:color w:val="000000"/>
          <w:sz w:val="24"/>
          <w:szCs w:val="24"/>
        </w:rPr>
        <w:t xml:space="preserve"> vary with</w:t>
      </w:r>
      <w:r w:rsidR="00A87FB0">
        <w:rPr>
          <w:rFonts w:ascii="Times New Roman" w:eastAsia="Times New Roman" w:hAnsi="Times New Roman"/>
          <w:color w:val="000000"/>
          <w:sz w:val="24"/>
          <w:szCs w:val="24"/>
        </w:rPr>
        <w:t xml:space="preserve"> property rights.</w:t>
      </w:r>
      <w:r w:rsidR="00231F8F">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The study finds that, indeed, variations in physical geography are associated with variations </w:t>
      </w:r>
      <w:r w:rsidR="00A87FB0">
        <w:rPr>
          <w:rFonts w:ascii="Times New Roman" w:eastAsia="Times New Roman" w:hAnsi="Times New Roman"/>
          <w:color w:val="000000"/>
          <w:sz w:val="24"/>
          <w:szCs w:val="24"/>
        </w:rPr>
        <w:t xml:space="preserve">in property rights. </w:t>
      </w:r>
      <w:r>
        <w:rPr>
          <w:rFonts w:ascii="Times New Roman" w:eastAsia="Times New Roman" w:hAnsi="Times New Roman"/>
          <w:color w:val="000000"/>
          <w:sz w:val="24"/>
          <w:szCs w:val="24"/>
        </w:rPr>
        <w:t xml:space="preserve">Physical geography presents risks and opportunities for a production system - for example flooding and droughts - and that actors devise institutions to mitigate these risks or take advantage of these opportunities to achieve their production functions. </w:t>
      </w:r>
    </w:p>
    <w:p w14:paraId="6214A241" w14:textId="77777777" w:rsidR="00AA54FF" w:rsidRDefault="00AA54FF" w:rsidP="00AA54FF">
      <w:pPr>
        <w:widowControl w:val="0"/>
        <w:autoSpaceDE w:val="0"/>
        <w:autoSpaceDN w:val="0"/>
        <w:adjustRightInd w:val="0"/>
        <w:spacing w:after="260" w:line="480" w:lineRule="auto"/>
        <w:rPr>
          <w:rFonts w:ascii="Times New Roman" w:hAnsi="Times New Roman" w:cs="Arial"/>
          <w:sz w:val="24"/>
          <w:szCs w:val="26"/>
        </w:rPr>
      </w:pPr>
      <w:r>
        <w:rPr>
          <w:rFonts w:ascii="Times New Roman" w:hAnsi="Times New Roman" w:cs="Arial"/>
          <w:sz w:val="24"/>
          <w:szCs w:val="26"/>
        </w:rPr>
        <w:tab/>
        <w:t>In the Ilocos region, this is evidenced by the evolution of the zangjera cooperative society, the ingenious design of the atar system of property rights and the equitable allocation of land and water rights, all of which can be regarded as mechanisms to mitigate production risks posed by flooding and droughts. In the Ifugao mountainous region, the Ifugao farmers developed the primogeniture system of property rights, which cannot be divided nor traded or sold to outsiders. Its rationale is to protect the integrity of the forest and watershed in order to sustain the precarious functioning of the rice terraces over a long period of time (and hence mitigate the risks of drought).  In Cagayan Valley, the Magat Reservoir effectively mitigated the risks of flooding and drought and hence there was no need for institutional mechanisms such as a cooperative society or ingenious systems of property rights like those found in the Zangjeras and the Ifugaos. These three examples have therefore shown how variations in physical geography are associated with variations in the institutional features of the same type of production system and ethno linguistic group.</w:t>
      </w:r>
    </w:p>
    <w:p w14:paraId="108705FD" w14:textId="627B5C6A" w:rsidR="00F54A42" w:rsidRPr="00573D29" w:rsidRDefault="00F54A42" w:rsidP="004617C0">
      <w:pPr>
        <w:widowControl w:val="0"/>
        <w:autoSpaceDE w:val="0"/>
        <w:autoSpaceDN w:val="0"/>
        <w:adjustRightInd w:val="0"/>
        <w:spacing w:line="480" w:lineRule="auto"/>
        <w:ind w:firstLine="720"/>
        <w:rPr>
          <w:rFonts w:ascii="Times New Roman" w:hAnsi="Times New Roman"/>
          <w:sz w:val="28"/>
          <w:szCs w:val="24"/>
        </w:rPr>
      </w:pPr>
      <w:r>
        <w:rPr>
          <w:rFonts w:ascii="Times New Roman" w:eastAsia="Times New Roman" w:hAnsi="Times New Roman"/>
          <w:color w:val="000000"/>
          <w:sz w:val="24"/>
        </w:rPr>
        <w:t>The</w:t>
      </w:r>
      <w:r w:rsidR="003C4363">
        <w:rPr>
          <w:rFonts w:ascii="Times New Roman" w:eastAsia="Times New Roman" w:hAnsi="Times New Roman"/>
          <w:color w:val="000000"/>
          <w:sz w:val="24"/>
        </w:rPr>
        <w:t xml:space="preserve"> </w:t>
      </w:r>
      <w:r w:rsidR="00CC61AF">
        <w:rPr>
          <w:rFonts w:ascii="Times New Roman" w:eastAsia="Times New Roman" w:hAnsi="Times New Roman"/>
          <w:color w:val="000000"/>
          <w:sz w:val="24"/>
        </w:rPr>
        <w:t>paper</w:t>
      </w:r>
      <w:r w:rsidR="003C4363">
        <w:rPr>
          <w:rFonts w:ascii="Times New Roman" w:eastAsia="Times New Roman" w:hAnsi="Times New Roman"/>
          <w:color w:val="000000"/>
          <w:sz w:val="24"/>
        </w:rPr>
        <w:t xml:space="preserve"> has four</w:t>
      </w:r>
      <w:r>
        <w:rPr>
          <w:rFonts w:ascii="Times New Roman" w:eastAsia="Times New Roman" w:hAnsi="Times New Roman"/>
          <w:color w:val="000000"/>
          <w:sz w:val="24"/>
        </w:rPr>
        <w:t xml:space="preserve"> </w:t>
      </w:r>
      <w:r w:rsidR="00CC61AF">
        <w:rPr>
          <w:rFonts w:ascii="Times New Roman" w:eastAsia="Times New Roman" w:hAnsi="Times New Roman"/>
          <w:color w:val="000000"/>
          <w:sz w:val="24"/>
        </w:rPr>
        <w:t xml:space="preserve">theoretical, empirical and practical implications. First, the geographic risk model </w:t>
      </w:r>
      <w:r>
        <w:rPr>
          <w:rFonts w:ascii="Times New Roman" w:eastAsia="Times New Roman" w:hAnsi="Times New Roman"/>
          <w:color w:val="000000"/>
          <w:sz w:val="24"/>
        </w:rPr>
        <w:t>suggests that risk analysis should be incorporated into the study of the emergence and evolution of institutions</w:t>
      </w:r>
      <w:r w:rsidR="00CC61AF">
        <w:rPr>
          <w:rFonts w:ascii="Times New Roman" w:eastAsia="Times New Roman" w:hAnsi="Times New Roman"/>
          <w:color w:val="000000"/>
          <w:sz w:val="24"/>
        </w:rPr>
        <w:t xml:space="preserve"> in general and property rights in the commons in particular</w:t>
      </w:r>
      <w:r>
        <w:rPr>
          <w:rFonts w:ascii="Times New Roman" w:eastAsia="Times New Roman" w:hAnsi="Times New Roman"/>
          <w:color w:val="000000"/>
          <w:sz w:val="24"/>
        </w:rPr>
        <w:t xml:space="preserve">. Second, it helps explain the </w:t>
      </w:r>
      <w:r w:rsidRPr="00225F1E">
        <w:rPr>
          <w:rFonts w:ascii="Times New Roman" w:eastAsia="Times New Roman" w:hAnsi="Times New Roman"/>
          <w:color w:val="000000"/>
          <w:sz w:val="24"/>
        </w:rPr>
        <w:t>causes, consequences</w:t>
      </w:r>
      <w:r>
        <w:rPr>
          <w:rFonts w:ascii="Times New Roman" w:eastAsia="Times New Roman" w:hAnsi="Times New Roman"/>
          <w:color w:val="000000"/>
          <w:sz w:val="24"/>
        </w:rPr>
        <w:t xml:space="preserve">, </w:t>
      </w:r>
      <w:r w:rsidRPr="00225F1E">
        <w:rPr>
          <w:rFonts w:ascii="Times New Roman" w:eastAsia="Times New Roman" w:hAnsi="Times New Roman"/>
          <w:color w:val="000000"/>
          <w:sz w:val="24"/>
        </w:rPr>
        <w:t>diversity</w:t>
      </w:r>
      <w:r>
        <w:rPr>
          <w:rFonts w:ascii="Times New Roman" w:eastAsia="Times New Roman" w:hAnsi="Times New Roman"/>
          <w:color w:val="000000"/>
          <w:sz w:val="24"/>
        </w:rPr>
        <w:t xml:space="preserve"> and vulnerability</w:t>
      </w:r>
      <w:r w:rsidRPr="00225F1E">
        <w:rPr>
          <w:rFonts w:ascii="Times New Roman" w:eastAsia="Times New Roman" w:hAnsi="Times New Roman"/>
          <w:color w:val="000000"/>
          <w:sz w:val="24"/>
        </w:rPr>
        <w:t xml:space="preserve"> of institutions</w:t>
      </w:r>
      <w:r>
        <w:rPr>
          <w:rFonts w:ascii="Times New Roman" w:eastAsia="Times New Roman" w:hAnsi="Times New Roman"/>
          <w:color w:val="000000"/>
          <w:sz w:val="24"/>
        </w:rPr>
        <w:t xml:space="preserve"> governing the commons. </w:t>
      </w:r>
      <w:r w:rsidR="003C4363">
        <w:rPr>
          <w:rFonts w:ascii="Times New Roman" w:eastAsia="Times New Roman" w:hAnsi="Times New Roman"/>
          <w:color w:val="000000"/>
          <w:sz w:val="24"/>
        </w:rPr>
        <w:t xml:space="preserve">Third, </w:t>
      </w:r>
      <w:r>
        <w:rPr>
          <w:rFonts w:ascii="Times New Roman" w:eastAsia="Times New Roman" w:hAnsi="Times New Roman"/>
          <w:color w:val="000000"/>
          <w:sz w:val="24"/>
        </w:rPr>
        <w:t xml:space="preserve">the emergence, assignment, enforcement and transfer of property rights have important implications for the allocation of resources and the nature of production in the commons. </w:t>
      </w:r>
      <w:r w:rsidR="003C4363">
        <w:rPr>
          <w:rFonts w:ascii="Times New Roman" w:eastAsia="Times New Roman" w:hAnsi="Times New Roman"/>
          <w:color w:val="000000"/>
          <w:sz w:val="24"/>
        </w:rPr>
        <w:t xml:space="preserve">Finally, </w:t>
      </w:r>
      <w:r w:rsidR="00A529A1">
        <w:rPr>
          <w:rFonts w:ascii="Times New Roman" w:eastAsia="Times New Roman" w:hAnsi="Times New Roman"/>
          <w:color w:val="000000"/>
          <w:sz w:val="24"/>
        </w:rPr>
        <w:t>understanding the effects of geographic risks</w:t>
      </w:r>
      <w:r w:rsidR="000C5D89">
        <w:rPr>
          <w:rFonts w:ascii="Times New Roman" w:eastAsia="Times New Roman" w:hAnsi="Times New Roman"/>
          <w:color w:val="000000"/>
          <w:sz w:val="24"/>
        </w:rPr>
        <w:t xml:space="preserve"> has important theoretical, empirical and practical implications for climate adaption in the common</w:t>
      </w:r>
      <w:r w:rsidR="00CC61AF">
        <w:rPr>
          <w:rFonts w:ascii="Times New Roman" w:eastAsia="Times New Roman" w:hAnsi="Times New Roman"/>
          <w:color w:val="000000"/>
          <w:sz w:val="24"/>
        </w:rPr>
        <w:t>s</w:t>
      </w:r>
      <w:r w:rsidR="000C5D89">
        <w:rPr>
          <w:rFonts w:ascii="Times New Roman" w:eastAsia="Times New Roman" w:hAnsi="Times New Roman"/>
          <w:color w:val="000000"/>
          <w:sz w:val="24"/>
        </w:rPr>
        <w:t xml:space="preserve"> and smallholder agriculture. </w:t>
      </w:r>
    </w:p>
    <w:p w14:paraId="39E6B460" w14:textId="77777777" w:rsidR="00F54A42" w:rsidRDefault="00F54A42" w:rsidP="00AA54FF">
      <w:pPr>
        <w:widowControl w:val="0"/>
        <w:autoSpaceDE w:val="0"/>
        <w:autoSpaceDN w:val="0"/>
        <w:adjustRightInd w:val="0"/>
        <w:spacing w:after="260" w:line="480" w:lineRule="auto"/>
        <w:rPr>
          <w:rFonts w:ascii="Times New Roman" w:hAnsi="Times New Roman" w:cs="Arial"/>
          <w:sz w:val="24"/>
          <w:szCs w:val="26"/>
        </w:rPr>
      </w:pPr>
    </w:p>
    <w:p w14:paraId="39FF0A9D" w14:textId="77777777" w:rsidR="00231F8F" w:rsidRDefault="00231F8F" w:rsidP="00AA54FF">
      <w:pPr>
        <w:widowControl w:val="0"/>
        <w:autoSpaceDE w:val="0"/>
        <w:autoSpaceDN w:val="0"/>
        <w:adjustRightInd w:val="0"/>
        <w:spacing w:after="260" w:line="480" w:lineRule="auto"/>
        <w:rPr>
          <w:rFonts w:ascii="Times New Roman" w:hAnsi="Times New Roman" w:cs="Arial"/>
          <w:sz w:val="24"/>
          <w:szCs w:val="26"/>
        </w:rPr>
      </w:pPr>
    </w:p>
    <w:p w14:paraId="3B07C494" w14:textId="77777777" w:rsidR="00AA54FF" w:rsidRPr="007863A5" w:rsidRDefault="00AA54FF" w:rsidP="00AA54FF">
      <w:pPr>
        <w:spacing w:before="100" w:beforeAutospacing="1" w:after="100" w:afterAutospacing="1" w:line="360" w:lineRule="auto"/>
        <w:outlineLvl w:val="0"/>
        <w:rPr>
          <w:rFonts w:ascii="Times New Roman" w:hAnsi="Times New Roman"/>
          <w:sz w:val="24"/>
        </w:rPr>
      </w:pPr>
      <w:r w:rsidRPr="007863A5">
        <w:rPr>
          <w:rFonts w:ascii="Times New Roman" w:hAnsi="Times New Roman"/>
          <w:sz w:val="24"/>
        </w:rPr>
        <w:t>REFERENCES</w:t>
      </w:r>
    </w:p>
    <w:p w14:paraId="340D3B02" w14:textId="77777777" w:rsidR="00AA54FF" w:rsidRPr="007863A5" w:rsidRDefault="00AA54FF" w:rsidP="00AA54FF">
      <w:pPr>
        <w:tabs>
          <w:tab w:val="center" w:pos="6480"/>
        </w:tabs>
        <w:spacing w:before="100" w:beforeAutospacing="1" w:after="100" w:afterAutospacing="1" w:line="360" w:lineRule="auto"/>
        <w:outlineLvl w:val="0"/>
        <w:rPr>
          <w:rFonts w:ascii="Times New Roman" w:hAnsi="Times New Roman"/>
          <w:sz w:val="24"/>
        </w:rPr>
      </w:pPr>
      <w:r w:rsidRPr="007863A5">
        <w:rPr>
          <w:rFonts w:ascii="Times New Roman" w:hAnsi="Times New Roman" w:cs="Helvetica"/>
          <w:color w:val="000000"/>
          <w:sz w:val="24"/>
        </w:rPr>
        <w:t>Acemoglu, D., S. Johnson, J. Robinson.2001. The Colonial Origins of Comparative Development: An Empirical Investigation. The American Economic Review, Vol. 91, No. 5 (Dec., 2001), pp. 1369-1401</w:t>
      </w:r>
    </w:p>
    <w:p w14:paraId="7A9D7C03" w14:textId="77777777" w:rsidR="00AA54FF" w:rsidRPr="007863A5" w:rsidRDefault="00AA54FF" w:rsidP="00AA54FF">
      <w:pPr>
        <w:widowControl w:val="0"/>
        <w:autoSpaceDE w:val="0"/>
        <w:autoSpaceDN w:val="0"/>
        <w:adjustRightInd w:val="0"/>
        <w:spacing w:after="0" w:line="360" w:lineRule="auto"/>
        <w:rPr>
          <w:rFonts w:ascii="Times New Roman" w:hAnsi="Times New Roman" w:cs="Arial"/>
          <w:sz w:val="24"/>
          <w:szCs w:val="24"/>
        </w:rPr>
      </w:pPr>
      <w:r w:rsidRPr="007863A5">
        <w:rPr>
          <w:rFonts w:ascii="Times New Roman" w:hAnsi="Times New Roman" w:cs="Arial"/>
          <w:sz w:val="24"/>
          <w:szCs w:val="24"/>
        </w:rPr>
        <w:t>Agrawal, A. and G. Yadama. 1997. How do local institutions mediate market and population pressures of forest resources? Development and Change. 28 (3): 435–465.</w:t>
      </w:r>
    </w:p>
    <w:p w14:paraId="06AB7974" w14:textId="77777777" w:rsidR="00AA54FF" w:rsidRPr="007863A5" w:rsidRDefault="00AA54FF" w:rsidP="00AA54FF">
      <w:pPr>
        <w:widowControl w:val="0"/>
        <w:autoSpaceDE w:val="0"/>
        <w:autoSpaceDN w:val="0"/>
        <w:adjustRightInd w:val="0"/>
        <w:spacing w:after="0" w:line="300" w:lineRule="atLeast"/>
        <w:rPr>
          <w:rFonts w:ascii="Times New Roman" w:hAnsi="Times New Roman" w:cs="Arial"/>
          <w:sz w:val="24"/>
          <w:szCs w:val="24"/>
        </w:rPr>
      </w:pPr>
    </w:p>
    <w:p w14:paraId="7B5EFC14" w14:textId="77777777" w:rsidR="00AA54FF" w:rsidRPr="007863A5" w:rsidRDefault="00AA54FF" w:rsidP="00AA54FF">
      <w:pPr>
        <w:widowControl w:val="0"/>
        <w:autoSpaceDE w:val="0"/>
        <w:autoSpaceDN w:val="0"/>
        <w:adjustRightInd w:val="0"/>
        <w:spacing w:after="0" w:line="360" w:lineRule="auto"/>
        <w:ind w:right="-6"/>
        <w:rPr>
          <w:rFonts w:ascii="Times New Roman" w:hAnsi="Times New Roman"/>
          <w:sz w:val="24"/>
          <w:szCs w:val="24"/>
        </w:rPr>
      </w:pPr>
      <w:r w:rsidRPr="007863A5">
        <w:rPr>
          <w:rFonts w:ascii="Times New Roman" w:hAnsi="Times New Roman" w:cs="Times"/>
          <w:color w:val="1B1718"/>
          <w:sz w:val="24"/>
          <w:szCs w:val="17"/>
        </w:rPr>
        <w:t xml:space="preserve">Araral, E. 2011. </w:t>
      </w:r>
      <w:r w:rsidRPr="007863A5">
        <w:rPr>
          <w:rFonts w:ascii="Times New Roman" w:hAnsi="Times New Roman"/>
          <w:sz w:val="24"/>
          <w:szCs w:val="24"/>
        </w:rPr>
        <w:t xml:space="preserve">What makes socio-ecological systems robust? Institutional design principles of the 2000 year-old Ifugao society. Working Paper. Lee Kuan Yew School of Public Policy. National University of Singapore. </w:t>
      </w:r>
    </w:p>
    <w:p w14:paraId="05F97A2A" w14:textId="77777777" w:rsidR="00AA54FF" w:rsidRPr="007863A5" w:rsidRDefault="00AA54FF" w:rsidP="00AA54FF">
      <w:pPr>
        <w:widowControl w:val="0"/>
        <w:autoSpaceDE w:val="0"/>
        <w:autoSpaceDN w:val="0"/>
        <w:adjustRightInd w:val="0"/>
        <w:spacing w:after="0" w:line="360" w:lineRule="auto"/>
        <w:ind w:right="-6"/>
        <w:rPr>
          <w:rFonts w:ascii="Times New Roman" w:hAnsi="Times New Roman"/>
          <w:sz w:val="24"/>
          <w:szCs w:val="24"/>
        </w:rPr>
      </w:pPr>
    </w:p>
    <w:p w14:paraId="4ED04A24" w14:textId="77777777" w:rsidR="00AA54FF" w:rsidRPr="007863A5" w:rsidRDefault="00AA54FF" w:rsidP="00AA54FF">
      <w:pPr>
        <w:widowControl w:val="0"/>
        <w:autoSpaceDE w:val="0"/>
        <w:autoSpaceDN w:val="0"/>
        <w:adjustRightInd w:val="0"/>
        <w:spacing w:after="0" w:line="360" w:lineRule="auto"/>
        <w:ind w:right="-6"/>
        <w:rPr>
          <w:rFonts w:ascii="Times New Roman" w:hAnsi="Times New Roman"/>
          <w:sz w:val="24"/>
          <w:szCs w:val="24"/>
        </w:rPr>
      </w:pPr>
      <w:r>
        <w:rPr>
          <w:rFonts w:ascii="Times New Roman" w:hAnsi="Times New Roman"/>
          <w:sz w:val="24"/>
          <w:szCs w:val="24"/>
        </w:rPr>
        <w:t xml:space="preserve">Araral, E. (forthcoming). A Transaction Cost Model of Climate Change Adaptation: Insights from </w:t>
      </w:r>
      <w:r w:rsidRPr="007863A5">
        <w:rPr>
          <w:rFonts w:ascii="Times New Roman" w:hAnsi="Times New Roman"/>
          <w:sz w:val="24"/>
          <w:szCs w:val="24"/>
        </w:rPr>
        <w:t>Co</w:t>
      </w:r>
      <w:r>
        <w:rPr>
          <w:rFonts w:ascii="Times New Roman" w:hAnsi="Times New Roman"/>
          <w:sz w:val="24"/>
          <w:szCs w:val="24"/>
        </w:rPr>
        <w:t>ase, Ostrom and Williamson</w:t>
      </w:r>
      <w:r w:rsidRPr="007863A5">
        <w:rPr>
          <w:rFonts w:ascii="Times New Roman" w:hAnsi="Times New Roman"/>
          <w:sz w:val="24"/>
          <w:szCs w:val="24"/>
        </w:rPr>
        <w:t xml:space="preserve">. Environmental Science and Policy. </w:t>
      </w:r>
    </w:p>
    <w:p w14:paraId="27B9195A" w14:textId="77777777" w:rsidR="00AA54FF" w:rsidRPr="007863A5" w:rsidRDefault="00AA54FF" w:rsidP="00AA5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color w:val="1B1718"/>
          <w:sz w:val="24"/>
          <w:szCs w:val="17"/>
        </w:rPr>
      </w:pPr>
    </w:p>
    <w:p w14:paraId="030E561C" w14:textId="77777777" w:rsidR="00AA54FF" w:rsidRPr="007863A5" w:rsidRDefault="00AA54FF" w:rsidP="00AA5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Arial"/>
          <w:sz w:val="24"/>
          <w:szCs w:val="26"/>
        </w:rPr>
      </w:pPr>
      <w:r w:rsidRPr="007863A5">
        <w:rPr>
          <w:rFonts w:ascii="Times New Roman" w:hAnsi="Times New Roman" w:cs="Times"/>
          <w:color w:val="1B1718"/>
          <w:sz w:val="24"/>
          <w:szCs w:val="17"/>
        </w:rPr>
        <w:t xml:space="preserve">Araral, E. 2009. </w:t>
      </w:r>
      <w:r w:rsidRPr="007863A5">
        <w:rPr>
          <w:rFonts w:ascii="Times New Roman" w:hAnsi="Times New Roman" w:cs="Arial"/>
          <w:sz w:val="24"/>
          <w:szCs w:val="26"/>
        </w:rPr>
        <w:t>What Explains Collective Action in the Commons? Theory and Evidence from the Philippines. World Development. 37 (3):687-697.</w:t>
      </w:r>
    </w:p>
    <w:p w14:paraId="580A1D6D" w14:textId="77777777" w:rsidR="00AA54FF" w:rsidRPr="007863A5" w:rsidRDefault="00AA54FF" w:rsidP="00AA5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color w:val="1B1718"/>
          <w:sz w:val="24"/>
          <w:szCs w:val="17"/>
        </w:rPr>
      </w:pPr>
    </w:p>
    <w:p w14:paraId="1717D3B7" w14:textId="77777777" w:rsidR="00AA54FF" w:rsidRPr="007863A5" w:rsidRDefault="00AA54FF" w:rsidP="00AA5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color w:val="1B1718"/>
          <w:sz w:val="24"/>
          <w:szCs w:val="17"/>
        </w:rPr>
      </w:pPr>
      <w:r w:rsidRPr="007863A5">
        <w:rPr>
          <w:rFonts w:ascii="Times New Roman" w:hAnsi="Times New Roman" w:cs="Times"/>
          <w:color w:val="1B1718"/>
          <w:sz w:val="24"/>
          <w:szCs w:val="17"/>
        </w:rPr>
        <w:t>Alchian, A. A. 1950. Uncertainty, evolution, and economic theory. Journal of Political Economy, 58: 211–221.</w:t>
      </w:r>
    </w:p>
    <w:p w14:paraId="0821DA4B" w14:textId="77777777" w:rsidR="00AA54FF" w:rsidRPr="007863A5" w:rsidRDefault="00AA54FF" w:rsidP="00AA5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color w:val="1B1718"/>
          <w:sz w:val="24"/>
          <w:szCs w:val="17"/>
        </w:rPr>
      </w:pPr>
    </w:p>
    <w:p w14:paraId="15C01550" w14:textId="77777777" w:rsidR="00AA54FF" w:rsidRPr="007863A5" w:rsidRDefault="00AA54FF" w:rsidP="00AA54FF">
      <w:pPr>
        <w:widowControl w:val="0"/>
        <w:tabs>
          <w:tab w:val="left" w:pos="220"/>
          <w:tab w:val="left" w:pos="720"/>
        </w:tabs>
        <w:autoSpaceDE w:val="0"/>
        <w:autoSpaceDN w:val="0"/>
        <w:adjustRightInd w:val="0"/>
        <w:spacing w:after="20" w:line="380" w:lineRule="atLeast"/>
        <w:rPr>
          <w:rFonts w:ascii="Times New Roman" w:hAnsi="Times New Roman" w:cs="Helvetica"/>
          <w:sz w:val="24"/>
          <w:szCs w:val="26"/>
        </w:rPr>
      </w:pPr>
      <w:r w:rsidRPr="007863A5">
        <w:rPr>
          <w:rFonts w:ascii="Times New Roman" w:hAnsi="Times New Roman" w:cs="Helvetica"/>
          <w:sz w:val="24"/>
          <w:szCs w:val="26"/>
        </w:rPr>
        <w:t xml:space="preserve">Bardhan, P. 2005. </w:t>
      </w:r>
      <w:hyperlink r:id="rId18" w:history="1">
        <w:r w:rsidRPr="007863A5">
          <w:rPr>
            <w:rFonts w:ascii="Times New Roman" w:hAnsi="Times New Roman" w:cs="Helvetica"/>
            <w:iCs/>
            <w:sz w:val="24"/>
            <w:szCs w:val="26"/>
          </w:rPr>
          <w:t>Scarcity, Conflicts and Cooperation: Essays in Political and Institutional Economics of Development</w:t>
        </w:r>
      </w:hyperlink>
      <w:r w:rsidRPr="007863A5">
        <w:rPr>
          <w:rFonts w:ascii="Times New Roman" w:hAnsi="Times New Roman" w:cs="Helvetica"/>
          <w:sz w:val="24"/>
          <w:szCs w:val="26"/>
        </w:rPr>
        <w:t>. MIT Press, Boston.</w:t>
      </w:r>
    </w:p>
    <w:p w14:paraId="04FE5C08" w14:textId="77777777" w:rsidR="00AA54FF" w:rsidRPr="007863A5" w:rsidRDefault="00AA54FF" w:rsidP="00AA5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sz w:val="24"/>
          <w:szCs w:val="17"/>
        </w:rPr>
      </w:pPr>
    </w:p>
    <w:p w14:paraId="2D1D5AB3" w14:textId="77777777" w:rsidR="00AA54FF" w:rsidRPr="007863A5" w:rsidRDefault="00AA54FF" w:rsidP="00AA54FF">
      <w:pPr>
        <w:rPr>
          <w:rFonts w:ascii="Times New Roman" w:hAnsi="Times New Roman"/>
          <w:sz w:val="24"/>
        </w:rPr>
      </w:pPr>
      <w:r w:rsidRPr="007863A5">
        <w:rPr>
          <w:rFonts w:ascii="Times New Roman" w:hAnsi="Times New Roman"/>
          <w:sz w:val="24"/>
        </w:rPr>
        <w:t xml:space="preserve">Barton, R. (1919) [1965]. Ifugao Law. University of California. Berkeley. </w:t>
      </w:r>
    </w:p>
    <w:p w14:paraId="5A2D5CEB" w14:textId="77777777" w:rsidR="00AA54FF" w:rsidRPr="007863A5" w:rsidRDefault="00AA54FF" w:rsidP="00AA5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sz w:val="24"/>
          <w:szCs w:val="17"/>
        </w:rPr>
      </w:pPr>
    </w:p>
    <w:p w14:paraId="19527FAF" w14:textId="77777777" w:rsidR="00AA54FF" w:rsidRDefault="00AA54FF" w:rsidP="00AA5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color w:val="1B1718"/>
          <w:sz w:val="24"/>
          <w:szCs w:val="15"/>
        </w:rPr>
      </w:pPr>
      <w:r w:rsidRPr="007863A5">
        <w:rPr>
          <w:rFonts w:ascii="Times New Roman" w:hAnsi="Times New Roman" w:cs="Times"/>
          <w:color w:val="1B1718"/>
          <w:sz w:val="24"/>
          <w:szCs w:val="21"/>
        </w:rPr>
        <w:t xml:space="preserve">Boschma, R. and K. Frenken. 2006. </w:t>
      </w:r>
      <w:r w:rsidRPr="007863A5">
        <w:rPr>
          <w:rFonts w:ascii="Times New Roman" w:hAnsi="Times New Roman" w:cs="Helvetica"/>
          <w:color w:val="1B1718"/>
          <w:sz w:val="24"/>
          <w:szCs w:val="33"/>
        </w:rPr>
        <w:t xml:space="preserve">Why is economic geography not an evolutionary science? Towards an evolutionary economic geography. </w:t>
      </w:r>
      <w:r w:rsidRPr="007863A5">
        <w:rPr>
          <w:rFonts w:ascii="Times New Roman" w:hAnsi="Times New Roman" w:cs="Times"/>
          <w:color w:val="1B1718"/>
          <w:sz w:val="24"/>
          <w:szCs w:val="15"/>
        </w:rPr>
        <w:t>Journal of Economic Geography. 6: 273–302.</w:t>
      </w:r>
    </w:p>
    <w:p w14:paraId="0CF92E06" w14:textId="77777777" w:rsidR="00AA54FF" w:rsidRDefault="00AA54FF" w:rsidP="00AA5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color w:val="1B1718"/>
          <w:sz w:val="24"/>
          <w:szCs w:val="15"/>
        </w:rPr>
      </w:pPr>
    </w:p>
    <w:p w14:paraId="4A59A11B" w14:textId="4EA95016" w:rsidR="00505B71" w:rsidRPr="00505B71" w:rsidRDefault="00AA54FF" w:rsidP="00AA5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Lucida Grande"/>
          <w:sz w:val="24"/>
          <w:szCs w:val="26"/>
        </w:rPr>
      </w:pPr>
      <w:r w:rsidRPr="007863A5">
        <w:rPr>
          <w:rFonts w:ascii="Times New Roman" w:hAnsi="Times New Roman" w:cs="Arial"/>
          <w:bCs/>
          <w:sz w:val="24"/>
          <w:szCs w:val="26"/>
        </w:rPr>
        <w:t>Boschma, R.</w:t>
      </w:r>
      <w:r w:rsidRPr="007863A5">
        <w:rPr>
          <w:rFonts w:ascii="Times New Roman" w:hAnsi="Times New Roman" w:cs="Arial"/>
          <w:color w:val="1A1A1A"/>
          <w:sz w:val="24"/>
          <w:szCs w:val="26"/>
        </w:rPr>
        <w:t xml:space="preserve"> and  K. </w:t>
      </w:r>
      <w:r w:rsidRPr="007863A5">
        <w:rPr>
          <w:rFonts w:ascii="Times New Roman" w:hAnsi="Times New Roman" w:cs="Arial"/>
          <w:bCs/>
          <w:sz w:val="24"/>
          <w:szCs w:val="26"/>
        </w:rPr>
        <w:t>Frenken</w:t>
      </w:r>
      <w:r w:rsidRPr="007863A5">
        <w:rPr>
          <w:rFonts w:ascii="Times New Roman" w:hAnsi="Times New Roman" w:cs="Arial"/>
          <w:color w:val="1A1A1A"/>
          <w:sz w:val="24"/>
          <w:szCs w:val="26"/>
        </w:rPr>
        <w:t xml:space="preserve">. </w:t>
      </w:r>
      <w:r w:rsidRPr="007863A5">
        <w:rPr>
          <w:rFonts w:ascii="Times New Roman" w:hAnsi="Times New Roman" w:cs="Arial"/>
          <w:bCs/>
          <w:sz w:val="24"/>
          <w:szCs w:val="26"/>
        </w:rPr>
        <w:t>2011</w:t>
      </w:r>
      <w:r w:rsidRPr="007863A5">
        <w:rPr>
          <w:rFonts w:ascii="Times New Roman" w:hAnsi="Times New Roman" w:cs="Arial"/>
          <w:color w:val="1A1A1A"/>
          <w:sz w:val="24"/>
          <w:szCs w:val="26"/>
        </w:rPr>
        <w:t>. The emerging empirics of e</w:t>
      </w:r>
      <w:r>
        <w:rPr>
          <w:rFonts w:ascii="Times New Roman" w:hAnsi="Times New Roman" w:cs="Arial"/>
          <w:color w:val="1A1A1A"/>
          <w:sz w:val="24"/>
          <w:szCs w:val="26"/>
        </w:rPr>
        <w:t xml:space="preserve">volutionary economic geography. </w:t>
      </w:r>
      <w:hyperlink r:id="rId19" w:history="1">
        <w:r w:rsidRPr="00C96643">
          <w:rPr>
            <w:rFonts w:ascii="Times New Roman" w:hAnsi="Times New Roman" w:cs="Lucida Grande"/>
            <w:sz w:val="24"/>
            <w:szCs w:val="26"/>
          </w:rPr>
          <w:t>Journal of Economic Geography</w:t>
        </w:r>
      </w:hyperlink>
      <w:r>
        <w:rPr>
          <w:rFonts w:ascii="Times New Roman" w:hAnsi="Times New Roman" w:cs="Lucida Grande"/>
          <w:sz w:val="24"/>
          <w:szCs w:val="26"/>
        </w:rPr>
        <w:t xml:space="preserve">.11(2): 295-307. </w:t>
      </w:r>
    </w:p>
    <w:p w14:paraId="6EF43458" w14:textId="77777777" w:rsidR="00AA54FF" w:rsidRPr="007A0EA2" w:rsidRDefault="00AA54FF" w:rsidP="00AA54FF">
      <w:pPr>
        <w:spacing w:before="100" w:beforeAutospacing="1" w:after="100" w:afterAutospacing="1" w:line="480" w:lineRule="auto"/>
        <w:rPr>
          <w:rFonts w:ascii="Times New Roman" w:hAnsi="Times New Roman" w:cs="Times"/>
          <w:color w:val="1B1718"/>
          <w:sz w:val="24"/>
          <w:szCs w:val="17"/>
        </w:rPr>
      </w:pPr>
      <w:r w:rsidRPr="007863A5">
        <w:rPr>
          <w:rFonts w:ascii="Times New Roman" w:hAnsi="Times New Roman" w:cs="Times"/>
          <w:color w:val="1B1718"/>
          <w:sz w:val="24"/>
          <w:szCs w:val="17"/>
        </w:rPr>
        <w:t>Coase, R. 1960. The  Problem of Social Cost. Journal of Law and Economics.  1(15): 8.</w:t>
      </w:r>
      <w:r w:rsidRPr="007863A5">
        <w:rPr>
          <w:rFonts w:ascii="Times New Roman" w:hAnsi="Times New Roman" w:cs="Times"/>
          <w:color w:val="1B1718"/>
          <w:sz w:val="24"/>
          <w:szCs w:val="17"/>
        </w:rPr>
        <w:br/>
      </w:r>
      <w:r w:rsidRPr="007863A5">
        <w:rPr>
          <w:rFonts w:ascii="Times New Roman" w:hAnsi="Times New Roman"/>
          <w:sz w:val="24"/>
        </w:rPr>
        <w:t>Conklin, H. (1980). Ethnographic Atlas of the Ifugao. New Haven, CT: Yale University Press.</w:t>
      </w:r>
    </w:p>
    <w:p w14:paraId="298904F6" w14:textId="77777777" w:rsidR="00AA54FF" w:rsidRPr="007863A5" w:rsidRDefault="00AA54FF" w:rsidP="00AA54FF">
      <w:pPr>
        <w:spacing w:before="100" w:beforeAutospacing="1" w:after="100" w:afterAutospacing="1" w:line="480" w:lineRule="auto"/>
        <w:rPr>
          <w:rFonts w:ascii="Times New Roman" w:hAnsi="Times New Roman"/>
          <w:sz w:val="24"/>
        </w:rPr>
      </w:pPr>
      <w:r w:rsidRPr="007863A5">
        <w:rPr>
          <w:rFonts w:ascii="Times New Roman" w:hAnsi="Times New Roman"/>
          <w:sz w:val="24"/>
          <w:szCs w:val="24"/>
        </w:rPr>
        <w:t xml:space="preserve">Conklin and Javellana. 2008. Bird’s Eye View of an Enduring Rice Culture. Rice Today Magazine. Vol 7. No. 1. </w:t>
      </w:r>
    </w:p>
    <w:p w14:paraId="089027EA" w14:textId="77777777" w:rsidR="00AA54FF" w:rsidRPr="007863A5" w:rsidRDefault="00AA54FF" w:rsidP="00AA54FF">
      <w:pPr>
        <w:spacing w:before="100" w:beforeAutospacing="1" w:after="100" w:afterAutospacing="1" w:line="360" w:lineRule="auto"/>
        <w:rPr>
          <w:rFonts w:ascii="Times New Roman" w:hAnsi="Times New Roman" w:cs="Times"/>
          <w:sz w:val="24"/>
          <w:szCs w:val="17"/>
        </w:rPr>
      </w:pPr>
      <w:r w:rsidRPr="007863A5">
        <w:rPr>
          <w:rFonts w:ascii="Times New Roman" w:hAnsi="Times New Roman" w:cs="Helvetica"/>
          <w:sz w:val="24"/>
          <w:szCs w:val="24"/>
        </w:rPr>
        <w:t xml:space="preserve">Commons, J.R. 1990. </w:t>
      </w:r>
      <w:hyperlink r:id="rId20" w:history="1">
        <w:r w:rsidRPr="007863A5">
          <w:rPr>
            <w:rFonts w:ascii="Times New Roman" w:hAnsi="Times New Roman" w:cs="Helvetica"/>
            <w:iCs/>
            <w:sz w:val="24"/>
            <w:szCs w:val="24"/>
          </w:rPr>
          <w:t>Institutional Economics: Its Place in Political Economy</w:t>
        </w:r>
      </w:hyperlink>
      <w:r w:rsidRPr="007863A5">
        <w:rPr>
          <w:rFonts w:ascii="Times New Roman" w:hAnsi="Times New Roman" w:cs="Helvetica"/>
          <w:sz w:val="24"/>
          <w:szCs w:val="24"/>
        </w:rPr>
        <w:t>. New Brunswick, N.J., U.S.A: Transaction Publishers</w:t>
      </w:r>
    </w:p>
    <w:p w14:paraId="1D57E79E" w14:textId="77777777" w:rsidR="00AA54FF" w:rsidRPr="007863A5" w:rsidRDefault="00AA54FF" w:rsidP="00AA54FF">
      <w:pPr>
        <w:spacing w:before="100" w:beforeAutospacing="1" w:after="100" w:afterAutospacing="1" w:line="360" w:lineRule="auto"/>
        <w:rPr>
          <w:rFonts w:ascii="Times New Roman" w:hAnsi="Times New Roman"/>
          <w:sz w:val="24"/>
        </w:rPr>
      </w:pPr>
      <w:r w:rsidRPr="007863A5">
        <w:rPr>
          <w:rFonts w:ascii="Times New Roman" w:hAnsi="Times New Roman" w:cs="Times"/>
          <w:color w:val="1B1718"/>
          <w:sz w:val="24"/>
          <w:szCs w:val="17"/>
        </w:rPr>
        <w:t>Cowan, R., Jonard, N. 2003. The dynamics of collective invention. Journal of Economic Behavior and Organization, 52(4): 513–532.</w:t>
      </w:r>
    </w:p>
    <w:p w14:paraId="505D674C" w14:textId="77777777" w:rsidR="00AA54FF" w:rsidRPr="007863A5" w:rsidRDefault="00AA54FF" w:rsidP="00AA54FF">
      <w:pPr>
        <w:spacing w:before="100" w:beforeAutospacing="1" w:after="100" w:afterAutospacing="1" w:line="360" w:lineRule="auto"/>
        <w:rPr>
          <w:rFonts w:ascii="Times New Roman" w:hAnsi="Times New Roman"/>
          <w:sz w:val="24"/>
        </w:rPr>
      </w:pPr>
      <w:r w:rsidRPr="007863A5">
        <w:rPr>
          <w:rFonts w:ascii="Times New Roman" w:hAnsi="Times New Roman"/>
          <w:sz w:val="24"/>
        </w:rPr>
        <w:t>Coward, W. 1979. Principles of Social Organization in an Indigenous Irrigation System. Human Organization, Vol. 38. No. 1, pp 28-36.</w:t>
      </w:r>
    </w:p>
    <w:p w14:paraId="2A50B2B7" w14:textId="77777777" w:rsidR="00AA54FF" w:rsidRPr="007863A5" w:rsidRDefault="00AA54FF" w:rsidP="00AA54FF">
      <w:pPr>
        <w:spacing w:before="100" w:beforeAutospacing="1" w:after="100" w:afterAutospacing="1" w:line="360" w:lineRule="auto"/>
        <w:rPr>
          <w:rFonts w:ascii="Times New Roman" w:hAnsi="Times New Roman"/>
          <w:sz w:val="24"/>
        </w:rPr>
      </w:pPr>
      <w:r w:rsidRPr="007863A5">
        <w:rPr>
          <w:rFonts w:ascii="Times New Roman" w:hAnsi="Times New Roman"/>
          <w:sz w:val="24"/>
        </w:rPr>
        <w:t xml:space="preserve">Christie, E.1914. Notes on Irrigation and Cooperative Irrigation Societies in Ilocos Norte. The Philippine Journal of Science. 9 (2):1-44. </w:t>
      </w:r>
    </w:p>
    <w:p w14:paraId="74E4E3BB" w14:textId="77777777" w:rsidR="00AA54FF" w:rsidRDefault="00AA54FF" w:rsidP="00AA54FF">
      <w:pPr>
        <w:spacing w:before="100" w:beforeAutospacing="1" w:after="100" w:afterAutospacing="1" w:line="360" w:lineRule="auto"/>
        <w:rPr>
          <w:rFonts w:ascii="Times New Roman" w:hAnsi="Times New Roman" w:cs="Times"/>
          <w:color w:val="1B1718"/>
          <w:sz w:val="24"/>
          <w:szCs w:val="17"/>
        </w:rPr>
      </w:pPr>
      <w:r w:rsidRPr="007863A5">
        <w:rPr>
          <w:rFonts w:ascii="Times New Roman" w:hAnsi="Times New Roman" w:cs="Lucida Grande"/>
          <w:sz w:val="24"/>
          <w:szCs w:val="28"/>
        </w:rPr>
        <w:t xml:space="preserve">Easterly, W. and R. Levine. 2002. </w:t>
      </w:r>
      <w:hyperlink r:id="rId21" w:history="1">
        <w:r w:rsidRPr="007863A5">
          <w:rPr>
            <w:rFonts w:ascii="Times New Roman" w:hAnsi="Times New Roman" w:cs="Lucida Grande"/>
            <w:bCs/>
            <w:sz w:val="24"/>
            <w:szCs w:val="28"/>
          </w:rPr>
          <w:t>Tropics, Germs, and Crops: How Endowments Influence Economic Development</w:t>
        </w:r>
      </w:hyperlink>
      <w:r w:rsidRPr="007863A5">
        <w:rPr>
          <w:rFonts w:ascii="Times New Roman" w:hAnsi="Times New Roman" w:cs="Lucida Grande"/>
          <w:sz w:val="24"/>
          <w:szCs w:val="28"/>
        </w:rPr>
        <w:t xml:space="preserve">. </w:t>
      </w:r>
      <w:hyperlink r:id="rId22" w:history="1">
        <w:r w:rsidRPr="007863A5">
          <w:rPr>
            <w:rFonts w:ascii="Times New Roman" w:hAnsi="Times New Roman" w:cs="Lucida Grande"/>
            <w:sz w:val="24"/>
            <w:szCs w:val="28"/>
          </w:rPr>
          <w:t>NBER Working Papers</w:t>
        </w:r>
      </w:hyperlink>
      <w:r w:rsidRPr="007863A5">
        <w:rPr>
          <w:rFonts w:ascii="Times New Roman" w:hAnsi="Times New Roman" w:cs="Lucida Grande"/>
          <w:sz w:val="24"/>
          <w:szCs w:val="28"/>
        </w:rPr>
        <w:t xml:space="preserve"> 9106, National Bureau of Economic Research, Inc.</w:t>
      </w:r>
      <w:r w:rsidRPr="007863A5">
        <w:rPr>
          <w:rFonts w:ascii="Times New Roman" w:hAnsi="Times New Roman" w:cs="Times"/>
          <w:color w:val="1B1718"/>
          <w:sz w:val="24"/>
          <w:szCs w:val="17"/>
        </w:rPr>
        <w:t xml:space="preserve"> </w:t>
      </w:r>
    </w:p>
    <w:p w14:paraId="78D0ADCD" w14:textId="76E94002" w:rsidR="00CB6D6B" w:rsidRPr="00CB6D6B" w:rsidRDefault="00CB6D6B" w:rsidP="00AA54FF">
      <w:pPr>
        <w:spacing w:before="100" w:beforeAutospacing="1" w:after="100" w:afterAutospacing="1" w:line="360" w:lineRule="auto"/>
        <w:rPr>
          <w:rFonts w:ascii="Times New Roman" w:hAnsi="Times New Roman" w:cs="Times"/>
          <w:color w:val="1B1718"/>
          <w:sz w:val="24"/>
          <w:szCs w:val="17"/>
        </w:rPr>
      </w:pPr>
      <w:r>
        <w:rPr>
          <w:rFonts w:ascii="Times New Roman" w:hAnsi="Times New Roman" w:cs="Times"/>
          <w:color w:val="1B1718"/>
          <w:sz w:val="24"/>
          <w:szCs w:val="17"/>
        </w:rPr>
        <w:t>Libecap, G. 1989. Contracting for Property Rights. Cambridge University Press.  New York.</w:t>
      </w:r>
    </w:p>
    <w:p w14:paraId="0C016131" w14:textId="77777777" w:rsidR="00AA54FF" w:rsidRPr="007863A5" w:rsidRDefault="00AA54FF" w:rsidP="00AA54FF">
      <w:pPr>
        <w:spacing w:before="100" w:beforeAutospacing="1" w:after="100" w:afterAutospacing="1" w:line="360" w:lineRule="auto"/>
        <w:rPr>
          <w:rFonts w:ascii="Times New Roman" w:hAnsi="Times New Roman"/>
          <w:sz w:val="24"/>
        </w:rPr>
      </w:pPr>
      <w:r w:rsidRPr="007863A5">
        <w:rPr>
          <w:rFonts w:ascii="Times New Roman" w:hAnsi="Times New Roman"/>
          <w:sz w:val="24"/>
        </w:rPr>
        <w:t xml:space="preserve">North, D. C. 1990. Institutions, Institutional Change and Economic Performance. Cambridge University Press, Cambridge. </w:t>
      </w:r>
    </w:p>
    <w:p w14:paraId="2BFA49C7" w14:textId="77777777" w:rsidR="00AA54FF" w:rsidRPr="007863A5" w:rsidRDefault="00AA54FF" w:rsidP="00AA54FF">
      <w:pPr>
        <w:spacing w:before="100" w:beforeAutospacing="1" w:after="100" w:afterAutospacing="1" w:line="360" w:lineRule="auto"/>
        <w:rPr>
          <w:rFonts w:ascii="Times New Roman" w:hAnsi="Times New Roman"/>
          <w:sz w:val="24"/>
        </w:rPr>
      </w:pPr>
      <w:r w:rsidRPr="007863A5">
        <w:rPr>
          <w:rFonts w:ascii="Times New Roman" w:hAnsi="Times New Roman" w:cs="Times"/>
          <w:color w:val="1B1718"/>
          <w:sz w:val="24"/>
          <w:szCs w:val="17"/>
        </w:rPr>
        <w:t>Olsen, J. 2002. On the units of geographical economics. Geoforum, 33: 153–164.</w:t>
      </w:r>
    </w:p>
    <w:p w14:paraId="3BED1AE1" w14:textId="77777777" w:rsidR="00AA54FF" w:rsidRPr="007863A5" w:rsidRDefault="00AA54FF" w:rsidP="00AA54FF">
      <w:pPr>
        <w:spacing w:before="100" w:beforeAutospacing="1" w:after="100" w:afterAutospacing="1" w:line="360" w:lineRule="auto"/>
        <w:rPr>
          <w:rFonts w:ascii="Times New Roman" w:hAnsi="Times New Roman"/>
          <w:sz w:val="24"/>
        </w:rPr>
      </w:pPr>
      <w:r w:rsidRPr="007863A5">
        <w:rPr>
          <w:rFonts w:ascii="Times New Roman" w:hAnsi="Times New Roman"/>
          <w:sz w:val="24"/>
        </w:rPr>
        <w:t>Ostrom, E. 1990. Governing the Commons: Institutions for Collective Action. Cambridge University Press, Cambridge.</w:t>
      </w:r>
    </w:p>
    <w:p w14:paraId="122CFD70" w14:textId="77777777" w:rsidR="00AA54FF" w:rsidRPr="007863A5" w:rsidRDefault="00AA54FF" w:rsidP="00AA54FF">
      <w:pPr>
        <w:spacing w:line="360" w:lineRule="auto"/>
        <w:rPr>
          <w:rFonts w:ascii="Times New Roman" w:hAnsi="Times New Roman"/>
          <w:color w:val="000000"/>
          <w:sz w:val="24"/>
        </w:rPr>
      </w:pPr>
      <w:r w:rsidRPr="007863A5">
        <w:rPr>
          <w:rFonts w:ascii="Times New Roman" w:hAnsi="Times New Roman"/>
          <w:sz w:val="24"/>
        </w:rPr>
        <w:t xml:space="preserve">Ostrom, E. 1998. </w:t>
      </w:r>
      <w:r w:rsidRPr="007863A5">
        <w:rPr>
          <w:rFonts w:ascii="Times New Roman" w:hAnsi="Times New Roman"/>
          <w:color w:val="000000"/>
          <w:sz w:val="24"/>
        </w:rPr>
        <w:t>Competition and Cooperation: Conversations with Nobelists about Economics and Political Science. J. E. Alt, M. Levi, and E. Ostrom eds. Russell Sage Foundation, New York.</w:t>
      </w:r>
    </w:p>
    <w:p w14:paraId="6303610A" w14:textId="77777777" w:rsidR="00AA54FF" w:rsidRPr="007863A5" w:rsidRDefault="00AA54FF" w:rsidP="00AA54FF">
      <w:pPr>
        <w:spacing w:line="360" w:lineRule="auto"/>
        <w:rPr>
          <w:rFonts w:ascii="Times New Roman" w:hAnsi="Times New Roman"/>
          <w:sz w:val="24"/>
        </w:rPr>
      </w:pPr>
      <w:r w:rsidRPr="007863A5">
        <w:rPr>
          <w:rFonts w:ascii="Times New Roman" w:hAnsi="Times New Roman" w:cs="Arial"/>
          <w:sz w:val="24"/>
          <w:szCs w:val="24"/>
        </w:rPr>
        <w:t xml:space="preserve">Poteete, A. and E. Ostrom. 2004. Heterogeneity, Group Size and Collective Action: The Role of Institutions in Forest Management. Development and Change. 35 (3): 435–461, </w:t>
      </w:r>
    </w:p>
    <w:p w14:paraId="13AEB50C" w14:textId="77777777" w:rsidR="00AA54FF" w:rsidRPr="007863A5" w:rsidRDefault="00AA54FF" w:rsidP="00AA54FF">
      <w:pPr>
        <w:spacing w:line="360" w:lineRule="auto"/>
        <w:rPr>
          <w:rFonts w:ascii="Times New Roman" w:hAnsi="Times New Roman"/>
          <w:sz w:val="24"/>
        </w:rPr>
      </w:pPr>
      <w:r w:rsidRPr="007863A5">
        <w:rPr>
          <w:rFonts w:ascii="Times New Roman" w:hAnsi="Times New Roman"/>
          <w:sz w:val="24"/>
        </w:rPr>
        <w:t xml:space="preserve">Putnam, R., R, Leonardi and R. Nanetti. 1993. Making Democracy Work: Civic traditions in Modern Italy. </w:t>
      </w:r>
      <w:r w:rsidRPr="007863A5">
        <w:rPr>
          <w:rFonts w:ascii="Times New Roman" w:hAnsi="Times New Roman"/>
          <w:color w:val="000000"/>
          <w:sz w:val="24"/>
        </w:rPr>
        <w:t xml:space="preserve">Princeton University Press, </w:t>
      </w:r>
      <w:r w:rsidRPr="007863A5">
        <w:rPr>
          <w:rFonts w:ascii="Times New Roman" w:hAnsi="Times New Roman"/>
          <w:sz w:val="24"/>
        </w:rPr>
        <w:t>New Jersey.</w:t>
      </w:r>
    </w:p>
    <w:p w14:paraId="30643CDD" w14:textId="77777777" w:rsidR="00AA54FF" w:rsidRPr="007863A5" w:rsidRDefault="00AA54FF" w:rsidP="00AA54FF">
      <w:pPr>
        <w:spacing w:line="360" w:lineRule="auto"/>
        <w:rPr>
          <w:rFonts w:ascii="Times New Roman" w:hAnsi="Times New Roman" w:cs="Times"/>
          <w:color w:val="1B1718"/>
          <w:sz w:val="24"/>
          <w:szCs w:val="16"/>
        </w:rPr>
      </w:pPr>
      <w:r w:rsidRPr="007863A5">
        <w:rPr>
          <w:rFonts w:ascii="Times New Roman" w:hAnsi="Times New Roman" w:cs="Times"/>
          <w:color w:val="1B1718"/>
          <w:sz w:val="24"/>
          <w:szCs w:val="16"/>
        </w:rPr>
        <w:t>Rodrik, D., A. Subramanian, and F. Trebbi, 2002. Institutions Rule: The Primacy of Institutions over Geography and Integration in Economic Development. NBER Working Paper 9305, October 2002 (Cambridge, Massachusetts: National Bureau of Economic Research).</w:t>
      </w:r>
    </w:p>
    <w:p w14:paraId="107FCA46" w14:textId="77777777" w:rsidR="00AA54FF" w:rsidRPr="007863A5" w:rsidRDefault="00AA54FF" w:rsidP="00AA54FF">
      <w:pPr>
        <w:widowControl w:val="0"/>
        <w:autoSpaceDE w:val="0"/>
        <w:autoSpaceDN w:val="0"/>
        <w:adjustRightInd w:val="0"/>
        <w:spacing w:line="480" w:lineRule="atLeast"/>
        <w:rPr>
          <w:rFonts w:ascii="Times New Roman" w:hAnsi="Times New Roman" w:cs="Georgia"/>
          <w:color w:val="170019"/>
          <w:sz w:val="24"/>
          <w:szCs w:val="42"/>
        </w:rPr>
      </w:pPr>
      <w:r w:rsidRPr="007863A5">
        <w:rPr>
          <w:rFonts w:ascii="Times New Roman" w:hAnsi="Times New Roman" w:cs="Times"/>
          <w:color w:val="1B1718"/>
          <w:sz w:val="24"/>
          <w:szCs w:val="17"/>
        </w:rPr>
        <w:t>Sachs, J. 2003.</w:t>
      </w:r>
      <w:r w:rsidRPr="007863A5">
        <w:rPr>
          <w:rFonts w:ascii="Times New Roman" w:hAnsi="Times New Roman" w:cs="Georgia"/>
          <w:color w:val="170019"/>
          <w:sz w:val="24"/>
          <w:szCs w:val="42"/>
        </w:rPr>
        <w:t xml:space="preserve"> Institutions Don't Rule: Direct Effects of Geography on Per Capita Income. </w:t>
      </w:r>
      <w:r w:rsidRPr="007863A5">
        <w:rPr>
          <w:rFonts w:ascii="Times New Roman" w:hAnsi="Times New Roman" w:cs="Tahoma"/>
          <w:bCs/>
          <w:sz w:val="24"/>
          <w:szCs w:val="26"/>
        </w:rPr>
        <w:t>NBER Working Paper No. 9490.</w:t>
      </w:r>
    </w:p>
    <w:p w14:paraId="117F86B2" w14:textId="77777777" w:rsidR="00AA54FF" w:rsidRPr="007863A5" w:rsidRDefault="00AA54FF" w:rsidP="00AA54FF">
      <w:pPr>
        <w:spacing w:before="100" w:beforeAutospacing="1" w:after="100" w:afterAutospacing="1" w:line="360" w:lineRule="auto"/>
        <w:rPr>
          <w:rFonts w:ascii="Times New Roman" w:hAnsi="Times New Roman"/>
          <w:sz w:val="24"/>
        </w:rPr>
      </w:pPr>
      <w:r w:rsidRPr="007863A5">
        <w:rPr>
          <w:rFonts w:ascii="Times New Roman" w:hAnsi="Times New Roman"/>
          <w:sz w:val="24"/>
        </w:rPr>
        <w:t>Singh and Dillon. 2004. Agricultural Geography. Tata McGraw Hill in Education. Delhi.</w:t>
      </w:r>
    </w:p>
    <w:p w14:paraId="645F1508" w14:textId="77777777" w:rsidR="00AA54FF" w:rsidRPr="007863A5" w:rsidRDefault="00AA54FF" w:rsidP="00AA54FF">
      <w:pPr>
        <w:spacing w:before="100" w:beforeAutospacing="1" w:after="100" w:afterAutospacing="1" w:line="360" w:lineRule="auto"/>
        <w:rPr>
          <w:rFonts w:ascii="Times New Roman" w:hAnsi="Times New Roman"/>
          <w:sz w:val="24"/>
        </w:rPr>
      </w:pPr>
      <w:r w:rsidRPr="007863A5">
        <w:rPr>
          <w:rFonts w:ascii="Times New Roman" w:hAnsi="Times New Roman"/>
          <w:sz w:val="24"/>
        </w:rPr>
        <w:t>Siy, R. 1980. Community Resource Management: Lessons from the Zangjera. University of the Philippines Press, Manila.</w:t>
      </w:r>
    </w:p>
    <w:p w14:paraId="2EB6C0DA" w14:textId="77777777" w:rsidR="00AA54FF" w:rsidRPr="007863A5" w:rsidRDefault="00AA54FF" w:rsidP="00AA54FF">
      <w:pPr>
        <w:spacing w:before="100" w:beforeAutospacing="1" w:after="100" w:afterAutospacing="1" w:line="360" w:lineRule="auto"/>
        <w:rPr>
          <w:rFonts w:ascii="Times New Roman" w:hAnsi="Times New Roman"/>
          <w:sz w:val="24"/>
        </w:rPr>
      </w:pPr>
      <w:r w:rsidRPr="007863A5">
        <w:rPr>
          <w:rFonts w:ascii="Times New Roman" w:hAnsi="Times New Roman"/>
          <w:sz w:val="24"/>
        </w:rPr>
        <w:t xml:space="preserve">UNESCO. 1995. Rice Terraces of the Philippine Cordilleras. </w:t>
      </w:r>
      <w:hyperlink r:id="rId23" w:history="1">
        <w:r w:rsidRPr="007863A5">
          <w:rPr>
            <w:rStyle w:val="Hyperlink"/>
            <w:rFonts w:ascii="Times New Roman" w:hAnsi="Times New Roman"/>
            <w:sz w:val="24"/>
          </w:rPr>
          <w:t>http://whc.unesco.org/en/list/722</w:t>
        </w:r>
      </w:hyperlink>
    </w:p>
    <w:p w14:paraId="34114915" w14:textId="77777777" w:rsidR="00AA54FF" w:rsidRPr="007863A5" w:rsidRDefault="00AA54FF" w:rsidP="00AA5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olor w:val="000000"/>
          <w:sz w:val="24"/>
          <w:szCs w:val="24"/>
        </w:rPr>
      </w:pPr>
    </w:p>
    <w:p w14:paraId="162D74F6" w14:textId="77777777" w:rsidR="00AA54FF" w:rsidRPr="007863A5" w:rsidRDefault="00AA54FF" w:rsidP="00AA54FF">
      <w:pPr>
        <w:spacing w:before="100" w:beforeAutospacing="1" w:after="100" w:afterAutospacing="1" w:line="360" w:lineRule="auto"/>
        <w:ind w:left="720" w:firstLine="720"/>
        <w:rPr>
          <w:rFonts w:ascii="Times New Roman" w:hAnsi="Times New Roman" w:cs="Times"/>
          <w:color w:val="1B1718"/>
          <w:sz w:val="24"/>
          <w:szCs w:val="19"/>
        </w:rPr>
      </w:pPr>
    </w:p>
    <w:p w14:paraId="68ECBC09" w14:textId="77777777" w:rsidR="00AA54FF" w:rsidRPr="007863A5" w:rsidRDefault="00AA54FF" w:rsidP="00AA54FF">
      <w:pPr>
        <w:spacing w:before="100" w:beforeAutospacing="1" w:after="100" w:afterAutospacing="1" w:line="360" w:lineRule="auto"/>
        <w:ind w:left="720" w:firstLine="720"/>
        <w:rPr>
          <w:rFonts w:ascii="Times New Roman" w:hAnsi="Times New Roman" w:cs="Times"/>
          <w:color w:val="1B1718"/>
          <w:sz w:val="24"/>
          <w:szCs w:val="19"/>
        </w:rPr>
      </w:pPr>
    </w:p>
    <w:p w14:paraId="5CF687B9" w14:textId="77777777" w:rsidR="00AA54FF" w:rsidRPr="007863A5" w:rsidRDefault="00AA54FF" w:rsidP="00AA54FF">
      <w:pPr>
        <w:spacing w:before="100" w:beforeAutospacing="1" w:after="100" w:afterAutospacing="1" w:line="360" w:lineRule="auto"/>
        <w:ind w:left="720" w:firstLine="720"/>
        <w:rPr>
          <w:rFonts w:ascii="Times New Roman" w:hAnsi="Times New Roman" w:cs="Times"/>
          <w:color w:val="1B1718"/>
          <w:sz w:val="24"/>
          <w:szCs w:val="19"/>
        </w:rPr>
      </w:pPr>
    </w:p>
    <w:p w14:paraId="78C1B7F8" w14:textId="77777777" w:rsidR="00AA54FF" w:rsidRPr="007863A5" w:rsidRDefault="00AA54FF" w:rsidP="00AA54FF">
      <w:pPr>
        <w:spacing w:line="360" w:lineRule="auto"/>
        <w:ind w:firstLine="720"/>
        <w:rPr>
          <w:rFonts w:ascii="Times New Roman" w:hAnsi="Times New Roman"/>
          <w:sz w:val="24"/>
        </w:rPr>
      </w:pPr>
    </w:p>
    <w:p w14:paraId="3ABB9749" w14:textId="77777777" w:rsidR="00AA54FF" w:rsidRPr="007863A5" w:rsidRDefault="00AA54FF" w:rsidP="00AA54FF">
      <w:pPr>
        <w:tabs>
          <w:tab w:val="left" w:pos="1173"/>
        </w:tabs>
        <w:spacing w:before="100" w:beforeAutospacing="1" w:after="100" w:afterAutospacing="1" w:line="360" w:lineRule="auto"/>
        <w:rPr>
          <w:rFonts w:ascii="Times New Roman" w:eastAsia="Times New Roman" w:hAnsi="Times New Roman"/>
          <w:color w:val="000000"/>
          <w:sz w:val="24"/>
          <w:szCs w:val="24"/>
        </w:rPr>
      </w:pPr>
    </w:p>
    <w:p w14:paraId="49A79E77" w14:textId="77777777" w:rsidR="00AA54FF" w:rsidRPr="007863A5" w:rsidRDefault="00AA54FF" w:rsidP="00AA5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color w:val="1B1718"/>
          <w:sz w:val="24"/>
          <w:szCs w:val="17"/>
        </w:rPr>
      </w:pPr>
    </w:p>
    <w:sectPr w:rsidR="00AA54FF" w:rsidRPr="007863A5" w:rsidSect="00AA54FF">
      <w:headerReference w:type="default" r:id="rId24"/>
      <w:footerReference w:type="even" r:id="rId25"/>
      <w:footerReference w:type="default" r:id="rId26"/>
      <w:pgSz w:w="12240" w:h="15840"/>
      <w:pgMar w:top="990" w:right="1440" w:bottom="1134"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D3983F" w14:textId="77777777" w:rsidR="00AC1C96" w:rsidRDefault="00AC1C96" w:rsidP="00AA54FF">
      <w:pPr>
        <w:spacing w:after="0" w:line="240" w:lineRule="auto"/>
      </w:pPr>
      <w:r>
        <w:separator/>
      </w:r>
    </w:p>
  </w:endnote>
  <w:endnote w:type="continuationSeparator" w:id="0">
    <w:p w14:paraId="36F469A2" w14:textId="77777777" w:rsidR="00AC1C96" w:rsidRDefault="00AC1C96" w:rsidP="00AA54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90881E" w14:textId="77777777" w:rsidR="00AC1C96" w:rsidRDefault="00AC1C96" w:rsidP="00AA54F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3C28FE3" w14:textId="77777777" w:rsidR="00AC1C96" w:rsidRDefault="00AC1C96" w:rsidP="00AA54F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B6B98E" w14:textId="77777777" w:rsidR="00AC1C96" w:rsidRDefault="00AC1C96" w:rsidP="00AA54F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C4540">
      <w:rPr>
        <w:rStyle w:val="PageNumber"/>
        <w:noProof/>
      </w:rPr>
      <w:t>1</w:t>
    </w:r>
    <w:r>
      <w:rPr>
        <w:rStyle w:val="PageNumber"/>
      </w:rPr>
      <w:fldChar w:fldCharType="end"/>
    </w:r>
  </w:p>
  <w:p w14:paraId="30F96317" w14:textId="77777777" w:rsidR="00AC1C96" w:rsidRDefault="00AC1C96" w:rsidP="00AA54F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3EEBFC" w14:textId="77777777" w:rsidR="00AC1C96" w:rsidRDefault="00AC1C96" w:rsidP="00AA54FF">
      <w:pPr>
        <w:spacing w:after="0" w:line="240" w:lineRule="auto"/>
      </w:pPr>
      <w:r>
        <w:separator/>
      </w:r>
    </w:p>
  </w:footnote>
  <w:footnote w:type="continuationSeparator" w:id="0">
    <w:p w14:paraId="7267CE04" w14:textId="77777777" w:rsidR="00AC1C96" w:rsidRDefault="00AC1C96" w:rsidP="00AA54F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57995" w14:textId="77777777" w:rsidR="00AC1C96" w:rsidRDefault="00AC1C96">
    <w:pPr>
      <w:pStyle w:val="Header"/>
    </w:pPr>
  </w:p>
  <w:p w14:paraId="3AB62AD6" w14:textId="77777777" w:rsidR="00AC1C96" w:rsidRPr="0096645C" w:rsidRDefault="00AC1C96" w:rsidP="00AA54FF">
    <w:pPr>
      <w:pStyle w:val="Heading1"/>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C566407"/>
    <w:multiLevelType w:val="hybridMultilevel"/>
    <w:tmpl w:val="5F5A6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4173B4"/>
    <w:multiLevelType w:val="hybridMultilevel"/>
    <w:tmpl w:val="68FC2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6F131A"/>
    <w:multiLevelType w:val="hybridMultilevel"/>
    <w:tmpl w:val="4BF0B6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9EC3AD8"/>
    <w:multiLevelType w:val="hybridMultilevel"/>
    <w:tmpl w:val="424810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B8A3CF3"/>
    <w:multiLevelType w:val="hybridMultilevel"/>
    <w:tmpl w:val="D75A473A"/>
    <w:lvl w:ilvl="0" w:tplc="08562FB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C711CA3"/>
    <w:multiLevelType w:val="hybridMultilevel"/>
    <w:tmpl w:val="794836D6"/>
    <w:lvl w:ilvl="0" w:tplc="D668D4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9D44009"/>
    <w:multiLevelType w:val="hybridMultilevel"/>
    <w:tmpl w:val="0F964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C2C1E62"/>
    <w:multiLevelType w:val="hybridMultilevel"/>
    <w:tmpl w:val="8648F4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DE234BB"/>
    <w:multiLevelType w:val="hybridMultilevel"/>
    <w:tmpl w:val="578AE11C"/>
    <w:lvl w:ilvl="0" w:tplc="9706629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3C7C12"/>
    <w:multiLevelType w:val="hybridMultilevel"/>
    <w:tmpl w:val="F566E0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5DAA1CC6"/>
    <w:multiLevelType w:val="hybridMultilevel"/>
    <w:tmpl w:val="9686290A"/>
    <w:lvl w:ilvl="0" w:tplc="E49AA2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E395354"/>
    <w:multiLevelType w:val="hybridMultilevel"/>
    <w:tmpl w:val="1666A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7"/>
  </w:num>
  <w:num w:numId="3">
    <w:abstractNumId w:val="11"/>
  </w:num>
  <w:num w:numId="4">
    <w:abstractNumId w:val="6"/>
  </w:num>
  <w:num w:numId="5">
    <w:abstractNumId w:val="3"/>
  </w:num>
  <w:num w:numId="6">
    <w:abstractNumId w:val="5"/>
  </w:num>
  <w:num w:numId="7">
    <w:abstractNumId w:val="2"/>
  </w:num>
  <w:num w:numId="8">
    <w:abstractNumId w:val="10"/>
  </w:num>
  <w:num w:numId="9">
    <w:abstractNumId w:val="8"/>
  </w:num>
  <w:num w:numId="10">
    <w:abstractNumId w:val="4"/>
  </w:num>
  <w:num w:numId="11">
    <w:abstractNumId w:val="1"/>
  </w:num>
  <w:num w:numId="12">
    <w:abstractNumId w:val="9"/>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8F4"/>
    <w:rsid w:val="0000064C"/>
    <w:rsid w:val="00012B52"/>
    <w:rsid w:val="000163A3"/>
    <w:rsid w:val="000206C9"/>
    <w:rsid w:val="000235B4"/>
    <w:rsid w:val="00032184"/>
    <w:rsid w:val="00043E23"/>
    <w:rsid w:val="0008404D"/>
    <w:rsid w:val="000A4F03"/>
    <w:rsid w:val="000C5D89"/>
    <w:rsid w:val="000D43AD"/>
    <w:rsid w:val="000E0C78"/>
    <w:rsid w:val="00126D27"/>
    <w:rsid w:val="001327DB"/>
    <w:rsid w:val="00180897"/>
    <w:rsid w:val="001838F4"/>
    <w:rsid w:val="00193E7A"/>
    <w:rsid w:val="001A17A3"/>
    <w:rsid w:val="001B23C9"/>
    <w:rsid w:val="001C0C7B"/>
    <w:rsid w:val="001D55DF"/>
    <w:rsid w:val="001E09A1"/>
    <w:rsid w:val="001E596B"/>
    <w:rsid w:val="001F0318"/>
    <w:rsid w:val="0020110D"/>
    <w:rsid w:val="0021495A"/>
    <w:rsid w:val="00225F1E"/>
    <w:rsid w:val="00227CC6"/>
    <w:rsid w:val="00231F8F"/>
    <w:rsid w:val="00235617"/>
    <w:rsid w:val="0029285E"/>
    <w:rsid w:val="002940E3"/>
    <w:rsid w:val="002A5DBE"/>
    <w:rsid w:val="002D11FF"/>
    <w:rsid w:val="002F0D0B"/>
    <w:rsid w:val="002F2722"/>
    <w:rsid w:val="00314948"/>
    <w:rsid w:val="00317D08"/>
    <w:rsid w:val="00347883"/>
    <w:rsid w:val="00370604"/>
    <w:rsid w:val="003855CE"/>
    <w:rsid w:val="00386BED"/>
    <w:rsid w:val="00390771"/>
    <w:rsid w:val="003B0851"/>
    <w:rsid w:val="003B3500"/>
    <w:rsid w:val="003C4363"/>
    <w:rsid w:val="003E36AB"/>
    <w:rsid w:val="003E3B03"/>
    <w:rsid w:val="004558CC"/>
    <w:rsid w:val="004617C0"/>
    <w:rsid w:val="00466190"/>
    <w:rsid w:val="00484A29"/>
    <w:rsid w:val="00485B1B"/>
    <w:rsid w:val="00500D3F"/>
    <w:rsid w:val="00505B71"/>
    <w:rsid w:val="00524EC9"/>
    <w:rsid w:val="00563382"/>
    <w:rsid w:val="00573D29"/>
    <w:rsid w:val="00580462"/>
    <w:rsid w:val="00585D13"/>
    <w:rsid w:val="005C370C"/>
    <w:rsid w:val="005C4540"/>
    <w:rsid w:val="005D152F"/>
    <w:rsid w:val="005F69C2"/>
    <w:rsid w:val="00605D31"/>
    <w:rsid w:val="00610309"/>
    <w:rsid w:val="006126F2"/>
    <w:rsid w:val="00655654"/>
    <w:rsid w:val="006556FE"/>
    <w:rsid w:val="00685479"/>
    <w:rsid w:val="006A49FD"/>
    <w:rsid w:val="006C5B0E"/>
    <w:rsid w:val="006D596D"/>
    <w:rsid w:val="00740038"/>
    <w:rsid w:val="00743218"/>
    <w:rsid w:val="007445E2"/>
    <w:rsid w:val="00773B14"/>
    <w:rsid w:val="007B3829"/>
    <w:rsid w:val="007B4D53"/>
    <w:rsid w:val="007C1457"/>
    <w:rsid w:val="007C5C27"/>
    <w:rsid w:val="007E4B66"/>
    <w:rsid w:val="00804BE1"/>
    <w:rsid w:val="0080758A"/>
    <w:rsid w:val="00825D8E"/>
    <w:rsid w:val="0083532C"/>
    <w:rsid w:val="008435E1"/>
    <w:rsid w:val="00851D68"/>
    <w:rsid w:val="00881DE2"/>
    <w:rsid w:val="008A4475"/>
    <w:rsid w:val="008B2DD7"/>
    <w:rsid w:val="008D1F4B"/>
    <w:rsid w:val="008E66BC"/>
    <w:rsid w:val="008F7CF2"/>
    <w:rsid w:val="009262BC"/>
    <w:rsid w:val="009346E5"/>
    <w:rsid w:val="00937F91"/>
    <w:rsid w:val="00947827"/>
    <w:rsid w:val="009817BD"/>
    <w:rsid w:val="00984722"/>
    <w:rsid w:val="00986FDE"/>
    <w:rsid w:val="009B7505"/>
    <w:rsid w:val="009D3066"/>
    <w:rsid w:val="009E44B7"/>
    <w:rsid w:val="009E6B0C"/>
    <w:rsid w:val="00A07FFA"/>
    <w:rsid w:val="00A106E5"/>
    <w:rsid w:val="00A26DF7"/>
    <w:rsid w:val="00A41B7A"/>
    <w:rsid w:val="00A50756"/>
    <w:rsid w:val="00A529A1"/>
    <w:rsid w:val="00A5472C"/>
    <w:rsid w:val="00A57492"/>
    <w:rsid w:val="00A67580"/>
    <w:rsid w:val="00A734B4"/>
    <w:rsid w:val="00A75920"/>
    <w:rsid w:val="00A87FB0"/>
    <w:rsid w:val="00AA54FF"/>
    <w:rsid w:val="00AC1C96"/>
    <w:rsid w:val="00AD45B2"/>
    <w:rsid w:val="00AE4FC4"/>
    <w:rsid w:val="00AF2B30"/>
    <w:rsid w:val="00AF5477"/>
    <w:rsid w:val="00AF5F11"/>
    <w:rsid w:val="00B16E7F"/>
    <w:rsid w:val="00B4134D"/>
    <w:rsid w:val="00B45A18"/>
    <w:rsid w:val="00B472E2"/>
    <w:rsid w:val="00B53DD1"/>
    <w:rsid w:val="00B60F53"/>
    <w:rsid w:val="00B63A44"/>
    <w:rsid w:val="00B81E1D"/>
    <w:rsid w:val="00B9415A"/>
    <w:rsid w:val="00BA2D80"/>
    <w:rsid w:val="00BC3486"/>
    <w:rsid w:val="00BD77D6"/>
    <w:rsid w:val="00BE3843"/>
    <w:rsid w:val="00C057C5"/>
    <w:rsid w:val="00C35E63"/>
    <w:rsid w:val="00C40253"/>
    <w:rsid w:val="00C5729D"/>
    <w:rsid w:val="00C63ED6"/>
    <w:rsid w:val="00C77497"/>
    <w:rsid w:val="00CB6B93"/>
    <w:rsid w:val="00CB6D6B"/>
    <w:rsid w:val="00CC61AF"/>
    <w:rsid w:val="00CD00C9"/>
    <w:rsid w:val="00CD5415"/>
    <w:rsid w:val="00CE750F"/>
    <w:rsid w:val="00D02EAF"/>
    <w:rsid w:val="00D15819"/>
    <w:rsid w:val="00D35B2F"/>
    <w:rsid w:val="00D83CA8"/>
    <w:rsid w:val="00D97BEE"/>
    <w:rsid w:val="00DE7002"/>
    <w:rsid w:val="00E02AF6"/>
    <w:rsid w:val="00E10449"/>
    <w:rsid w:val="00E17862"/>
    <w:rsid w:val="00E47948"/>
    <w:rsid w:val="00E52387"/>
    <w:rsid w:val="00E62200"/>
    <w:rsid w:val="00E6651F"/>
    <w:rsid w:val="00E73436"/>
    <w:rsid w:val="00E91151"/>
    <w:rsid w:val="00EA533A"/>
    <w:rsid w:val="00EC677B"/>
    <w:rsid w:val="00EF2FFA"/>
    <w:rsid w:val="00F03B04"/>
    <w:rsid w:val="00F07639"/>
    <w:rsid w:val="00F108EC"/>
    <w:rsid w:val="00F14371"/>
    <w:rsid w:val="00F43710"/>
    <w:rsid w:val="00F54A42"/>
    <w:rsid w:val="00F65B7B"/>
    <w:rsid w:val="00F713FB"/>
    <w:rsid w:val="00F744A8"/>
    <w:rsid w:val="00F826E0"/>
    <w:rsid w:val="00FA5944"/>
    <w:rsid w:val="00FB6BCC"/>
    <w:rsid w:val="00FD2974"/>
    <w:rsid w:val="00FD67D2"/>
    <w:rsid w:val="00FF200F"/>
    <w:rsid w:val="00FF52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27B559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76"/>
  <w:style w:type="paragraph" w:default="1" w:styleId="Normal">
    <w:name w:val="Normal"/>
    <w:qFormat/>
    <w:rsid w:val="005B6592"/>
    <w:pPr>
      <w:spacing w:after="200" w:line="276" w:lineRule="auto"/>
    </w:pPr>
    <w:rPr>
      <w:sz w:val="22"/>
      <w:szCs w:val="22"/>
    </w:rPr>
  </w:style>
  <w:style w:type="paragraph" w:styleId="Heading1">
    <w:name w:val="heading 1"/>
    <w:basedOn w:val="Normal"/>
    <w:next w:val="Normal"/>
    <w:link w:val="Heading1Char"/>
    <w:uiPriority w:val="9"/>
    <w:qFormat/>
    <w:rsid w:val="0096645C"/>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96645C"/>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38F4"/>
    <w:pPr>
      <w:ind w:left="720"/>
      <w:contextualSpacing/>
    </w:pPr>
  </w:style>
  <w:style w:type="table" w:styleId="TableGrid">
    <w:name w:val="Table Grid"/>
    <w:basedOn w:val="TableNormal"/>
    <w:uiPriority w:val="59"/>
    <w:rsid w:val="00E3634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9664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645C"/>
  </w:style>
  <w:style w:type="paragraph" w:styleId="Footer">
    <w:name w:val="footer"/>
    <w:basedOn w:val="Normal"/>
    <w:link w:val="FooterChar"/>
    <w:uiPriority w:val="99"/>
    <w:semiHidden/>
    <w:unhideWhenUsed/>
    <w:rsid w:val="0096645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6645C"/>
  </w:style>
  <w:style w:type="character" w:customStyle="1" w:styleId="Heading2Char">
    <w:name w:val="Heading 2 Char"/>
    <w:link w:val="Heading2"/>
    <w:uiPriority w:val="9"/>
    <w:rsid w:val="0096645C"/>
    <w:rPr>
      <w:rFonts w:ascii="Cambria" w:eastAsia="Times New Roman" w:hAnsi="Cambria" w:cs="Times New Roman"/>
      <w:b/>
      <w:bCs/>
      <w:color w:val="4F81BD"/>
      <w:sz w:val="26"/>
      <w:szCs w:val="26"/>
    </w:rPr>
  </w:style>
  <w:style w:type="paragraph" w:styleId="NoSpacing">
    <w:name w:val="No Spacing"/>
    <w:uiPriority w:val="1"/>
    <w:qFormat/>
    <w:rsid w:val="0096645C"/>
    <w:rPr>
      <w:sz w:val="22"/>
      <w:szCs w:val="22"/>
    </w:rPr>
  </w:style>
  <w:style w:type="character" w:customStyle="1" w:styleId="Heading1Char">
    <w:name w:val="Heading 1 Char"/>
    <w:link w:val="Heading1"/>
    <w:uiPriority w:val="9"/>
    <w:rsid w:val="0096645C"/>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rsid w:val="0096645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6645C"/>
    <w:rPr>
      <w:rFonts w:ascii="Tahoma" w:hAnsi="Tahoma" w:cs="Tahoma"/>
      <w:sz w:val="16"/>
      <w:szCs w:val="16"/>
    </w:rPr>
  </w:style>
  <w:style w:type="paragraph" w:styleId="NormalWeb">
    <w:name w:val="Normal (Web)"/>
    <w:basedOn w:val="Normal"/>
    <w:uiPriority w:val="99"/>
    <w:unhideWhenUsed/>
    <w:rsid w:val="00B663F6"/>
    <w:pPr>
      <w:spacing w:before="100" w:beforeAutospacing="1" w:after="100" w:afterAutospacing="1" w:line="240" w:lineRule="auto"/>
    </w:pPr>
    <w:rPr>
      <w:rFonts w:ascii="Times New Roman" w:eastAsia="Times New Roman" w:hAnsi="Times New Roman"/>
      <w:sz w:val="24"/>
      <w:szCs w:val="24"/>
    </w:rPr>
  </w:style>
  <w:style w:type="paragraph" w:styleId="Caption">
    <w:name w:val="caption"/>
    <w:basedOn w:val="Normal"/>
    <w:next w:val="Normal"/>
    <w:uiPriority w:val="35"/>
    <w:unhideWhenUsed/>
    <w:qFormat/>
    <w:rsid w:val="001B2C98"/>
    <w:pPr>
      <w:spacing w:line="240" w:lineRule="auto"/>
    </w:pPr>
    <w:rPr>
      <w:b/>
      <w:bCs/>
      <w:color w:val="4F81BD"/>
      <w:sz w:val="18"/>
      <w:szCs w:val="18"/>
    </w:rPr>
  </w:style>
  <w:style w:type="paragraph" w:styleId="FootnoteText">
    <w:name w:val="footnote text"/>
    <w:basedOn w:val="Normal"/>
    <w:link w:val="FootnoteTextChar"/>
    <w:uiPriority w:val="99"/>
    <w:semiHidden/>
    <w:unhideWhenUsed/>
    <w:rsid w:val="006C0357"/>
    <w:pPr>
      <w:spacing w:after="0" w:line="240" w:lineRule="auto"/>
    </w:pPr>
    <w:rPr>
      <w:sz w:val="20"/>
      <w:szCs w:val="20"/>
    </w:rPr>
  </w:style>
  <w:style w:type="character" w:customStyle="1" w:styleId="FootnoteTextChar">
    <w:name w:val="Footnote Text Char"/>
    <w:link w:val="FootnoteText"/>
    <w:uiPriority w:val="99"/>
    <w:semiHidden/>
    <w:rsid w:val="006C0357"/>
    <w:rPr>
      <w:sz w:val="20"/>
      <w:szCs w:val="20"/>
    </w:rPr>
  </w:style>
  <w:style w:type="character" w:styleId="FootnoteReference">
    <w:name w:val="footnote reference"/>
    <w:uiPriority w:val="99"/>
    <w:semiHidden/>
    <w:unhideWhenUsed/>
    <w:rsid w:val="006C0357"/>
    <w:rPr>
      <w:vertAlign w:val="superscript"/>
    </w:rPr>
  </w:style>
  <w:style w:type="character" w:styleId="Hyperlink">
    <w:name w:val="Hyperlink"/>
    <w:uiPriority w:val="99"/>
    <w:unhideWhenUsed/>
    <w:rsid w:val="00151788"/>
    <w:rPr>
      <w:color w:val="0000FF"/>
      <w:u w:val="single"/>
    </w:rPr>
  </w:style>
  <w:style w:type="character" w:styleId="FollowedHyperlink">
    <w:name w:val="FollowedHyperlink"/>
    <w:uiPriority w:val="99"/>
    <w:semiHidden/>
    <w:unhideWhenUsed/>
    <w:rsid w:val="006527AC"/>
    <w:rPr>
      <w:color w:val="800080"/>
      <w:u w:val="single"/>
    </w:rPr>
  </w:style>
  <w:style w:type="paragraph" w:styleId="DocumentMap">
    <w:name w:val="Document Map"/>
    <w:basedOn w:val="Normal"/>
    <w:link w:val="DocumentMapChar"/>
    <w:uiPriority w:val="99"/>
    <w:semiHidden/>
    <w:unhideWhenUsed/>
    <w:rsid w:val="00F532FB"/>
    <w:pPr>
      <w:spacing w:after="0" w:line="240" w:lineRule="auto"/>
    </w:pPr>
    <w:rPr>
      <w:rFonts w:ascii="Lucida Grande" w:hAnsi="Lucida Grande"/>
      <w:sz w:val="24"/>
      <w:szCs w:val="24"/>
    </w:rPr>
  </w:style>
  <w:style w:type="character" w:customStyle="1" w:styleId="DocumentMapChar">
    <w:name w:val="Document Map Char"/>
    <w:link w:val="DocumentMap"/>
    <w:uiPriority w:val="99"/>
    <w:semiHidden/>
    <w:rsid w:val="00F532FB"/>
    <w:rPr>
      <w:rFonts w:ascii="Lucida Grande" w:hAnsi="Lucida Grande"/>
      <w:sz w:val="24"/>
      <w:szCs w:val="24"/>
    </w:rPr>
  </w:style>
  <w:style w:type="character" w:customStyle="1" w:styleId="apple-style-span">
    <w:name w:val="apple-style-span"/>
    <w:basedOn w:val="DefaultParagraphFont"/>
    <w:rsid w:val="00624C57"/>
  </w:style>
  <w:style w:type="character" w:customStyle="1" w:styleId="apple-converted-space">
    <w:name w:val="apple-converted-space"/>
    <w:basedOn w:val="DefaultParagraphFont"/>
    <w:rsid w:val="00020DF0"/>
  </w:style>
  <w:style w:type="character" w:styleId="Emphasis">
    <w:name w:val="Emphasis"/>
    <w:uiPriority w:val="20"/>
    <w:rsid w:val="00020DF0"/>
    <w:rPr>
      <w:i/>
    </w:rPr>
  </w:style>
  <w:style w:type="character" w:styleId="Strong">
    <w:name w:val="Strong"/>
    <w:uiPriority w:val="22"/>
    <w:rsid w:val="00020DF0"/>
    <w:rPr>
      <w:b/>
    </w:rPr>
  </w:style>
  <w:style w:type="character" w:customStyle="1" w:styleId="xref-bibr">
    <w:name w:val="xref-bibr"/>
    <w:basedOn w:val="DefaultParagraphFont"/>
    <w:rsid w:val="00E41FF9"/>
  </w:style>
  <w:style w:type="character" w:styleId="PageNumber">
    <w:name w:val="page number"/>
    <w:basedOn w:val="DefaultParagraphFont"/>
    <w:rsid w:val="0095746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76"/>
  <w:style w:type="paragraph" w:default="1" w:styleId="Normal">
    <w:name w:val="Normal"/>
    <w:qFormat/>
    <w:rsid w:val="005B6592"/>
    <w:pPr>
      <w:spacing w:after="200" w:line="276" w:lineRule="auto"/>
    </w:pPr>
    <w:rPr>
      <w:sz w:val="22"/>
      <w:szCs w:val="22"/>
    </w:rPr>
  </w:style>
  <w:style w:type="paragraph" w:styleId="Heading1">
    <w:name w:val="heading 1"/>
    <w:basedOn w:val="Normal"/>
    <w:next w:val="Normal"/>
    <w:link w:val="Heading1Char"/>
    <w:uiPriority w:val="9"/>
    <w:qFormat/>
    <w:rsid w:val="0096645C"/>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96645C"/>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38F4"/>
    <w:pPr>
      <w:ind w:left="720"/>
      <w:contextualSpacing/>
    </w:pPr>
  </w:style>
  <w:style w:type="table" w:styleId="TableGrid">
    <w:name w:val="Table Grid"/>
    <w:basedOn w:val="TableNormal"/>
    <w:uiPriority w:val="59"/>
    <w:rsid w:val="00E3634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9664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645C"/>
  </w:style>
  <w:style w:type="paragraph" w:styleId="Footer">
    <w:name w:val="footer"/>
    <w:basedOn w:val="Normal"/>
    <w:link w:val="FooterChar"/>
    <w:uiPriority w:val="99"/>
    <w:semiHidden/>
    <w:unhideWhenUsed/>
    <w:rsid w:val="0096645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6645C"/>
  </w:style>
  <w:style w:type="character" w:customStyle="1" w:styleId="Heading2Char">
    <w:name w:val="Heading 2 Char"/>
    <w:link w:val="Heading2"/>
    <w:uiPriority w:val="9"/>
    <w:rsid w:val="0096645C"/>
    <w:rPr>
      <w:rFonts w:ascii="Cambria" w:eastAsia="Times New Roman" w:hAnsi="Cambria" w:cs="Times New Roman"/>
      <w:b/>
      <w:bCs/>
      <w:color w:val="4F81BD"/>
      <w:sz w:val="26"/>
      <w:szCs w:val="26"/>
    </w:rPr>
  </w:style>
  <w:style w:type="paragraph" w:styleId="NoSpacing">
    <w:name w:val="No Spacing"/>
    <w:uiPriority w:val="1"/>
    <w:qFormat/>
    <w:rsid w:val="0096645C"/>
    <w:rPr>
      <w:sz w:val="22"/>
      <w:szCs w:val="22"/>
    </w:rPr>
  </w:style>
  <w:style w:type="character" w:customStyle="1" w:styleId="Heading1Char">
    <w:name w:val="Heading 1 Char"/>
    <w:link w:val="Heading1"/>
    <w:uiPriority w:val="9"/>
    <w:rsid w:val="0096645C"/>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rsid w:val="0096645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6645C"/>
    <w:rPr>
      <w:rFonts w:ascii="Tahoma" w:hAnsi="Tahoma" w:cs="Tahoma"/>
      <w:sz w:val="16"/>
      <w:szCs w:val="16"/>
    </w:rPr>
  </w:style>
  <w:style w:type="paragraph" w:styleId="NormalWeb">
    <w:name w:val="Normal (Web)"/>
    <w:basedOn w:val="Normal"/>
    <w:uiPriority w:val="99"/>
    <w:unhideWhenUsed/>
    <w:rsid w:val="00B663F6"/>
    <w:pPr>
      <w:spacing w:before="100" w:beforeAutospacing="1" w:after="100" w:afterAutospacing="1" w:line="240" w:lineRule="auto"/>
    </w:pPr>
    <w:rPr>
      <w:rFonts w:ascii="Times New Roman" w:eastAsia="Times New Roman" w:hAnsi="Times New Roman"/>
      <w:sz w:val="24"/>
      <w:szCs w:val="24"/>
    </w:rPr>
  </w:style>
  <w:style w:type="paragraph" w:styleId="Caption">
    <w:name w:val="caption"/>
    <w:basedOn w:val="Normal"/>
    <w:next w:val="Normal"/>
    <w:uiPriority w:val="35"/>
    <w:unhideWhenUsed/>
    <w:qFormat/>
    <w:rsid w:val="001B2C98"/>
    <w:pPr>
      <w:spacing w:line="240" w:lineRule="auto"/>
    </w:pPr>
    <w:rPr>
      <w:b/>
      <w:bCs/>
      <w:color w:val="4F81BD"/>
      <w:sz w:val="18"/>
      <w:szCs w:val="18"/>
    </w:rPr>
  </w:style>
  <w:style w:type="paragraph" w:styleId="FootnoteText">
    <w:name w:val="footnote text"/>
    <w:basedOn w:val="Normal"/>
    <w:link w:val="FootnoteTextChar"/>
    <w:uiPriority w:val="99"/>
    <w:semiHidden/>
    <w:unhideWhenUsed/>
    <w:rsid w:val="006C0357"/>
    <w:pPr>
      <w:spacing w:after="0" w:line="240" w:lineRule="auto"/>
    </w:pPr>
    <w:rPr>
      <w:sz w:val="20"/>
      <w:szCs w:val="20"/>
    </w:rPr>
  </w:style>
  <w:style w:type="character" w:customStyle="1" w:styleId="FootnoteTextChar">
    <w:name w:val="Footnote Text Char"/>
    <w:link w:val="FootnoteText"/>
    <w:uiPriority w:val="99"/>
    <w:semiHidden/>
    <w:rsid w:val="006C0357"/>
    <w:rPr>
      <w:sz w:val="20"/>
      <w:szCs w:val="20"/>
    </w:rPr>
  </w:style>
  <w:style w:type="character" w:styleId="FootnoteReference">
    <w:name w:val="footnote reference"/>
    <w:uiPriority w:val="99"/>
    <w:semiHidden/>
    <w:unhideWhenUsed/>
    <w:rsid w:val="006C0357"/>
    <w:rPr>
      <w:vertAlign w:val="superscript"/>
    </w:rPr>
  </w:style>
  <w:style w:type="character" w:styleId="Hyperlink">
    <w:name w:val="Hyperlink"/>
    <w:uiPriority w:val="99"/>
    <w:unhideWhenUsed/>
    <w:rsid w:val="00151788"/>
    <w:rPr>
      <w:color w:val="0000FF"/>
      <w:u w:val="single"/>
    </w:rPr>
  </w:style>
  <w:style w:type="character" w:styleId="FollowedHyperlink">
    <w:name w:val="FollowedHyperlink"/>
    <w:uiPriority w:val="99"/>
    <w:semiHidden/>
    <w:unhideWhenUsed/>
    <w:rsid w:val="006527AC"/>
    <w:rPr>
      <w:color w:val="800080"/>
      <w:u w:val="single"/>
    </w:rPr>
  </w:style>
  <w:style w:type="paragraph" w:styleId="DocumentMap">
    <w:name w:val="Document Map"/>
    <w:basedOn w:val="Normal"/>
    <w:link w:val="DocumentMapChar"/>
    <w:uiPriority w:val="99"/>
    <w:semiHidden/>
    <w:unhideWhenUsed/>
    <w:rsid w:val="00F532FB"/>
    <w:pPr>
      <w:spacing w:after="0" w:line="240" w:lineRule="auto"/>
    </w:pPr>
    <w:rPr>
      <w:rFonts w:ascii="Lucida Grande" w:hAnsi="Lucida Grande"/>
      <w:sz w:val="24"/>
      <w:szCs w:val="24"/>
    </w:rPr>
  </w:style>
  <w:style w:type="character" w:customStyle="1" w:styleId="DocumentMapChar">
    <w:name w:val="Document Map Char"/>
    <w:link w:val="DocumentMap"/>
    <w:uiPriority w:val="99"/>
    <w:semiHidden/>
    <w:rsid w:val="00F532FB"/>
    <w:rPr>
      <w:rFonts w:ascii="Lucida Grande" w:hAnsi="Lucida Grande"/>
      <w:sz w:val="24"/>
      <w:szCs w:val="24"/>
    </w:rPr>
  </w:style>
  <w:style w:type="character" w:customStyle="1" w:styleId="apple-style-span">
    <w:name w:val="apple-style-span"/>
    <w:basedOn w:val="DefaultParagraphFont"/>
    <w:rsid w:val="00624C57"/>
  </w:style>
  <w:style w:type="character" w:customStyle="1" w:styleId="apple-converted-space">
    <w:name w:val="apple-converted-space"/>
    <w:basedOn w:val="DefaultParagraphFont"/>
    <w:rsid w:val="00020DF0"/>
  </w:style>
  <w:style w:type="character" w:styleId="Emphasis">
    <w:name w:val="Emphasis"/>
    <w:uiPriority w:val="20"/>
    <w:rsid w:val="00020DF0"/>
    <w:rPr>
      <w:i/>
    </w:rPr>
  </w:style>
  <w:style w:type="character" w:styleId="Strong">
    <w:name w:val="Strong"/>
    <w:uiPriority w:val="22"/>
    <w:rsid w:val="00020DF0"/>
    <w:rPr>
      <w:b/>
    </w:rPr>
  </w:style>
  <w:style w:type="character" w:customStyle="1" w:styleId="xref-bibr">
    <w:name w:val="xref-bibr"/>
    <w:basedOn w:val="DefaultParagraphFont"/>
    <w:rsid w:val="00E41FF9"/>
  </w:style>
  <w:style w:type="character" w:styleId="PageNumber">
    <w:name w:val="page number"/>
    <w:basedOn w:val="DefaultParagraphFont"/>
    <w:rsid w:val="009574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574645">
      <w:bodyDiv w:val="1"/>
      <w:marLeft w:val="0"/>
      <w:marRight w:val="0"/>
      <w:marTop w:val="0"/>
      <w:marBottom w:val="0"/>
      <w:divBdr>
        <w:top w:val="none" w:sz="0" w:space="0" w:color="auto"/>
        <w:left w:val="none" w:sz="0" w:space="0" w:color="auto"/>
        <w:bottom w:val="none" w:sz="0" w:space="0" w:color="auto"/>
        <w:right w:val="none" w:sz="0" w:space="0" w:color="auto"/>
      </w:divBdr>
    </w:div>
    <w:div w:id="489948969">
      <w:bodyDiv w:val="1"/>
      <w:marLeft w:val="0"/>
      <w:marRight w:val="0"/>
      <w:marTop w:val="0"/>
      <w:marBottom w:val="0"/>
      <w:divBdr>
        <w:top w:val="none" w:sz="0" w:space="0" w:color="auto"/>
        <w:left w:val="none" w:sz="0" w:space="0" w:color="auto"/>
        <w:bottom w:val="none" w:sz="0" w:space="0" w:color="auto"/>
        <w:right w:val="none" w:sz="0" w:space="0" w:color="auto"/>
      </w:divBdr>
    </w:div>
    <w:div w:id="689600306">
      <w:bodyDiv w:val="1"/>
      <w:marLeft w:val="0"/>
      <w:marRight w:val="0"/>
      <w:marTop w:val="0"/>
      <w:marBottom w:val="0"/>
      <w:divBdr>
        <w:top w:val="none" w:sz="0" w:space="0" w:color="auto"/>
        <w:left w:val="none" w:sz="0" w:space="0" w:color="auto"/>
        <w:bottom w:val="none" w:sz="0" w:space="0" w:color="auto"/>
        <w:right w:val="none" w:sz="0" w:space="0" w:color="auto"/>
      </w:divBdr>
    </w:div>
    <w:div w:id="728309572">
      <w:bodyDiv w:val="1"/>
      <w:marLeft w:val="0"/>
      <w:marRight w:val="0"/>
      <w:marTop w:val="0"/>
      <w:marBottom w:val="0"/>
      <w:divBdr>
        <w:top w:val="none" w:sz="0" w:space="0" w:color="auto"/>
        <w:left w:val="none" w:sz="0" w:space="0" w:color="auto"/>
        <w:bottom w:val="none" w:sz="0" w:space="0" w:color="auto"/>
        <w:right w:val="none" w:sz="0" w:space="0" w:color="auto"/>
      </w:divBdr>
    </w:div>
    <w:div w:id="764037418">
      <w:bodyDiv w:val="1"/>
      <w:marLeft w:val="0"/>
      <w:marRight w:val="0"/>
      <w:marTop w:val="0"/>
      <w:marBottom w:val="0"/>
      <w:divBdr>
        <w:top w:val="none" w:sz="0" w:space="0" w:color="auto"/>
        <w:left w:val="none" w:sz="0" w:space="0" w:color="auto"/>
        <w:bottom w:val="none" w:sz="0" w:space="0" w:color="auto"/>
        <w:right w:val="none" w:sz="0" w:space="0" w:color="auto"/>
      </w:divBdr>
    </w:div>
    <w:div w:id="828985985">
      <w:bodyDiv w:val="1"/>
      <w:marLeft w:val="0"/>
      <w:marRight w:val="0"/>
      <w:marTop w:val="0"/>
      <w:marBottom w:val="0"/>
      <w:divBdr>
        <w:top w:val="none" w:sz="0" w:space="0" w:color="auto"/>
        <w:left w:val="none" w:sz="0" w:space="0" w:color="auto"/>
        <w:bottom w:val="none" w:sz="0" w:space="0" w:color="auto"/>
        <w:right w:val="none" w:sz="0" w:space="0" w:color="auto"/>
      </w:divBdr>
    </w:div>
    <w:div w:id="991908398">
      <w:bodyDiv w:val="1"/>
      <w:marLeft w:val="0"/>
      <w:marRight w:val="0"/>
      <w:marTop w:val="0"/>
      <w:marBottom w:val="0"/>
      <w:divBdr>
        <w:top w:val="none" w:sz="0" w:space="0" w:color="auto"/>
        <w:left w:val="none" w:sz="0" w:space="0" w:color="auto"/>
        <w:bottom w:val="none" w:sz="0" w:space="0" w:color="auto"/>
        <w:right w:val="none" w:sz="0" w:space="0" w:color="auto"/>
      </w:divBdr>
    </w:div>
    <w:div w:id="1665667663">
      <w:bodyDiv w:val="1"/>
      <w:marLeft w:val="0"/>
      <w:marRight w:val="0"/>
      <w:marTop w:val="0"/>
      <w:marBottom w:val="0"/>
      <w:divBdr>
        <w:top w:val="none" w:sz="0" w:space="0" w:color="auto"/>
        <w:left w:val="none" w:sz="0" w:space="0" w:color="auto"/>
        <w:bottom w:val="none" w:sz="0" w:space="0" w:color="auto"/>
        <w:right w:val="none" w:sz="0" w:space="0" w:color="auto"/>
      </w:divBdr>
    </w:div>
    <w:div w:id="1710103969">
      <w:bodyDiv w:val="1"/>
      <w:marLeft w:val="0"/>
      <w:marRight w:val="0"/>
      <w:marTop w:val="0"/>
      <w:marBottom w:val="0"/>
      <w:divBdr>
        <w:top w:val="none" w:sz="0" w:space="0" w:color="auto"/>
        <w:left w:val="none" w:sz="0" w:space="0" w:color="auto"/>
        <w:bottom w:val="none" w:sz="0" w:space="0" w:color="auto"/>
        <w:right w:val="none" w:sz="0" w:space="0" w:color="auto"/>
      </w:divBdr>
    </w:div>
    <w:div w:id="1710454023">
      <w:bodyDiv w:val="1"/>
      <w:marLeft w:val="0"/>
      <w:marRight w:val="0"/>
      <w:marTop w:val="0"/>
      <w:marBottom w:val="0"/>
      <w:divBdr>
        <w:top w:val="none" w:sz="0" w:space="0" w:color="auto"/>
        <w:left w:val="none" w:sz="0" w:space="0" w:color="auto"/>
        <w:bottom w:val="none" w:sz="0" w:space="0" w:color="auto"/>
        <w:right w:val="none" w:sz="0" w:space="0" w:color="auto"/>
      </w:divBdr>
    </w:div>
    <w:div w:id="1857033695">
      <w:bodyDiv w:val="1"/>
      <w:marLeft w:val="0"/>
      <w:marRight w:val="0"/>
      <w:marTop w:val="0"/>
      <w:marBottom w:val="0"/>
      <w:divBdr>
        <w:top w:val="none" w:sz="0" w:space="0" w:color="auto"/>
        <w:left w:val="none" w:sz="0" w:space="0" w:color="auto"/>
        <w:bottom w:val="none" w:sz="0" w:space="0" w:color="auto"/>
        <w:right w:val="none" w:sz="0" w:space="0" w:color="auto"/>
      </w:divBdr>
    </w:div>
    <w:div w:id="2020809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diagramLayout" Target="diagrams/layout1.xml"/><Relationship Id="rId20" Type="http://schemas.openxmlformats.org/officeDocument/2006/relationships/hyperlink" Target="http://books.google.com/books?id=1wFHlGU70ZAC&amp;pg=PA399" TargetMode="External"/><Relationship Id="rId21" Type="http://schemas.openxmlformats.org/officeDocument/2006/relationships/hyperlink" Target="http://ideas.repec.org/p/nbr/nberwo/9106.html" TargetMode="External"/><Relationship Id="rId22" Type="http://schemas.openxmlformats.org/officeDocument/2006/relationships/hyperlink" Target="http://ideas.repec.org/s/nbr/nberwo.html" TargetMode="External"/><Relationship Id="rId23" Type="http://schemas.openxmlformats.org/officeDocument/2006/relationships/hyperlink" Target="http://whc.unesco.org/en/list/722" TargetMode="External"/><Relationship Id="rId24" Type="http://schemas.openxmlformats.org/officeDocument/2006/relationships/header" Target="header1.xml"/><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diagramQuickStyle" Target="diagrams/quickStyle1.xml"/><Relationship Id="rId11" Type="http://schemas.openxmlformats.org/officeDocument/2006/relationships/diagramColors" Target="diagrams/colors1.xml"/><Relationship Id="rId12" Type="http://schemas.microsoft.com/office/2007/relationships/diagramDrawing" Target="diagrams/drawing1.xm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hyperlink" Target="http://mitpress.mit.edu/catalog/item/default.asp?tid=10290&amp;ttype=2" TargetMode="External"/><Relationship Id="rId19" Type="http://schemas.openxmlformats.org/officeDocument/2006/relationships/hyperlink" Target="http://ideas.repec.org/s/oup/jecgeo.html"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146EBF-69EB-D44C-817B-F58BCE44383D}" type="doc">
      <dgm:prSet loTypeId="urn:microsoft.com/office/officeart/2005/8/layout/process1" loCatId="process" qsTypeId="urn:microsoft.com/office/officeart/2005/8/quickstyle/simple4" qsCatId="simple" csTypeId="urn:microsoft.com/office/officeart/2005/8/colors/accent1_2" csCatId="accent1" phldr="1"/>
      <dgm:spPr/>
    </dgm:pt>
    <dgm:pt modelId="{6239D2A9-73F5-5340-8548-FFEFFFC1F274}">
      <dgm:prSet phldrT="[Text]"/>
      <dgm:spPr>
        <a:solidFill>
          <a:schemeClr val="bg1"/>
        </a:solidFill>
        <a:ln w="6350" cmpd="sng">
          <a:solidFill>
            <a:schemeClr val="tx1"/>
          </a:solidFill>
        </a:ln>
      </dgm:spPr>
      <dgm:t>
        <a:bodyPr/>
        <a:lstStyle/>
        <a:p>
          <a:r>
            <a:rPr lang="en-US" b="1" dirty="0" smtClean="0">
              <a:solidFill>
                <a:schemeClr val="tx1"/>
              </a:solidFill>
            </a:rPr>
            <a:t>Geographic </a:t>
          </a:r>
        </a:p>
        <a:p>
          <a:r>
            <a:rPr lang="en-US" b="1" dirty="0" smtClean="0">
              <a:solidFill>
                <a:schemeClr val="tx1"/>
              </a:solidFill>
            </a:rPr>
            <a:t>Risks</a:t>
          </a:r>
          <a:endParaRPr lang="en-US" b="1" dirty="0">
            <a:solidFill>
              <a:schemeClr val="tx1"/>
            </a:solidFill>
          </a:endParaRPr>
        </a:p>
      </dgm:t>
    </dgm:pt>
    <dgm:pt modelId="{E5EE928D-7E9E-2C4B-BF79-FE236AB9459F}" type="parTrans" cxnId="{6470BAD1-A5CE-D244-A93A-74765BEFAFF7}">
      <dgm:prSet/>
      <dgm:spPr/>
      <dgm:t>
        <a:bodyPr/>
        <a:lstStyle/>
        <a:p>
          <a:endParaRPr lang="en-US"/>
        </a:p>
      </dgm:t>
    </dgm:pt>
    <dgm:pt modelId="{B68F4097-8732-4E4A-B34E-2E20B4BDFED6}" type="sibTrans" cxnId="{6470BAD1-A5CE-D244-A93A-74765BEFAFF7}">
      <dgm:prSet/>
      <dgm:spPr>
        <a:solidFill>
          <a:srgbClr val="FFFFFF"/>
        </a:solidFill>
        <a:ln w="6350" cmpd="sng">
          <a:solidFill>
            <a:schemeClr val="tx1"/>
          </a:solidFill>
        </a:ln>
      </dgm:spPr>
      <dgm:t>
        <a:bodyPr/>
        <a:lstStyle/>
        <a:p>
          <a:endParaRPr lang="en-US"/>
        </a:p>
      </dgm:t>
    </dgm:pt>
    <dgm:pt modelId="{22B9859A-B047-AD49-916A-5508D424DDDB}">
      <dgm:prSet phldrT="[Text]"/>
      <dgm:spPr>
        <a:solidFill>
          <a:srgbClr val="FFFFFF"/>
        </a:solidFill>
        <a:ln w="3175" cmpd="sng">
          <a:solidFill>
            <a:schemeClr val="tx1"/>
          </a:solidFill>
        </a:ln>
      </dgm:spPr>
      <dgm:t>
        <a:bodyPr/>
        <a:lstStyle/>
        <a:p>
          <a:r>
            <a:rPr lang="en-US" b="1" dirty="0" smtClean="0">
              <a:solidFill>
                <a:srgbClr val="000000"/>
              </a:solidFill>
            </a:rPr>
            <a:t>Production system / contracting costs</a:t>
          </a:r>
          <a:endParaRPr lang="en-US" b="1" dirty="0">
            <a:solidFill>
              <a:srgbClr val="000000"/>
            </a:solidFill>
          </a:endParaRPr>
        </a:p>
      </dgm:t>
    </dgm:pt>
    <dgm:pt modelId="{2D0A9668-5E84-5042-8A55-BC2486DB844E}" type="parTrans" cxnId="{1EB20B07-C763-DE4C-90B2-E9F368CC83F8}">
      <dgm:prSet/>
      <dgm:spPr/>
      <dgm:t>
        <a:bodyPr/>
        <a:lstStyle/>
        <a:p>
          <a:endParaRPr lang="en-US"/>
        </a:p>
      </dgm:t>
    </dgm:pt>
    <dgm:pt modelId="{9907758A-60DB-3541-97BC-4AC468568DA7}" type="sibTrans" cxnId="{1EB20B07-C763-DE4C-90B2-E9F368CC83F8}">
      <dgm:prSet/>
      <dgm:spPr>
        <a:solidFill>
          <a:srgbClr val="FFFFFF"/>
        </a:solidFill>
        <a:ln w="6350" cmpd="sng">
          <a:solidFill>
            <a:schemeClr val="tx1"/>
          </a:solidFill>
        </a:ln>
      </dgm:spPr>
      <dgm:t>
        <a:bodyPr/>
        <a:lstStyle/>
        <a:p>
          <a:endParaRPr lang="en-US"/>
        </a:p>
      </dgm:t>
    </dgm:pt>
    <dgm:pt modelId="{30857E91-394A-2C45-8C4D-BEB971F72B05}">
      <dgm:prSet phldrT="[Text]"/>
      <dgm:spPr>
        <a:solidFill>
          <a:srgbClr val="FFFFFF"/>
        </a:solidFill>
        <a:ln w="3175" cmpd="sng">
          <a:solidFill>
            <a:schemeClr val="tx1"/>
          </a:solidFill>
        </a:ln>
      </dgm:spPr>
      <dgm:t>
        <a:bodyPr/>
        <a:lstStyle/>
        <a:p>
          <a:r>
            <a:rPr lang="en-US" b="1" dirty="0" smtClean="0">
              <a:solidFill>
                <a:srgbClr val="000000"/>
              </a:solidFill>
            </a:rPr>
            <a:t>Property Rights</a:t>
          </a:r>
          <a:endParaRPr lang="en-US" b="1" dirty="0">
            <a:solidFill>
              <a:srgbClr val="000000"/>
            </a:solidFill>
          </a:endParaRPr>
        </a:p>
      </dgm:t>
    </dgm:pt>
    <dgm:pt modelId="{F3B8A757-BB07-0946-A4E7-D05F2D3D9C59}" type="parTrans" cxnId="{05A2F626-1C1E-9940-8D63-F4B1D33FBC29}">
      <dgm:prSet/>
      <dgm:spPr/>
      <dgm:t>
        <a:bodyPr/>
        <a:lstStyle/>
        <a:p>
          <a:endParaRPr lang="en-US"/>
        </a:p>
      </dgm:t>
    </dgm:pt>
    <dgm:pt modelId="{F1F4D160-4E7C-8246-AFDF-AA53CFCC9B1C}" type="sibTrans" cxnId="{05A2F626-1C1E-9940-8D63-F4B1D33FBC29}">
      <dgm:prSet/>
      <dgm:spPr/>
      <dgm:t>
        <a:bodyPr/>
        <a:lstStyle/>
        <a:p>
          <a:endParaRPr lang="en-US"/>
        </a:p>
      </dgm:t>
    </dgm:pt>
    <dgm:pt modelId="{A6AC9D2B-7F2A-6642-A8D4-099B15140A6B}" type="pres">
      <dgm:prSet presAssocID="{D1146EBF-69EB-D44C-817B-F58BCE44383D}" presName="Name0" presStyleCnt="0">
        <dgm:presLayoutVars>
          <dgm:dir/>
          <dgm:resizeHandles val="exact"/>
        </dgm:presLayoutVars>
      </dgm:prSet>
      <dgm:spPr/>
    </dgm:pt>
    <dgm:pt modelId="{C27B4329-253E-AB40-9359-CB42303B974E}" type="pres">
      <dgm:prSet presAssocID="{6239D2A9-73F5-5340-8548-FFEFFFC1F274}" presName="node" presStyleLbl="node1" presStyleIdx="0" presStyleCnt="3">
        <dgm:presLayoutVars>
          <dgm:bulletEnabled val="1"/>
        </dgm:presLayoutVars>
      </dgm:prSet>
      <dgm:spPr/>
      <dgm:t>
        <a:bodyPr/>
        <a:lstStyle/>
        <a:p>
          <a:endParaRPr lang="en-US"/>
        </a:p>
      </dgm:t>
    </dgm:pt>
    <dgm:pt modelId="{B0877D89-45C4-4F4C-A22A-025583698F53}" type="pres">
      <dgm:prSet presAssocID="{B68F4097-8732-4E4A-B34E-2E20B4BDFED6}" presName="sibTrans" presStyleLbl="sibTrans2D1" presStyleIdx="0" presStyleCnt="2"/>
      <dgm:spPr/>
      <dgm:t>
        <a:bodyPr/>
        <a:lstStyle/>
        <a:p>
          <a:endParaRPr lang="en-US"/>
        </a:p>
      </dgm:t>
    </dgm:pt>
    <dgm:pt modelId="{D07F34C4-AF29-D84D-95F4-09609C8380E6}" type="pres">
      <dgm:prSet presAssocID="{B68F4097-8732-4E4A-B34E-2E20B4BDFED6}" presName="connectorText" presStyleLbl="sibTrans2D1" presStyleIdx="0" presStyleCnt="2"/>
      <dgm:spPr/>
      <dgm:t>
        <a:bodyPr/>
        <a:lstStyle/>
        <a:p>
          <a:endParaRPr lang="en-US"/>
        </a:p>
      </dgm:t>
    </dgm:pt>
    <dgm:pt modelId="{94E4006E-532D-D342-B184-6D3C856B9B22}" type="pres">
      <dgm:prSet presAssocID="{22B9859A-B047-AD49-916A-5508D424DDDB}" presName="node" presStyleLbl="node1" presStyleIdx="1" presStyleCnt="3">
        <dgm:presLayoutVars>
          <dgm:bulletEnabled val="1"/>
        </dgm:presLayoutVars>
      </dgm:prSet>
      <dgm:spPr/>
      <dgm:t>
        <a:bodyPr/>
        <a:lstStyle/>
        <a:p>
          <a:endParaRPr lang="en-US"/>
        </a:p>
      </dgm:t>
    </dgm:pt>
    <dgm:pt modelId="{A55D8723-2ED7-5F41-98B6-96FACE1FA3FE}" type="pres">
      <dgm:prSet presAssocID="{9907758A-60DB-3541-97BC-4AC468568DA7}" presName="sibTrans" presStyleLbl="sibTrans2D1" presStyleIdx="1" presStyleCnt="2"/>
      <dgm:spPr/>
      <dgm:t>
        <a:bodyPr/>
        <a:lstStyle/>
        <a:p>
          <a:endParaRPr lang="en-US"/>
        </a:p>
      </dgm:t>
    </dgm:pt>
    <dgm:pt modelId="{FA8511FD-623F-5F47-833D-99DF78892668}" type="pres">
      <dgm:prSet presAssocID="{9907758A-60DB-3541-97BC-4AC468568DA7}" presName="connectorText" presStyleLbl="sibTrans2D1" presStyleIdx="1" presStyleCnt="2"/>
      <dgm:spPr/>
      <dgm:t>
        <a:bodyPr/>
        <a:lstStyle/>
        <a:p>
          <a:endParaRPr lang="en-US"/>
        </a:p>
      </dgm:t>
    </dgm:pt>
    <dgm:pt modelId="{3AA4F135-70C1-3144-9A34-4B2F84D7AB1A}" type="pres">
      <dgm:prSet presAssocID="{30857E91-394A-2C45-8C4D-BEB971F72B05}" presName="node" presStyleLbl="node1" presStyleIdx="2" presStyleCnt="3">
        <dgm:presLayoutVars>
          <dgm:bulletEnabled val="1"/>
        </dgm:presLayoutVars>
      </dgm:prSet>
      <dgm:spPr/>
      <dgm:t>
        <a:bodyPr/>
        <a:lstStyle/>
        <a:p>
          <a:endParaRPr lang="en-US"/>
        </a:p>
      </dgm:t>
    </dgm:pt>
  </dgm:ptLst>
  <dgm:cxnLst>
    <dgm:cxn modelId="{05A2F626-1C1E-9940-8D63-F4B1D33FBC29}" srcId="{D1146EBF-69EB-D44C-817B-F58BCE44383D}" destId="{30857E91-394A-2C45-8C4D-BEB971F72B05}" srcOrd="2" destOrd="0" parTransId="{F3B8A757-BB07-0946-A4E7-D05F2D3D9C59}" sibTransId="{F1F4D160-4E7C-8246-AFDF-AA53CFCC9B1C}"/>
    <dgm:cxn modelId="{24520BD8-DFCC-B44A-914E-DE63B6C65DB9}" type="presOf" srcId="{B68F4097-8732-4E4A-B34E-2E20B4BDFED6}" destId="{D07F34C4-AF29-D84D-95F4-09609C8380E6}" srcOrd="1" destOrd="0" presId="urn:microsoft.com/office/officeart/2005/8/layout/process1"/>
    <dgm:cxn modelId="{ADFCE3FD-DDE9-1B4B-A748-69854CE4DA3F}" type="presOf" srcId="{30857E91-394A-2C45-8C4D-BEB971F72B05}" destId="{3AA4F135-70C1-3144-9A34-4B2F84D7AB1A}" srcOrd="0" destOrd="0" presId="urn:microsoft.com/office/officeart/2005/8/layout/process1"/>
    <dgm:cxn modelId="{B72B10FD-DDCA-2448-8B64-02A513A14E82}" type="presOf" srcId="{9907758A-60DB-3541-97BC-4AC468568DA7}" destId="{FA8511FD-623F-5F47-833D-99DF78892668}" srcOrd="1" destOrd="0" presId="urn:microsoft.com/office/officeart/2005/8/layout/process1"/>
    <dgm:cxn modelId="{1EB20B07-C763-DE4C-90B2-E9F368CC83F8}" srcId="{D1146EBF-69EB-D44C-817B-F58BCE44383D}" destId="{22B9859A-B047-AD49-916A-5508D424DDDB}" srcOrd="1" destOrd="0" parTransId="{2D0A9668-5E84-5042-8A55-BC2486DB844E}" sibTransId="{9907758A-60DB-3541-97BC-4AC468568DA7}"/>
    <dgm:cxn modelId="{098FB60F-6B6C-A14F-A01A-DAC870E7B4C1}" type="presOf" srcId="{9907758A-60DB-3541-97BC-4AC468568DA7}" destId="{A55D8723-2ED7-5F41-98B6-96FACE1FA3FE}" srcOrd="0" destOrd="0" presId="urn:microsoft.com/office/officeart/2005/8/layout/process1"/>
    <dgm:cxn modelId="{CF8821D4-B9BE-3248-96D5-1E0A544E91DB}" type="presOf" srcId="{B68F4097-8732-4E4A-B34E-2E20B4BDFED6}" destId="{B0877D89-45C4-4F4C-A22A-025583698F53}" srcOrd="0" destOrd="0" presId="urn:microsoft.com/office/officeart/2005/8/layout/process1"/>
    <dgm:cxn modelId="{AB8664D7-31E2-EC41-A574-32A28FE3F88F}" type="presOf" srcId="{22B9859A-B047-AD49-916A-5508D424DDDB}" destId="{94E4006E-532D-D342-B184-6D3C856B9B22}" srcOrd="0" destOrd="0" presId="urn:microsoft.com/office/officeart/2005/8/layout/process1"/>
    <dgm:cxn modelId="{6470BAD1-A5CE-D244-A93A-74765BEFAFF7}" srcId="{D1146EBF-69EB-D44C-817B-F58BCE44383D}" destId="{6239D2A9-73F5-5340-8548-FFEFFFC1F274}" srcOrd="0" destOrd="0" parTransId="{E5EE928D-7E9E-2C4B-BF79-FE236AB9459F}" sibTransId="{B68F4097-8732-4E4A-B34E-2E20B4BDFED6}"/>
    <dgm:cxn modelId="{C0CE8517-0553-3C45-A0D5-CD5E3169200F}" type="presOf" srcId="{6239D2A9-73F5-5340-8548-FFEFFFC1F274}" destId="{C27B4329-253E-AB40-9359-CB42303B974E}" srcOrd="0" destOrd="0" presId="urn:microsoft.com/office/officeart/2005/8/layout/process1"/>
    <dgm:cxn modelId="{1A283ADA-B95A-0943-992C-4F7006A7B760}" type="presOf" srcId="{D1146EBF-69EB-D44C-817B-F58BCE44383D}" destId="{A6AC9D2B-7F2A-6642-A8D4-099B15140A6B}" srcOrd="0" destOrd="0" presId="urn:microsoft.com/office/officeart/2005/8/layout/process1"/>
    <dgm:cxn modelId="{9FF2075D-0B92-3A45-96C1-063AE322E701}" type="presParOf" srcId="{A6AC9D2B-7F2A-6642-A8D4-099B15140A6B}" destId="{C27B4329-253E-AB40-9359-CB42303B974E}" srcOrd="0" destOrd="0" presId="urn:microsoft.com/office/officeart/2005/8/layout/process1"/>
    <dgm:cxn modelId="{CFDEC2C8-BA82-FE4E-B6D2-8B90F036A77A}" type="presParOf" srcId="{A6AC9D2B-7F2A-6642-A8D4-099B15140A6B}" destId="{B0877D89-45C4-4F4C-A22A-025583698F53}" srcOrd="1" destOrd="0" presId="urn:microsoft.com/office/officeart/2005/8/layout/process1"/>
    <dgm:cxn modelId="{36D0B0AE-7582-E646-8DC3-BB621D797299}" type="presParOf" srcId="{B0877D89-45C4-4F4C-A22A-025583698F53}" destId="{D07F34C4-AF29-D84D-95F4-09609C8380E6}" srcOrd="0" destOrd="0" presId="urn:microsoft.com/office/officeart/2005/8/layout/process1"/>
    <dgm:cxn modelId="{C0B3DB65-52B4-7C48-8979-CFAC0EFB6D4F}" type="presParOf" srcId="{A6AC9D2B-7F2A-6642-A8D4-099B15140A6B}" destId="{94E4006E-532D-D342-B184-6D3C856B9B22}" srcOrd="2" destOrd="0" presId="urn:microsoft.com/office/officeart/2005/8/layout/process1"/>
    <dgm:cxn modelId="{73E482B1-30AA-D448-A8B3-D56CCECDC2B8}" type="presParOf" srcId="{A6AC9D2B-7F2A-6642-A8D4-099B15140A6B}" destId="{A55D8723-2ED7-5F41-98B6-96FACE1FA3FE}" srcOrd="3" destOrd="0" presId="urn:microsoft.com/office/officeart/2005/8/layout/process1"/>
    <dgm:cxn modelId="{BA7DBB7B-B612-594B-ABE9-0252DDAC8386}" type="presParOf" srcId="{A55D8723-2ED7-5F41-98B6-96FACE1FA3FE}" destId="{FA8511FD-623F-5F47-833D-99DF78892668}" srcOrd="0" destOrd="0" presId="urn:microsoft.com/office/officeart/2005/8/layout/process1"/>
    <dgm:cxn modelId="{D29053CC-4458-EB4C-BDA8-C27F5FB96985}" type="presParOf" srcId="{A6AC9D2B-7F2A-6642-A8D4-099B15140A6B}" destId="{3AA4F135-70C1-3144-9A34-4B2F84D7AB1A}" srcOrd="4" destOrd="0" presId="urn:microsoft.com/office/officeart/2005/8/layout/process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7B4329-253E-AB40-9359-CB42303B974E}">
      <dsp:nvSpPr>
        <dsp:cNvPr id="0" name=""/>
        <dsp:cNvSpPr/>
      </dsp:nvSpPr>
      <dsp:spPr>
        <a:xfrm>
          <a:off x="3172" y="0"/>
          <a:ext cx="948323" cy="546100"/>
        </a:xfrm>
        <a:prstGeom prst="roundRect">
          <a:avLst>
            <a:gd name="adj" fmla="val 10000"/>
          </a:avLst>
        </a:prstGeom>
        <a:solidFill>
          <a:schemeClr val="bg1"/>
        </a:solidFill>
        <a:ln w="6350" cmpd="sng">
          <a:solidFill>
            <a:schemeClr val="tx1"/>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dirty="0" smtClean="0">
              <a:solidFill>
                <a:schemeClr val="tx1"/>
              </a:solidFill>
            </a:rPr>
            <a:t>Geographic </a:t>
          </a:r>
        </a:p>
        <a:p>
          <a:pPr lvl="0" algn="ctr" defTabSz="355600">
            <a:lnSpc>
              <a:spcPct val="90000"/>
            </a:lnSpc>
            <a:spcBef>
              <a:spcPct val="0"/>
            </a:spcBef>
            <a:spcAft>
              <a:spcPct val="35000"/>
            </a:spcAft>
          </a:pPr>
          <a:r>
            <a:rPr lang="en-US" sz="800" b="1" kern="1200" dirty="0" smtClean="0">
              <a:solidFill>
                <a:schemeClr val="tx1"/>
              </a:solidFill>
            </a:rPr>
            <a:t>Risks</a:t>
          </a:r>
          <a:endParaRPr lang="en-US" sz="800" b="1" kern="1200" dirty="0">
            <a:solidFill>
              <a:schemeClr val="tx1"/>
            </a:solidFill>
          </a:endParaRPr>
        </a:p>
      </dsp:txBody>
      <dsp:txXfrm>
        <a:off x="19167" y="15995"/>
        <a:ext cx="916333" cy="514110"/>
      </dsp:txXfrm>
    </dsp:sp>
    <dsp:sp modelId="{B0877D89-45C4-4F4C-A22A-025583698F53}">
      <dsp:nvSpPr>
        <dsp:cNvPr id="0" name=""/>
        <dsp:cNvSpPr/>
      </dsp:nvSpPr>
      <dsp:spPr>
        <a:xfrm>
          <a:off x="1046328" y="155457"/>
          <a:ext cx="201044" cy="235184"/>
        </a:xfrm>
        <a:prstGeom prst="rightArrow">
          <a:avLst>
            <a:gd name="adj1" fmla="val 60000"/>
            <a:gd name="adj2" fmla="val 50000"/>
          </a:avLst>
        </a:prstGeom>
        <a:solidFill>
          <a:srgbClr val="FFFFFF"/>
        </a:solidFill>
        <a:ln w="6350" cmpd="sng">
          <a:solidFill>
            <a:schemeClr val="tx1"/>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1046328" y="202494"/>
        <a:ext cx="140731" cy="141110"/>
      </dsp:txXfrm>
    </dsp:sp>
    <dsp:sp modelId="{94E4006E-532D-D342-B184-6D3C856B9B22}">
      <dsp:nvSpPr>
        <dsp:cNvPr id="0" name=""/>
        <dsp:cNvSpPr/>
      </dsp:nvSpPr>
      <dsp:spPr>
        <a:xfrm>
          <a:off x="1330825" y="0"/>
          <a:ext cx="948323" cy="546100"/>
        </a:xfrm>
        <a:prstGeom prst="roundRect">
          <a:avLst>
            <a:gd name="adj" fmla="val 10000"/>
          </a:avLst>
        </a:prstGeom>
        <a:solidFill>
          <a:srgbClr val="FFFFFF"/>
        </a:solidFill>
        <a:ln w="3175" cmpd="sng">
          <a:solidFill>
            <a:schemeClr val="tx1"/>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dirty="0" smtClean="0">
              <a:solidFill>
                <a:srgbClr val="000000"/>
              </a:solidFill>
            </a:rPr>
            <a:t>Production system / contracting costs</a:t>
          </a:r>
          <a:endParaRPr lang="en-US" sz="800" b="1" kern="1200" dirty="0">
            <a:solidFill>
              <a:srgbClr val="000000"/>
            </a:solidFill>
          </a:endParaRPr>
        </a:p>
      </dsp:txBody>
      <dsp:txXfrm>
        <a:off x="1346820" y="15995"/>
        <a:ext cx="916333" cy="514110"/>
      </dsp:txXfrm>
    </dsp:sp>
    <dsp:sp modelId="{A55D8723-2ED7-5F41-98B6-96FACE1FA3FE}">
      <dsp:nvSpPr>
        <dsp:cNvPr id="0" name=""/>
        <dsp:cNvSpPr/>
      </dsp:nvSpPr>
      <dsp:spPr>
        <a:xfrm>
          <a:off x="2373981" y="155457"/>
          <a:ext cx="201044" cy="235184"/>
        </a:xfrm>
        <a:prstGeom prst="rightArrow">
          <a:avLst>
            <a:gd name="adj1" fmla="val 60000"/>
            <a:gd name="adj2" fmla="val 50000"/>
          </a:avLst>
        </a:prstGeom>
        <a:solidFill>
          <a:srgbClr val="FFFFFF"/>
        </a:solidFill>
        <a:ln w="6350" cmpd="sng">
          <a:solidFill>
            <a:schemeClr val="tx1"/>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2373981" y="202494"/>
        <a:ext cx="140731" cy="141110"/>
      </dsp:txXfrm>
    </dsp:sp>
    <dsp:sp modelId="{3AA4F135-70C1-3144-9A34-4B2F84D7AB1A}">
      <dsp:nvSpPr>
        <dsp:cNvPr id="0" name=""/>
        <dsp:cNvSpPr/>
      </dsp:nvSpPr>
      <dsp:spPr>
        <a:xfrm>
          <a:off x="2658478" y="0"/>
          <a:ext cx="948323" cy="546100"/>
        </a:xfrm>
        <a:prstGeom prst="roundRect">
          <a:avLst>
            <a:gd name="adj" fmla="val 10000"/>
          </a:avLst>
        </a:prstGeom>
        <a:solidFill>
          <a:srgbClr val="FFFFFF"/>
        </a:solidFill>
        <a:ln w="3175" cmpd="sng">
          <a:solidFill>
            <a:schemeClr val="tx1"/>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dirty="0" smtClean="0">
              <a:solidFill>
                <a:srgbClr val="000000"/>
              </a:solidFill>
            </a:rPr>
            <a:t>Property Rights</a:t>
          </a:r>
          <a:endParaRPr lang="en-US" sz="800" b="1" kern="1200" dirty="0">
            <a:solidFill>
              <a:srgbClr val="000000"/>
            </a:solidFill>
          </a:endParaRPr>
        </a:p>
      </dsp:txBody>
      <dsp:txXfrm>
        <a:off x="2674473" y="15995"/>
        <a:ext cx="916333" cy="51411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647</TotalTime>
  <Pages>28</Pages>
  <Words>6329</Words>
  <Characters>36080</Characters>
  <Application>Microsoft Macintosh Word</Application>
  <DocSecurity>0</DocSecurity>
  <Lines>300</Lines>
  <Paragraphs>84</Paragraphs>
  <ScaleCrop>false</ScaleCrop>
  <HeadingPairs>
    <vt:vector size="4" baseType="variant">
      <vt:variant>
        <vt:lpstr>Title</vt:lpstr>
      </vt:variant>
      <vt:variant>
        <vt:i4>1</vt:i4>
      </vt:variant>
      <vt:variant>
        <vt:lpstr>Headings</vt:lpstr>
      </vt:variant>
      <vt:variant>
        <vt:i4>33</vt:i4>
      </vt:variant>
    </vt:vector>
  </HeadingPairs>
  <TitlesOfParts>
    <vt:vector size="34" baseType="lpstr">
      <vt:lpstr/>
      <vt:lpstr/>
      <vt:lpstr/>
      <vt:lpstr>Does Geography Matter to Institutional Choice?</vt:lpstr>
      <vt:lpstr>A Comparative Study of Ancient Commons</vt:lpstr>
      <vt:lpstr/>
      <vt:lpstr/>
      <vt:lpstr>Eduardo Araral</vt:lpstr>
      <vt:lpstr>Lee Kuan Yew School of Public Policy</vt:lpstr>
      <vt:lpstr>National University of Singapore</vt:lpstr>
      <vt:lpstr>469 C Bukit Timah Road, Singapore </vt:lpstr>
      <vt:lpstr>sppaej@nus.edu.sg</vt:lpstr>
      <vt:lpstr/>
      <vt:lpstr/>
      <vt:lpstr>Does Geography Matter to Institutional Choice?</vt:lpstr>
      <vt:lpstr>A Comparative Study of Ancient Commons</vt:lpstr>
      <vt:lpstr>1.	Introduction </vt:lpstr>
      <vt:lpstr>4.	Comparative Case Study</vt:lpstr>
      <vt:lpstr>4.1	Overview of the case studies</vt:lpstr>
      <vt:lpstr>Table 1 provides a summary of the variations in the physical geography and inst</vt:lpstr>
      <vt:lpstr/>
      <vt:lpstr/>
      <vt:lpstr/>
      <vt:lpstr/>
      <vt:lpstr>Table 1: Variations in physical geography and institutional features of the 3 ca</vt:lpstr>
      <vt:lpstr/>
      <vt:lpstr>The physical and demographic features of the case studies are visualized in Fig</vt:lpstr>
      <vt:lpstr/>
      <vt:lpstr/>
      <vt:lpstr>4.2	The Zangjeras Case Study </vt:lpstr>
      <vt:lpstr>4.2.1	History, Demography and Physical Geography </vt:lpstr>
      <vt:lpstr>4.2.2	Effects of Geography on Institutional choice</vt:lpstr>
      <vt:lpstr>REFERENCES</vt:lpstr>
      <vt:lpstr>Acemoglu, D., S. Johnson, J. Robinson.2001. The Colonial Origins of Comparative </vt:lpstr>
    </vt:vector>
  </TitlesOfParts>
  <Company/>
  <LinksUpToDate>false</LinksUpToDate>
  <CharactersWithSpaces>42325</CharactersWithSpaces>
  <SharedDoc>false</SharedDoc>
  <HLinks>
    <vt:vector size="36" baseType="variant">
      <vt:variant>
        <vt:i4>5439591</vt:i4>
      </vt:variant>
      <vt:variant>
        <vt:i4>15</vt:i4>
      </vt:variant>
      <vt:variant>
        <vt:i4>0</vt:i4>
      </vt:variant>
      <vt:variant>
        <vt:i4>5</vt:i4>
      </vt:variant>
      <vt:variant>
        <vt:lpwstr>http://whc.unesco.org/en/list/722</vt:lpwstr>
      </vt:variant>
      <vt:variant>
        <vt:lpwstr/>
      </vt:variant>
      <vt:variant>
        <vt:i4>1572937</vt:i4>
      </vt:variant>
      <vt:variant>
        <vt:i4>12</vt:i4>
      </vt:variant>
      <vt:variant>
        <vt:i4>0</vt:i4>
      </vt:variant>
      <vt:variant>
        <vt:i4>5</vt:i4>
      </vt:variant>
      <vt:variant>
        <vt:lpwstr>http://ideas.repec.org/s/nbr/nberwo.html</vt:lpwstr>
      </vt:variant>
      <vt:variant>
        <vt:lpwstr/>
      </vt:variant>
      <vt:variant>
        <vt:i4>115</vt:i4>
      </vt:variant>
      <vt:variant>
        <vt:i4>9</vt:i4>
      </vt:variant>
      <vt:variant>
        <vt:i4>0</vt:i4>
      </vt:variant>
      <vt:variant>
        <vt:i4>5</vt:i4>
      </vt:variant>
      <vt:variant>
        <vt:lpwstr>http://ideas.repec.org/p/nbr/nberwo/9106.html</vt:lpwstr>
      </vt:variant>
      <vt:variant>
        <vt:lpwstr/>
      </vt:variant>
      <vt:variant>
        <vt:i4>2359337</vt:i4>
      </vt:variant>
      <vt:variant>
        <vt:i4>6</vt:i4>
      </vt:variant>
      <vt:variant>
        <vt:i4>0</vt:i4>
      </vt:variant>
      <vt:variant>
        <vt:i4>5</vt:i4>
      </vt:variant>
      <vt:variant>
        <vt:lpwstr>http://books.google.com/books?id=1wFHlGU70ZAC&amp;pg=PA399</vt:lpwstr>
      </vt:variant>
      <vt:variant>
        <vt:lpwstr/>
      </vt:variant>
      <vt:variant>
        <vt:i4>720972</vt:i4>
      </vt:variant>
      <vt:variant>
        <vt:i4>3</vt:i4>
      </vt:variant>
      <vt:variant>
        <vt:i4>0</vt:i4>
      </vt:variant>
      <vt:variant>
        <vt:i4>5</vt:i4>
      </vt:variant>
      <vt:variant>
        <vt:lpwstr>http://ideas.repec.org/s/oup/jecgeo.html</vt:lpwstr>
      </vt:variant>
      <vt:variant>
        <vt:lpwstr/>
      </vt:variant>
      <vt:variant>
        <vt:i4>2293880</vt:i4>
      </vt:variant>
      <vt:variant>
        <vt:i4>0</vt:i4>
      </vt:variant>
      <vt:variant>
        <vt:i4>0</vt:i4>
      </vt:variant>
      <vt:variant>
        <vt:i4>5</vt:i4>
      </vt:variant>
      <vt:variant>
        <vt:lpwstr>http://mitpress.mit.edu/catalog/item/default.asp?tid=10290&amp;ttype=2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Eduardo Araral</cp:lastModifiedBy>
  <cp:revision>93</cp:revision>
  <dcterms:created xsi:type="dcterms:W3CDTF">2013-06-08T06:35:00Z</dcterms:created>
  <dcterms:modified xsi:type="dcterms:W3CDTF">2013-06-10T04:54:00Z</dcterms:modified>
</cp:coreProperties>
</file>